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DE26" w14:textId="77777777" w:rsidR="0019384F" w:rsidRDefault="0019384F" w:rsidP="00427153">
      <w:pPr>
        <w:jc w:val="center"/>
      </w:pPr>
      <w:bookmarkStart w:id="0" w:name="_Hlk111458759"/>
      <w:r>
        <w:rPr>
          <w:noProof/>
          <w:lang w:eastAsia="en-AU"/>
        </w:rPr>
        <w:drawing>
          <wp:inline distT="0" distB="0" distL="0" distR="0" wp14:anchorId="7C02BF93" wp14:editId="107C6A4F">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F8242E0" w14:textId="77777777" w:rsidR="0019384F" w:rsidRDefault="0019384F" w:rsidP="00427153">
      <w:pPr>
        <w:jc w:val="center"/>
        <w:rPr>
          <w:rFonts w:ascii="Arial" w:hAnsi="Arial"/>
        </w:rPr>
      </w:pPr>
      <w:r>
        <w:rPr>
          <w:rFonts w:ascii="Arial" w:hAnsi="Arial"/>
        </w:rPr>
        <w:t>Australian Capital Territory</w:t>
      </w:r>
    </w:p>
    <w:p w14:paraId="434C7ADE" w14:textId="32609A1F" w:rsidR="0019384F" w:rsidRDefault="00A60B81" w:rsidP="00427153">
      <w:pPr>
        <w:pStyle w:val="Billname1"/>
      </w:pPr>
      <w:r>
        <w:fldChar w:fldCharType="begin"/>
      </w:r>
      <w:r>
        <w:instrText xml:space="preserve"> REF Citation \*charformat </w:instrText>
      </w:r>
      <w:r>
        <w:fldChar w:fldCharType="separate"/>
      </w:r>
      <w:r w:rsidR="00D62A03">
        <w:t>Architects Regulation 2004</w:t>
      </w:r>
      <w:r>
        <w:fldChar w:fldCharType="end"/>
      </w:r>
      <w:r w:rsidR="0019384F">
        <w:t xml:space="preserve">    </w:t>
      </w:r>
    </w:p>
    <w:p w14:paraId="68127B46" w14:textId="0744D2F7" w:rsidR="0019384F" w:rsidRDefault="0019384F" w:rsidP="00427153">
      <w:pPr>
        <w:pStyle w:val="ActNo"/>
      </w:pPr>
      <w:bookmarkStart w:id="1" w:name="LawNo"/>
      <w:r>
        <w:t>SL2004-23</w:t>
      </w:r>
      <w:bookmarkEnd w:id="1"/>
    </w:p>
    <w:p w14:paraId="28102A76" w14:textId="77777777" w:rsidR="0019384F" w:rsidRDefault="0019384F" w:rsidP="00427153">
      <w:pPr>
        <w:pStyle w:val="CoverInForce"/>
      </w:pPr>
      <w:r>
        <w:t>made under the</w:t>
      </w:r>
    </w:p>
    <w:p w14:paraId="0F39B847" w14:textId="6351D126" w:rsidR="0019384F" w:rsidRDefault="00A60B81" w:rsidP="00427153">
      <w:pPr>
        <w:pStyle w:val="CoverActName"/>
      </w:pPr>
      <w:r>
        <w:fldChar w:fldCharType="begin"/>
      </w:r>
      <w:r>
        <w:instrText xml:space="preserve"> REF ActName \*charformat </w:instrText>
      </w:r>
      <w:r>
        <w:fldChar w:fldCharType="separate"/>
      </w:r>
      <w:r w:rsidR="00D62A03" w:rsidRPr="00D62A03">
        <w:t>Architects Act 2004</w:t>
      </w:r>
      <w:r>
        <w:fldChar w:fldCharType="end"/>
      </w:r>
    </w:p>
    <w:p w14:paraId="345F333E" w14:textId="10D10F60" w:rsidR="0019384F" w:rsidRDefault="0019384F" w:rsidP="00427153">
      <w:pPr>
        <w:pStyle w:val="RepubNo"/>
      </w:pPr>
      <w:r>
        <w:t xml:space="preserve">Republication No </w:t>
      </w:r>
      <w:bookmarkStart w:id="2" w:name="RepubNo"/>
      <w:r>
        <w:t>8</w:t>
      </w:r>
      <w:bookmarkEnd w:id="2"/>
    </w:p>
    <w:p w14:paraId="433D94E2" w14:textId="37D18355" w:rsidR="0019384F" w:rsidRDefault="0019384F" w:rsidP="00427153">
      <w:pPr>
        <w:pStyle w:val="EffectiveDate"/>
      </w:pPr>
      <w:r>
        <w:t xml:space="preserve">Effective:  </w:t>
      </w:r>
      <w:bookmarkStart w:id="3" w:name="EffectiveDate"/>
      <w:r>
        <w:t>24 August 2022</w:t>
      </w:r>
      <w:bookmarkEnd w:id="3"/>
    </w:p>
    <w:p w14:paraId="2C858742" w14:textId="78F4FCE8" w:rsidR="0019384F" w:rsidRDefault="0019384F" w:rsidP="00427153">
      <w:pPr>
        <w:pStyle w:val="CoverInForce"/>
      </w:pPr>
      <w:r>
        <w:t xml:space="preserve">Republication date: </w:t>
      </w:r>
      <w:bookmarkStart w:id="4" w:name="InForceDate"/>
      <w:r>
        <w:t>24 August 2022</w:t>
      </w:r>
      <w:bookmarkEnd w:id="4"/>
    </w:p>
    <w:p w14:paraId="19A2AAB2" w14:textId="54D179FE" w:rsidR="0019384F" w:rsidRDefault="0019384F" w:rsidP="00427153">
      <w:pPr>
        <w:pStyle w:val="CoverInForce"/>
      </w:pPr>
      <w:r>
        <w:t xml:space="preserve">Last amendment made by </w:t>
      </w:r>
      <w:bookmarkStart w:id="5" w:name="LastAmdt"/>
      <w:r w:rsidRPr="0019384F">
        <w:rPr>
          <w:rStyle w:val="charCitHyperlinkAbbrev"/>
        </w:rPr>
        <w:fldChar w:fldCharType="begin"/>
      </w:r>
      <w:r w:rsidRPr="0019384F">
        <w:rPr>
          <w:rStyle w:val="charCitHyperlinkAbbrev"/>
        </w:rPr>
        <w:instrText xml:space="preserve"> HYPERLINK "http://www.legislation.act.gov.au/a/2022-14/" \o "Statute Law Amendment Act 2022" </w:instrText>
      </w:r>
      <w:r w:rsidRPr="0019384F">
        <w:rPr>
          <w:rStyle w:val="charCitHyperlinkAbbrev"/>
        </w:rPr>
        <w:fldChar w:fldCharType="separate"/>
      </w:r>
      <w:r w:rsidRPr="0019384F">
        <w:rPr>
          <w:rStyle w:val="charCitHyperlinkAbbrev"/>
        </w:rPr>
        <w:t>A2022</w:t>
      </w:r>
      <w:r w:rsidRPr="0019384F">
        <w:rPr>
          <w:rStyle w:val="charCitHyperlinkAbbrev"/>
        </w:rPr>
        <w:noBreakHyphen/>
        <w:t>14</w:t>
      </w:r>
      <w:r w:rsidRPr="0019384F">
        <w:rPr>
          <w:rStyle w:val="charCitHyperlinkAbbrev"/>
        </w:rPr>
        <w:fldChar w:fldCharType="end"/>
      </w:r>
      <w:bookmarkEnd w:id="5"/>
    </w:p>
    <w:p w14:paraId="3F1425FE" w14:textId="77777777" w:rsidR="0019384F" w:rsidRDefault="0019384F" w:rsidP="00427153"/>
    <w:p w14:paraId="03024A1C" w14:textId="77777777" w:rsidR="0019384F" w:rsidRDefault="0019384F" w:rsidP="00CE2912">
      <w:pPr>
        <w:spacing w:after="240"/>
        <w:rPr>
          <w:rFonts w:ascii="Arial" w:hAnsi="Arial"/>
        </w:rPr>
      </w:pPr>
    </w:p>
    <w:p w14:paraId="09E1B691" w14:textId="77777777" w:rsidR="0019384F" w:rsidRPr="00797332" w:rsidRDefault="0019384F" w:rsidP="00CE2912">
      <w:pPr>
        <w:pStyle w:val="PageBreak"/>
      </w:pPr>
      <w:r w:rsidRPr="00797332">
        <w:br w:type="page"/>
      </w:r>
    </w:p>
    <w:bookmarkEnd w:id="0"/>
    <w:p w14:paraId="33259A77" w14:textId="77777777" w:rsidR="0019384F" w:rsidRDefault="0019384F" w:rsidP="00427153">
      <w:pPr>
        <w:pStyle w:val="CoverHeading"/>
      </w:pPr>
      <w:r>
        <w:lastRenderedPageBreak/>
        <w:t>About this republication</w:t>
      </w:r>
    </w:p>
    <w:p w14:paraId="44A3A422" w14:textId="77777777" w:rsidR="0019384F" w:rsidRDefault="0019384F" w:rsidP="00427153">
      <w:pPr>
        <w:pStyle w:val="CoverSubHdg"/>
      </w:pPr>
      <w:r>
        <w:t>The republished law</w:t>
      </w:r>
    </w:p>
    <w:p w14:paraId="54DC7FEF" w14:textId="5850A54E" w:rsidR="0019384F" w:rsidRDefault="0019384F" w:rsidP="00427153">
      <w:pPr>
        <w:pStyle w:val="CoverText"/>
      </w:pPr>
      <w:r>
        <w:t xml:space="preserve">This is a republication of the </w:t>
      </w:r>
      <w:r w:rsidRPr="0019384F">
        <w:rPr>
          <w:i/>
        </w:rPr>
        <w:fldChar w:fldCharType="begin"/>
      </w:r>
      <w:r w:rsidRPr="0019384F">
        <w:rPr>
          <w:i/>
        </w:rPr>
        <w:instrText xml:space="preserve"> REF citation *\charformat  \* MERGEFORMAT </w:instrText>
      </w:r>
      <w:r w:rsidRPr="0019384F">
        <w:rPr>
          <w:i/>
        </w:rPr>
        <w:fldChar w:fldCharType="separate"/>
      </w:r>
      <w:r w:rsidR="00D62A03" w:rsidRPr="00D62A03">
        <w:rPr>
          <w:i/>
        </w:rPr>
        <w:t>Architects Regulation 2004</w:t>
      </w:r>
      <w:r w:rsidRPr="0019384F">
        <w:rPr>
          <w:i/>
        </w:rPr>
        <w:fldChar w:fldCharType="end"/>
      </w:r>
      <w:r>
        <w:rPr>
          <w:iCs/>
        </w:rPr>
        <w:t>,</w:t>
      </w:r>
      <w:r>
        <w:t xml:space="preserve"> made under the </w:t>
      </w:r>
      <w:r w:rsidRPr="0019384F">
        <w:rPr>
          <w:i/>
        </w:rPr>
        <w:fldChar w:fldCharType="begin"/>
      </w:r>
      <w:r w:rsidRPr="0019384F">
        <w:rPr>
          <w:i/>
        </w:rPr>
        <w:instrText xml:space="preserve"> REF ActName \*charformat  \* MERGEFORMAT </w:instrText>
      </w:r>
      <w:r w:rsidRPr="0019384F">
        <w:rPr>
          <w:i/>
        </w:rPr>
        <w:fldChar w:fldCharType="separate"/>
      </w:r>
      <w:r w:rsidR="00D62A03" w:rsidRPr="00D62A03">
        <w:rPr>
          <w:i/>
        </w:rPr>
        <w:t>Architects Act 2004</w:t>
      </w:r>
      <w:r w:rsidRPr="0019384F">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A60B81">
        <w:fldChar w:fldCharType="begin"/>
      </w:r>
      <w:r w:rsidR="00A60B81">
        <w:instrText xml:space="preserve"> REF InForceDate *\charformat </w:instrText>
      </w:r>
      <w:r w:rsidR="00A60B81">
        <w:fldChar w:fldCharType="separate"/>
      </w:r>
      <w:r w:rsidR="00D62A03">
        <w:t>24 August 2022</w:t>
      </w:r>
      <w:r w:rsidR="00A60B81">
        <w:fldChar w:fldCharType="end"/>
      </w:r>
      <w:r w:rsidRPr="003D214E">
        <w:rPr>
          <w:rStyle w:val="charItals"/>
        </w:rPr>
        <w:t xml:space="preserve">.  </w:t>
      </w:r>
      <w:r>
        <w:t xml:space="preserve">It also includes any commencement, amendment, repeal or expiry affecting this republished law to </w:t>
      </w:r>
      <w:r w:rsidR="00A60B81">
        <w:fldChar w:fldCharType="begin"/>
      </w:r>
      <w:r w:rsidR="00A60B81">
        <w:instrText xml:space="preserve"> REF EffectiveDate *\charformat </w:instrText>
      </w:r>
      <w:r w:rsidR="00A60B81">
        <w:fldChar w:fldCharType="separate"/>
      </w:r>
      <w:r w:rsidR="00D62A03">
        <w:t>24 August 2022</w:t>
      </w:r>
      <w:r w:rsidR="00A60B81">
        <w:fldChar w:fldCharType="end"/>
      </w:r>
      <w:r>
        <w:t xml:space="preserve">.  </w:t>
      </w:r>
    </w:p>
    <w:p w14:paraId="2A24D23C" w14:textId="77777777" w:rsidR="0019384F" w:rsidRDefault="0019384F" w:rsidP="00427153">
      <w:pPr>
        <w:pStyle w:val="CoverText"/>
      </w:pPr>
      <w:r>
        <w:t xml:space="preserve">The legislation history and amendment history of the republished law are set out in endnotes 3 and 4. </w:t>
      </w:r>
    </w:p>
    <w:p w14:paraId="61A21C8A" w14:textId="77777777" w:rsidR="0019384F" w:rsidRDefault="0019384F" w:rsidP="00427153">
      <w:pPr>
        <w:pStyle w:val="CoverSubHdg"/>
      </w:pPr>
      <w:r>
        <w:t>Kinds of republications</w:t>
      </w:r>
    </w:p>
    <w:p w14:paraId="232DC4AF" w14:textId="28E28B23" w:rsidR="0019384F" w:rsidRDefault="0019384F"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2DDF2C4A" w14:textId="1600837A" w:rsidR="0019384F" w:rsidRDefault="0019384F"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65B2EDFE" w14:textId="77777777" w:rsidR="0019384F" w:rsidRDefault="0019384F" w:rsidP="00687754">
      <w:pPr>
        <w:pStyle w:val="CoverTextBullet"/>
      </w:pPr>
      <w:r>
        <w:t>unauthorised republications.</w:t>
      </w:r>
    </w:p>
    <w:p w14:paraId="1C6124AF" w14:textId="77777777" w:rsidR="0019384F" w:rsidRDefault="0019384F" w:rsidP="00427153">
      <w:pPr>
        <w:pStyle w:val="CoverText"/>
      </w:pPr>
      <w:r>
        <w:t>The status of this republication appears on the bottom of each page.</w:t>
      </w:r>
    </w:p>
    <w:p w14:paraId="55C90745" w14:textId="77777777" w:rsidR="0019384F" w:rsidRDefault="0019384F" w:rsidP="00427153">
      <w:pPr>
        <w:pStyle w:val="CoverSubHdg"/>
      </w:pPr>
      <w:r>
        <w:t>Editorial changes</w:t>
      </w:r>
    </w:p>
    <w:p w14:paraId="1C28B6AA" w14:textId="736A86AA" w:rsidR="0019384F" w:rsidRDefault="0019384F"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0F44E01" w14:textId="77777777" w:rsidR="0019384F" w:rsidRDefault="0019384F" w:rsidP="00427153">
      <w:pPr>
        <w:pStyle w:val="CoverText"/>
      </w:pPr>
      <w:r>
        <w:t>This republication includes amendments made under part 11.3 (see endnote 1).</w:t>
      </w:r>
    </w:p>
    <w:p w14:paraId="0F2038F1" w14:textId="77777777" w:rsidR="0019384F" w:rsidRDefault="0019384F" w:rsidP="00427153">
      <w:pPr>
        <w:pStyle w:val="CoverSubHdg"/>
      </w:pPr>
      <w:r>
        <w:t>Uncommenced provisions and amendments</w:t>
      </w:r>
    </w:p>
    <w:p w14:paraId="62352B46" w14:textId="58BD2B08" w:rsidR="0019384F" w:rsidRDefault="0019384F"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CC9FF56" w14:textId="77777777" w:rsidR="0019384F" w:rsidRDefault="0019384F" w:rsidP="00427153">
      <w:pPr>
        <w:pStyle w:val="CoverSubHdg"/>
      </w:pPr>
      <w:r>
        <w:t>Modifications</w:t>
      </w:r>
    </w:p>
    <w:p w14:paraId="5C555717" w14:textId="6C28B4BC" w:rsidR="0019384F" w:rsidRDefault="0019384F"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50FAE6D2" w14:textId="77777777" w:rsidR="0019384F" w:rsidRDefault="0019384F" w:rsidP="00427153">
      <w:pPr>
        <w:pStyle w:val="CoverSubHdg"/>
      </w:pPr>
      <w:r>
        <w:t>Penalties</w:t>
      </w:r>
    </w:p>
    <w:p w14:paraId="4475DB7C" w14:textId="70AA8089" w:rsidR="0019384F" w:rsidRPr="003765DF" w:rsidRDefault="0019384F"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7871EBAD" w14:textId="77777777" w:rsidR="0019384F" w:rsidRDefault="0019384F" w:rsidP="00427153">
      <w:pPr>
        <w:pStyle w:val="00SigningPage"/>
        <w:sectPr w:rsidR="0019384F"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56B3E90" w14:textId="77777777" w:rsidR="0019384F" w:rsidRDefault="0019384F" w:rsidP="00427153">
      <w:pPr>
        <w:jc w:val="center"/>
      </w:pPr>
      <w:r>
        <w:rPr>
          <w:noProof/>
          <w:lang w:eastAsia="en-AU"/>
        </w:rPr>
        <w:lastRenderedPageBreak/>
        <w:drawing>
          <wp:inline distT="0" distB="0" distL="0" distR="0" wp14:anchorId="10070E93" wp14:editId="79C6E7E1">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E4BF7C0" w14:textId="77777777" w:rsidR="0019384F" w:rsidRDefault="0019384F" w:rsidP="00427153">
      <w:pPr>
        <w:jc w:val="center"/>
        <w:rPr>
          <w:rFonts w:ascii="Arial" w:hAnsi="Arial"/>
        </w:rPr>
      </w:pPr>
      <w:r>
        <w:rPr>
          <w:rFonts w:ascii="Arial" w:hAnsi="Arial"/>
        </w:rPr>
        <w:t>Australian Capital Territory</w:t>
      </w:r>
    </w:p>
    <w:p w14:paraId="036C47A3" w14:textId="7CC39FE5" w:rsidR="0019384F" w:rsidRDefault="00A60B81" w:rsidP="00427153">
      <w:pPr>
        <w:pStyle w:val="Billname"/>
      </w:pPr>
      <w:r>
        <w:fldChar w:fldCharType="begin"/>
      </w:r>
      <w:r>
        <w:instrText xml:space="preserve"> REF Citation \*charformat  \* MERGEFORMAT </w:instrText>
      </w:r>
      <w:r>
        <w:fldChar w:fldCharType="separate"/>
      </w:r>
      <w:r w:rsidR="00D62A03">
        <w:t>Architects Regulation 2004</w:t>
      </w:r>
      <w:r>
        <w:fldChar w:fldCharType="end"/>
      </w:r>
    </w:p>
    <w:p w14:paraId="6C04E53F" w14:textId="77777777" w:rsidR="0019384F" w:rsidRDefault="0019384F" w:rsidP="00427153">
      <w:pPr>
        <w:pStyle w:val="CoverInForce"/>
      </w:pPr>
      <w:r>
        <w:t>made under the</w:t>
      </w:r>
    </w:p>
    <w:p w14:paraId="12DB8219" w14:textId="04ECEDA2" w:rsidR="0019384F" w:rsidRDefault="00A60B81" w:rsidP="00427153">
      <w:pPr>
        <w:pStyle w:val="CoverActName"/>
      </w:pPr>
      <w:r>
        <w:fldChar w:fldCharType="begin"/>
      </w:r>
      <w:r>
        <w:instrText xml:space="preserve"> REF ActName \*charformat </w:instrText>
      </w:r>
      <w:r>
        <w:fldChar w:fldCharType="separate"/>
      </w:r>
      <w:r w:rsidR="00D62A03" w:rsidRPr="00D62A03">
        <w:t>Architects Act 2004</w:t>
      </w:r>
      <w:r>
        <w:fldChar w:fldCharType="end"/>
      </w:r>
    </w:p>
    <w:p w14:paraId="0A1AB541" w14:textId="77777777" w:rsidR="0019384F" w:rsidRDefault="0019384F" w:rsidP="00427153">
      <w:pPr>
        <w:pStyle w:val="Placeholder"/>
      </w:pPr>
      <w:r>
        <w:rPr>
          <w:rStyle w:val="charContents"/>
          <w:sz w:val="16"/>
        </w:rPr>
        <w:t xml:space="preserve">  </w:t>
      </w:r>
      <w:r>
        <w:rPr>
          <w:rStyle w:val="charPage"/>
        </w:rPr>
        <w:t xml:space="preserve">  </w:t>
      </w:r>
    </w:p>
    <w:p w14:paraId="3DA82C9F" w14:textId="77777777" w:rsidR="0019384F" w:rsidRDefault="0019384F" w:rsidP="00427153">
      <w:pPr>
        <w:pStyle w:val="N-TOCheading"/>
      </w:pPr>
      <w:r>
        <w:rPr>
          <w:rStyle w:val="charContents"/>
        </w:rPr>
        <w:t>Contents</w:t>
      </w:r>
    </w:p>
    <w:p w14:paraId="77C49777" w14:textId="77777777" w:rsidR="0019384F" w:rsidRDefault="0019384F" w:rsidP="00427153">
      <w:pPr>
        <w:pStyle w:val="N-9pt"/>
      </w:pPr>
      <w:r>
        <w:tab/>
      </w:r>
      <w:r>
        <w:rPr>
          <w:rStyle w:val="charPage"/>
        </w:rPr>
        <w:t>Page</w:t>
      </w:r>
    </w:p>
    <w:p w14:paraId="6E78AD5C" w14:textId="0B2477F7" w:rsidR="006C13F6" w:rsidRDefault="006C13F6">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1458785" w:history="1">
        <w:r w:rsidRPr="00537FC4">
          <w:t>Part 1</w:t>
        </w:r>
        <w:r>
          <w:rPr>
            <w:rFonts w:asciiTheme="minorHAnsi" w:eastAsiaTheme="minorEastAsia" w:hAnsiTheme="minorHAnsi" w:cstheme="minorBidi"/>
            <w:b w:val="0"/>
            <w:sz w:val="22"/>
            <w:szCs w:val="22"/>
            <w:lang w:eastAsia="en-AU"/>
          </w:rPr>
          <w:tab/>
        </w:r>
        <w:r w:rsidRPr="00537FC4">
          <w:t>Preliminary</w:t>
        </w:r>
        <w:r w:rsidRPr="006C13F6">
          <w:rPr>
            <w:vanish/>
          </w:rPr>
          <w:tab/>
        </w:r>
        <w:r w:rsidRPr="006C13F6">
          <w:rPr>
            <w:vanish/>
          </w:rPr>
          <w:fldChar w:fldCharType="begin"/>
        </w:r>
        <w:r w:rsidRPr="006C13F6">
          <w:rPr>
            <w:vanish/>
          </w:rPr>
          <w:instrText xml:space="preserve"> PAGEREF _Toc111458785 \h </w:instrText>
        </w:r>
        <w:r w:rsidRPr="006C13F6">
          <w:rPr>
            <w:vanish/>
          </w:rPr>
        </w:r>
        <w:r w:rsidRPr="006C13F6">
          <w:rPr>
            <w:vanish/>
          </w:rPr>
          <w:fldChar w:fldCharType="separate"/>
        </w:r>
        <w:r w:rsidR="00D62A03">
          <w:rPr>
            <w:vanish/>
          </w:rPr>
          <w:t>2</w:t>
        </w:r>
        <w:r w:rsidRPr="006C13F6">
          <w:rPr>
            <w:vanish/>
          </w:rPr>
          <w:fldChar w:fldCharType="end"/>
        </w:r>
      </w:hyperlink>
    </w:p>
    <w:p w14:paraId="269F852E" w14:textId="4C1CCF0F" w:rsidR="006C13F6" w:rsidRDefault="006C13F6">
      <w:pPr>
        <w:pStyle w:val="TOC5"/>
        <w:rPr>
          <w:rFonts w:asciiTheme="minorHAnsi" w:eastAsiaTheme="minorEastAsia" w:hAnsiTheme="minorHAnsi" w:cstheme="minorBidi"/>
          <w:sz w:val="22"/>
          <w:szCs w:val="22"/>
          <w:lang w:eastAsia="en-AU"/>
        </w:rPr>
      </w:pPr>
      <w:r>
        <w:tab/>
      </w:r>
      <w:hyperlink w:anchor="_Toc111458786" w:history="1">
        <w:r w:rsidRPr="00537FC4">
          <w:t>1</w:t>
        </w:r>
        <w:r>
          <w:rPr>
            <w:rFonts w:asciiTheme="minorHAnsi" w:eastAsiaTheme="minorEastAsia" w:hAnsiTheme="minorHAnsi" w:cstheme="minorBidi"/>
            <w:sz w:val="22"/>
            <w:szCs w:val="22"/>
            <w:lang w:eastAsia="en-AU"/>
          </w:rPr>
          <w:tab/>
        </w:r>
        <w:r w:rsidRPr="00537FC4">
          <w:t>Name of regulation</w:t>
        </w:r>
        <w:r>
          <w:tab/>
        </w:r>
        <w:r>
          <w:fldChar w:fldCharType="begin"/>
        </w:r>
        <w:r>
          <w:instrText xml:space="preserve"> PAGEREF _Toc111458786 \h </w:instrText>
        </w:r>
        <w:r>
          <w:fldChar w:fldCharType="separate"/>
        </w:r>
        <w:r w:rsidR="00D62A03">
          <w:t>2</w:t>
        </w:r>
        <w:r>
          <w:fldChar w:fldCharType="end"/>
        </w:r>
      </w:hyperlink>
    </w:p>
    <w:p w14:paraId="50C4F8C5" w14:textId="72B253D1" w:rsidR="006C13F6" w:rsidRDefault="006C13F6">
      <w:pPr>
        <w:pStyle w:val="TOC5"/>
        <w:rPr>
          <w:rFonts w:asciiTheme="minorHAnsi" w:eastAsiaTheme="minorEastAsia" w:hAnsiTheme="minorHAnsi" w:cstheme="minorBidi"/>
          <w:sz w:val="22"/>
          <w:szCs w:val="22"/>
          <w:lang w:eastAsia="en-AU"/>
        </w:rPr>
      </w:pPr>
      <w:r>
        <w:tab/>
      </w:r>
      <w:hyperlink w:anchor="_Toc111458787" w:history="1">
        <w:r w:rsidRPr="00537FC4">
          <w:t>2</w:t>
        </w:r>
        <w:r>
          <w:rPr>
            <w:rFonts w:asciiTheme="minorHAnsi" w:eastAsiaTheme="minorEastAsia" w:hAnsiTheme="minorHAnsi" w:cstheme="minorBidi"/>
            <w:sz w:val="22"/>
            <w:szCs w:val="22"/>
            <w:lang w:eastAsia="en-AU"/>
          </w:rPr>
          <w:tab/>
        </w:r>
        <w:r w:rsidRPr="00537FC4">
          <w:t>Dictionary</w:t>
        </w:r>
        <w:r>
          <w:tab/>
        </w:r>
        <w:r>
          <w:fldChar w:fldCharType="begin"/>
        </w:r>
        <w:r>
          <w:instrText xml:space="preserve"> PAGEREF _Toc111458787 \h </w:instrText>
        </w:r>
        <w:r>
          <w:fldChar w:fldCharType="separate"/>
        </w:r>
        <w:r w:rsidR="00D62A03">
          <w:t>2</w:t>
        </w:r>
        <w:r>
          <w:fldChar w:fldCharType="end"/>
        </w:r>
      </w:hyperlink>
    </w:p>
    <w:p w14:paraId="2F888D36" w14:textId="02D7E1B1" w:rsidR="006C13F6" w:rsidRDefault="006C13F6">
      <w:pPr>
        <w:pStyle w:val="TOC5"/>
        <w:rPr>
          <w:rFonts w:asciiTheme="minorHAnsi" w:eastAsiaTheme="minorEastAsia" w:hAnsiTheme="minorHAnsi" w:cstheme="minorBidi"/>
          <w:sz w:val="22"/>
          <w:szCs w:val="22"/>
          <w:lang w:eastAsia="en-AU"/>
        </w:rPr>
      </w:pPr>
      <w:r>
        <w:tab/>
      </w:r>
      <w:hyperlink w:anchor="_Toc111458788" w:history="1">
        <w:r w:rsidRPr="00537FC4">
          <w:t>3</w:t>
        </w:r>
        <w:r>
          <w:rPr>
            <w:rFonts w:asciiTheme="minorHAnsi" w:eastAsiaTheme="minorEastAsia" w:hAnsiTheme="minorHAnsi" w:cstheme="minorBidi"/>
            <w:sz w:val="22"/>
            <w:szCs w:val="22"/>
            <w:lang w:eastAsia="en-AU"/>
          </w:rPr>
          <w:tab/>
        </w:r>
        <w:r w:rsidRPr="00537FC4">
          <w:t>Notes</w:t>
        </w:r>
        <w:r>
          <w:tab/>
        </w:r>
        <w:r>
          <w:fldChar w:fldCharType="begin"/>
        </w:r>
        <w:r>
          <w:instrText xml:space="preserve"> PAGEREF _Toc111458788 \h </w:instrText>
        </w:r>
        <w:r>
          <w:fldChar w:fldCharType="separate"/>
        </w:r>
        <w:r w:rsidR="00D62A03">
          <w:t>2</w:t>
        </w:r>
        <w:r>
          <w:fldChar w:fldCharType="end"/>
        </w:r>
      </w:hyperlink>
    </w:p>
    <w:p w14:paraId="249E1CD2" w14:textId="6E659DF5" w:rsidR="006C13F6" w:rsidRDefault="00A60B81">
      <w:pPr>
        <w:pStyle w:val="TOC2"/>
        <w:rPr>
          <w:rFonts w:asciiTheme="minorHAnsi" w:eastAsiaTheme="minorEastAsia" w:hAnsiTheme="minorHAnsi" w:cstheme="minorBidi"/>
          <w:b w:val="0"/>
          <w:sz w:val="22"/>
          <w:szCs w:val="22"/>
          <w:lang w:eastAsia="en-AU"/>
        </w:rPr>
      </w:pPr>
      <w:hyperlink w:anchor="_Toc111458789" w:history="1">
        <w:r w:rsidR="006C13F6" w:rsidRPr="00537FC4">
          <w:t>Part 2</w:t>
        </w:r>
        <w:r w:rsidR="006C13F6">
          <w:rPr>
            <w:rFonts w:asciiTheme="minorHAnsi" w:eastAsiaTheme="minorEastAsia" w:hAnsiTheme="minorHAnsi" w:cstheme="minorBidi"/>
            <w:b w:val="0"/>
            <w:sz w:val="22"/>
            <w:szCs w:val="22"/>
            <w:lang w:eastAsia="en-AU"/>
          </w:rPr>
          <w:tab/>
        </w:r>
        <w:r w:rsidR="006C13F6" w:rsidRPr="00537FC4">
          <w:t>Registration</w:t>
        </w:r>
        <w:r w:rsidR="006C13F6" w:rsidRPr="006C13F6">
          <w:rPr>
            <w:vanish/>
          </w:rPr>
          <w:tab/>
        </w:r>
        <w:r w:rsidR="006C13F6" w:rsidRPr="006C13F6">
          <w:rPr>
            <w:vanish/>
          </w:rPr>
          <w:fldChar w:fldCharType="begin"/>
        </w:r>
        <w:r w:rsidR="006C13F6" w:rsidRPr="006C13F6">
          <w:rPr>
            <w:vanish/>
          </w:rPr>
          <w:instrText xml:space="preserve"> PAGEREF _Toc111458789 \h </w:instrText>
        </w:r>
        <w:r w:rsidR="006C13F6" w:rsidRPr="006C13F6">
          <w:rPr>
            <w:vanish/>
          </w:rPr>
        </w:r>
        <w:r w:rsidR="006C13F6" w:rsidRPr="006C13F6">
          <w:rPr>
            <w:vanish/>
          </w:rPr>
          <w:fldChar w:fldCharType="separate"/>
        </w:r>
        <w:r w:rsidR="00D62A03">
          <w:rPr>
            <w:vanish/>
          </w:rPr>
          <w:t>3</w:t>
        </w:r>
        <w:r w:rsidR="006C13F6" w:rsidRPr="006C13F6">
          <w:rPr>
            <w:vanish/>
          </w:rPr>
          <w:fldChar w:fldCharType="end"/>
        </w:r>
      </w:hyperlink>
    </w:p>
    <w:p w14:paraId="60C473B6" w14:textId="15445DC4" w:rsidR="006C13F6" w:rsidRDefault="006C13F6">
      <w:pPr>
        <w:pStyle w:val="TOC5"/>
        <w:rPr>
          <w:rFonts w:asciiTheme="minorHAnsi" w:eastAsiaTheme="minorEastAsia" w:hAnsiTheme="minorHAnsi" w:cstheme="minorBidi"/>
          <w:sz w:val="22"/>
          <w:szCs w:val="22"/>
          <w:lang w:eastAsia="en-AU"/>
        </w:rPr>
      </w:pPr>
      <w:r>
        <w:tab/>
      </w:r>
      <w:hyperlink w:anchor="_Toc111458790" w:history="1">
        <w:r w:rsidRPr="00537FC4">
          <w:t>5</w:t>
        </w:r>
        <w:r>
          <w:rPr>
            <w:rFonts w:asciiTheme="minorHAnsi" w:eastAsiaTheme="minorEastAsia" w:hAnsiTheme="minorHAnsi" w:cstheme="minorBidi"/>
            <w:sz w:val="22"/>
            <w:szCs w:val="22"/>
            <w:lang w:eastAsia="en-AU"/>
          </w:rPr>
          <w:tab/>
        </w:r>
        <w:r w:rsidRPr="00537FC4">
          <w:t>Details in register—Act, s 11 (2)</w:t>
        </w:r>
        <w:r>
          <w:tab/>
        </w:r>
        <w:r>
          <w:fldChar w:fldCharType="begin"/>
        </w:r>
        <w:r>
          <w:instrText xml:space="preserve"> PAGEREF _Toc111458790 \h </w:instrText>
        </w:r>
        <w:r>
          <w:fldChar w:fldCharType="separate"/>
        </w:r>
        <w:r w:rsidR="00D62A03">
          <w:t>3</w:t>
        </w:r>
        <w:r>
          <w:fldChar w:fldCharType="end"/>
        </w:r>
      </w:hyperlink>
    </w:p>
    <w:p w14:paraId="6B97FBA2" w14:textId="3E46E9A6" w:rsidR="006C13F6" w:rsidRDefault="006C13F6">
      <w:pPr>
        <w:pStyle w:val="TOC5"/>
        <w:rPr>
          <w:rFonts w:asciiTheme="minorHAnsi" w:eastAsiaTheme="minorEastAsia" w:hAnsiTheme="minorHAnsi" w:cstheme="minorBidi"/>
          <w:sz w:val="22"/>
          <w:szCs w:val="22"/>
          <w:lang w:eastAsia="en-AU"/>
        </w:rPr>
      </w:pPr>
      <w:r>
        <w:tab/>
      </w:r>
      <w:hyperlink w:anchor="_Toc111458791" w:history="1">
        <w:r w:rsidRPr="00537FC4">
          <w:t>6</w:t>
        </w:r>
        <w:r>
          <w:rPr>
            <w:rFonts w:asciiTheme="minorHAnsi" w:eastAsiaTheme="minorEastAsia" w:hAnsiTheme="minorHAnsi" w:cstheme="minorBidi"/>
            <w:sz w:val="22"/>
            <w:szCs w:val="22"/>
            <w:lang w:eastAsia="en-AU"/>
          </w:rPr>
          <w:tab/>
        </w:r>
        <w:r w:rsidRPr="00537FC4">
          <w:t>Use of terms not pretending registration—s 57 (2)</w:t>
        </w:r>
        <w:r>
          <w:tab/>
        </w:r>
        <w:r>
          <w:fldChar w:fldCharType="begin"/>
        </w:r>
        <w:r>
          <w:instrText xml:space="preserve"> PAGEREF _Toc111458791 \h </w:instrText>
        </w:r>
        <w:r>
          <w:fldChar w:fldCharType="separate"/>
        </w:r>
        <w:r w:rsidR="00D62A03">
          <w:t>3</w:t>
        </w:r>
        <w:r>
          <w:fldChar w:fldCharType="end"/>
        </w:r>
      </w:hyperlink>
    </w:p>
    <w:p w14:paraId="409D72FB" w14:textId="0CD2EB89" w:rsidR="006C13F6" w:rsidRDefault="006C13F6">
      <w:pPr>
        <w:pStyle w:val="TOC5"/>
        <w:rPr>
          <w:rFonts w:asciiTheme="minorHAnsi" w:eastAsiaTheme="minorEastAsia" w:hAnsiTheme="minorHAnsi" w:cstheme="minorBidi"/>
          <w:sz w:val="22"/>
          <w:szCs w:val="22"/>
          <w:lang w:eastAsia="en-AU"/>
        </w:rPr>
      </w:pPr>
      <w:r>
        <w:tab/>
      </w:r>
      <w:hyperlink w:anchor="_Toc111458792" w:history="1">
        <w:r w:rsidRPr="00537FC4">
          <w:t>7</w:t>
        </w:r>
        <w:r>
          <w:rPr>
            <w:rFonts w:asciiTheme="minorHAnsi" w:eastAsiaTheme="minorEastAsia" w:hAnsiTheme="minorHAnsi" w:cstheme="minorBidi"/>
            <w:sz w:val="22"/>
            <w:szCs w:val="22"/>
            <w:lang w:eastAsia="en-AU"/>
          </w:rPr>
          <w:tab/>
        </w:r>
        <w:r w:rsidRPr="00537FC4">
          <w:t xml:space="preserve">Use of </w:t>
        </w:r>
        <w:r w:rsidRPr="00537FC4">
          <w:rPr>
            <w:i/>
          </w:rPr>
          <w:t>architectural</w:t>
        </w:r>
        <w:r w:rsidRPr="00537FC4">
          <w:t>—Act, s 57 (2)</w:t>
        </w:r>
        <w:r>
          <w:tab/>
        </w:r>
        <w:r>
          <w:fldChar w:fldCharType="begin"/>
        </w:r>
        <w:r>
          <w:instrText xml:space="preserve"> PAGEREF _Toc111458792 \h </w:instrText>
        </w:r>
        <w:r>
          <w:fldChar w:fldCharType="separate"/>
        </w:r>
        <w:r w:rsidR="00D62A03">
          <w:t>4</w:t>
        </w:r>
        <w:r>
          <w:fldChar w:fldCharType="end"/>
        </w:r>
      </w:hyperlink>
    </w:p>
    <w:p w14:paraId="7350EE35" w14:textId="0830965A" w:rsidR="006C13F6" w:rsidRDefault="006C13F6">
      <w:pPr>
        <w:pStyle w:val="TOC5"/>
        <w:rPr>
          <w:rFonts w:asciiTheme="minorHAnsi" w:eastAsiaTheme="minorEastAsia" w:hAnsiTheme="minorHAnsi" w:cstheme="minorBidi"/>
          <w:sz w:val="22"/>
          <w:szCs w:val="22"/>
          <w:lang w:eastAsia="en-AU"/>
        </w:rPr>
      </w:pPr>
      <w:r>
        <w:tab/>
      </w:r>
      <w:hyperlink w:anchor="_Toc111458793" w:history="1">
        <w:r w:rsidRPr="00537FC4">
          <w:t>8</w:t>
        </w:r>
        <w:r>
          <w:rPr>
            <w:rFonts w:asciiTheme="minorHAnsi" w:eastAsiaTheme="minorEastAsia" w:hAnsiTheme="minorHAnsi" w:cstheme="minorBidi"/>
            <w:sz w:val="22"/>
            <w:szCs w:val="22"/>
            <w:lang w:eastAsia="en-AU"/>
          </w:rPr>
          <w:tab/>
        </w:r>
        <w:r w:rsidRPr="00537FC4">
          <w:t xml:space="preserve">Use of </w:t>
        </w:r>
        <w:r w:rsidRPr="00537FC4">
          <w:rPr>
            <w:i/>
          </w:rPr>
          <w:t>architect</w:t>
        </w:r>
        <w:r w:rsidRPr="00537FC4">
          <w:t xml:space="preserve"> and </w:t>
        </w:r>
        <w:r w:rsidRPr="00537FC4">
          <w:rPr>
            <w:i/>
          </w:rPr>
          <w:t>registered architect</w:t>
        </w:r>
        <w:r w:rsidRPr="00537FC4">
          <w:t>—Act, s 57 (2)</w:t>
        </w:r>
        <w:r>
          <w:tab/>
        </w:r>
        <w:r>
          <w:fldChar w:fldCharType="begin"/>
        </w:r>
        <w:r>
          <w:instrText xml:space="preserve"> PAGEREF _Toc111458793 \h </w:instrText>
        </w:r>
        <w:r>
          <w:fldChar w:fldCharType="separate"/>
        </w:r>
        <w:r w:rsidR="00D62A03">
          <w:t>4</w:t>
        </w:r>
        <w:r>
          <w:fldChar w:fldCharType="end"/>
        </w:r>
      </w:hyperlink>
    </w:p>
    <w:p w14:paraId="02CF5E18" w14:textId="29AF335E" w:rsidR="006C13F6" w:rsidRDefault="006C13F6">
      <w:pPr>
        <w:pStyle w:val="TOC5"/>
        <w:rPr>
          <w:rFonts w:asciiTheme="minorHAnsi" w:eastAsiaTheme="minorEastAsia" w:hAnsiTheme="minorHAnsi" w:cstheme="minorBidi"/>
          <w:sz w:val="22"/>
          <w:szCs w:val="22"/>
          <w:lang w:eastAsia="en-AU"/>
        </w:rPr>
      </w:pPr>
      <w:r>
        <w:tab/>
      </w:r>
      <w:hyperlink w:anchor="_Toc111458794" w:history="1">
        <w:r w:rsidRPr="00537FC4">
          <w:t>9</w:t>
        </w:r>
        <w:r>
          <w:rPr>
            <w:rFonts w:asciiTheme="minorHAnsi" w:eastAsiaTheme="minorEastAsia" w:hAnsiTheme="minorHAnsi" w:cstheme="minorBidi"/>
            <w:sz w:val="22"/>
            <w:szCs w:val="22"/>
            <w:lang w:eastAsia="en-AU"/>
          </w:rPr>
          <w:tab/>
        </w:r>
        <w:r w:rsidRPr="00537FC4">
          <w:t>Use of term describing architectural qualification—Act, s 57 (2)</w:t>
        </w:r>
        <w:r>
          <w:tab/>
        </w:r>
        <w:r>
          <w:fldChar w:fldCharType="begin"/>
        </w:r>
        <w:r>
          <w:instrText xml:space="preserve"> PAGEREF _Toc111458794 \h </w:instrText>
        </w:r>
        <w:r>
          <w:fldChar w:fldCharType="separate"/>
        </w:r>
        <w:r w:rsidR="00D62A03">
          <w:t>4</w:t>
        </w:r>
        <w:r>
          <w:fldChar w:fldCharType="end"/>
        </w:r>
      </w:hyperlink>
    </w:p>
    <w:p w14:paraId="6859757D" w14:textId="5F06473A" w:rsidR="006C13F6" w:rsidRDefault="006C13F6">
      <w:pPr>
        <w:pStyle w:val="TOC5"/>
        <w:rPr>
          <w:rFonts w:asciiTheme="minorHAnsi" w:eastAsiaTheme="minorEastAsia" w:hAnsiTheme="minorHAnsi" w:cstheme="minorBidi"/>
          <w:sz w:val="22"/>
          <w:szCs w:val="22"/>
          <w:lang w:eastAsia="en-AU"/>
        </w:rPr>
      </w:pPr>
      <w:r>
        <w:tab/>
      </w:r>
      <w:hyperlink w:anchor="_Toc111458795" w:history="1">
        <w:r w:rsidRPr="00537FC4">
          <w:t>10</w:t>
        </w:r>
        <w:r>
          <w:rPr>
            <w:rFonts w:asciiTheme="minorHAnsi" w:eastAsiaTheme="minorEastAsia" w:hAnsiTheme="minorHAnsi" w:cstheme="minorBidi"/>
            <w:sz w:val="22"/>
            <w:szCs w:val="22"/>
            <w:lang w:eastAsia="en-AU"/>
          </w:rPr>
          <w:tab/>
        </w:r>
        <w:r w:rsidRPr="00537FC4">
          <w:t>Nominations for architects board member</w:t>
        </w:r>
        <w:r>
          <w:tab/>
        </w:r>
        <w:r>
          <w:fldChar w:fldCharType="begin"/>
        </w:r>
        <w:r>
          <w:instrText xml:space="preserve"> PAGEREF _Toc111458795 \h </w:instrText>
        </w:r>
        <w:r>
          <w:fldChar w:fldCharType="separate"/>
        </w:r>
        <w:r w:rsidR="00D62A03">
          <w:t>5</w:t>
        </w:r>
        <w:r>
          <w:fldChar w:fldCharType="end"/>
        </w:r>
      </w:hyperlink>
    </w:p>
    <w:p w14:paraId="4AFD3426" w14:textId="18C4D860" w:rsidR="006C13F6" w:rsidRDefault="00A60B81">
      <w:pPr>
        <w:pStyle w:val="TOC2"/>
        <w:rPr>
          <w:rFonts w:asciiTheme="minorHAnsi" w:eastAsiaTheme="minorEastAsia" w:hAnsiTheme="minorHAnsi" w:cstheme="minorBidi"/>
          <w:b w:val="0"/>
          <w:sz w:val="22"/>
          <w:szCs w:val="22"/>
          <w:lang w:eastAsia="en-AU"/>
        </w:rPr>
      </w:pPr>
      <w:hyperlink w:anchor="_Toc111458796" w:history="1">
        <w:r w:rsidR="006C13F6" w:rsidRPr="00537FC4">
          <w:t>Part 3</w:t>
        </w:r>
        <w:r w:rsidR="006C13F6">
          <w:rPr>
            <w:rFonts w:asciiTheme="minorHAnsi" w:eastAsiaTheme="minorEastAsia" w:hAnsiTheme="minorHAnsi" w:cstheme="minorBidi"/>
            <w:b w:val="0"/>
            <w:sz w:val="22"/>
            <w:szCs w:val="22"/>
            <w:lang w:eastAsia="en-AU"/>
          </w:rPr>
          <w:tab/>
        </w:r>
        <w:r w:rsidR="006C13F6" w:rsidRPr="00537FC4">
          <w:t>Miscellaneous</w:t>
        </w:r>
        <w:r w:rsidR="006C13F6" w:rsidRPr="006C13F6">
          <w:rPr>
            <w:vanish/>
          </w:rPr>
          <w:tab/>
        </w:r>
        <w:r w:rsidR="006C13F6" w:rsidRPr="006C13F6">
          <w:rPr>
            <w:vanish/>
          </w:rPr>
          <w:fldChar w:fldCharType="begin"/>
        </w:r>
        <w:r w:rsidR="006C13F6" w:rsidRPr="006C13F6">
          <w:rPr>
            <w:vanish/>
          </w:rPr>
          <w:instrText xml:space="preserve"> PAGEREF _Toc111458796 \h </w:instrText>
        </w:r>
        <w:r w:rsidR="006C13F6" w:rsidRPr="006C13F6">
          <w:rPr>
            <w:vanish/>
          </w:rPr>
        </w:r>
        <w:r w:rsidR="006C13F6" w:rsidRPr="006C13F6">
          <w:rPr>
            <w:vanish/>
          </w:rPr>
          <w:fldChar w:fldCharType="separate"/>
        </w:r>
        <w:r w:rsidR="00D62A03">
          <w:rPr>
            <w:vanish/>
          </w:rPr>
          <w:t>7</w:t>
        </w:r>
        <w:r w:rsidR="006C13F6" w:rsidRPr="006C13F6">
          <w:rPr>
            <w:vanish/>
          </w:rPr>
          <w:fldChar w:fldCharType="end"/>
        </w:r>
      </w:hyperlink>
    </w:p>
    <w:p w14:paraId="6EC66A52" w14:textId="163F333B" w:rsidR="006C13F6" w:rsidRDefault="006C13F6">
      <w:pPr>
        <w:pStyle w:val="TOC5"/>
        <w:rPr>
          <w:rFonts w:asciiTheme="minorHAnsi" w:eastAsiaTheme="minorEastAsia" w:hAnsiTheme="minorHAnsi" w:cstheme="minorBidi"/>
          <w:sz w:val="22"/>
          <w:szCs w:val="22"/>
          <w:lang w:eastAsia="en-AU"/>
        </w:rPr>
      </w:pPr>
      <w:r>
        <w:tab/>
      </w:r>
      <w:hyperlink w:anchor="_Toc111458797" w:history="1">
        <w:r w:rsidRPr="00537FC4">
          <w:t>11</w:t>
        </w:r>
        <w:r>
          <w:rPr>
            <w:rFonts w:asciiTheme="minorHAnsi" w:eastAsiaTheme="minorEastAsia" w:hAnsiTheme="minorHAnsi" w:cstheme="minorBidi"/>
            <w:sz w:val="22"/>
            <w:szCs w:val="22"/>
            <w:lang w:eastAsia="en-AU"/>
          </w:rPr>
          <w:tab/>
        </w:r>
        <w:r w:rsidRPr="00537FC4">
          <w:t>Definitions for pt 3</w:t>
        </w:r>
        <w:r>
          <w:tab/>
        </w:r>
        <w:r>
          <w:fldChar w:fldCharType="begin"/>
        </w:r>
        <w:r>
          <w:instrText xml:space="preserve"> PAGEREF _Toc111458797 \h </w:instrText>
        </w:r>
        <w:r>
          <w:fldChar w:fldCharType="separate"/>
        </w:r>
        <w:r w:rsidR="00D62A03">
          <w:t>7</w:t>
        </w:r>
        <w:r>
          <w:fldChar w:fldCharType="end"/>
        </w:r>
      </w:hyperlink>
    </w:p>
    <w:p w14:paraId="4CE9C7CC" w14:textId="761AB336" w:rsidR="006C13F6" w:rsidRDefault="006C13F6">
      <w:pPr>
        <w:pStyle w:val="TOC5"/>
        <w:rPr>
          <w:rFonts w:asciiTheme="minorHAnsi" w:eastAsiaTheme="minorEastAsia" w:hAnsiTheme="minorHAnsi" w:cstheme="minorBidi"/>
          <w:sz w:val="22"/>
          <w:szCs w:val="22"/>
          <w:lang w:eastAsia="en-AU"/>
        </w:rPr>
      </w:pPr>
      <w:r>
        <w:tab/>
      </w:r>
      <w:hyperlink w:anchor="_Toc111458798" w:history="1">
        <w:r w:rsidRPr="00537FC4">
          <w:t>12</w:t>
        </w:r>
        <w:r>
          <w:rPr>
            <w:rFonts w:asciiTheme="minorHAnsi" w:eastAsiaTheme="minorEastAsia" w:hAnsiTheme="minorHAnsi" w:cstheme="minorBidi"/>
            <w:sz w:val="22"/>
            <w:szCs w:val="22"/>
            <w:lang w:eastAsia="en-AU"/>
          </w:rPr>
          <w:tab/>
        </w:r>
        <w:r w:rsidRPr="00537FC4">
          <w:t>Information in annual report—Act, s 67</w:t>
        </w:r>
        <w:r>
          <w:tab/>
        </w:r>
        <w:r>
          <w:fldChar w:fldCharType="begin"/>
        </w:r>
        <w:r>
          <w:instrText xml:space="preserve"> PAGEREF _Toc111458798 \h </w:instrText>
        </w:r>
        <w:r>
          <w:fldChar w:fldCharType="separate"/>
        </w:r>
        <w:r w:rsidR="00D62A03">
          <w:t>7</w:t>
        </w:r>
        <w:r>
          <w:fldChar w:fldCharType="end"/>
        </w:r>
      </w:hyperlink>
    </w:p>
    <w:p w14:paraId="3FA2A843" w14:textId="7C2E539A" w:rsidR="006C13F6" w:rsidRDefault="00A60B81">
      <w:pPr>
        <w:pStyle w:val="TOC6"/>
        <w:rPr>
          <w:rFonts w:asciiTheme="minorHAnsi" w:eastAsiaTheme="minorEastAsia" w:hAnsiTheme="minorHAnsi" w:cstheme="minorBidi"/>
          <w:b w:val="0"/>
          <w:sz w:val="22"/>
          <w:szCs w:val="22"/>
          <w:lang w:eastAsia="en-AU"/>
        </w:rPr>
      </w:pPr>
      <w:hyperlink w:anchor="_Toc111458799" w:history="1">
        <w:r w:rsidR="006C13F6" w:rsidRPr="00537FC4">
          <w:t>Dictionary</w:t>
        </w:r>
        <w:r w:rsidR="006C13F6">
          <w:tab/>
        </w:r>
        <w:r w:rsidR="006C13F6">
          <w:tab/>
        </w:r>
        <w:r w:rsidR="006C13F6" w:rsidRPr="006C13F6">
          <w:rPr>
            <w:b w:val="0"/>
            <w:sz w:val="20"/>
          </w:rPr>
          <w:fldChar w:fldCharType="begin"/>
        </w:r>
        <w:r w:rsidR="006C13F6" w:rsidRPr="006C13F6">
          <w:rPr>
            <w:b w:val="0"/>
            <w:sz w:val="20"/>
          </w:rPr>
          <w:instrText xml:space="preserve"> PAGEREF _Toc111458799 \h </w:instrText>
        </w:r>
        <w:r w:rsidR="006C13F6" w:rsidRPr="006C13F6">
          <w:rPr>
            <w:b w:val="0"/>
            <w:sz w:val="20"/>
          </w:rPr>
        </w:r>
        <w:r w:rsidR="006C13F6" w:rsidRPr="006C13F6">
          <w:rPr>
            <w:b w:val="0"/>
            <w:sz w:val="20"/>
          </w:rPr>
          <w:fldChar w:fldCharType="separate"/>
        </w:r>
        <w:r w:rsidR="00D62A03">
          <w:rPr>
            <w:b w:val="0"/>
            <w:sz w:val="20"/>
          </w:rPr>
          <w:t>9</w:t>
        </w:r>
        <w:r w:rsidR="006C13F6" w:rsidRPr="006C13F6">
          <w:rPr>
            <w:b w:val="0"/>
            <w:sz w:val="20"/>
          </w:rPr>
          <w:fldChar w:fldCharType="end"/>
        </w:r>
      </w:hyperlink>
    </w:p>
    <w:p w14:paraId="5E1DF34C" w14:textId="6D83C00A" w:rsidR="006C13F6" w:rsidRDefault="00A60B81" w:rsidP="006C13F6">
      <w:pPr>
        <w:pStyle w:val="TOC7"/>
        <w:spacing w:before="480"/>
        <w:rPr>
          <w:rFonts w:asciiTheme="minorHAnsi" w:eastAsiaTheme="minorEastAsia" w:hAnsiTheme="minorHAnsi" w:cstheme="minorBidi"/>
          <w:b w:val="0"/>
          <w:sz w:val="22"/>
          <w:szCs w:val="22"/>
          <w:lang w:eastAsia="en-AU"/>
        </w:rPr>
      </w:pPr>
      <w:hyperlink w:anchor="_Toc111458800" w:history="1">
        <w:r w:rsidR="006C13F6">
          <w:t>Endnotes</w:t>
        </w:r>
        <w:r w:rsidR="006C13F6" w:rsidRPr="006C13F6">
          <w:rPr>
            <w:vanish/>
          </w:rPr>
          <w:tab/>
        </w:r>
        <w:r w:rsidR="006C13F6">
          <w:rPr>
            <w:vanish/>
          </w:rPr>
          <w:tab/>
        </w:r>
        <w:r w:rsidR="006C13F6" w:rsidRPr="006C13F6">
          <w:rPr>
            <w:b w:val="0"/>
            <w:vanish/>
          </w:rPr>
          <w:fldChar w:fldCharType="begin"/>
        </w:r>
        <w:r w:rsidR="006C13F6" w:rsidRPr="006C13F6">
          <w:rPr>
            <w:b w:val="0"/>
            <w:vanish/>
          </w:rPr>
          <w:instrText xml:space="preserve"> PAGEREF _Toc111458800 \h </w:instrText>
        </w:r>
        <w:r w:rsidR="006C13F6" w:rsidRPr="006C13F6">
          <w:rPr>
            <w:b w:val="0"/>
            <w:vanish/>
          </w:rPr>
        </w:r>
        <w:r w:rsidR="006C13F6" w:rsidRPr="006C13F6">
          <w:rPr>
            <w:b w:val="0"/>
            <w:vanish/>
          </w:rPr>
          <w:fldChar w:fldCharType="separate"/>
        </w:r>
        <w:r w:rsidR="00D62A03">
          <w:rPr>
            <w:b w:val="0"/>
            <w:vanish/>
          </w:rPr>
          <w:t>10</w:t>
        </w:r>
        <w:r w:rsidR="006C13F6" w:rsidRPr="006C13F6">
          <w:rPr>
            <w:b w:val="0"/>
            <w:vanish/>
          </w:rPr>
          <w:fldChar w:fldCharType="end"/>
        </w:r>
      </w:hyperlink>
    </w:p>
    <w:p w14:paraId="3E0B8619" w14:textId="6DD6FE37" w:rsidR="006C13F6" w:rsidRDefault="006C13F6">
      <w:pPr>
        <w:pStyle w:val="TOC5"/>
        <w:rPr>
          <w:rFonts w:asciiTheme="minorHAnsi" w:eastAsiaTheme="minorEastAsia" w:hAnsiTheme="minorHAnsi" w:cstheme="minorBidi"/>
          <w:sz w:val="22"/>
          <w:szCs w:val="22"/>
          <w:lang w:eastAsia="en-AU"/>
        </w:rPr>
      </w:pPr>
      <w:r>
        <w:tab/>
      </w:r>
      <w:hyperlink w:anchor="_Toc111458801" w:history="1">
        <w:r w:rsidRPr="00537FC4">
          <w:t>1</w:t>
        </w:r>
        <w:r>
          <w:rPr>
            <w:rFonts w:asciiTheme="minorHAnsi" w:eastAsiaTheme="minorEastAsia" w:hAnsiTheme="minorHAnsi" w:cstheme="minorBidi"/>
            <w:sz w:val="22"/>
            <w:szCs w:val="22"/>
            <w:lang w:eastAsia="en-AU"/>
          </w:rPr>
          <w:tab/>
        </w:r>
        <w:r w:rsidRPr="00537FC4">
          <w:t>About the endnotes</w:t>
        </w:r>
        <w:r>
          <w:tab/>
        </w:r>
        <w:r>
          <w:fldChar w:fldCharType="begin"/>
        </w:r>
        <w:r>
          <w:instrText xml:space="preserve"> PAGEREF _Toc111458801 \h </w:instrText>
        </w:r>
        <w:r>
          <w:fldChar w:fldCharType="separate"/>
        </w:r>
        <w:r w:rsidR="00D62A03">
          <w:t>10</w:t>
        </w:r>
        <w:r>
          <w:fldChar w:fldCharType="end"/>
        </w:r>
      </w:hyperlink>
    </w:p>
    <w:p w14:paraId="5B243E9A" w14:textId="00F3A942" w:rsidR="006C13F6" w:rsidRDefault="006C13F6">
      <w:pPr>
        <w:pStyle w:val="TOC5"/>
        <w:rPr>
          <w:rFonts w:asciiTheme="minorHAnsi" w:eastAsiaTheme="minorEastAsia" w:hAnsiTheme="minorHAnsi" w:cstheme="minorBidi"/>
          <w:sz w:val="22"/>
          <w:szCs w:val="22"/>
          <w:lang w:eastAsia="en-AU"/>
        </w:rPr>
      </w:pPr>
      <w:r>
        <w:tab/>
      </w:r>
      <w:hyperlink w:anchor="_Toc111458802" w:history="1">
        <w:r w:rsidRPr="00537FC4">
          <w:t>2</w:t>
        </w:r>
        <w:r>
          <w:rPr>
            <w:rFonts w:asciiTheme="minorHAnsi" w:eastAsiaTheme="minorEastAsia" w:hAnsiTheme="minorHAnsi" w:cstheme="minorBidi"/>
            <w:sz w:val="22"/>
            <w:szCs w:val="22"/>
            <w:lang w:eastAsia="en-AU"/>
          </w:rPr>
          <w:tab/>
        </w:r>
        <w:r w:rsidRPr="00537FC4">
          <w:t>Abbreviation key</w:t>
        </w:r>
        <w:r>
          <w:tab/>
        </w:r>
        <w:r>
          <w:fldChar w:fldCharType="begin"/>
        </w:r>
        <w:r>
          <w:instrText xml:space="preserve"> PAGEREF _Toc111458802 \h </w:instrText>
        </w:r>
        <w:r>
          <w:fldChar w:fldCharType="separate"/>
        </w:r>
        <w:r w:rsidR="00D62A03">
          <w:t>10</w:t>
        </w:r>
        <w:r>
          <w:fldChar w:fldCharType="end"/>
        </w:r>
      </w:hyperlink>
    </w:p>
    <w:p w14:paraId="18828BC4" w14:textId="04EF099F" w:rsidR="006C13F6" w:rsidRDefault="006C13F6">
      <w:pPr>
        <w:pStyle w:val="TOC5"/>
        <w:rPr>
          <w:rFonts w:asciiTheme="minorHAnsi" w:eastAsiaTheme="minorEastAsia" w:hAnsiTheme="minorHAnsi" w:cstheme="minorBidi"/>
          <w:sz w:val="22"/>
          <w:szCs w:val="22"/>
          <w:lang w:eastAsia="en-AU"/>
        </w:rPr>
      </w:pPr>
      <w:r>
        <w:tab/>
      </w:r>
      <w:hyperlink w:anchor="_Toc111458803" w:history="1">
        <w:r w:rsidRPr="00537FC4">
          <w:t>3</w:t>
        </w:r>
        <w:r>
          <w:rPr>
            <w:rFonts w:asciiTheme="minorHAnsi" w:eastAsiaTheme="minorEastAsia" w:hAnsiTheme="minorHAnsi" w:cstheme="minorBidi"/>
            <w:sz w:val="22"/>
            <w:szCs w:val="22"/>
            <w:lang w:eastAsia="en-AU"/>
          </w:rPr>
          <w:tab/>
        </w:r>
        <w:r w:rsidRPr="00537FC4">
          <w:t>Legislation history</w:t>
        </w:r>
        <w:r>
          <w:tab/>
        </w:r>
        <w:r>
          <w:fldChar w:fldCharType="begin"/>
        </w:r>
        <w:r>
          <w:instrText xml:space="preserve"> PAGEREF _Toc111458803 \h </w:instrText>
        </w:r>
        <w:r>
          <w:fldChar w:fldCharType="separate"/>
        </w:r>
        <w:r w:rsidR="00D62A03">
          <w:t>11</w:t>
        </w:r>
        <w:r>
          <w:fldChar w:fldCharType="end"/>
        </w:r>
      </w:hyperlink>
    </w:p>
    <w:p w14:paraId="63388E4E" w14:textId="056D312A" w:rsidR="006C13F6" w:rsidRDefault="006C13F6">
      <w:pPr>
        <w:pStyle w:val="TOC5"/>
        <w:rPr>
          <w:rFonts w:asciiTheme="minorHAnsi" w:eastAsiaTheme="minorEastAsia" w:hAnsiTheme="minorHAnsi" w:cstheme="minorBidi"/>
          <w:sz w:val="22"/>
          <w:szCs w:val="22"/>
          <w:lang w:eastAsia="en-AU"/>
        </w:rPr>
      </w:pPr>
      <w:r>
        <w:tab/>
      </w:r>
      <w:hyperlink w:anchor="_Toc111458804" w:history="1">
        <w:r w:rsidRPr="00537FC4">
          <w:t>4</w:t>
        </w:r>
        <w:r>
          <w:rPr>
            <w:rFonts w:asciiTheme="minorHAnsi" w:eastAsiaTheme="minorEastAsia" w:hAnsiTheme="minorHAnsi" w:cstheme="minorBidi"/>
            <w:sz w:val="22"/>
            <w:szCs w:val="22"/>
            <w:lang w:eastAsia="en-AU"/>
          </w:rPr>
          <w:tab/>
        </w:r>
        <w:r w:rsidRPr="00537FC4">
          <w:t>Amendment history</w:t>
        </w:r>
        <w:r>
          <w:tab/>
        </w:r>
        <w:r>
          <w:fldChar w:fldCharType="begin"/>
        </w:r>
        <w:r>
          <w:instrText xml:space="preserve"> PAGEREF _Toc111458804 \h </w:instrText>
        </w:r>
        <w:r>
          <w:fldChar w:fldCharType="separate"/>
        </w:r>
        <w:r w:rsidR="00D62A03">
          <w:t>13</w:t>
        </w:r>
        <w:r>
          <w:fldChar w:fldCharType="end"/>
        </w:r>
      </w:hyperlink>
    </w:p>
    <w:p w14:paraId="0BB837B5" w14:textId="63C817AA" w:rsidR="006C13F6" w:rsidRDefault="006C13F6">
      <w:pPr>
        <w:pStyle w:val="TOC5"/>
        <w:rPr>
          <w:rFonts w:asciiTheme="minorHAnsi" w:eastAsiaTheme="minorEastAsia" w:hAnsiTheme="minorHAnsi" w:cstheme="minorBidi"/>
          <w:sz w:val="22"/>
          <w:szCs w:val="22"/>
          <w:lang w:eastAsia="en-AU"/>
        </w:rPr>
      </w:pPr>
      <w:r>
        <w:tab/>
      </w:r>
      <w:hyperlink w:anchor="_Toc111458805" w:history="1">
        <w:r w:rsidRPr="00537FC4">
          <w:t>5</w:t>
        </w:r>
        <w:r>
          <w:rPr>
            <w:rFonts w:asciiTheme="minorHAnsi" w:eastAsiaTheme="minorEastAsia" w:hAnsiTheme="minorHAnsi" w:cstheme="minorBidi"/>
            <w:sz w:val="22"/>
            <w:szCs w:val="22"/>
            <w:lang w:eastAsia="en-AU"/>
          </w:rPr>
          <w:tab/>
        </w:r>
        <w:r w:rsidRPr="00537FC4">
          <w:t>Earlier republications</w:t>
        </w:r>
        <w:r>
          <w:tab/>
        </w:r>
        <w:r>
          <w:fldChar w:fldCharType="begin"/>
        </w:r>
        <w:r>
          <w:instrText xml:space="preserve"> PAGEREF _Toc111458805 \h </w:instrText>
        </w:r>
        <w:r>
          <w:fldChar w:fldCharType="separate"/>
        </w:r>
        <w:r w:rsidR="00D62A03">
          <w:t>14</w:t>
        </w:r>
        <w:r>
          <w:fldChar w:fldCharType="end"/>
        </w:r>
      </w:hyperlink>
    </w:p>
    <w:p w14:paraId="4BF3A9EA" w14:textId="353DC76A" w:rsidR="0019384F" w:rsidRDefault="006C13F6" w:rsidP="00427153">
      <w:pPr>
        <w:pStyle w:val="BillBasic"/>
      </w:pPr>
      <w:r>
        <w:fldChar w:fldCharType="end"/>
      </w:r>
    </w:p>
    <w:p w14:paraId="5DCA4F3F" w14:textId="77777777" w:rsidR="0019384F" w:rsidRDefault="0019384F" w:rsidP="00427153">
      <w:pPr>
        <w:pStyle w:val="01Contents"/>
        <w:sectPr w:rsidR="0019384F">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54F0A8A" w14:textId="77777777" w:rsidR="0019384F" w:rsidRDefault="0019384F" w:rsidP="00427153">
      <w:pPr>
        <w:jc w:val="center"/>
      </w:pPr>
      <w:r>
        <w:rPr>
          <w:noProof/>
          <w:lang w:eastAsia="en-AU"/>
        </w:rPr>
        <w:lastRenderedPageBreak/>
        <w:drawing>
          <wp:inline distT="0" distB="0" distL="0" distR="0" wp14:anchorId="5EBA91B5" wp14:editId="3674A70B">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4542421" w14:textId="77777777" w:rsidR="0019384F" w:rsidRDefault="0019384F" w:rsidP="00427153">
      <w:pPr>
        <w:jc w:val="center"/>
        <w:rPr>
          <w:rFonts w:ascii="Arial" w:hAnsi="Arial"/>
        </w:rPr>
      </w:pPr>
      <w:r>
        <w:rPr>
          <w:rFonts w:ascii="Arial" w:hAnsi="Arial"/>
        </w:rPr>
        <w:t>Australian Capital Territory</w:t>
      </w:r>
    </w:p>
    <w:p w14:paraId="1AFAD138" w14:textId="00E4EB73" w:rsidR="0019384F" w:rsidRDefault="0019384F" w:rsidP="00427153">
      <w:pPr>
        <w:pStyle w:val="Billname"/>
      </w:pPr>
      <w:bookmarkStart w:id="6" w:name="Citation"/>
      <w:r>
        <w:t>Architects Regulation 2004</w:t>
      </w:r>
      <w:bookmarkEnd w:id="6"/>
      <w:r>
        <w:t xml:space="preserve">     </w:t>
      </w:r>
    </w:p>
    <w:p w14:paraId="233912E8" w14:textId="77777777" w:rsidR="0019384F" w:rsidRDefault="0019384F" w:rsidP="00427153">
      <w:pPr>
        <w:spacing w:before="240" w:after="60"/>
        <w:rPr>
          <w:rFonts w:ascii="Arial" w:hAnsi="Arial"/>
        </w:rPr>
      </w:pPr>
    </w:p>
    <w:p w14:paraId="5F9725A5" w14:textId="77777777" w:rsidR="0019384F" w:rsidRDefault="0019384F" w:rsidP="00427153">
      <w:pPr>
        <w:pStyle w:val="N-line3"/>
      </w:pPr>
    </w:p>
    <w:p w14:paraId="448C2334" w14:textId="77777777" w:rsidR="0019384F" w:rsidRDefault="0019384F" w:rsidP="00427153">
      <w:pPr>
        <w:pStyle w:val="CoverInForce"/>
      </w:pPr>
      <w:r>
        <w:t>made under the</w:t>
      </w:r>
    </w:p>
    <w:bookmarkStart w:id="7" w:name="ActName"/>
    <w:p w14:paraId="4F2F49D2" w14:textId="053981EC" w:rsidR="0019384F" w:rsidRDefault="0019384F" w:rsidP="00427153">
      <w:pPr>
        <w:pStyle w:val="CoverActName"/>
      </w:pPr>
      <w:r w:rsidRPr="0019384F">
        <w:rPr>
          <w:rStyle w:val="charCitHyperlinkAbbrev"/>
        </w:rPr>
        <w:fldChar w:fldCharType="begin"/>
      </w:r>
      <w:r w:rsidRPr="0019384F">
        <w:rPr>
          <w:rStyle w:val="charCitHyperlinkAbbrev"/>
        </w:rPr>
        <w:instrText xml:space="preserve"> HYPERLINK "http://www.legislation.act.gov.au/a/2004-20" \o "A2004-20" </w:instrText>
      </w:r>
      <w:r w:rsidRPr="0019384F">
        <w:rPr>
          <w:rStyle w:val="charCitHyperlinkAbbrev"/>
        </w:rPr>
        <w:fldChar w:fldCharType="separate"/>
      </w:r>
      <w:r w:rsidRPr="0019384F">
        <w:rPr>
          <w:rStyle w:val="charCitHyperlinkAbbrev"/>
        </w:rPr>
        <w:t>Architects Act 2004</w:t>
      </w:r>
      <w:r w:rsidRPr="0019384F">
        <w:rPr>
          <w:rStyle w:val="charCitHyperlinkAbbrev"/>
        </w:rPr>
        <w:fldChar w:fldCharType="end"/>
      </w:r>
      <w:bookmarkEnd w:id="7"/>
    </w:p>
    <w:p w14:paraId="642FE583" w14:textId="77777777" w:rsidR="0019384F" w:rsidRDefault="0019384F" w:rsidP="00427153">
      <w:pPr>
        <w:pStyle w:val="N-line3"/>
      </w:pPr>
    </w:p>
    <w:p w14:paraId="1C84C5D5" w14:textId="77777777" w:rsidR="0019384F" w:rsidRDefault="0019384F" w:rsidP="00427153">
      <w:pPr>
        <w:pStyle w:val="Placeholder"/>
      </w:pPr>
      <w:r>
        <w:rPr>
          <w:rStyle w:val="charContents"/>
          <w:sz w:val="16"/>
        </w:rPr>
        <w:t xml:space="preserve">  </w:t>
      </w:r>
      <w:r>
        <w:rPr>
          <w:rStyle w:val="charPage"/>
        </w:rPr>
        <w:t xml:space="preserve">  </w:t>
      </w:r>
    </w:p>
    <w:p w14:paraId="2CA63DCB" w14:textId="77777777" w:rsidR="0019384F" w:rsidRDefault="0019384F" w:rsidP="00427153">
      <w:pPr>
        <w:pStyle w:val="Placeholder"/>
      </w:pPr>
      <w:r>
        <w:rPr>
          <w:rStyle w:val="CharChapNo"/>
        </w:rPr>
        <w:t xml:space="preserve">  </w:t>
      </w:r>
      <w:r>
        <w:rPr>
          <w:rStyle w:val="CharChapText"/>
        </w:rPr>
        <w:t xml:space="preserve">  </w:t>
      </w:r>
    </w:p>
    <w:p w14:paraId="009D5E2E" w14:textId="77777777" w:rsidR="0019384F" w:rsidRDefault="0019384F" w:rsidP="00427153">
      <w:pPr>
        <w:pStyle w:val="Placeholder"/>
      </w:pPr>
      <w:r>
        <w:rPr>
          <w:rStyle w:val="CharPartNo"/>
        </w:rPr>
        <w:t xml:space="preserve">  </w:t>
      </w:r>
      <w:r>
        <w:rPr>
          <w:rStyle w:val="CharPartText"/>
        </w:rPr>
        <w:t xml:space="preserve">  </w:t>
      </w:r>
    </w:p>
    <w:p w14:paraId="3032BE7D" w14:textId="77777777" w:rsidR="0019384F" w:rsidRDefault="0019384F" w:rsidP="00427153">
      <w:pPr>
        <w:pStyle w:val="Placeholder"/>
      </w:pPr>
      <w:r>
        <w:rPr>
          <w:rStyle w:val="CharDivNo"/>
        </w:rPr>
        <w:t xml:space="preserve">  </w:t>
      </w:r>
      <w:r>
        <w:rPr>
          <w:rStyle w:val="CharDivText"/>
        </w:rPr>
        <w:t xml:space="preserve">  </w:t>
      </w:r>
    </w:p>
    <w:p w14:paraId="25C28898" w14:textId="77777777" w:rsidR="0019384F" w:rsidRDefault="0019384F" w:rsidP="00427153">
      <w:pPr>
        <w:pStyle w:val="Placeholder"/>
      </w:pPr>
      <w:r>
        <w:rPr>
          <w:rStyle w:val="CharSectNo"/>
        </w:rPr>
        <w:t xml:space="preserve">  </w:t>
      </w:r>
    </w:p>
    <w:p w14:paraId="32FF03A0" w14:textId="77777777" w:rsidR="0019384F" w:rsidRDefault="0019384F" w:rsidP="00427153">
      <w:pPr>
        <w:pStyle w:val="PageBreak"/>
      </w:pPr>
      <w:r>
        <w:br w:type="page"/>
      </w:r>
    </w:p>
    <w:p w14:paraId="39497CA0" w14:textId="77777777" w:rsidR="00236BB4" w:rsidRPr="006C13F6" w:rsidRDefault="00236BB4">
      <w:pPr>
        <w:pStyle w:val="AH2Part"/>
      </w:pPr>
      <w:bookmarkStart w:id="8" w:name="_Toc111458785"/>
      <w:r w:rsidRPr="006C13F6">
        <w:rPr>
          <w:rStyle w:val="CharPartNo"/>
        </w:rPr>
        <w:lastRenderedPageBreak/>
        <w:t>Part 1</w:t>
      </w:r>
      <w:r>
        <w:tab/>
      </w:r>
      <w:r w:rsidRPr="006C13F6">
        <w:rPr>
          <w:rStyle w:val="CharPartText"/>
        </w:rPr>
        <w:t>Preliminary</w:t>
      </w:r>
      <w:bookmarkEnd w:id="8"/>
    </w:p>
    <w:p w14:paraId="533EE01D" w14:textId="77777777" w:rsidR="00236BB4" w:rsidRDefault="00236BB4">
      <w:pPr>
        <w:pStyle w:val="AH5Sec"/>
        <w:rPr>
          <w:lang w:val="en-US"/>
        </w:rPr>
      </w:pPr>
      <w:bookmarkStart w:id="9" w:name="_Toc111458786"/>
      <w:r w:rsidRPr="006C13F6">
        <w:rPr>
          <w:rStyle w:val="CharSectNo"/>
        </w:rPr>
        <w:t>1</w:t>
      </w:r>
      <w:r>
        <w:tab/>
        <w:t>Name of regulation</w:t>
      </w:r>
      <w:bookmarkEnd w:id="9"/>
    </w:p>
    <w:p w14:paraId="2E289825" w14:textId="77777777" w:rsidR="00236BB4" w:rsidRDefault="00236BB4">
      <w:pPr>
        <w:pStyle w:val="Amainreturn"/>
      </w:pPr>
      <w:r>
        <w:t xml:space="preserve">This regulation is the </w:t>
      </w:r>
      <w:r>
        <w:rPr>
          <w:rStyle w:val="charItals"/>
        </w:rPr>
        <w:t>Architects Regulation 2004</w:t>
      </w:r>
      <w:r>
        <w:t>.</w:t>
      </w:r>
    </w:p>
    <w:p w14:paraId="66619496" w14:textId="77777777" w:rsidR="00236BB4" w:rsidRDefault="00236BB4">
      <w:pPr>
        <w:pStyle w:val="AH5Sec"/>
      </w:pPr>
      <w:bookmarkStart w:id="10" w:name="_Toc111458787"/>
      <w:r w:rsidRPr="006C13F6">
        <w:rPr>
          <w:rStyle w:val="CharSectNo"/>
        </w:rPr>
        <w:t>2</w:t>
      </w:r>
      <w:r>
        <w:tab/>
        <w:t>Dictionary</w:t>
      </w:r>
      <w:bookmarkEnd w:id="10"/>
    </w:p>
    <w:p w14:paraId="488E33D4" w14:textId="77777777" w:rsidR="00236BB4" w:rsidRDefault="00236BB4">
      <w:pPr>
        <w:pStyle w:val="Amainreturn"/>
        <w:keepNext/>
      </w:pPr>
      <w:r>
        <w:t>The dictionary at the end of this regulation is part of this regulation.</w:t>
      </w:r>
    </w:p>
    <w:p w14:paraId="12673717" w14:textId="77777777" w:rsidR="00236BB4" w:rsidRDefault="00236BB4">
      <w:pPr>
        <w:pStyle w:val="aNote"/>
        <w:keepNext/>
      </w:pPr>
      <w:r>
        <w:rPr>
          <w:rStyle w:val="charItals"/>
        </w:rPr>
        <w:t>Note 1</w:t>
      </w:r>
      <w:r>
        <w:rPr>
          <w:rStyle w:val="charItals"/>
        </w:rPr>
        <w:tab/>
      </w:r>
      <w:r>
        <w:t xml:space="preserve">The dictionary at the end of this regulation defines certain terms used in this </w:t>
      </w:r>
      <w:r w:rsidR="00DF664D">
        <w:t>regulation</w:t>
      </w:r>
      <w:r>
        <w:t>.</w:t>
      </w:r>
    </w:p>
    <w:p w14:paraId="1CB9367D" w14:textId="44F2391D" w:rsidR="00236BB4" w:rsidRDefault="00236BB4">
      <w:pPr>
        <w:pStyle w:val="aNote"/>
      </w:pPr>
      <w:r>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27" w:tooltip="A2001-14" w:history="1">
        <w:r w:rsidR="00CA0055" w:rsidRPr="00CA0055">
          <w:rPr>
            <w:rStyle w:val="charCitHyperlinkAbbrev"/>
          </w:rPr>
          <w:t>Legislation Act</w:t>
        </w:r>
      </w:hyperlink>
      <w:r>
        <w:t>, s 155 and s 156 (1)).</w:t>
      </w:r>
    </w:p>
    <w:p w14:paraId="086C17AE" w14:textId="77777777" w:rsidR="00236BB4" w:rsidRDefault="00236BB4">
      <w:pPr>
        <w:pStyle w:val="AH5Sec"/>
      </w:pPr>
      <w:bookmarkStart w:id="11" w:name="_Toc111458788"/>
      <w:r w:rsidRPr="006C13F6">
        <w:rPr>
          <w:rStyle w:val="CharSectNo"/>
        </w:rPr>
        <w:t>3</w:t>
      </w:r>
      <w:r>
        <w:tab/>
        <w:t>Notes</w:t>
      </w:r>
      <w:bookmarkEnd w:id="11"/>
    </w:p>
    <w:p w14:paraId="35D51F84" w14:textId="77777777" w:rsidR="00236BB4" w:rsidRDefault="00236BB4">
      <w:pPr>
        <w:pStyle w:val="Amainreturn"/>
        <w:keepNext/>
      </w:pPr>
      <w:r>
        <w:t>A note included in this regulation is explanatory and is not part of this regulation.</w:t>
      </w:r>
    </w:p>
    <w:p w14:paraId="4C26D25C" w14:textId="1B85DA0A" w:rsidR="00236BB4" w:rsidRDefault="00236BB4">
      <w:pPr>
        <w:pStyle w:val="aNote"/>
      </w:pPr>
      <w:r>
        <w:rPr>
          <w:rStyle w:val="charItals"/>
        </w:rPr>
        <w:t>Note</w:t>
      </w:r>
      <w:r>
        <w:rPr>
          <w:rStyle w:val="charItals"/>
        </w:rPr>
        <w:tab/>
      </w:r>
      <w:r>
        <w:t xml:space="preserve">See the </w:t>
      </w:r>
      <w:hyperlink r:id="rId28" w:tooltip="A2001-14" w:history="1">
        <w:r w:rsidR="00CA0055" w:rsidRPr="00CA0055">
          <w:rPr>
            <w:rStyle w:val="charCitHyperlinkAbbrev"/>
          </w:rPr>
          <w:t>Legislation Act</w:t>
        </w:r>
      </w:hyperlink>
      <w:r>
        <w:t>, s 127 (1), (4) and (5) for the legal status of notes.</w:t>
      </w:r>
    </w:p>
    <w:p w14:paraId="0860F13C" w14:textId="77777777" w:rsidR="00236BB4" w:rsidRDefault="00236BB4">
      <w:pPr>
        <w:pStyle w:val="PageBreak"/>
      </w:pPr>
      <w:r>
        <w:br w:type="page"/>
      </w:r>
    </w:p>
    <w:p w14:paraId="0A134E29" w14:textId="77777777" w:rsidR="00236BB4" w:rsidRPr="006C13F6" w:rsidRDefault="00236BB4">
      <w:pPr>
        <w:pStyle w:val="AH2Part"/>
      </w:pPr>
      <w:bookmarkStart w:id="12" w:name="_Toc111458789"/>
      <w:r w:rsidRPr="006C13F6">
        <w:rPr>
          <w:rStyle w:val="CharPartNo"/>
        </w:rPr>
        <w:lastRenderedPageBreak/>
        <w:t>Part 2</w:t>
      </w:r>
      <w:r>
        <w:tab/>
      </w:r>
      <w:r w:rsidRPr="006C13F6">
        <w:rPr>
          <w:rStyle w:val="CharPartText"/>
        </w:rPr>
        <w:t>Registration</w:t>
      </w:r>
      <w:bookmarkEnd w:id="12"/>
    </w:p>
    <w:p w14:paraId="21AA39B0" w14:textId="77777777" w:rsidR="00236BB4" w:rsidRDefault="00236BB4">
      <w:pPr>
        <w:pStyle w:val="AH5Sec"/>
      </w:pPr>
      <w:bookmarkStart w:id="13" w:name="_Toc111458790"/>
      <w:r w:rsidRPr="006C13F6">
        <w:rPr>
          <w:rStyle w:val="CharSectNo"/>
        </w:rPr>
        <w:t>5</w:t>
      </w:r>
      <w:r>
        <w:tab/>
        <w:t>Details in register—Act, s 11 (2)</w:t>
      </w:r>
      <w:bookmarkEnd w:id="13"/>
    </w:p>
    <w:p w14:paraId="1A73D0A8" w14:textId="77777777" w:rsidR="00236BB4" w:rsidRDefault="00236BB4">
      <w:pPr>
        <w:pStyle w:val="Amainreturn"/>
        <w:keepNext/>
      </w:pPr>
      <w:r>
        <w:t>The following details are prescribed in relation to a registered architect:</w:t>
      </w:r>
    </w:p>
    <w:p w14:paraId="68188DF4" w14:textId="77777777" w:rsidR="00236BB4" w:rsidRDefault="00236BB4">
      <w:pPr>
        <w:pStyle w:val="Apara"/>
      </w:pPr>
      <w:r>
        <w:tab/>
        <w:t>(a)</w:t>
      </w:r>
      <w:r>
        <w:tab/>
        <w:t>full name;</w:t>
      </w:r>
    </w:p>
    <w:p w14:paraId="110AAA14" w14:textId="77777777" w:rsidR="00236BB4" w:rsidRDefault="00236BB4">
      <w:pPr>
        <w:pStyle w:val="Apara"/>
      </w:pPr>
      <w:r>
        <w:tab/>
        <w:t>(b)</w:t>
      </w:r>
      <w:r>
        <w:tab/>
        <w:t>business phone and fax number and email address (if any);</w:t>
      </w:r>
    </w:p>
    <w:p w14:paraId="612B6BF9" w14:textId="77777777" w:rsidR="00236BB4" w:rsidRDefault="00236BB4">
      <w:pPr>
        <w:pStyle w:val="Apara"/>
      </w:pPr>
      <w:r>
        <w:tab/>
        <w:t>(c)</w:t>
      </w:r>
      <w:r>
        <w:tab/>
        <w:t>business address;</w:t>
      </w:r>
    </w:p>
    <w:p w14:paraId="59DA1DD3" w14:textId="77777777" w:rsidR="00236BB4" w:rsidRDefault="00236BB4">
      <w:pPr>
        <w:pStyle w:val="Apara"/>
      </w:pPr>
      <w:r>
        <w:tab/>
        <w:t>(d)</w:t>
      </w:r>
      <w:r>
        <w:tab/>
        <w:t>if the architect’s registration is conditional—each condition on the registration;</w:t>
      </w:r>
    </w:p>
    <w:p w14:paraId="1FB716D9" w14:textId="77777777" w:rsidR="00236BB4" w:rsidRDefault="00236BB4">
      <w:pPr>
        <w:pStyle w:val="Apara"/>
      </w:pPr>
      <w:r>
        <w:tab/>
        <w:t>(e)</w:t>
      </w:r>
      <w:r>
        <w:tab/>
        <w:t>details of any suspension of registration;</w:t>
      </w:r>
    </w:p>
    <w:p w14:paraId="4DF44B96" w14:textId="77777777" w:rsidR="00236BB4" w:rsidRDefault="00236BB4">
      <w:pPr>
        <w:pStyle w:val="Apara"/>
      </w:pPr>
      <w:r>
        <w:tab/>
        <w:t>(f)</w:t>
      </w:r>
      <w:r>
        <w:tab/>
        <w:t>details of any cancellation of registration;</w:t>
      </w:r>
    </w:p>
    <w:p w14:paraId="3004A1A5" w14:textId="77777777" w:rsidR="00236BB4" w:rsidRDefault="00236BB4">
      <w:pPr>
        <w:pStyle w:val="Apara"/>
      </w:pPr>
      <w:r>
        <w:tab/>
        <w:t>(g)</w:t>
      </w:r>
      <w:r>
        <w:tab/>
        <w:t>details of any disqualification from being registered;</w:t>
      </w:r>
    </w:p>
    <w:p w14:paraId="3CB9FCDA" w14:textId="77777777" w:rsidR="00236BB4" w:rsidRDefault="00236BB4">
      <w:pPr>
        <w:pStyle w:val="Apara"/>
      </w:pPr>
      <w:r>
        <w:tab/>
        <w:t>(h)</w:t>
      </w:r>
      <w:r>
        <w:tab/>
        <w:t>if the architect is, or has been, a nominee—</w:t>
      </w:r>
    </w:p>
    <w:p w14:paraId="4625FCBB" w14:textId="77777777" w:rsidR="00236BB4" w:rsidRDefault="00236BB4">
      <w:pPr>
        <w:pStyle w:val="Asubpara"/>
      </w:pPr>
      <w:r>
        <w:tab/>
        <w:t>(i)</w:t>
      </w:r>
      <w:r>
        <w:tab/>
        <w:t>the name of each firm for which the architect is or was a nominee;</w:t>
      </w:r>
    </w:p>
    <w:p w14:paraId="3A5D5AFD" w14:textId="77777777" w:rsidR="00236BB4" w:rsidRDefault="00236BB4">
      <w:pPr>
        <w:pStyle w:val="Asubpara"/>
      </w:pPr>
      <w:r>
        <w:tab/>
        <w:t>(ii)</w:t>
      </w:r>
      <w:r>
        <w:tab/>
        <w:t>whether the architect is or was the primary nominee or not;</w:t>
      </w:r>
    </w:p>
    <w:p w14:paraId="2A787992" w14:textId="77777777" w:rsidR="00236BB4" w:rsidRDefault="00236BB4">
      <w:pPr>
        <w:pStyle w:val="Asubpara"/>
      </w:pPr>
      <w:r>
        <w:tab/>
        <w:t>(iii)</w:t>
      </w:r>
      <w:r>
        <w:tab/>
        <w:t>the date when the architect became the nominee;</w:t>
      </w:r>
    </w:p>
    <w:p w14:paraId="6ADCB1D3" w14:textId="77777777" w:rsidR="00236BB4" w:rsidRDefault="00236BB4">
      <w:pPr>
        <w:pStyle w:val="Asubpara"/>
      </w:pPr>
      <w:r>
        <w:tab/>
        <w:t>(iv)</w:t>
      </w:r>
      <w:r>
        <w:tab/>
        <w:t>the date (if any) when the architect stopped being the nominee.</w:t>
      </w:r>
    </w:p>
    <w:p w14:paraId="2F9ED90D" w14:textId="77777777" w:rsidR="00236BB4" w:rsidRDefault="00236BB4">
      <w:pPr>
        <w:pStyle w:val="AH5Sec"/>
      </w:pPr>
      <w:bookmarkStart w:id="14" w:name="_Toc111458791"/>
      <w:r w:rsidRPr="006C13F6">
        <w:rPr>
          <w:rStyle w:val="CharSectNo"/>
        </w:rPr>
        <w:t>6</w:t>
      </w:r>
      <w:r>
        <w:tab/>
        <w:t>Use of terms not pretending registration—s 57 (2)</w:t>
      </w:r>
      <w:bookmarkEnd w:id="14"/>
    </w:p>
    <w:p w14:paraId="7BF982B0" w14:textId="790A7690" w:rsidR="00236BB4" w:rsidRDefault="00236BB4">
      <w:pPr>
        <w:pStyle w:val="Amainreturn"/>
        <w:keepNext/>
      </w:pPr>
      <w:r>
        <w:t xml:space="preserve">The </w:t>
      </w:r>
      <w:hyperlink r:id="rId29" w:tooltip="A2004-20" w:history="1">
        <w:r w:rsidR="00CA0055" w:rsidRPr="00CA0055">
          <w:rPr>
            <w:rStyle w:val="charCitHyperlinkAbbrev"/>
          </w:rPr>
          <w:t>Act</w:t>
        </w:r>
      </w:hyperlink>
      <w:r>
        <w:t>, section 57 (1) does not apply to the use of the following terms:</w:t>
      </w:r>
    </w:p>
    <w:p w14:paraId="2E179845" w14:textId="77777777" w:rsidR="00236BB4" w:rsidRDefault="00236BB4" w:rsidP="00770B0F">
      <w:pPr>
        <w:pStyle w:val="Apara"/>
        <w:keepNext/>
      </w:pPr>
      <w:r>
        <w:tab/>
        <w:t>(a)</w:t>
      </w:r>
      <w:r>
        <w:tab/>
        <w:t>landscape architect;</w:t>
      </w:r>
    </w:p>
    <w:p w14:paraId="5A394C22" w14:textId="77777777" w:rsidR="00236BB4" w:rsidRDefault="00236BB4" w:rsidP="00770B0F">
      <w:pPr>
        <w:pStyle w:val="Apara"/>
        <w:keepNext/>
      </w:pPr>
      <w:r>
        <w:tab/>
        <w:t>(b)</w:t>
      </w:r>
      <w:r>
        <w:tab/>
        <w:t>naval architect;</w:t>
      </w:r>
    </w:p>
    <w:p w14:paraId="632A8F9D" w14:textId="77777777" w:rsidR="00236BB4" w:rsidRDefault="00236BB4">
      <w:pPr>
        <w:pStyle w:val="Apara"/>
      </w:pPr>
      <w:r>
        <w:tab/>
        <w:t>(c)</w:t>
      </w:r>
      <w:r>
        <w:tab/>
        <w:t>computer systems architect.</w:t>
      </w:r>
    </w:p>
    <w:p w14:paraId="72D45D03" w14:textId="77777777" w:rsidR="00236BB4" w:rsidRDefault="00236BB4">
      <w:pPr>
        <w:pStyle w:val="AH5Sec"/>
      </w:pPr>
      <w:bookmarkStart w:id="15" w:name="_Toc111458792"/>
      <w:r w:rsidRPr="006C13F6">
        <w:rPr>
          <w:rStyle w:val="CharSectNo"/>
        </w:rPr>
        <w:lastRenderedPageBreak/>
        <w:t>7</w:t>
      </w:r>
      <w:r>
        <w:tab/>
        <w:t xml:space="preserve">Use of </w:t>
      </w:r>
      <w:r w:rsidRPr="00CA0055">
        <w:rPr>
          <w:rStyle w:val="charItals"/>
        </w:rPr>
        <w:t>architectural</w:t>
      </w:r>
      <w:r>
        <w:t>—Act, s 57 (2)</w:t>
      </w:r>
      <w:bookmarkEnd w:id="15"/>
    </w:p>
    <w:p w14:paraId="58013A45" w14:textId="217376B7" w:rsidR="00236BB4" w:rsidRDefault="00236BB4">
      <w:pPr>
        <w:pStyle w:val="Amain"/>
      </w:pPr>
      <w:r>
        <w:tab/>
        <w:t>(1)</w:t>
      </w:r>
      <w:r>
        <w:tab/>
        <w:t xml:space="preserve">The </w:t>
      </w:r>
      <w:hyperlink r:id="rId30" w:tooltip="A2004-20" w:history="1">
        <w:r w:rsidR="00CA0055" w:rsidRPr="00CA0055">
          <w:rPr>
            <w:rStyle w:val="charCitHyperlinkAbbrev"/>
          </w:rPr>
          <w:t>Act</w:t>
        </w:r>
      </w:hyperlink>
      <w:r>
        <w:t xml:space="preserve">, section 57 (1) does not apply to the use of the term </w:t>
      </w:r>
      <w:r w:rsidRPr="00CA0055">
        <w:rPr>
          <w:rStyle w:val="charBoldItals"/>
        </w:rPr>
        <w:t>architectural</w:t>
      </w:r>
      <w:r>
        <w:t xml:space="preserve"> by a person who carries on a business that supplies goods in relation to architecture to indicate that the person carries on that business.</w:t>
      </w:r>
    </w:p>
    <w:p w14:paraId="42253E69" w14:textId="659DFC75" w:rsidR="00236BB4" w:rsidRDefault="00236BB4">
      <w:pPr>
        <w:pStyle w:val="Amain"/>
      </w:pPr>
      <w:r>
        <w:tab/>
        <w:t>(2)</w:t>
      </w:r>
      <w:r>
        <w:tab/>
        <w:t xml:space="preserve">The </w:t>
      </w:r>
      <w:hyperlink r:id="rId31" w:tooltip="A2004-20" w:history="1">
        <w:r w:rsidR="00CA0055" w:rsidRPr="00CA0055">
          <w:rPr>
            <w:rStyle w:val="charCitHyperlinkAbbrev"/>
          </w:rPr>
          <w:t>Act</w:t>
        </w:r>
      </w:hyperlink>
      <w:r>
        <w:t>, section 57 (1) does not apply to the use of the following terms by an employee of a registered architect to describe the employee:</w:t>
      </w:r>
    </w:p>
    <w:p w14:paraId="29D817B7" w14:textId="77777777" w:rsidR="00236BB4" w:rsidRDefault="00236BB4">
      <w:pPr>
        <w:pStyle w:val="Apara"/>
      </w:pPr>
      <w:r>
        <w:tab/>
        <w:t>(a)</w:t>
      </w:r>
      <w:r>
        <w:tab/>
        <w:t>architectural assistant;</w:t>
      </w:r>
    </w:p>
    <w:p w14:paraId="62128B97" w14:textId="77777777" w:rsidR="00236BB4" w:rsidRDefault="00236BB4">
      <w:pPr>
        <w:pStyle w:val="Apara"/>
      </w:pPr>
      <w:r>
        <w:tab/>
        <w:t>(b)</w:t>
      </w:r>
      <w:r>
        <w:tab/>
        <w:t>architectural technician;</w:t>
      </w:r>
    </w:p>
    <w:p w14:paraId="7C81FDF6" w14:textId="77777777" w:rsidR="00236BB4" w:rsidRDefault="00236BB4">
      <w:pPr>
        <w:pStyle w:val="Apara"/>
      </w:pPr>
      <w:r>
        <w:tab/>
        <w:t>(c)</w:t>
      </w:r>
      <w:r>
        <w:tab/>
        <w:t>architectural drafter.</w:t>
      </w:r>
    </w:p>
    <w:p w14:paraId="21F8CBF7" w14:textId="77777777" w:rsidR="00236BB4" w:rsidRDefault="00236BB4">
      <w:pPr>
        <w:pStyle w:val="AH5Sec"/>
      </w:pPr>
      <w:bookmarkStart w:id="16" w:name="_Toc111458793"/>
      <w:r w:rsidRPr="006C13F6">
        <w:rPr>
          <w:rStyle w:val="CharSectNo"/>
        </w:rPr>
        <w:t>8</w:t>
      </w:r>
      <w:r>
        <w:tab/>
        <w:t xml:space="preserve">Use of </w:t>
      </w:r>
      <w:r w:rsidRPr="00CA0055">
        <w:rPr>
          <w:rStyle w:val="charItals"/>
        </w:rPr>
        <w:t>architect</w:t>
      </w:r>
      <w:r>
        <w:t xml:space="preserve"> and </w:t>
      </w:r>
      <w:r w:rsidRPr="00CA0055">
        <w:rPr>
          <w:rStyle w:val="charItals"/>
        </w:rPr>
        <w:t>registered architect</w:t>
      </w:r>
      <w:r>
        <w:t>—Act, s 57 (2)</w:t>
      </w:r>
      <w:bookmarkEnd w:id="16"/>
    </w:p>
    <w:p w14:paraId="60B59779" w14:textId="78EAF442" w:rsidR="00236BB4" w:rsidRDefault="00236BB4">
      <w:pPr>
        <w:pStyle w:val="Amain"/>
      </w:pPr>
      <w:r>
        <w:tab/>
        <w:t>(1)</w:t>
      </w:r>
      <w:r>
        <w:tab/>
        <w:t xml:space="preserve">The </w:t>
      </w:r>
      <w:hyperlink r:id="rId32" w:tooltip="A2004-20" w:history="1">
        <w:r w:rsidR="00CA0055" w:rsidRPr="00CA0055">
          <w:rPr>
            <w:rStyle w:val="charCitHyperlinkAbbrev"/>
          </w:rPr>
          <w:t>Act</w:t>
        </w:r>
      </w:hyperlink>
      <w:r>
        <w:t xml:space="preserve">, section 57 (1) does not apply to the use of the terms </w:t>
      </w:r>
      <w:r w:rsidRPr="00CA0055">
        <w:rPr>
          <w:rStyle w:val="charBoldItals"/>
        </w:rPr>
        <w:t>architect</w:t>
      </w:r>
      <w:r>
        <w:t xml:space="preserve"> and </w:t>
      </w:r>
      <w:r w:rsidRPr="00CA0055">
        <w:rPr>
          <w:rStyle w:val="charBoldItals"/>
        </w:rPr>
        <w:t>registered architect</w:t>
      </w:r>
      <w:r>
        <w:t xml:space="preserve"> by an interstate architect if—</w:t>
      </w:r>
    </w:p>
    <w:p w14:paraId="3180E782" w14:textId="77777777" w:rsidR="00236BB4" w:rsidRDefault="00236BB4">
      <w:pPr>
        <w:pStyle w:val="Apara"/>
      </w:pPr>
      <w:r>
        <w:tab/>
        <w:t>(a)</w:t>
      </w:r>
      <w:r>
        <w:tab/>
        <w:t>the use of the term is accompanied by something that indicates the local jurisdiction where the architect is registered; and</w:t>
      </w:r>
    </w:p>
    <w:p w14:paraId="393E24F1" w14:textId="77777777" w:rsidR="00236BB4" w:rsidRDefault="00236BB4">
      <w:pPr>
        <w:pStyle w:val="Apara"/>
      </w:pPr>
      <w:r>
        <w:tab/>
        <w:t>(b)</w:t>
      </w:r>
      <w:r>
        <w:tab/>
        <w:t>before the use, the architect told the architects board in writing that the architect would be using the term in the ACT.</w:t>
      </w:r>
    </w:p>
    <w:p w14:paraId="201C0CAA" w14:textId="77777777" w:rsidR="00236BB4" w:rsidRDefault="00236BB4" w:rsidP="00D02009">
      <w:pPr>
        <w:pStyle w:val="Amain"/>
        <w:keepNext/>
      </w:pPr>
      <w:r>
        <w:tab/>
        <w:t>(2)</w:t>
      </w:r>
      <w:r>
        <w:tab/>
        <w:t>In this section:</w:t>
      </w:r>
    </w:p>
    <w:p w14:paraId="6F1EAACD" w14:textId="77777777" w:rsidR="00236BB4" w:rsidRDefault="00236BB4">
      <w:pPr>
        <w:pStyle w:val="aDef"/>
        <w:keepNext/>
      </w:pPr>
      <w:r w:rsidRPr="00CA0055">
        <w:rPr>
          <w:rStyle w:val="charBoldItals"/>
        </w:rPr>
        <w:t>interstate architect</w:t>
      </w:r>
      <w:r>
        <w:t xml:space="preserve"> means an architect who—</w:t>
      </w:r>
    </w:p>
    <w:p w14:paraId="068B5A89" w14:textId="77777777" w:rsidR="00236BB4" w:rsidRDefault="00236BB4">
      <w:pPr>
        <w:pStyle w:val="aDefpara"/>
      </w:pPr>
      <w:r>
        <w:tab/>
        <w:t>(a)</w:t>
      </w:r>
      <w:r>
        <w:tab/>
        <w:t>is registered (however described) in a local jurisdiction; and</w:t>
      </w:r>
    </w:p>
    <w:p w14:paraId="2B1CE827" w14:textId="77777777" w:rsidR="00236BB4" w:rsidRDefault="00236BB4">
      <w:pPr>
        <w:pStyle w:val="aDefpara"/>
      </w:pPr>
      <w:r>
        <w:tab/>
        <w:t>(b)</w:t>
      </w:r>
      <w:r>
        <w:tab/>
        <w:t>is normally resident in that jurisdiction.</w:t>
      </w:r>
    </w:p>
    <w:p w14:paraId="0F02E45B" w14:textId="77777777" w:rsidR="00236BB4" w:rsidRDefault="00236BB4">
      <w:pPr>
        <w:pStyle w:val="AH5Sec"/>
      </w:pPr>
      <w:bookmarkStart w:id="17" w:name="_Toc111458794"/>
      <w:r w:rsidRPr="006C13F6">
        <w:rPr>
          <w:rStyle w:val="CharSectNo"/>
        </w:rPr>
        <w:t>9</w:t>
      </w:r>
      <w:r>
        <w:tab/>
        <w:t>Use of term describing architectural qualification—Act, s 57 (2)</w:t>
      </w:r>
      <w:bookmarkEnd w:id="17"/>
    </w:p>
    <w:p w14:paraId="7CFF35C5" w14:textId="68A98D6C" w:rsidR="00236BB4" w:rsidRDefault="00236BB4">
      <w:pPr>
        <w:pStyle w:val="Amainreturn"/>
      </w:pPr>
      <w:r>
        <w:t xml:space="preserve">The </w:t>
      </w:r>
      <w:hyperlink r:id="rId33" w:tooltip="A2004-20" w:history="1">
        <w:r w:rsidR="00CA0055" w:rsidRPr="00CA0055">
          <w:rPr>
            <w:rStyle w:val="charCitHyperlinkAbbrev"/>
          </w:rPr>
          <w:t>Act</w:t>
        </w:r>
      </w:hyperlink>
      <w:r>
        <w:t>, section 57 (1) does not apply to the use by a person of a term describing an architectural qualification held by the person.</w:t>
      </w:r>
    </w:p>
    <w:p w14:paraId="65BEC80A" w14:textId="77777777" w:rsidR="00236BB4" w:rsidRDefault="00236BB4">
      <w:pPr>
        <w:pStyle w:val="AH5Sec"/>
      </w:pPr>
      <w:bookmarkStart w:id="18" w:name="_Toc111458795"/>
      <w:r w:rsidRPr="006C13F6">
        <w:rPr>
          <w:rStyle w:val="CharSectNo"/>
        </w:rPr>
        <w:lastRenderedPageBreak/>
        <w:t>10</w:t>
      </w:r>
      <w:r>
        <w:tab/>
        <w:t>Nominations for architects board member</w:t>
      </w:r>
      <w:bookmarkEnd w:id="18"/>
    </w:p>
    <w:p w14:paraId="630D230A" w14:textId="77777777" w:rsidR="00936236" w:rsidRDefault="00236BB4">
      <w:pPr>
        <w:pStyle w:val="Amain"/>
      </w:pPr>
      <w:r>
        <w:tab/>
        <w:t>(1)</w:t>
      </w:r>
      <w:r>
        <w:tab/>
        <w:t xml:space="preserve">Within the prescribed period for the appointment of an architects board member, the registrar must </w:t>
      </w:r>
      <w:r w:rsidR="00F01541" w:rsidRPr="0092630A">
        <w:t>give public notice</w:t>
      </w:r>
      <w:r>
        <w:t>—</w:t>
      </w:r>
    </w:p>
    <w:p w14:paraId="0A0616B2" w14:textId="77777777" w:rsidR="00236BB4" w:rsidRDefault="00236BB4">
      <w:pPr>
        <w:pStyle w:val="Apara"/>
      </w:pPr>
      <w:r>
        <w:tab/>
        <w:t>(a)</w:t>
      </w:r>
      <w:r>
        <w:tab/>
        <w:t xml:space="preserve">asking for registered people to nominate themselves for appointment as an architects board member (a </w:t>
      </w:r>
      <w:r w:rsidRPr="00CA0055">
        <w:rPr>
          <w:rStyle w:val="charBoldItals"/>
        </w:rPr>
        <w:t>new member</w:t>
      </w:r>
      <w:r>
        <w:t>); and</w:t>
      </w:r>
    </w:p>
    <w:p w14:paraId="26A158E6" w14:textId="77777777" w:rsidR="00236BB4" w:rsidRDefault="00236BB4">
      <w:pPr>
        <w:pStyle w:val="Apara"/>
      </w:pPr>
      <w:r>
        <w:tab/>
        <w:t>(b)</w:t>
      </w:r>
      <w:r>
        <w:tab/>
        <w:t>stating that only registered people may nominate; and</w:t>
      </w:r>
    </w:p>
    <w:p w14:paraId="16DC25CE" w14:textId="77777777" w:rsidR="00236BB4" w:rsidRDefault="00236BB4">
      <w:pPr>
        <w:pStyle w:val="Apara"/>
      </w:pPr>
      <w:r>
        <w:tab/>
        <w:t>(c)</w:t>
      </w:r>
      <w:r>
        <w:tab/>
        <w:t xml:space="preserve">stating the date for close of nominations (the </w:t>
      </w:r>
      <w:r w:rsidRPr="00CA0055">
        <w:rPr>
          <w:rStyle w:val="charBoldItals"/>
        </w:rPr>
        <w:t>close date</w:t>
      </w:r>
      <w:r>
        <w:t>);</w:t>
      </w:r>
    </w:p>
    <w:p w14:paraId="16A316CC" w14:textId="77777777" w:rsidR="00236BB4" w:rsidRDefault="00236BB4">
      <w:pPr>
        <w:pStyle w:val="Apara"/>
      </w:pPr>
      <w:r>
        <w:tab/>
        <w:t>(d)</w:t>
      </w:r>
      <w:r>
        <w:tab/>
        <w:t>stating the information required for nomination.</w:t>
      </w:r>
    </w:p>
    <w:p w14:paraId="09AE441D" w14:textId="4BA35568" w:rsidR="00936236" w:rsidRDefault="00936236" w:rsidP="0093623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4" w:tooltip="A2001-14" w:history="1">
        <w:r w:rsidRPr="0092630A">
          <w:rPr>
            <w:rStyle w:val="charCitHyperlinkAbbrev"/>
          </w:rPr>
          <w:t>Legislation Act</w:t>
        </w:r>
      </w:hyperlink>
      <w:r w:rsidRPr="0092630A">
        <w:rPr>
          <w:lang w:eastAsia="en-AU"/>
        </w:rPr>
        <w:t>, dict, pt 1).</w:t>
      </w:r>
    </w:p>
    <w:p w14:paraId="7D77C241" w14:textId="77777777" w:rsidR="00236BB4" w:rsidRDefault="00236BB4">
      <w:pPr>
        <w:pStyle w:val="Amain"/>
      </w:pPr>
      <w:r>
        <w:tab/>
        <w:t>(2)</w:t>
      </w:r>
      <w:r>
        <w:tab/>
        <w:t>The date stated for close of nominations must be not less than 2 weeks after the day the notice is published.</w:t>
      </w:r>
    </w:p>
    <w:p w14:paraId="766440E1" w14:textId="77777777" w:rsidR="00236BB4" w:rsidRDefault="00236BB4">
      <w:pPr>
        <w:pStyle w:val="Amain"/>
      </w:pPr>
      <w:r>
        <w:tab/>
        <w:t>(3)</w:t>
      </w:r>
      <w:r>
        <w:tab/>
        <w:t>A nomination must—</w:t>
      </w:r>
    </w:p>
    <w:p w14:paraId="7F19EEF2" w14:textId="77777777" w:rsidR="00236BB4" w:rsidRDefault="00236BB4">
      <w:pPr>
        <w:pStyle w:val="Apara"/>
      </w:pPr>
      <w:r>
        <w:tab/>
        <w:t>(a)</w:t>
      </w:r>
      <w:r>
        <w:tab/>
        <w:t>be in writing, signed by the nominee; and</w:t>
      </w:r>
    </w:p>
    <w:p w14:paraId="20F0B9D2" w14:textId="77777777" w:rsidR="00236BB4" w:rsidRDefault="00236BB4">
      <w:pPr>
        <w:pStyle w:val="Apara"/>
      </w:pPr>
      <w:r>
        <w:tab/>
        <w:t>(b)</w:t>
      </w:r>
      <w:r>
        <w:tab/>
        <w:t>include the following:</w:t>
      </w:r>
    </w:p>
    <w:p w14:paraId="4E156329" w14:textId="77777777" w:rsidR="00236BB4" w:rsidRDefault="00236BB4">
      <w:pPr>
        <w:pStyle w:val="Asubpara"/>
      </w:pPr>
      <w:r>
        <w:tab/>
        <w:t>(i)</w:t>
      </w:r>
      <w:r>
        <w:tab/>
        <w:t>the nominee’s contact details;</w:t>
      </w:r>
    </w:p>
    <w:p w14:paraId="258A0CBD" w14:textId="77777777" w:rsidR="00236BB4" w:rsidRDefault="00236BB4">
      <w:pPr>
        <w:pStyle w:val="Asubpara"/>
      </w:pPr>
      <w:r>
        <w:tab/>
        <w:t>(ii)</w:t>
      </w:r>
      <w:r>
        <w:tab/>
        <w:t>the nominee’s registration number;</w:t>
      </w:r>
    </w:p>
    <w:p w14:paraId="3C177744" w14:textId="77777777" w:rsidR="00236BB4" w:rsidRDefault="00236BB4">
      <w:pPr>
        <w:pStyle w:val="Asubpara"/>
      </w:pPr>
      <w:r>
        <w:tab/>
        <w:t>(iii)</w:t>
      </w:r>
      <w:r>
        <w:tab/>
        <w:t>a brief description of the nominee’s experience as a registered architect in the ACT.</w:t>
      </w:r>
    </w:p>
    <w:p w14:paraId="6B4745EA" w14:textId="12879C07" w:rsidR="00236BB4" w:rsidRDefault="00236BB4">
      <w:pPr>
        <w:pStyle w:val="Amain"/>
      </w:pPr>
      <w:r>
        <w:tab/>
        <w:t>(4)</w:t>
      </w:r>
      <w:r>
        <w:tab/>
        <w:t xml:space="preserve">The registrar must tell each nominee whether </w:t>
      </w:r>
      <w:r w:rsidR="00DE1095" w:rsidRPr="004F7C1A">
        <w:rPr>
          <w:color w:val="000000"/>
        </w:rPr>
        <w:t>their</w:t>
      </w:r>
      <w:r>
        <w:t xml:space="preserve"> nomination was received before the close date as soon as practicable after receiving the nomination.</w:t>
      </w:r>
    </w:p>
    <w:p w14:paraId="28521686" w14:textId="77777777" w:rsidR="00236BB4" w:rsidRDefault="00236BB4">
      <w:pPr>
        <w:pStyle w:val="Amain"/>
      </w:pPr>
      <w:r>
        <w:tab/>
        <w:t>(5)</w:t>
      </w:r>
      <w:r>
        <w:tab/>
        <w:t>The Minister must tell each nominee whose nomination was received before the close date in writing about the appointment of the new member.</w:t>
      </w:r>
    </w:p>
    <w:p w14:paraId="7036D789" w14:textId="77777777" w:rsidR="00236BB4" w:rsidRDefault="00236BB4" w:rsidP="006C13F6">
      <w:pPr>
        <w:pStyle w:val="Amain"/>
        <w:keepNext/>
      </w:pPr>
      <w:r>
        <w:lastRenderedPageBreak/>
        <w:tab/>
        <w:t>(6)</w:t>
      </w:r>
      <w:r>
        <w:tab/>
        <w:t>In this section:</w:t>
      </w:r>
    </w:p>
    <w:p w14:paraId="02F7A034" w14:textId="77777777" w:rsidR="00236BB4" w:rsidRDefault="00236BB4">
      <w:pPr>
        <w:pStyle w:val="aNote"/>
        <w:ind w:left="1083" w:firstLine="17"/>
        <w:rPr>
          <w:sz w:val="24"/>
          <w:szCs w:val="24"/>
        </w:rPr>
      </w:pPr>
      <w:r w:rsidRPr="007C77FC">
        <w:rPr>
          <w:rStyle w:val="charBoldItals"/>
          <w:sz w:val="24"/>
        </w:rPr>
        <w:t>prescribed period</w:t>
      </w:r>
      <w:r>
        <w:rPr>
          <w:sz w:val="24"/>
          <w:szCs w:val="24"/>
        </w:rPr>
        <w:t xml:space="preserve">, for the appointment of an architects board member, means the period starting 7 months before the day the term of the architects board member’s appointment ends and ending 6 months before that day. </w:t>
      </w:r>
    </w:p>
    <w:p w14:paraId="70C9A110" w14:textId="77777777" w:rsidR="00236BB4" w:rsidRDefault="00236BB4">
      <w:pPr>
        <w:pStyle w:val="PageBreak"/>
      </w:pPr>
      <w:r>
        <w:br w:type="page"/>
      </w:r>
    </w:p>
    <w:p w14:paraId="0234C92C" w14:textId="77777777" w:rsidR="00236BB4" w:rsidRPr="006C13F6" w:rsidRDefault="00236BB4">
      <w:pPr>
        <w:pStyle w:val="AH2Part"/>
      </w:pPr>
      <w:bookmarkStart w:id="19" w:name="_Toc111458796"/>
      <w:r w:rsidRPr="006C13F6">
        <w:rPr>
          <w:rStyle w:val="CharPartNo"/>
        </w:rPr>
        <w:lastRenderedPageBreak/>
        <w:t>Part 3</w:t>
      </w:r>
      <w:r>
        <w:tab/>
      </w:r>
      <w:r w:rsidRPr="006C13F6">
        <w:rPr>
          <w:rStyle w:val="CharPartText"/>
        </w:rPr>
        <w:t>Miscellaneous</w:t>
      </w:r>
      <w:bookmarkEnd w:id="19"/>
    </w:p>
    <w:p w14:paraId="3E1645D2" w14:textId="77777777" w:rsidR="00236BB4" w:rsidRDefault="00236BB4">
      <w:pPr>
        <w:pStyle w:val="AH5Sec"/>
      </w:pPr>
      <w:bookmarkStart w:id="20" w:name="_Toc111458797"/>
      <w:r w:rsidRPr="006C13F6">
        <w:rPr>
          <w:rStyle w:val="CharSectNo"/>
        </w:rPr>
        <w:t>11</w:t>
      </w:r>
      <w:r>
        <w:tab/>
        <w:t>Definitions for pt 3</w:t>
      </w:r>
      <w:bookmarkEnd w:id="20"/>
    </w:p>
    <w:p w14:paraId="778162E7" w14:textId="77777777" w:rsidR="00236BB4" w:rsidRDefault="00236BB4">
      <w:pPr>
        <w:pStyle w:val="Amainreturn"/>
        <w:keepNext/>
      </w:pPr>
      <w:r>
        <w:t>In this part:</w:t>
      </w:r>
    </w:p>
    <w:p w14:paraId="39BC320D" w14:textId="77777777" w:rsidR="00236BB4" w:rsidRDefault="00236BB4">
      <w:pPr>
        <w:pStyle w:val="Amainreturn"/>
      </w:pPr>
      <w:r w:rsidRPr="00CA0055">
        <w:rPr>
          <w:rStyle w:val="charBoldItals"/>
        </w:rPr>
        <w:t>architect</w:t>
      </w:r>
      <w:r>
        <w:t>—</w:t>
      </w:r>
    </w:p>
    <w:p w14:paraId="03D8F990" w14:textId="77777777" w:rsidR="00236BB4" w:rsidRDefault="00236BB4">
      <w:pPr>
        <w:pStyle w:val="aDefpara"/>
      </w:pPr>
      <w:r>
        <w:tab/>
        <w:t>(a)</w:t>
      </w:r>
      <w:r>
        <w:tab/>
        <w:t xml:space="preserve">means a person registered under the Act; and </w:t>
      </w:r>
    </w:p>
    <w:p w14:paraId="35EABED0" w14:textId="77777777" w:rsidR="00236BB4" w:rsidRDefault="00236BB4">
      <w:pPr>
        <w:pStyle w:val="aDefpara"/>
      </w:pPr>
      <w:r>
        <w:tab/>
        <w:t>(b)</w:t>
      </w:r>
      <w:r>
        <w:tab/>
        <w:t>includes—</w:t>
      </w:r>
    </w:p>
    <w:p w14:paraId="09A6FF91" w14:textId="77777777" w:rsidR="00236BB4" w:rsidRDefault="00236BB4">
      <w:pPr>
        <w:pStyle w:val="aDefsubpara"/>
      </w:pPr>
      <w:r>
        <w:tab/>
        <w:t>(i)</w:t>
      </w:r>
      <w:r>
        <w:tab/>
      </w:r>
      <w:r>
        <w:rPr>
          <w:rFonts w:ascii="Times New (W1)" w:hAnsi="Times New (W1)"/>
          <w:spacing w:val="4"/>
        </w:rPr>
        <w:t>for a complaint—a person who was registered when the thing complained of happened; and</w:t>
      </w:r>
    </w:p>
    <w:p w14:paraId="66A71485" w14:textId="77777777" w:rsidR="00236BB4" w:rsidRDefault="00236BB4">
      <w:pPr>
        <w:pStyle w:val="aDefsubpara"/>
      </w:pPr>
      <w:r>
        <w:tab/>
        <w:t>(ii)</w:t>
      </w:r>
      <w:r>
        <w:tab/>
        <w:t xml:space="preserve">for </w:t>
      </w:r>
      <w:r w:rsidR="00AF43FF">
        <w:t>occupational discipline</w:t>
      </w:r>
      <w:r>
        <w:t>—a person who was registered w</w:t>
      </w:r>
      <w:r w:rsidR="00A03665">
        <w:t>hen the contravention happened.</w:t>
      </w:r>
    </w:p>
    <w:p w14:paraId="32CB3105" w14:textId="77777777" w:rsidR="00AF43FF" w:rsidRDefault="00AF43FF" w:rsidP="00AF43FF">
      <w:pPr>
        <w:pStyle w:val="aDef"/>
      </w:pPr>
      <w:r w:rsidRPr="00CA0055">
        <w:rPr>
          <w:rStyle w:val="charBoldItals"/>
        </w:rPr>
        <w:t>contravention</w:t>
      </w:r>
      <w:r>
        <w:t>, for occupational discipline against an architect, means what the architect did that caused occupational discipline to be taken.</w:t>
      </w:r>
    </w:p>
    <w:p w14:paraId="38246C93" w14:textId="77777777" w:rsidR="00236BB4" w:rsidRDefault="00236BB4">
      <w:pPr>
        <w:pStyle w:val="AH5Sec"/>
      </w:pPr>
      <w:bookmarkStart w:id="21" w:name="_Toc111458798"/>
      <w:r w:rsidRPr="006C13F6">
        <w:rPr>
          <w:rStyle w:val="CharSectNo"/>
        </w:rPr>
        <w:t>12</w:t>
      </w:r>
      <w:r>
        <w:tab/>
        <w:t>Information in annual report—Act, s 67</w:t>
      </w:r>
      <w:bookmarkEnd w:id="21"/>
    </w:p>
    <w:p w14:paraId="6866227C" w14:textId="77777777" w:rsidR="00236BB4" w:rsidRDefault="00236BB4">
      <w:pPr>
        <w:pStyle w:val="Amain"/>
        <w:keepNext/>
        <w:rPr>
          <w:color w:val="000000"/>
        </w:rPr>
      </w:pPr>
      <w:r>
        <w:rPr>
          <w:color w:val="000000"/>
        </w:rPr>
        <w:tab/>
        <w:t>(1)</w:t>
      </w:r>
      <w:r>
        <w:rPr>
          <w:color w:val="000000"/>
        </w:rPr>
        <w:tab/>
        <w:t>The architects board’s annual report for a financial year must include the following information about complaints:</w:t>
      </w:r>
    </w:p>
    <w:p w14:paraId="3145DC25" w14:textId="77777777" w:rsidR="00236BB4" w:rsidRDefault="00236BB4">
      <w:pPr>
        <w:pStyle w:val="Apara"/>
      </w:pPr>
      <w:r>
        <w:rPr>
          <w:color w:val="000000"/>
        </w:rPr>
        <w:tab/>
        <w:t>(a)</w:t>
      </w:r>
      <w:r>
        <w:rPr>
          <w:color w:val="000000"/>
        </w:rPr>
        <w:tab/>
        <w:t>the total number of complaints made in the year;</w:t>
      </w:r>
    </w:p>
    <w:p w14:paraId="601B3CE6" w14:textId="77777777" w:rsidR="00236BB4" w:rsidRDefault="00236BB4">
      <w:pPr>
        <w:pStyle w:val="Apara"/>
      </w:pPr>
      <w:r>
        <w:tab/>
        <w:t>(b)</w:t>
      </w:r>
      <w:r>
        <w:tab/>
        <w:t>the number of complaints made about architects;</w:t>
      </w:r>
    </w:p>
    <w:p w14:paraId="0FFC2C02" w14:textId="77777777" w:rsidR="00236BB4" w:rsidRDefault="00236BB4">
      <w:pPr>
        <w:pStyle w:val="Apara"/>
        <w:rPr>
          <w:spacing w:val="4"/>
        </w:rPr>
      </w:pPr>
      <w:r>
        <w:tab/>
        <w:t>(c)</w:t>
      </w:r>
      <w:r>
        <w:tab/>
      </w:r>
      <w:r>
        <w:rPr>
          <w:spacing w:val="4"/>
        </w:rPr>
        <w:t>the number of complaints made about architects who are not registered;</w:t>
      </w:r>
    </w:p>
    <w:p w14:paraId="58310425" w14:textId="77777777" w:rsidR="00236BB4" w:rsidRDefault="00236BB4">
      <w:pPr>
        <w:pStyle w:val="Apara"/>
        <w:rPr>
          <w:spacing w:val="4"/>
        </w:rPr>
      </w:pPr>
      <w:r>
        <w:rPr>
          <w:spacing w:val="4"/>
        </w:rPr>
        <w:tab/>
        <w:t>(d)</w:t>
      </w:r>
      <w:r>
        <w:rPr>
          <w:spacing w:val="4"/>
        </w:rPr>
        <w:tab/>
        <w:t>a description of the kinds of complaints made about architects.</w:t>
      </w:r>
    </w:p>
    <w:p w14:paraId="6B78DADA" w14:textId="77777777" w:rsidR="00236BB4" w:rsidRDefault="00236BB4">
      <w:pPr>
        <w:pStyle w:val="Amain"/>
        <w:keepNext/>
        <w:rPr>
          <w:color w:val="000000"/>
          <w:spacing w:val="4"/>
        </w:rPr>
      </w:pPr>
      <w:r>
        <w:rPr>
          <w:color w:val="000000"/>
          <w:spacing w:val="4"/>
        </w:rPr>
        <w:tab/>
        <w:t>(2)</w:t>
      </w:r>
      <w:r>
        <w:rPr>
          <w:color w:val="000000"/>
          <w:spacing w:val="4"/>
        </w:rPr>
        <w:tab/>
        <w:t xml:space="preserve">The architects board’s annual report for a financial year must include the following information about </w:t>
      </w:r>
      <w:r w:rsidR="00AF43FF">
        <w:rPr>
          <w:color w:val="000000"/>
          <w:spacing w:val="4"/>
        </w:rPr>
        <w:t>occupational discipline</w:t>
      </w:r>
      <w:r>
        <w:rPr>
          <w:color w:val="000000"/>
          <w:spacing w:val="4"/>
        </w:rPr>
        <w:t>:</w:t>
      </w:r>
    </w:p>
    <w:p w14:paraId="1670CE1D" w14:textId="77777777" w:rsidR="00236BB4" w:rsidRDefault="00236BB4">
      <w:pPr>
        <w:pStyle w:val="Apara"/>
      </w:pPr>
      <w:r>
        <w:rPr>
          <w:color w:val="000000"/>
          <w:spacing w:val="4"/>
        </w:rPr>
        <w:tab/>
        <w:t>(a)</w:t>
      </w:r>
      <w:r>
        <w:rPr>
          <w:color w:val="000000"/>
          <w:spacing w:val="4"/>
        </w:rPr>
        <w:tab/>
        <w:t xml:space="preserve">the name of each architect against whom </w:t>
      </w:r>
      <w:r w:rsidR="007E745F">
        <w:rPr>
          <w:color w:val="000000"/>
          <w:spacing w:val="4"/>
        </w:rPr>
        <w:t>occupational discipline</w:t>
      </w:r>
      <w:r>
        <w:rPr>
          <w:color w:val="000000"/>
          <w:spacing w:val="4"/>
        </w:rPr>
        <w:t xml:space="preserve"> was taken during the financial year;</w:t>
      </w:r>
    </w:p>
    <w:p w14:paraId="009FFE30" w14:textId="77777777" w:rsidR="00236BB4" w:rsidRDefault="00236BB4" w:rsidP="006C13F6">
      <w:pPr>
        <w:pStyle w:val="Apara"/>
        <w:keepNext/>
      </w:pPr>
      <w:r>
        <w:lastRenderedPageBreak/>
        <w:tab/>
        <w:t>(b)</w:t>
      </w:r>
      <w:r>
        <w:tab/>
        <w:t>for each person mentioned in paragraph (a)—</w:t>
      </w:r>
    </w:p>
    <w:p w14:paraId="14E72E23" w14:textId="77777777" w:rsidR="00236BB4" w:rsidRDefault="00236BB4">
      <w:pPr>
        <w:pStyle w:val="Asubsubpara"/>
      </w:pPr>
      <w:r>
        <w:rPr>
          <w:color w:val="000000"/>
          <w:spacing w:val="4"/>
        </w:rPr>
        <w:tab/>
        <w:t>(i)</w:t>
      </w:r>
      <w:r>
        <w:rPr>
          <w:color w:val="000000"/>
          <w:spacing w:val="4"/>
        </w:rPr>
        <w:tab/>
        <w:t>the contravention; and</w:t>
      </w:r>
    </w:p>
    <w:p w14:paraId="03E1BF20" w14:textId="77777777" w:rsidR="00236BB4" w:rsidRDefault="00236BB4">
      <w:pPr>
        <w:pStyle w:val="Asubsubpara"/>
      </w:pPr>
      <w:r>
        <w:tab/>
        <w:t>(ii)</w:t>
      </w:r>
      <w:r>
        <w:tab/>
        <w:t xml:space="preserve">the </w:t>
      </w:r>
      <w:r w:rsidR="007E745F">
        <w:t>occupational discipline</w:t>
      </w:r>
      <w:r>
        <w:t xml:space="preserve"> taken; and</w:t>
      </w:r>
    </w:p>
    <w:p w14:paraId="066DD567" w14:textId="77777777" w:rsidR="00236BB4" w:rsidRDefault="00236BB4">
      <w:pPr>
        <w:pStyle w:val="Asubsubpara"/>
      </w:pPr>
      <w:r>
        <w:tab/>
        <w:t>(iii)</w:t>
      </w:r>
      <w:r>
        <w:tab/>
        <w:t xml:space="preserve">the result of any review of the decision to take </w:t>
      </w:r>
      <w:r w:rsidR="007E745F">
        <w:t>occupational discipline</w:t>
      </w:r>
      <w:r>
        <w:t>.</w:t>
      </w:r>
    </w:p>
    <w:p w14:paraId="3EA0970A" w14:textId="77777777" w:rsidR="00236BB4" w:rsidRDefault="00236BB4">
      <w:pPr>
        <w:pStyle w:val="Amain"/>
        <w:rPr>
          <w:color w:val="000000"/>
          <w:spacing w:val="4"/>
        </w:rPr>
      </w:pPr>
      <w:r>
        <w:rPr>
          <w:color w:val="000000"/>
          <w:spacing w:val="4"/>
        </w:rPr>
        <w:tab/>
        <w:t>(3)</w:t>
      </w:r>
      <w:r>
        <w:rPr>
          <w:color w:val="000000"/>
          <w:spacing w:val="4"/>
        </w:rPr>
        <w:tab/>
        <w:t>The architects board annual report for a financial year must report about other activities undertaken by the architects board.</w:t>
      </w:r>
    </w:p>
    <w:p w14:paraId="31CF28D2" w14:textId="77777777" w:rsidR="00236BB4" w:rsidRDefault="00236BB4">
      <w:pPr>
        <w:pStyle w:val="aExamHdgss"/>
        <w:rPr>
          <w:spacing w:val="4"/>
        </w:rPr>
      </w:pPr>
      <w:r>
        <w:rPr>
          <w:spacing w:val="4"/>
        </w:rPr>
        <w:t>Example of board activity</w:t>
      </w:r>
    </w:p>
    <w:p w14:paraId="72C252F1" w14:textId="68C9B14E" w:rsidR="00236BB4" w:rsidRDefault="00236BB4" w:rsidP="00BF3D2A">
      <w:pPr>
        <w:pStyle w:val="aExamINumss"/>
        <w:keepNext/>
        <w:rPr>
          <w:spacing w:val="4"/>
        </w:rPr>
      </w:pPr>
      <w:r>
        <w:rPr>
          <w:spacing w:val="4"/>
        </w:rPr>
        <w:t>general advice given to consumers by the architects board</w:t>
      </w:r>
    </w:p>
    <w:p w14:paraId="23F4DD91" w14:textId="77777777" w:rsidR="006922C8" w:rsidRDefault="006922C8">
      <w:pPr>
        <w:pStyle w:val="02Text"/>
        <w:sectPr w:rsidR="006922C8">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03E4BA74" w14:textId="77777777" w:rsidR="00236BB4" w:rsidRDefault="00236BB4">
      <w:pPr>
        <w:pStyle w:val="PageBreak"/>
      </w:pPr>
      <w:r>
        <w:br w:type="page"/>
      </w:r>
    </w:p>
    <w:p w14:paraId="78D19F25" w14:textId="77777777" w:rsidR="00236BB4" w:rsidRDefault="00236BB4">
      <w:pPr>
        <w:pStyle w:val="Dict-Heading"/>
      </w:pPr>
      <w:bookmarkStart w:id="22" w:name="_Toc111458799"/>
      <w:r>
        <w:lastRenderedPageBreak/>
        <w:t>Dictionary</w:t>
      </w:r>
      <w:bookmarkEnd w:id="22"/>
    </w:p>
    <w:p w14:paraId="1CD358B0" w14:textId="77777777" w:rsidR="00236BB4" w:rsidRDefault="00236BB4">
      <w:pPr>
        <w:pStyle w:val="ref"/>
        <w:keepNext/>
      </w:pPr>
      <w:r>
        <w:t>(see s 3)</w:t>
      </w:r>
    </w:p>
    <w:p w14:paraId="72FE105B" w14:textId="54104335" w:rsidR="00236BB4" w:rsidRDefault="00236BB4">
      <w:pPr>
        <w:pStyle w:val="aNote"/>
        <w:keepNext/>
      </w:pPr>
      <w:r>
        <w:rPr>
          <w:rStyle w:val="charItals"/>
        </w:rPr>
        <w:t>Note 1</w:t>
      </w:r>
      <w:r>
        <w:rPr>
          <w:rStyle w:val="charItals"/>
        </w:rPr>
        <w:tab/>
      </w:r>
      <w:r>
        <w:t xml:space="preserve">The </w:t>
      </w:r>
      <w:hyperlink r:id="rId40" w:tooltip="A2001-14" w:history="1">
        <w:r w:rsidR="00CA0055" w:rsidRPr="00CA0055">
          <w:rPr>
            <w:rStyle w:val="charCitHyperlinkAbbrev"/>
          </w:rPr>
          <w:t>Legislation Act</w:t>
        </w:r>
      </w:hyperlink>
      <w:r>
        <w:t xml:space="preserve"> contains definitions and other provisions relevant to this </w:t>
      </w:r>
      <w:r w:rsidR="00DF664D">
        <w:t>regulation</w:t>
      </w:r>
      <w:r>
        <w:t>.</w:t>
      </w:r>
    </w:p>
    <w:p w14:paraId="17C66AA6" w14:textId="0EEF2C96" w:rsidR="00236BB4" w:rsidRDefault="00236BB4">
      <w:pPr>
        <w:pStyle w:val="aNote"/>
        <w:keepNext/>
      </w:pPr>
      <w:r>
        <w:rPr>
          <w:rStyle w:val="charItals"/>
        </w:rPr>
        <w:t>Note 2</w:t>
      </w:r>
      <w:r>
        <w:rPr>
          <w:rStyle w:val="charItals"/>
        </w:rPr>
        <w:tab/>
      </w:r>
      <w:r>
        <w:t xml:space="preserve">For example, the </w:t>
      </w:r>
      <w:hyperlink r:id="rId41" w:tooltip="A2001-14" w:history="1">
        <w:r w:rsidR="00CA0055" w:rsidRPr="00CA0055">
          <w:rPr>
            <w:rStyle w:val="charCitHyperlinkAbbrev"/>
          </w:rPr>
          <w:t>Legislation Act</w:t>
        </w:r>
      </w:hyperlink>
      <w:r>
        <w:t>, dict, pt 1, defines the following terms:</w:t>
      </w:r>
    </w:p>
    <w:p w14:paraId="31F611E3" w14:textId="77777777" w:rsidR="00BC22CF" w:rsidRPr="00F26586" w:rsidRDefault="00236BB4" w:rsidP="009845F6">
      <w:pPr>
        <w:pStyle w:val="aNoteBulletss"/>
        <w:tabs>
          <w:tab w:val="left" w:pos="2300"/>
        </w:tabs>
      </w:pPr>
      <w:r>
        <w:rPr>
          <w:rFonts w:ascii="Symbol" w:hAnsi="Symbol"/>
        </w:rPr>
        <w:t></w:t>
      </w:r>
      <w:r>
        <w:rPr>
          <w:rFonts w:ascii="Symbol" w:hAnsi="Symbol"/>
        </w:rPr>
        <w:tab/>
      </w:r>
      <w:r>
        <w:t>ACT</w:t>
      </w:r>
    </w:p>
    <w:p w14:paraId="4818F20E" w14:textId="77777777" w:rsidR="00236BB4" w:rsidRDefault="00236BB4">
      <w:pPr>
        <w:pStyle w:val="aNoteBulletss"/>
        <w:tabs>
          <w:tab w:val="left" w:pos="2300"/>
        </w:tabs>
      </w:pPr>
      <w:r>
        <w:rPr>
          <w:rFonts w:ascii="Symbol" w:hAnsi="Symbol"/>
        </w:rPr>
        <w:t></w:t>
      </w:r>
      <w:r>
        <w:rPr>
          <w:rFonts w:ascii="Symbol" w:hAnsi="Symbol"/>
        </w:rPr>
        <w:tab/>
      </w:r>
      <w:r>
        <w:t>in relation to</w:t>
      </w:r>
    </w:p>
    <w:p w14:paraId="000ACC98" w14:textId="77777777" w:rsidR="00236BB4" w:rsidRDefault="00236BB4">
      <w:pPr>
        <w:pStyle w:val="aNoteBulletss"/>
        <w:tabs>
          <w:tab w:val="left" w:pos="2300"/>
        </w:tabs>
      </w:pPr>
      <w:r>
        <w:rPr>
          <w:rFonts w:ascii="Symbol" w:hAnsi="Symbol"/>
        </w:rPr>
        <w:t></w:t>
      </w:r>
      <w:r>
        <w:rPr>
          <w:rFonts w:ascii="Symbol" w:hAnsi="Symbol"/>
        </w:rPr>
        <w:tab/>
      </w:r>
      <w:r>
        <w:t>month</w:t>
      </w:r>
    </w:p>
    <w:p w14:paraId="39579DF7" w14:textId="77777777" w:rsidR="00236BB4" w:rsidRDefault="00236BB4">
      <w:pPr>
        <w:pStyle w:val="aNoteBulletss"/>
        <w:keepNext/>
        <w:tabs>
          <w:tab w:val="left" w:pos="2300"/>
        </w:tabs>
      </w:pPr>
      <w:r>
        <w:rPr>
          <w:rFonts w:ascii="Symbol" w:hAnsi="Symbol"/>
        </w:rPr>
        <w:t></w:t>
      </w:r>
      <w:r>
        <w:rPr>
          <w:rFonts w:ascii="Symbol" w:hAnsi="Symbol"/>
        </w:rPr>
        <w:tab/>
      </w:r>
      <w:r>
        <w:t>under.</w:t>
      </w:r>
    </w:p>
    <w:p w14:paraId="7153CFCA" w14:textId="7AFF8274" w:rsidR="00236BB4" w:rsidRDefault="00236BB4">
      <w:pPr>
        <w:pStyle w:val="aNote"/>
        <w:keepNext/>
      </w:pPr>
      <w:r>
        <w:rPr>
          <w:rStyle w:val="charItals"/>
        </w:rPr>
        <w:t>Note 3</w:t>
      </w:r>
      <w:r>
        <w:rPr>
          <w:rStyle w:val="charItals"/>
        </w:rPr>
        <w:tab/>
      </w:r>
      <w:r>
        <w:t xml:space="preserve">Terms used in this regulation have the same meaning that they have in the </w:t>
      </w:r>
      <w:hyperlink r:id="rId42" w:tooltip="A2004-20" w:history="1">
        <w:r w:rsidR="00CA0055" w:rsidRPr="00CA0055">
          <w:rPr>
            <w:rStyle w:val="charCitHyperlinkItal"/>
          </w:rPr>
          <w:t>Architects Act 2004</w:t>
        </w:r>
      </w:hyperlink>
      <w:r>
        <w:t xml:space="preserve"> (see </w:t>
      </w:r>
      <w:hyperlink r:id="rId43" w:tooltip="A2001-14" w:history="1">
        <w:r w:rsidR="00CA0055" w:rsidRPr="00CA0055">
          <w:rPr>
            <w:rStyle w:val="charCitHyperlinkAbbrev"/>
          </w:rPr>
          <w:t>Legislation Act</w:t>
        </w:r>
      </w:hyperlink>
      <w:r>
        <w:t xml:space="preserve">, s 148).  For example, the following terms are defined in the </w:t>
      </w:r>
      <w:hyperlink r:id="rId44" w:tooltip="A2004-20" w:history="1">
        <w:r w:rsidR="00CA0055" w:rsidRPr="00CA0055">
          <w:rPr>
            <w:rStyle w:val="charCitHyperlinkItal"/>
          </w:rPr>
          <w:t>Architects Act 2004</w:t>
        </w:r>
      </w:hyperlink>
      <w:r>
        <w:t>, dict:</w:t>
      </w:r>
    </w:p>
    <w:p w14:paraId="375775AA" w14:textId="77777777" w:rsidR="00236BB4" w:rsidRDefault="00236BB4">
      <w:pPr>
        <w:pStyle w:val="aNoteBulletss"/>
        <w:tabs>
          <w:tab w:val="left" w:pos="2300"/>
        </w:tabs>
      </w:pPr>
      <w:r>
        <w:rPr>
          <w:rFonts w:ascii="Symbol" w:hAnsi="Symbol"/>
        </w:rPr>
        <w:t></w:t>
      </w:r>
      <w:r>
        <w:rPr>
          <w:rFonts w:ascii="Symbol" w:hAnsi="Symbol"/>
        </w:rPr>
        <w:tab/>
      </w:r>
      <w:r>
        <w:t>local jurisdiction</w:t>
      </w:r>
    </w:p>
    <w:p w14:paraId="3149C935" w14:textId="77777777" w:rsidR="00236BB4" w:rsidRDefault="00236BB4">
      <w:pPr>
        <w:pStyle w:val="aNoteBulletss"/>
        <w:tabs>
          <w:tab w:val="left" w:pos="2300"/>
        </w:tabs>
      </w:pPr>
      <w:r>
        <w:rPr>
          <w:rFonts w:ascii="Symbol" w:hAnsi="Symbol"/>
        </w:rPr>
        <w:t></w:t>
      </w:r>
      <w:r>
        <w:rPr>
          <w:rFonts w:ascii="Symbol" w:hAnsi="Symbol"/>
        </w:rPr>
        <w:tab/>
      </w:r>
      <w:r>
        <w:t>registered.</w:t>
      </w:r>
    </w:p>
    <w:p w14:paraId="76B8D6E9" w14:textId="77777777" w:rsidR="00DF664D" w:rsidRPr="00821736" w:rsidRDefault="00DF664D" w:rsidP="00DF664D">
      <w:pPr>
        <w:pStyle w:val="aDef"/>
      </w:pPr>
      <w:r w:rsidRPr="00CA0055">
        <w:rPr>
          <w:rStyle w:val="charBoldItals"/>
        </w:rPr>
        <w:t>architect</w:t>
      </w:r>
      <w:r w:rsidRPr="00821736">
        <w:t>, for part 3 (Miscellaneous)—see section 11.</w:t>
      </w:r>
    </w:p>
    <w:p w14:paraId="2C198EA0" w14:textId="373C93F4" w:rsidR="00236BB4" w:rsidRDefault="00236BB4">
      <w:pPr>
        <w:pStyle w:val="aDef"/>
      </w:pPr>
      <w:r w:rsidRPr="00CA0055">
        <w:rPr>
          <w:rStyle w:val="charBoldItals"/>
        </w:rPr>
        <w:t>architects board member</w:t>
      </w:r>
      <w:r>
        <w:t xml:space="preserve"> means a board member mentioned in the </w:t>
      </w:r>
      <w:hyperlink r:id="rId45" w:tooltip="A2004-20" w:history="1">
        <w:r w:rsidR="00CA0055" w:rsidRPr="00CA0055">
          <w:rPr>
            <w:rStyle w:val="charCitHyperlinkAbbrev"/>
          </w:rPr>
          <w:t>Act</w:t>
        </w:r>
      </w:hyperlink>
      <w:r>
        <w:t>, section 70 (1) (c).</w:t>
      </w:r>
    </w:p>
    <w:p w14:paraId="6B814BD7" w14:textId="77777777" w:rsidR="00DF664D" w:rsidRPr="00821736" w:rsidRDefault="00DF664D" w:rsidP="00DF664D">
      <w:pPr>
        <w:pStyle w:val="aDef"/>
      </w:pPr>
      <w:r w:rsidRPr="00CA0055">
        <w:rPr>
          <w:rStyle w:val="charBoldItals"/>
        </w:rPr>
        <w:t>contravention</w:t>
      </w:r>
      <w:r w:rsidRPr="00821736">
        <w:t>, for part 3 (Miscellaneous)—see section 11.</w:t>
      </w:r>
    </w:p>
    <w:p w14:paraId="5A476E64" w14:textId="77777777" w:rsidR="00236BB4" w:rsidRDefault="00236BB4">
      <w:pPr>
        <w:pStyle w:val="04Dictionary"/>
        <w:sectPr w:rsidR="00236BB4">
          <w:headerReference w:type="even" r:id="rId46"/>
          <w:headerReference w:type="default" r:id="rId47"/>
          <w:footerReference w:type="even" r:id="rId48"/>
          <w:footerReference w:type="default" r:id="rId49"/>
          <w:type w:val="continuous"/>
          <w:pgSz w:w="11907" w:h="16839" w:code="9"/>
          <w:pgMar w:top="3000" w:right="1900" w:bottom="2500" w:left="2300" w:header="2480" w:footer="2100" w:gutter="0"/>
          <w:cols w:space="720"/>
          <w:docGrid w:linePitch="254"/>
        </w:sectPr>
      </w:pPr>
    </w:p>
    <w:p w14:paraId="0162D2C4" w14:textId="77777777" w:rsidR="00A37CA1" w:rsidRDefault="00A37CA1">
      <w:pPr>
        <w:pStyle w:val="Endnote1"/>
      </w:pPr>
      <w:bookmarkStart w:id="23" w:name="_Toc111458800"/>
      <w:r>
        <w:lastRenderedPageBreak/>
        <w:t>Endnotes</w:t>
      </w:r>
      <w:bookmarkEnd w:id="23"/>
    </w:p>
    <w:p w14:paraId="473C53EA" w14:textId="77777777" w:rsidR="00A37CA1" w:rsidRPr="006C13F6" w:rsidRDefault="00A37CA1">
      <w:pPr>
        <w:pStyle w:val="Endnote20"/>
      </w:pPr>
      <w:bookmarkStart w:id="24" w:name="_Toc111458801"/>
      <w:r w:rsidRPr="006C13F6">
        <w:rPr>
          <w:rStyle w:val="charTableNo"/>
        </w:rPr>
        <w:t>1</w:t>
      </w:r>
      <w:r>
        <w:tab/>
      </w:r>
      <w:r w:rsidRPr="006C13F6">
        <w:rPr>
          <w:rStyle w:val="charTableText"/>
        </w:rPr>
        <w:t>About the endnotes</w:t>
      </w:r>
      <w:bookmarkEnd w:id="24"/>
    </w:p>
    <w:p w14:paraId="706C0003" w14:textId="77777777" w:rsidR="00A37CA1" w:rsidRDefault="00A37CA1">
      <w:pPr>
        <w:pStyle w:val="EndNoteTextPub"/>
      </w:pPr>
      <w:r>
        <w:t>Amending and modifying laws are annotated in the legislation history and the amendment history.  Current modifications are not included in the republished law but are set out in the endnotes.</w:t>
      </w:r>
    </w:p>
    <w:p w14:paraId="7A496DBF" w14:textId="2A04BC34" w:rsidR="00A37CA1" w:rsidRDefault="00A37CA1">
      <w:pPr>
        <w:pStyle w:val="EndNoteTextPub"/>
      </w:pPr>
      <w:r>
        <w:t xml:space="preserve">Not all editorial amendments made under the </w:t>
      </w:r>
      <w:hyperlink r:id="rId50" w:tooltip="A2001-14" w:history="1">
        <w:r w:rsidR="00CA0055" w:rsidRPr="00CA0055">
          <w:rPr>
            <w:rStyle w:val="charCitHyperlinkItal"/>
          </w:rPr>
          <w:t>Legislation Act 2001</w:t>
        </w:r>
      </w:hyperlink>
      <w:r>
        <w:t>, part 11.3 are annotated in the amendment history.  Full details of any amendments can be obtained from the Parliamentary Counsel’s Office.</w:t>
      </w:r>
    </w:p>
    <w:p w14:paraId="6E041F8F" w14:textId="77777777" w:rsidR="00A37CA1" w:rsidRDefault="00A37CA1" w:rsidP="00A37CA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F3BB5CC" w14:textId="77777777" w:rsidR="00A37CA1" w:rsidRDefault="00A37CA1">
      <w:pPr>
        <w:pStyle w:val="EndNoteTextPub"/>
      </w:pPr>
      <w:r>
        <w:t xml:space="preserve">If all the provisions of the law have been renumbered, a table of renumbered provisions gives details of previous and current numbering.  </w:t>
      </w:r>
    </w:p>
    <w:p w14:paraId="20BA2EE6" w14:textId="77777777" w:rsidR="00A37CA1" w:rsidRDefault="00A37CA1">
      <w:pPr>
        <w:pStyle w:val="EndNoteTextPub"/>
      </w:pPr>
      <w:r>
        <w:t>The endnotes also include a table of earlier republications.</w:t>
      </w:r>
    </w:p>
    <w:p w14:paraId="21A5F497" w14:textId="77777777" w:rsidR="00A37CA1" w:rsidRPr="006C13F6" w:rsidRDefault="00A37CA1">
      <w:pPr>
        <w:pStyle w:val="Endnote20"/>
      </w:pPr>
      <w:bookmarkStart w:id="25" w:name="_Toc111458802"/>
      <w:r w:rsidRPr="006C13F6">
        <w:rPr>
          <w:rStyle w:val="charTableNo"/>
        </w:rPr>
        <w:t>2</w:t>
      </w:r>
      <w:r>
        <w:tab/>
      </w:r>
      <w:r w:rsidRPr="006C13F6">
        <w:rPr>
          <w:rStyle w:val="charTableText"/>
        </w:rPr>
        <w:t>Abbreviation key</w:t>
      </w:r>
      <w:bookmarkEnd w:id="25"/>
    </w:p>
    <w:p w14:paraId="76A4FFD2" w14:textId="77777777" w:rsidR="00A37CA1" w:rsidRDefault="00A37CA1">
      <w:pPr>
        <w:rPr>
          <w:sz w:val="4"/>
        </w:rPr>
      </w:pPr>
    </w:p>
    <w:tbl>
      <w:tblPr>
        <w:tblW w:w="7372" w:type="dxa"/>
        <w:tblInd w:w="1100" w:type="dxa"/>
        <w:tblLayout w:type="fixed"/>
        <w:tblLook w:val="0000" w:firstRow="0" w:lastRow="0" w:firstColumn="0" w:lastColumn="0" w:noHBand="0" w:noVBand="0"/>
      </w:tblPr>
      <w:tblGrid>
        <w:gridCol w:w="3720"/>
        <w:gridCol w:w="3652"/>
      </w:tblGrid>
      <w:tr w:rsidR="00A37CA1" w14:paraId="7D4C9146" w14:textId="77777777" w:rsidTr="00A37CA1">
        <w:tc>
          <w:tcPr>
            <w:tcW w:w="3720" w:type="dxa"/>
          </w:tcPr>
          <w:p w14:paraId="32F7199F" w14:textId="77777777" w:rsidR="00A37CA1" w:rsidRDefault="00A37CA1">
            <w:pPr>
              <w:pStyle w:val="EndnotesAbbrev"/>
            </w:pPr>
            <w:r>
              <w:t>A = Act</w:t>
            </w:r>
          </w:p>
        </w:tc>
        <w:tc>
          <w:tcPr>
            <w:tcW w:w="3652" w:type="dxa"/>
          </w:tcPr>
          <w:p w14:paraId="4C9EA5D4" w14:textId="77777777" w:rsidR="00A37CA1" w:rsidRDefault="00A37CA1" w:rsidP="00A37CA1">
            <w:pPr>
              <w:pStyle w:val="EndnotesAbbrev"/>
            </w:pPr>
            <w:r>
              <w:t>NI = Notifiable instrument</w:t>
            </w:r>
          </w:p>
        </w:tc>
      </w:tr>
      <w:tr w:rsidR="00A37CA1" w14:paraId="2D3CF6AD" w14:textId="77777777" w:rsidTr="00A37CA1">
        <w:tc>
          <w:tcPr>
            <w:tcW w:w="3720" w:type="dxa"/>
          </w:tcPr>
          <w:p w14:paraId="7D6E33C5" w14:textId="77777777" w:rsidR="00A37CA1" w:rsidRDefault="00A37CA1" w:rsidP="00A37CA1">
            <w:pPr>
              <w:pStyle w:val="EndnotesAbbrev"/>
            </w:pPr>
            <w:r>
              <w:t>AF = Approved form</w:t>
            </w:r>
          </w:p>
        </w:tc>
        <w:tc>
          <w:tcPr>
            <w:tcW w:w="3652" w:type="dxa"/>
          </w:tcPr>
          <w:p w14:paraId="07C50AD3" w14:textId="77777777" w:rsidR="00A37CA1" w:rsidRDefault="00A37CA1" w:rsidP="00A37CA1">
            <w:pPr>
              <w:pStyle w:val="EndnotesAbbrev"/>
            </w:pPr>
            <w:r>
              <w:t>o = order</w:t>
            </w:r>
          </w:p>
        </w:tc>
      </w:tr>
      <w:tr w:rsidR="00A37CA1" w14:paraId="0A6D6F24" w14:textId="77777777" w:rsidTr="00A37CA1">
        <w:tc>
          <w:tcPr>
            <w:tcW w:w="3720" w:type="dxa"/>
          </w:tcPr>
          <w:p w14:paraId="16D02344" w14:textId="77777777" w:rsidR="00A37CA1" w:rsidRDefault="00A37CA1">
            <w:pPr>
              <w:pStyle w:val="EndnotesAbbrev"/>
            </w:pPr>
            <w:r>
              <w:t>am = amended</w:t>
            </w:r>
          </w:p>
        </w:tc>
        <w:tc>
          <w:tcPr>
            <w:tcW w:w="3652" w:type="dxa"/>
          </w:tcPr>
          <w:p w14:paraId="49E5A811" w14:textId="77777777" w:rsidR="00A37CA1" w:rsidRDefault="00A37CA1" w:rsidP="00A37CA1">
            <w:pPr>
              <w:pStyle w:val="EndnotesAbbrev"/>
            </w:pPr>
            <w:r>
              <w:t>om = omitted/repealed</w:t>
            </w:r>
          </w:p>
        </w:tc>
      </w:tr>
      <w:tr w:rsidR="00A37CA1" w14:paraId="170834B9" w14:textId="77777777" w:rsidTr="00A37CA1">
        <w:tc>
          <w:tcPr>
            <w:tcW w:w="3720" w:type="dxa"/>
          </w:tcPr>
          <w:p w14:paraId="234D7F30" w14:textId="77777777" w:rsidR="00A37CA1" w:rsidRDefault="00A37CA1">
            <w:pPr>
              <w:pStyle w:val="EndnotesAbbrev"/>
            </w:pPr>
            <w:r>
              <w:t>amdt = amendment</w:t>
            </w:r>
          </w:p>
        </w:tc>
        <w:tc>
          <w:tcPr>
            <w:tcW w:w="3652" w:type="dxa"/>
          </w:tcPr>
          <w:p w14:paraId="6F15165F" w14:textId="77777777" w:rsidR="00A37CA1" w:rsidRDefault="00A37CA1" w:rsidP="00A37CA1">
            <w:pPr>
              <w:pStyle w:val="EndnotesAbbrev"/>
            </w:pPr>
            <w:r>
              <w:t>ord = ordinance</w:t>
            </w:r>
          </w:p>
        </w:tc>
      </w:tr>
      <w:tr w:rsidR="00A37CA1" w14:paraId="1677B2D9" w14:textId="77777777" w:rsidTr="00A37CA1">
        <w:tc>
          <w:tcPr>
            <w:tcW w:w="3720" w:type="dxa"/>
          </w:tcPr>
          <w:p w14:paraId="30DB5A93" w14:textId="77777777" w:rsidR="00A37CA1" w:rsidRDefault="00A37CA1">
            <w:pPr>
              <w:pStyle w:val="EndnotesAbbrev"/>
            </w:pPr>
            <w:r>
              <w:t>AR = Assembly resolution</w:t>
            </w:r>
          </w:p>
        </w:tc>
        <w:tc>
          <w:tcPr>
            <w:tcW w:w="3652" w:type="dxa"/>
          </w:tcPr>
          <w:p w14:paraId="6A2E8A2C" w14:textId="77777777" w:rsidR="00A37CA1" w:rsidRDefault="00A37CA1" w:rsidP="00A37CA1">
            <w:pPr>
              <w:pStyle w:val="EndnotesAbbrev"/>
            </w:pPr>
            <w:r>
              <w:t>orig = original</w:t>
            </w:r>
          </w:p>
        </w:tc>
      </w:tr>
      <w:tr w:rsidR="00A37CA1" w14:paraId="4252AAAB" w14:textId="77777777" w:rsidTr="00A37CA1">
        <w:tc>
          <w:tcPr>
            <w:tcW w:w="3720" w:type="dxa"/>
          </w:tcPr>
          <w:p w14:paraId="0914E1C9" w14:textId="77777777" w:rsidR="00A37CA1" w:rsidRDefault="00A37CA1">
            <w:pPr>
              <w:pStyle w:val="EndnotesAbbrev"/>
            </w:pPr>
            <w:r>
              <w:t>ch = chapter</w:t>
            </w:r>
          </w:p>
        </w:tc>
        <w:tc>
          <w:tcPr>
            <w:tcW w:w="3652" w:type="dxa"/>
          </w:tcPr>
          <w:p w14:paraId="0126A348" w14:textId="77777777" w:rsidR="00A37CA1" w:rsidRDefault="00A37CA1" w:rsidP="00A37CA1">
            <w:pPr>
              <w:pStyle w:val="EndnotesAbbrev"/>
            </w:pPr>
            <w:r>
              <w:t>par = paragraph/subparagraph</w:t>
            </w:r>
          </w:p>
        </w:tc>
      </w:tr>
      <w:tr w:rsidR="00A37CA1" w14:paraId="03817417" w14:textId="77777777" w:rsidTr="00A37CA1">
        <w:tc>
          <w:tcPr>
            <w:tcW w:w="3720" w:type="dxa"/>
          </w:tcPr>
          <w:p w14:paraId="786A2DB9" w14:textId="77777777" w:rsidR="00A37CA1" w:rsidRDefault="00A37CA1">
            <w:pPr>
              <w:pStyle w:val="EndnotesAbbrev"/>
            </w:pPr>
            <w:r>
              <w:t>CN = Commencement notice</w:t>
            </w:r>
          </w:p>
        </w:tc>
        <w:tc>
          <w:tcPr>
            <w:tcW w:w="3652" w:type="dxa"/>
          </w:tcPr>
          <w:p w14:paraId="1C690214" w14:textId="77777777" w:rsidR="00A37CA1" w:rsidRDefault="00A37CA1" w:rsidP="00A37CA1">
            <w:pPr>
              <w:pStyle w:val="EndnotesAbbrev"/>
            </w:pPr>
            <w:r>
              <w:t>pres = present</w:t>
            </w:r>
          </w:p>
        </w:tc>
      </w:tr>
      <w:tr w:rsidR="00A37CA1" w14:paraId="50797F2E" w14:textId="77777777" w:rsidTr="00A37CA1">
        <w:tc>
          <w:tcPr>
            <w:tcW w:w="3720" w:type="dxa"/>
          </w:tcPr>
          <w:p w14:paraId="184F3A06" w14:textId="77777777" w:rsidR="00A37CA1" w:rsidRDefault="00A37CA1">
            <w:pPr>
              <w:pStyle w:val="EndnotesAbbrev"/>
            </w:pPr>
            <w:r>
              <w:t>def = definition</w:t>
            </w:r>
          </w:p>
        </w:tc>
        <w:tc>
          <w:tcPr>
            <w:tcW w:w="3652" w:type="dxa"/>
          </w:tcPr>
          <w:p w14:paraId="3271BD57" w14:textId="77777777" w:rsidR="00A37CA1" w:rsidRDefault="00A37CA1" w:rsidP="00A37CA1">
            <w:pPr>
              <w:pStyle w:val="EndnotesAbbrev"/>
            </w:pPr>
            <w:r>
              <w:t>prev = previous</w:t>
            </w:r>
          </w:p>
        </w:tc>
      </w:tr>
      <w:tr w:rsidR="00A37CA1" w14:paraId="307895F0" w14:textId="77777777" w:rsidTr="00A37CA1">
        <w:tc>
          <w:tcPr>
            <w:tcW w:w="3720" w:type="dxa"/>
          </w:tcPr>
          <w:p w14:paraId="6010F9FA" w14:textId="77777777" w:rsidR="00A37CA1" w:rsidRDefault="00A37CA1">
            <w:pPr>
              <w:pStyle w:val="EndnotesAbbrev"/>
            </w:pPr>
            <w:r>
              <w:t>DI = Disallowable instrument</w:t>
            </w:r>
          </w:p>
        </w:tc>
        <w:tc>
          <w:tcPr>
            <w:tcW w:w="3652" w:type="dxa"/>
          </w:tcPr>
          <w:p w14:paraId="0652C5BD" w14:textId="77777777" w:rsidR="00A37CA1" w:rsidRDefault="00A37CA1" w:rsidP="00A37CA1">
            <w:pPr>
              <w:pStyle w:val="EndnotesAbbrev"/>
            </w:pPr>
            <w:r>
              <w:t>(prev...) = previously</w:t>
            </w:r>
          </w:p>
        </w:tc>
      </w:tr>
      <w:tr w:rsidR="00A37CA1" w14:paraId="7FAF8409" w14:textId="77777777" w:rsidTr="00A37CA1">
        <w:tc>
          <w:tcPr>
            <w:tcW w:w="3720" w:type="dxa"/>
          </w:tcPr>
          <w:p w14:paraId="1D1CED75" w14:textId="77777777" w:rsidR="00A37CA1" w:rsidRDefault="00A37CA1">
            <w:pPr>
              <w:pStyle w:val="EndnotesAbbrev"/>
            </w:pPr>
            <w:r>
              <w:t>dict = dictionary</w:t>
            </w:r>
          </w:p>
        </w:tc>
        <w:tc>
          <w:tcPr>
            <w:tcW w:w="3652" w:type="dxa"/>
          </w:tcPr>
          <w:p w14:paraId="79CE701A" w14:textId="77777777" w:rsidR="00A37CA1" w:rsidRDefault="00A37CA1" w:rsidP="00A37CA1">
            <w:pPr>
              <w:pStyle w:val="EndnotesAbbrev"/>
            </w:pPr>
            <w:r>
              <w:t>pt = part</w:t>
            </w:r>
          </w:p>
        </w:tc>
      </w:tr>
      <w:tr w:rsidR="00A37CA1" w14:paraId="1A4C1811" w14:textId="77777777" w:rsidTr="00A37CA1">
        <w:tc>
          <w:tcPr>
            <w:tcW w:w="3720" w:type="dxa"/>
          </w:tcPr>
          <w:p w14:paraId="0B69515F" w14:textId="77777777" w:rsidR="00A37CA1" w:rsidRDefault="00A37CA1">
            <w:pPr>
              <w:pStyle w:val="EndnotesAbbrev"/>
            </w:pPr>
            <w:r>
              <w:t xml:space="preserve">disallowed = disallowed by the Legislative </w:t>
            </w:r>
          </w:p>
        </w:tc>
        <w:tc>
          <w:tcPr>
            <w:tcW w:w="3652" w:type="dxa"/>
          </w:tcPr>
          <w:p w14:paraId="626365FA" w14:textId="77777777" w:rsidR="00A37CA1" w:rsidRDefault="00A37CA1" w:rsidP="00A37CA1">
            <w:pPr>
              <w:pStyle w:val="EndnotesAbbrev"/>
            </w:pPr>
            <w:r>
              <w:t>r = rule/subrule</w:t>
            </w:r>
          </w:p>
        </w:tc>
      </w:tr>
      <w:tr w:rsidR="00A37CA1" w14:paraId="5F61F887" w14:textId="77777777" w:rsidTr="00A37CA1">
        <w:tc>
          <w:tcPr>
            <w:tcW w:w="3720" w:type="dxa"/>
          </w:tcPr>
          <w:p w14:paraId="7443FB65" w14:textId="77777777" w:rsidR="00A37CA1" w:rsidRDefault="00A37CA1">
            <w:pPr>
              <w:pStyle w:val="EndnotesAbbrev"/>
              <w:ind w:left="972"/>
            </w:pPr>
            <w:r>
              <w:t>Assembly</w:t>
            </w:r>
          </w:p>
        </w:tc>
        <w:tc>
          <w:tcPr>
            <w:tcW w:w="3652" w:type="dxa"/>
          </w:tcPr>
          <w:p w14:paraId="6F104CDF" w14:textId="77777777" w:rsidR="00A37CA1" w:rsidRDefault="00A37CA1" w:rsidP="00A37CA1">
            <w:pPr>
              <w:pStyle w:val="EndnotesAbbrev"/>
            </w:pPr>
            <w:r>
              <w:t>reloc = relocated</w:t>
            </w:r>
          </w:p>
        </w:tc>
      </w:tr>
      <w:tr w:rsidR="00A37CA1" w14:paraId="36E859D3" w14:textId="77777777" w:rsidTr="00A37CA1">
        <w:tc>
          <w:tcPr>
            <w:tcW w:w="3720" w:type="dxa"/>
          </w:tcPr>
          <w:p w14:paraId="4C883413" w14:textId="77777777" w:rsidR="00A37CA1" w:rsidRDefault="00A37CA1">
            <w:pPr>
              <w:pStyle w:val="EndnotesAbbrev"/>
            </w:pPr>
            <w:r>
              <w:t>div = division</w:t>
            </w:r>
          </w:p>
        </w:tc>
        <w:tc>
          <w:tcPr>
            <w:tcW w:w="3652" w:type="dxa"/>
          </w:tcPr>
          <w:p w14:paraId="20429F5C" w14:textId="77777777" w:rsidR="00A37CA1" w:rsidRDefault="00A37CA1" w:rsidP="00A37CA1">
            <w:pPr>
              <w:pStyle w:val="EndnotesAbbrev"/>
            </w:pPr>
            <w:r>
              <w:t>renum = renumbered</w:t>
            </w:r>
          </w:p>
        </w:tc>
      </w:tr>
      <w:tr w:rsidR="00A37CA1" w14:paraId="42589140" w14:textId="77777777" w:rsidTr="00A37CA1">
        <w:tc>
          <w:tcPr>
            <w:tcW w:w="3720" w:type="dxa"/>
          </w:tcPr>
          <w:p w14:paraId="0ACABF7C" w14:textId="77777777" w:rsidR="00A37CA1" w:rsidRDefault="00A37CA1">
            <w:pPr>
              <w:pStyle w:val="EndnotesAbbrev"/>
            </w:pPr>
            <w:r>
              <w:t>exp = expires/expired</w:t>
            </w:r>
          </w:p>
        </w:tc>
        <w:tc>
          <w:tcPr>
            <w:tcW w:w="3652" w:type="dxa"/>
          </w:tcPr>
          <w:p w14:paraId="1F20A4A2" w14:textId="77777777" w:rsidR="00A37CA1" w:rsidRDefault="00A37CA1" w:rsidP="00A37CA1">
            <w:pPr>
              <w:pStyle w:val="EndnotesAbbrev"/>
            </w:pPr>
            <w:r>
              <w:t>R[X] = Republication No</w:t>
            </w:r>
          </w:p>
        </w:tc>
      </w:tr>
      <w:tr w:rsidR="00A37CA1" w14:paraId="10F5DB27" w14:textId="77777777" w:rsidTr="00A37CA1">
        <w:tc>
          <w:tcPr>
            <w:tcW w:w="3720" w:type="dxa"/>
          </w:tcPr>
          <w:p w14:paraId="5AC91924" w14:textId="77777777" w:rsidR="00A37CA1" w:rsidRDefault="00A37CA1">
            <w:pPr>
              <w:pStyle w:val="EndnotesAbbrev"/>
            </w:pPr>
            <w:r>
              <w:t>Gaz = gazette</w:t>
            </w:r>
          </w:p>
        </w:tc>
        <w:tc>
          <w:tcPr>
            <w:tcW w:w="3652" w:type="dxa"/>
          </w:tcPr>
          <w:p w14:paraId="6FD6728F" w14:textId="77777777" w:rsidR="00A37CA1" w:rsidRDefault="00A37CA1" w:rsidP="00A37CA1">
            <w:pPr>
              <w:pStyle w:val="EndnotesAbbrev"/>
            </w:pPr>
            <w:r>
              <w:t>RI = reissue</w:t>
            </w:r>
          </w:p>
        </w:tc>
      </w:tr>
      <w:tr w:rsidR="00A37CA1" w14:paraId="2A30DE5D" w14:textId="77777777" w:rsidTr="00A37CA1">
        <w:tc>
          <w:tcPr>
            <w:tcW w:w="3720" w:type="dxa"/>
          </w:tcPr>
          <w:p w14:paraId="42E51CBE" w14:textId="77777777" w:rsidR="00A37CA1" w:rsidRDefault="00A37CA1">
            <w:pPr>
              <w:pStyle w:val="EndnotesAbbrev"/>
            </w:pPr>
            <w:r>
              <w:t>hdg = heading</w:t>
            </w:r>
          </w:p>
        </w:tc>
        <w:tc>
          <w:tcPr>
            <w:tcW w:w="3652" w:type="dxa"/>
          </w:tcPr>
          <w:p w14:paraId="6A8C79FD" w14:textId="77777777" w:rsidR="00A37CA1" w:rsidRDefault="00A37CA1" w:rsidP="00A37CA1">
            <w:pPr>
              <w:pStyle w:val="EndnotesAbbrev"/>
            </w:pPr>
            <w:r>
              <w:t>s = section/subsection</w:t>
            </w:r>
          </w:p>
        </w:tc>
      </w:tr>
      <w:tr w:rsidR="00A37CA1" w14:paraId="775C1D23" w14:textId="77777777" w:rsidTr="00A37CA1">
        <w:tc>
          <w:tcPr>
            <w:tcW w:w="3720" w:type="dxa"/>
          </w:tcPr>
          <w:p w14:paraId="2FCF6E80" w14:textId="77777777" w:rsidR="00A37CA1" w:rsidRDefault="00A37CA1">
            <w:pPr>
              <w:pStyle w:val="EndnotesAbbrev"/>
            </w:pPr>
            <w:r>
              <w:t>IA = Interpretation Act 1967</w:t>
            </w:r>
          </w:p>
        </w:tc>
        <w:tc>
          <w:tcPr>
            <w:tcW w:w="3652" w:type="dxa"/>
          </w:tcPr>
          <w:p w14:paraId="43CF00BD" w14:textId="77777777" w:rsidR="00A37CA1" w:rsidRDefault="00A37CA1" w:rsidP="00A37CA1">
            <w:pPr>
              <w:pStyle w:val="EndnotesAbbrev"/>
            </w:pPr>
            <w:r>
              <w:t>sch = schedule</w:t>
            </w:r>
          </w:p>
        </w:tc>
      </w:tr>
      <w:tr w:rsidR="00A37CA1" w14:paraId="3724C068" w14:textId="77777777" w:rsidTr="00A37CA1">
        <w:tc>
          <w:tcPr>
            <w:tcW w:w="3720" w:type="dxa"/>
          </w:tcPr>
          <w:p w14:paraId="23D6B6B0" w14:textId="77777777" w:rsidR="00A37CA1" w:rsidRDefault="00A37CA1">
            <w:pPr>
              <w:pStyle w:val="EndnotesAbbrev"/>
            </w:pPr>
            <w:r>
              <w:t>ins = inserted/added</w:t>
            </w:r>
          </w:p>
        </w:tc>
        <w:tc>
          <w:tcPr>
            <w:tcW w:w="3652" w:type="dxa"/>
          </w:tcPr>
          <w:p w14:paraId="7F2B31DC" w14:textId="77777777" w:rsidR="00A37CA1" w:rsidRDefault="00A37CA1" w:rsidP="00A37CA1">
            <w:pPr>
              <w:pStyle w:val="EndnotesAbbrev"/>
            </w:pPr>
            <w:r>
              <w:t>sdiv = subdivision</w:t>
            </w:r>
          </w:p>
        </w:tc>
      </w:tr>
      <w:tr w:rsidR="00A37CA1" w14:paraId="4D7E5873" w14:textId="77777777" w:rsidTr="00A37CA1">
        <w:tc>
          <w:tcPr>
            <w:tcW w:w="3720" w:type="dxa"/>
          </w:tcPr>
          <w:p w14:paraId="17F61672" w14:textId="77777777" w:rsidR="00A37CA1" w:rsidRDefault="00A37CA1">
            <w:pPr>
              <w:pStyle w:val="EndnotesAbbrev"/>
            </w:pPr>
            <w:r>
              <w:t>LA = Legislation Act 2001</w:t>
            </w:r>
          </w:p>
        </w:tc>
        <w:tc>
          <w:tcPr>
            <w:tcW w:w="3652" w:type="dxa"/>
          </w:tcPr>
          <w:p w14:paraId="56C7E3E3" w14:textId="77777777" w:rsidR="00A37CA1" w:rsidRDefault="00A37CA1" w:rsidP="00A37CA1">
            <w:pPr>
              <w:pStyle w:val="EndnotesAbbrev"/>
            </w:pPr>
            <w:r>
              <w:t>SL = Subordinate law</w:t>
            </w:r>
          </w:p>
        </w:tc>
      </w:tr>
      <w:tr w:rsidR="00A37CA1" w14:paraId="0E18FEA5" w14:textId="77777777" w:rsidTr="00A37CA1">
        <w:tc>
          <w:tcPr>
            <w:tcW w:w="3720" w:type="dxa"/>
          </w:tcPr>
          <w:p w14:paraId="03141D95" w14:textId="77777777" w:rsidR="00A37CA1" w:rsidRDefault="00A37CA1">
            <w:pPr>
              <w:pStyle w:val="EndnotesAbbrev"/>
            </w:pPr>
            <w:r>
              <w:t>LR = legislation register</w:t>
            </w:r>
          </w:p>
        </w:tc>
        <w:tc>
          <w:tcPr>
            <w:tcW w:w="3652" w:type="dxa"/>
          </w:tcPr>
          <w:p w14:paraId="35BF7C86" w14:textId="77777777" w:rsidR="00A37CA1" w:rsidRDefault="00A37CA1" w:rsidP="00A37CA1">
            <w:pPr>
              <w:pStyle w:val="EndnotesAbbrev"/>
            </w:pPr>
            <w:r>
              <w:t>sub = substituted</w:t>
            </w:r>
          </w:p>
        </w:tc>
      </w:tr>
      <w:tr w:rsidR="00A37CA1" w14:paraId="4BD73FDC" w14:textId="77777777" w:rsidTr="00A37CA1">
        <w:tc>
          <w:tcPr>
            <w:tcW w:w="3720" w:type="dxa"/>
          </w:tcPr>
          <w:p w14:paraId="6FEDC1E0" w14:textId="77777777" w:rsidR="00A37CA1" w:rsidRDefault="00A37CA1">
            <w:pPr>
              <w:pStyle w:val="EndnotesAbbrev"/>
            </w:pPr>
            <w:r>
              <w:t>LRA = Legislation (Republication) Act 1996</w:t>
            </w:r>
          </w:p>
        </w:tc>
        <w:tc>
          <w:tcPr>
            <w:tcW w:w="3652" w:type="dxa"/>
          </w:tcPr>
          <w:p w14:paraId="0F33A896" w14:textId="77777777" w:rsidR="00A37CA1" w:rsidRDefault="00A37CA1" w:rsidP="00A37CA1">
            <w:pPr>
              <w:pStyle w:val="EndnotesAbbrev"/>
            </w:pPr>
            <w:r w:rsidRPr="00CA0055">
              <w:rPr>
                <w:rStyle w:val="charUnderline"/>
              </w:rPr>
              <w:t>underlining</w:t>
            </w:r>
            <w:r>
              <w:t xml:space="preserve"> = whole or part not commenced</w:t>
            </w:r>
          </w:p>
        </w:tc>
      </w:tr>
      <w:tr w:rsidR="00A37CA1" w14:paraId="424C6436" w14:textId="77777777" w:rsidTr="00A37CA1">
        <w:tc>
          <w:tcPr>
            <w:tcW w:w="3720" w:type="dxa"/>
          </w:tcPr>
          <w:p w14:paraId="1BB9ABB2" w14:textId="77777777" w:rsidR="00A37CA1" w:rsidRDefault="00A37CA1">
            <w:pPr>
              <w:pStyle w:val="EndnotesAbbrev"/>
            </w:pPr>
            <w:r>
              <w:t>mod = modified/modification</w:t>
            </w:r>
          </w:p>
        </w:tc>
        <w:tc>
          <w:tcPr>
            <w:tcW w:w="3652" w:type="dxa"/>
          </w:tcPr>
          <w:p w14:paraId="3CFC9E29" w14:textId="77777777" w:rsidR="00A37CA1" w:rsidRDefault="00A37CA1" w:rsidP="00A37CA1">
            <w:pPr>
              <w:pStyle w:val="EndnotesAbbrev"/>
              <w:ind w:left="1073"/>
            </w:pPr>
            <w:r>
              <w:t>or to be expired</w:t>
            </w:r>
          </w:p>
        </w:tc>
      </w:tr>
    </w:tbl>
    <w:p w14:paraId="07AD32E1" w14:textId="77777777" w:rsidR="00A37CA1" w:rsidRPr="00BB6F39" w:rsidRDefault="00A37CA1" w:rsidP="00A37CA1"/>
    <w:p w14:paraId="1A858B40" w14:textId="77777777" w:rsidR="00236BB4" w:rsidRPr="006C13F6" w:rsidRDefault="00236BB4">
      <w:pPr>
        <w:pStyle w:val="Endnote20"/>
      </w:pPr>
      <w:bookmarkStart w:id="26" w:name="_Toc111458803"/>
      <w:r w:rsidRPr="006C13F6">
        <w:rPr>
          <w:rStyle w:val="charTableNo"/>
        </w:rPr>
        <w:lastRenderedPageBreak/>
        <w:t>3</w:t>
      </w:r>
      <w:r>
        <w:tab/>
      </w:r>
      <w:r w:rsidRPr="006C13F6">
        <w:rPr>
          <w:rStyle w:val="charTableText"/>
        </w:rPr>
        <w:t>Legislation history</w:t>
      </w:r>
      <w:bookmarkEnd w:id="26"/>
    </w:p>
    <w:p w14:paraId="103BE1DB" w14:textId="3DEC5C80" w:rsidR="00236BB4" w:rsidRDefault="00236BB4">
      <w:pPr>
        <w:pStyle w:val="EndNoteTextEPS"/>
      </w:pPr>
      <w:r>
        <w:t>This regulation was made as part of the</w:t>
      </w:r>
      <w:r w:rsidRPr="00CA0055">
        <w:rPr>
          <w:rStyle w:val="charItals"/>
        </w:rPr>
        <w:t xml:space="preserve"> </w:t>
      </w:r>
      <w:hyperlink r:id="rId51" w:tooltip="A2004-20" w:history="1">
        <w:r w:rsidR="00CA0055" w:rsidRPr="00CA0055">
          <w:rPr>
            <w:rStyle w:val="charCitHyperlinkItal"/>
          </w:rPr>
          <w:t>Architects Act 2004</w:t>
        </w:r>
      </w:hyperlink>
      <w:r>
        <w:t xml:space="preserve"> (see </w:t>
      </w:r>
      <w:hyperlink r:id="rId52" w:tooltip="Architects Act 2004" w:history="1">
        <w:r w:rsidR="00CA0055" w:rsidRPr="00CA0055">
          <w:rPr>
            <w:rStyle w:val="charCitHyperlinkAbbrev"/>
          </w:rPr>
          <w:t>A2004</w:t>
        </w:r>
        <w:r w:rsidR="00CA0055" w:rsidRPr="00CA0055">
          <w:rPr>
            <w:rStyle w:val="charCitHyperlinkAbbrev"/>
          </w:rPr>
          <w:noBreakHyphen/>
          <w:t>20</w:t>
        </w:r>
      </w:hyperlink>
      <w:r>
        <w:t>, s 102 and sch 1).</w:t>
      </w:r>
    </w:p>
    <w:p w14:paraId="64544C99" w14:textId="78FCE451" w:rsidR="00236BB4" w:rsidRDefault="00236BB4">
      <w:pPr>
        <w:pStyle w:val="EndNoteTextEPS"/>
      </w:pPr>
      <w:r>
        <w:t xml:space="preserve">This regulation was originally the </w:t>
      </w:r>
      <w:hyperlink r:id="rId53" w:tooltip="SL2004-23" w:history="1">
        <w:r w:rsidR="00CA0055" w:rsidRPr="00CA0055">
          <w:rPr>
            <w:rStyle w:val="charCitHyperlinkItal"/>
          </w:rPr>
          <w:t>Architects Regulations 2004</w:t>
        </w:r>
      </w:hyperlink>
      <w:r>
        <w:t xml:space="preserve">.  It was renamed under the </w:t>
      </w:r>
      <w:hyperlink r:id="rId54" w:tooltip="A2001-14" w:history="1">
        <w:r w:rsidR="00CA0055" w:rsidRPr="00CA0055">
          <w:rPr>
            <w:rStyle w:val="charCitHyperlinkItal"/>
          </w:rPr>
          <w:t>Legislation Act 2001</w:t>
        </w:r>
      </w:hyperlink>
      <w:r>
        <w:t>.</w:t>
      </w:r>
    </w:p>
    <w:p w14:paraId="110B72B6" w14:textId="77777777" w:rsidR="00236BB4" w:rsidRDefault="00236BB4">
      <w:pPr>
        <w:pStyle w:val="NewReg"/>
      </w:pPr>
      <w:r>
        <w:t>Architects Regulation 2004 SL2004-23</w:t>
      </w:r>
    </w:p>
    <w:p w14:paraId="7F3C5D85" w14:textId="18CFFE73" w:rsidR="00236BB4" w:rsidRDefault="00236BB4">
      <w:pPr>
        <w:pStyle w:val="Actdetails"/>
      </w:pPr>
      <w:r>
        <w:t>taken to have been notified LR 7 April 2004 (</w:t>
      </w:r>
      <w:hyperlink r:id="rId55" w:tooltip="Architects Act 2004" w:history="1">
        <w:r w:rsidR="00CA0055" w:rsidRPr="00CA0055">
          <w:rPr>
            <w:rStyle w:val="charCitHyperlinkAbbrev"/>
          </w:rPr>
          <w:t>A2004</w:t>
        </w:r>
        <w:r w:rsidR="00CA0055" w:rsidRPr="00CA0055">
          <w:rPr>
            <w:rStyle w:val="charCitHyperlinkAbbrev"/>
          </w:rPr>
          <w:noBreakHyphen/>
          <w:t>20</w:t>
        </w:r>
      </w:hyperlink>
      <w:r>
        <w:t>, s 102 (3) (a))</w:t>
      </w:r>
    </w:p>
    <w:p w14:paraId="49DCBA5E" w14:textId="77777777" w:rsidR="00236BB4" w:rsidRDefault="00236BB4">
      <w:pPr>
        <w:pStyle w:val="Actdetails"/>
      </w:pPr>
      <w:r>
        <w:t>s 1 taken to have commenced 7 April 2004 (LA s 75 (1))</w:t>
      </w:r>
    </w:p>
    <w:p w14:paraId="33E67626" w14:textId="7E61418A" w:rsidR="00236BB4" w:rsidRDefault="00236BB4">
      <w:pPr>
        <w:pStyle w:val="Actdetails"/>
      </w:pPr>
      <w:r>
        <w:t>remainder commenced 1 July 2004 (</w:t>
      </w:r>
      <w:hyperlink r:id="rId56" w:tooltip="Architects Act 2004" w:history="1">
        <w:r w:rsidR="00CA0055" w:rsidRPr="00CA0055">
          <w:rPr>
            <w:rStyle w:val="charCitHyperlinkAbbrev"/>
          </w:rPr>
          <w:t>A2004</w:t>
        </w:r>
        <w:r w:rsidR="00CA0055" w:rsidRPr="00CA0055">
          <w:rPr>
            <w:rStyle w:val="charCitHyperlinkAbbrev"/>
          </w:rPr>
          <w:noBreakHyphen/>
          <w:t>20</w:t>
        </w:r>
      </w:hyperlink>
      <w:r>
        <w:t>, s 102 (3) (b))</w:t>
      </w:r>
    </w:p>
    <w:p w14:paraId="2B4F6D04" w14:textId="77777777" w:rsidR="004F345B" w:rsidRDefault="004F345B">
      <w:pPr>
        <w:pStyle w:val="Asamby"/>
      </w:pPr>
      <w:r>
        <w:t>as amended by</w:t>
      </w:r>
    </w:p>
    <w:p w14:paraId="21160ACC" w14:textId="741C3B13" w:rsidR="004F345B" w:rsidRDefault="00A60B81" w:rsidP="004F345B">
      <w:pPr>
        <w:pStyle w:val="NewAct"/>
      </w:pPr>
      <w:hyperlink r:id="rId57" w:tooltip="A2008-36" w:history="1">
        <w:r w:rsidR="00CA0055" w:rsidRPr="00CA0055">
          <w:rPr>
            <w:rStyle w:val="charCitHyperlinkAbbrev"/>
          </w:rPr>
          <w:t>ACT Civil and Administrative Tribunal Legislation Amendment Act 2008</w:t>
        </w:r>
      </w:hyperlink>
      <w:r w:rsidR="004F345B">
        <w:t xml:space="preserve"> A2008-36 sch 1 pt 1.</w:t>
      </w:r>
      <w:r w:rsidR="004A3C0D">
        <w:t>5</w:t>
      </w:r>
    </w:p>
    <w:p w14:paraId="65A8ED81" w14:textId="77777777" w:rsidR="004F345B" w:rsidRDefault="004F345B" w:rsidP="004F345B">
      <w:pPr>
        <w:pStyle w:val="Actdetails"/>
        <w:keepNext/>
      </w:pPr>
      <w:r>
        <w:t>notified LR 4 September 2008</w:t>
      </w:r>
    </w:p>
    <w:p w14:paraId="1CAC4CF3" w14:textId="77777777" w:rsidR="004F345B" w:rsidRDefault="004F345B" w:rsidP="004F345B">
      <w:pPr>
        <w:pStyle w:val="Actdetails"/>
        <w:keepNext/>
      </w:pPr>
      <w:r>
        <w:t>s 1, s 2 commenced 4 September 2008 (LA s 75 (1))</w:t>
      </w:r>
    </w:p>
    <w:p w14:paraId="1910CD03" w14:textId="4D2A2EF0" w:rsidR="004F345B" w:rsidRPr="00912621" w:rsidRDefault="004A3C0D" w:rsidP="004F345B">
      <w:pPr>
        <w:pStyle w:val="Actdetails"/>
        <w:keepNext/>
      </w:pPr>
      <w:r>
        <w:t>sch 1 pt 1.5</w:t>
      </w:r>
      <w:r w:rsidR="004F345B">
        <w:t xml:space="preserve"> commenced 2 February 2009 (s 2 (1) and see </w:t>
      </w:r>
      <w:hyperlink r:id="rId58" w:tooltip="A2008-35" w:history="1">
        <w:r w:rsidR="00CA0055" w:rsidRPr="00CA0055">
          <w:rPr>
            <w:rStyle w:val="charCitHyperlinkAbbrev"/>
          </w:rPr>
          <w:t>ACT Civil and Administrative Tribunal Act 2008</w:t>
        </w:r>
      </w:hyperlink>
      <w:r w:rsidR="00D8297D">
        <w:t xml:space="preserve"> A2008-35, s 2 (1) and </w:t>
      </w:r>
      <w:hyperlink r:id="rId59" w:tooltip="CN2009-2" w:history="1">
        <w:r w:rsidR="00CA0055" w:rsidRPr="00CA0055">
          <w:rPr>
            <w:rStyle w:val="charCitHyperlinkAbbrev"/>
          </w:rPr>
          <w:t>CN2009-2</w:t>
        </w:r>
      </w:hyperlink>
      <w:r w:rsidR="004F345B">
        <w:t>)</w:t>
      </w:r>
    </w:p>
    <w:p w14:paraId="3495B18D" w14:textId="66579C01" w:rsidR="006B6A23" w:rsidRDefault="00A60B81" w:rsidP="006B6A23">
      <w:pPr>
        <w:pStyle w:val="NewAct"/>
      </w:pPr>
      <w:hyperlink r:id="rId60" w:tooltip="A2009-20" w:history="1">
        <w:r w:rsidR="00CA0055" w:rsidRPr="00CA0055">
          <w:rPr>
            <w:rStyle w:val="charCitHyperlinkAbbrev"/>
          </w:rPr>
          <w:t>Statute Law Amendment Act 2009</w:t>
        </w:r>
      </w:hyperlink>
      <w:r w:rsidR="006B6A23">
        <w:t xml:space="preserve"> A2009-20 sch 3 pt 3.5</w:t>
      </w:r>
    </w:p>
    <w:p w14:paraId="6DC9304F" w14:textId="77777777" w:rsidR="006B6A23" w:rsidRDefault="006B6A23" w:rsidP="006B6A23">
      <w:pPr>
        <w:pStyle w:val="Actdetails"/>
        <w:keepNext/>
      </w:pPr>
      <w:r>
        <w:t>notified LR 1 September 2009</w:t>
      </w:r>
    </w:p>
    <w:p w14:paraId="5A4F287B" w14:textId="77777777" w:rsidR="006B6A23" w:rsidRDefault="006B6A23" w:rsidP="006B6A23">
      <w:pPr>
        <w:pStyle w:val="Actdetails"/>
        <w:keepNext/>
      </w:pPr>
      <w:r>
        <w:t>s 1, s 2 commenced 1 September 2009 (LA s 75 (1))</w:t>
      </w:r>
    </w:p>
    <w:p w14:paraId="29D0D22C" w14:textId="77777777" w:rsidR="006B6A23" w:rsidRDefault="006B6A23" w:rsidP="006B6A23">
      <w:pPr>
        <w:pStyle w:val="Actdetails"/>
      </w:pPr>
      <w:r>
        <w:t>sch 3 pt 3.5 commenced 22 September 2009 (s 2)</w:t>
      </w:r>
    </w:p>
    <w:p w14:paraId="4B1BB382" w14:textId="4A08C501" w:rsidR="00A37CA1" w:rsidRDefault="00A60B81" w:rsidP="00A37CA1">
      <w:pPr>
        <w:pStyle w:val="NewAct"/>
      </w:pPr>
      <w:hyperlink r:id="rId61" w:tooltip="A2011-52" w:history="1">
        <w:r w:rsidR="00CA0055" w:rsidRPr="00CA0055">
          <w:rPr>
            <w:rStyle w:val="charCitHyperlinkAbbrev"/>
          </w:rPr>
          <w:t>Statute Law Amendment Act 2011 (No 3)</w:t>
        </w:r>
      </w:hyperlink>
      <w:r w:rsidR="00A37CA1">
        <w:t xml:space="preserve"> A2011-52 sch 3 pt 3.5</w:t>
      </w:r>
    </w:p>
    <w:p w14:paraId="00C24DAF" w14:textId="77777777" w:rsidR="00A37CA1" w:rsidRDefault="00A37CA1" w:rsidP="00A37CA1">
      <w:pPr>
        <w:pStyle w:val="Actdetails"/>
        <w:keepNext/>
      </w:pPr>
      <w:r>
        <w:t>notified LR 28 November 2011</w:t>
      </w:r>
    </w:p>
    <w:p w14:paraId="392AE2AE" w14:textId="77777777" w:rsidR="00A37CA1" w:rsidRDefault="00A37CA1" w:rsidP="00A37CA1">
      <w:pPr>
        <w:pStyle w:val="Actdetails"/>
        <w:keepNext/>
      </w:pPr>
      <w:r>
        <w:t>s 1, s 2 commenced 28 November 2011 (LA s 75 (1))</w:t>
      </w:r>
    </w:p>
    <w:p w14:paraId="3D46F837" w14:textId="77777777" w:rsidR="00A37CA1" w:rsidRDefault="00A37CA1" w:rsidP="00A37CA1">
      <w:pPr>
        <w:pStyle w:val="Actdetails"/>
      </w:pPr>
      <w:r w:rsidRPr="00D6142D">
        <w:t xml:space="preserve">sch </w:t>
      </w:r>
      <w:r>
        <w:t>3 pt 3.5</w:t>
      </w:r>
      <w:r w:rsidRPr="00D6142D">
        <w:t xml:space="preserve"> </w:t>
      </w:r>
      <w:r>
        <w:t>commenced 12 December 2011</w:t>
      </w:r>
      <w:r w:rsidRPr="00D6142D">
        <w:t xml:space="preserve"> (s 2</w:t>
      </w:r>
      <w:r>
        <w:t>)</w:t>
      </w:r>
    </w:p>
    <w:p w14:paraId="66AD3477" w14:textId="4D7A8DC1" w:rsidR="00BD0E4E" w:rsidRDefault="00A60B81" w:rsidP="00BD0E4E">
      <w:pPr>
        <w:pStyle w:val="NewAct"/>
      </w:pPr>
      <w:hyperlink r:id="rId62" w:tooltip="A2013-31" w:history="1">
        <w:r w:rsidR="00BD0E4E">
          <w:rPr>
            <w:rStyle w:val="charCitHyperlinkAbbrev"/>
          </w:rPr>
          <w:t>Construction and Energy Efficiency Legislation Amendment Act 2013</w:t>
        </w:r>
      </w:hyperlink>
      <w:r w:rsidR="00BD0E4E">
        <w:t xml:space="preserve"> A2013-31 pt 3</w:t>
      </w:r>
    </w:p>
    <w:p w14:paraId="1DC294F2" w14:textId="77777777" w:rsidR="00BD0E4E" w:rsidRDefault="00BD0E4E" w:rsidP="00BD0E4E">
      <w:pPr>
        <w:pStyle w:val="Actdetails"/>
        <w:keepNext/>
      </w:pPr>
      <w:r>
        <w:t>notified LR 26 August 2013</w:t>
      </w:r>
    </w:p>
    <w:p w14:paraId="4CD8C7FA" w14:textId="77777777" w:rsidR="00BD0E4E" w:rsidRDefault="00BD0E4E" w:rsidP="00BD0E4E">
      <w:pPr>
        <w:pStyle w:val="Actdetails"/>
        <w:keepNext/>
      </w:pPr>
      <w:r>
        <w:t>s 1, s 2 commenced 26 August 2013 (LA s 75 (1))</w:t>
      </w:r>
    </w:p>
    <w:p w14:paraId="337CA746" w14:textId="77777777" w:rsidR="00BD0E4E" w:rsidRDefault="00BD0E4E" w:rsidP="00BD0E4E">
      <w:pPr>
        <w:pStyle w:val="Actdetails"/>
      </w:pPr>
      <w:r>
        <w:t>pt 3</w:t>
      </w:r>
      <w:r w:rsidRPr="00D6142D">
        <w:t xml:space="preserve"> </w:t>
      </w:r>
      <w:r>
        <w:t>commenced 1 September 2013</w:t>
      </w:r>
      <w:r w:rsidRPr="00D6142D">
        <w:t xml:space="preserve"> (s 2</w:t>
      </w:r>
      <w:r>
        <w:t xml:space="preserve"> (1)</w:t>
      </w:r>
      <w:r w:rsidRPr="00D6142D">
        <w:t>)</w:t>
      </w:r>
    </w:p>
    <w:p w14:paraId="502A0005" w14:textId="719D0F82" w:rsidR="0074279B" w:rsidRDefault="00A60B81" w:rsidP="0074279B">
      <w:pPr>
        <w:pStyle w:val="NewAct"/>
      </w:pPr>
      <w:hyperlink r:id="rId63" w:tooltip="A2015-33" w:history="1">
        <w:r w:rsidR="0074279B" w:rsidRPr="000A645B">
          <w:rPr>
            <w:rStyle w:val="charCitHyperlinkAbbrev"/>
          </w:rPr>
          <w:t>Red Tape Reduction Legislation Amendment Act 2015</w:t>
        </w:r>
      </w:hyperlink>
      <w:r w:rsidR="0074279B">
        <w:t xml:space="preserve"> </w:t>
      </w:r>
      <w:r w:rsidR="0074279B" w:rsidRPr="000A645B">
        <w:t xml:space="preserve">A2015-33 </w:t>
      </w:r>
      <w:r w:rsidR="0074279B">
        <w:t>sch 1 pt 1.7</w:t>
      </w:r>
    </w:p>
    <w:p w14:paraId="764FA69D" w14:textId="77777777" w:rsidR="0074279B" w:rsidRDefault="0074279B" w:rsidP="0074279B">
      <w:pPr>
        <w:pStyle w:val="Actdetails"/>
      </w:pPr>
      <w:r>
        <w:t>notified LR 30 September 2015</w:t>
      </w:r>
    </w:p>
    <w:p w14:paraId="68B7DD54" w14:textId="77777777" w:rsidR="0074279B" w:rsidRDefault="0074279B" w:rsidP="0074279B">
      <w:pPr>
        <w:pStyle w:val="Actdetails"/>
      </w:pPr>
      <w:r>
        <w:t>s 1, s 2 commenced 30 September 2015 (LA s 75 (1))</w:t>
      </w:r>
    </w:p>
    <w:p w14:paraId="70B2C8F0" w14:textId="650777EC" w:rsidR="0074279B" w:rsidRDefault="0074279B" w:rsidP="00BD0E4E">
      <w:pPr>
        <w:pStyle w:val="Actdetails"/>
      </w:pPr>
      <w:r>
        <w:t>sch 1 pt 1.7 commenced 14 October 2015 (s 2)</w:t>
      </w:r>
    </w:p>
    <w:p w14:paraId="65724A0C" w14:textId="3168EBBC" w:rsidR="00E75414" w:rsidRDefault="00A60B81" w:rsidP="00E75414">
      <w:pPr>
        <w:pStyle w:val="NewAct"/>
      </w:pPr>
      <w:hyperlink r:id="rId64" w:tooltip="A2022-14" w:history="1">
        <w:r w:rsidR="00E75414">
          <w:rPr>
            <w:rStyle w:val="charCitHyperlinkAbbrev"/>
          </w:rPr>
          <w:t>Statute Law Amendment Act 2022</w:t>
        </w:r>
      </w:hyperlink>
      <w:r w:rsidR="00E75414">
        <w:rPr>
          <w:rStyle w:val="charCitHyperlinkAbbrev"/>
        </w:rPr>
        <w:t xml:space="preserve"> </w:t>
      </w:r>
      <w:r w:rsidR="00E75414">
        <w:t>A2022-14 sch 3 pt 3.3</w:t>
      </w:r>
    </w:p>
    <w:p w14:paraId="6C8FA771" w14:textId="77777777" w:rsidR="00E75414" w:rsidRDefault="00E75414" w:rsidP="00E75414">
      <w:pPr>
        <w:pStyle w:val="Actdetails"/>
      </w:pPr>
      <w:r>
        <w:t>notified LR 10 August 2022</w:t>
      </w:r>
    </w:p>
    <w:p w14:paraId="5E178845" w14:textId="77777777" w:rsidR="00E75414" w:rsidRDefault="00E75414" w:rsidP="00E75414">
      <w:pPr>
        <w:pStyle w:val="Actdetails"/>
      </w:pPr>
      <w:r>
        <w:t>s 1, s 2 commenced 10 August 2022 (LA s 75 (1))</w:t>
      </w:r>
    </w:p>
    <w:p w14:paraId="2DE8BB44" w14:textId="31973DB6" w:rsidR="00E75414" w:rsidRDefault="00E75414" w:rsidP="00E75414">
      <w:pPr>
        <w:pStyle w:val="Actdetails"/>
      </w:pPr>
      <w:r>
        <w:t>sch 3 pt 3.3 commenced 24 August 2022 (s 2)</w:t>
      </w:r>
    </w:p>
    <w:p w14:paraId="15D38ED5" w14:textId="77777777" w:rsidR="00A37CA1" w:rsidRPr="00A37CA1" w:rsidRDefault="00A37CA1" w:rsidP="00A37CA1">
      <w:pPr>
        <w:pStyle w:val="PageBreak"/>
      </w:pPr>
      <w:r w:rsidRPr="00A37CA1">
        <w:br w:type="page"/>
      </w:r>
    </w:p>
    <w:p w14:paraId="701B4DBA" w14:textId="77777777" w:rsidR="00236BB4" w:rsidRPr="006C13F6" w:rsidRDefault="00236BB4">
      <w:pPr>
        <w:pStyle w:val="Endnote20"/>
      </w:pPr>
      <w:bookmarkStart w:id="27" w:name="_Toc111458804"/>
      <w:r w:rsidRPr="006C13F6">
        <w:rPr>
          <w:rStyle w:val="charTableNo"/>
        </w:rPr>
        <w:lastRenderedPageBreak/>
        <w:t>4</w:t>
      </w:r>
      <w:r>
        <w:tab/>
      </w:r>
      <w:r w:rsidRPr="006C13F6">
        <w:rPr>
          <w:rStyle w:val="charTableText"/>
        </w:rPr>
        <w:t>Amendment history</w:t>
      </w:r>
      <w:bookmarkEnd w:id="27"/>
    </w:p>
    <w:p w14:paraId="6281DC4B" w14:textId="77777777" w:rsidR="00236BB4" w:rsidRDefault="00236BB4">
      <w:pPr>
        <w:pStyle w:val="AmdtsEntryHd"/>
      </w:pPr>
      <w:r>
        <w:t>Name of regulation</w:t>
      </w:r>
    </w:p>
    <w:p w14:paraId="2AED0FAD" w14:textId="77777777" w:rsidR="00236BB4" w:rsidRDefault="00236BB4">
      <w:pPr>
        <w:pStyle w:val="AmdtsEntries"/>
      </w:pPr>
      <w:r>
        <w:t>s 1</w:t>
      </w:r>
      <w:r>
        <w:tab/>
        <w:t>am R2 LA</w:t>
      </w:r>
    </w:p>
    <w:p w14:paraId="637F1EEF" w14:textId="77777777" w:rsidR="00A37CA1" w:rsidRDefault="00DF664D" w:rsidP="00A37CA1">
      <w:pPr>
        <w:pStyle w:val="AmdtsEntryHd"/>
      </w:pPr>
      <w:r w:rsidRPr="00DF664D">
        <w:t>Dictionary</w:t>
      </w:r>
    </w:p>
    <w:p w14:paraId="1ED2B4C8" w14:textId="2128485E" w:rsidR="00A37CA1" w:rsidRPr="00A37CA1" w:rsidRDefault="00A37CA1" w:rsidP="00A37CA1">
      <w:pPr>
        <w:pStyle w:val="AmdtsEntries"/>
      </w:pPr>
      <w:r>
        <w:t>s 2</w:t>
      </w:r>
      <w:r>
        <w:tab/>
        <w:t xml:space="preserve">am </w:t>
      </w:r>
      <w:hyperlink r:id="rId65" w:tooltip="Statute Law Amendment Act 2011 (No 3)" w:history="1">
        <w:r w:rsidR="00CA0055" w:rsidRPr="00CA0055">
          <w:rPr>
            <w:rStyle w:val="charCitHyperlinkAbbrev"/>
          </w:rPr>
          <w:t>A2011</w:t>
        </w:r>
        <w:r w:rsidR="00CA0055" w:rsidRPr="00CA0055">
          <w:rPr>
            <w:rStyle w:val="charCitHyperlinkAbbrev"/>
          </w:rPr>
          <w:noBreakHyphen/>
          <w:t>52</w:t>
        </w:r>
      </w:hyperlink>
      <w:r>
        <w:t xml:space="preserve"> amdt 3.10</w:t>
      </w:r>
    </w:p>
    <w:p w14:paraId="146E1D19" w14:textId="77777777" w:rsidR="005C7EBD" w:rsidRDefault="005C7EBD" w:rsidP="005B1633">
      <w:pPr>
        <w:pStyle w:val="AmdtsEntryHd"/>
      </w:pPr>
      <w:r>
        <w:t>Prescribed qualifications for registration—Act, s 8 (2) (a) (i)</w:t>
      </w:r>
    </w:p>
    <w:p w14:paraId="5F5F03A6" w14:textId="216CF30D" w:rsidR="005C7EBD" w:rsidRPr="005C7EBD" w:rsidRDefault="005C7EBD" w:rsidP="005C7EBD">
      <w:pPr>
        <w:pStyle w:val="AmdtsEntries"/>
      </w:pPr>
      <w:r>
        <w:t>s 4</w:t>
      </w:r>
      <w:r>
        <w:tab/>
        <w:t xml:space="preserve">om </w:t>
      </w:r>
      <w:hyperlink r:id="rId66" w:tooltip="Construction and Energy Efficiency Legislation Amendment Act 2013" w:history="1">
        <w:r>
          <w:rPr>
            <w:rStyle w:val="charCitHyperlinkAbbrev"/>
          </w:rPr>
          <w:t>A2013</w:t>
        </w:r>
        <w:r>
          <w:rPr>
            <w:rStyle w:val="charCitHyperlinkAbbrev"/>
          </w:rPr>
          <w:noBreakHyphen/>
          <w:t>31</w:t>
        </w:r>
      </w:hyperlink>
      <w:r>
        <w:t xml:space="preserve"> s 7</w:t>
      </w:r>
    </w:p>
    <w:p w14:paraId="5B1BE0A7" w14:textId="77777777" w:rsidR="006B6A23" w:rsidRDefault="006B6A23" w:rsidP="005B1633">
      <w:pPr>
        <w:pStyle w:val="AmdtsEntryHd"/>
      </w:pPr>
      <w:r>
        <w:t>Nominations for architects board member</w:t>
      </w:r>
    </w:p>
    <w:p w14:paraId="57864F57" w14:textId="7F9CE793" w:rsidR="004F74FC" w:rsidRPr="00C9204C" w:rsidRDefault="006B6A23" w:rsidP="004F74FC">
      <w:pPr>
        <w:pStyle w:val="AmdtsEntries"/>
      </w:pPr>
      <w:r>
        <w:t>s 10</w:t>
      </w:r>
      <w:r>
        <w:tab/>
        <w:t xml:space="preserve">am </w:t>
      </w:r>
      <w:hyperlink r:id="rId67" w:tooltip="Statute Law Amendment Act 2009" w:history="1">
        <w:r w:rsidR="00CA0055" w:rsidRPr="00CA0055">
          <w:rPr>
            <w:rStyle w:val="charCitHyperlinkAbbrev"/>
          </w:rPr>
          <w:t>A2009</w:t>
        </w:r>
        <w:r w:rsidR="00CA0055" w:rsidRPr="00CA0055">
          <w:rPr>
            <w:rStyle w:val="charCitHyperlinkAbbrev"/>
          </w:rPr>
          <w:noBreakHyphen/>
          <w:t>20</w:t>
        </w:r>
      </w:hyperlink>
      <w:r>
        <w:t xml:space="preserve"> amdt 3.14</w:t>
      </w:r>
      <w:r w:rsidR="004F74FC">
        <w:t xml:space="preserve">; </w:t>
      </w:r>
      <w:hyperlink r:id="rId68" w:tooltip="Red Tape Reduction Legislation Amendment Act 2015" w:history="1">
        <w:r w:rsidR="004F74FC">
          <w:rPr>
            <w:rStyle w:val="charCitHyperlinkAbbrev"/>
          </w:rPr>
          <w:t>A2015</w:t>
        </w:r>
        <w:r w:rsidR="004F74FC">
          <w:rPr>
            <w:rStyle w:val="charCitHyperlinkAbbrev"/>
          </w:rPr>
          <w:noBreakHyphen/>
          <w:t>33</w:t>
        </w:r>
      </w:hyperlink>
      <w:r w:rsidR="004F74FC">
        <w:t xml:space="preserve"> amdt 1.17, amdt 1.18</w:t>
      </w:r>
      <w:r w:rsidR="00E75414">
        <w:t xml:space="preserve">; </w:t>
      </w:r>
      <w:hyperlink r:id="rId69" w:tooltip="Statute Law Amendment Act 2022" w:history="1">
        <w:r w:rsidR="00E75414">
          <w:rPr>
            <w:rStyle w:val="charCitHyperlinkAbbrev"/>
          </w:rPr>
          <w:t>A2022</w:t>
        </w:r>
        <w:r w:rsidR="00E75414">
          <w:rPr>
            <w:rStyle w:val="charCitHyperlinkAbbrev"/>
          </w:rPr>
          <w:noBreakHyphen/>
          <w:t>14</w:t>
        </w:r>
      </w:hyperlink>
      <w:r w:rsidR="00E75414">
        <w:t xml:space="preserve"> amdt 3.7</w:t>
      </w:r>
    </w:p>
    <w:p w14:paraId="569EB34A" w14:textId="77777777" w:rsidR="005B1633" w:rsidRDefault="00750BBB" w:rsidP="005B1633">
      <w:pPr>
        <w:pStyle w:val="AmdtsEntryHd"/>
      </w:pPr>
      <w:r>
        <w:t>Definitions for pt 3</w:t>
      </w:r>
    </w:p>
    <w:p w14:paraId="2151134C" w14:textId="416CEE56" w:rsidR="005B1633" w:rsidRPr="00750BBB" w:rsidRDefault="005B1633" w:rsidP="005B1633">
      <w:pPr>
        <w:pStyle w:val="AmdtsEntries"/>
      </w:pPr>
      <w:r>
        <w:t>s 11</w:t>
      </w:r>
      <w:r>
        <w:tab/>
      </w:r>
      <w:r w:rsidR="00750BBB">
        <w:t xml:space="preserve">def </w:t>
      </w:r>
      <w:r w:rsidR="00750BBB">
        <w:rPr>
          <w:rStyle w:val="charBoldItals"/>
        </w:rPr>
        <w:t xml:space="preserve">architect </w:t>
      </w:r>
      <w:r w:rsidR="00750BBB">
        <w:t xml:space="preserve">am </w:t>
      </w:r>
      <w:hyperlink r:id="rId70" w:tooltip="ACT Civil and Administrative Tribunal Legislation Amendment Act 2008" w:history="1">
        <w:r w:rsidR="00CA0055" w:rsidRPr="00CA0055">
          <w:rPr>
            <w:rStyle w:val="charCitHyperlinkAbbrev"/>
          </w:rPr>
          <w:t>A2008</w:t>
        </w:r>
        <w:r w:rsidR="00CA0055" w:rsidRPr="00CA0055">
          <w:rPr>
            <w:rStyle w:val="charCitHyperlinkAbbrev"/>
          </w:rPr>
          <w:noBreakHyphen/>
          <w:t>36</w:t>
        </w:r>
      </w:hyperlink>
      <w:r w:rsidR="00750BBB">
        <w:t xml:space="preserve"> amdt 1.55</w:t>
      </w:r>
    </w:p>
    <w:p w14:paraId="3E5E164A" w14:textId="0B001D81" w:rsidR="00750BBB" w:rsidRDefault="00750BBB" w:rsidP="00750BBB">
      <w:pPr>
        <w:pStyle w:val="AmdtsEntries"/>
      </w:pPr>
      <w:r>
        <w:tab/>
        <w:t xml:space="preserve">def </w:t>
      </w:r>
      <w:r>
        <w:rPr>
          <w:rStyle w:val="charBoldItals"/>
        </w:rPr>
        <w:t xml:space="preserve">contravention </w:t>
      </w:r>
      <w:r>
        <w:t xml:space="preserve">sub </w:t>
      </w:r>
      <w:hyperlink r:id="rId71" w:tooltip="ACT Civil and Administrative Tribunal Legislation Amendment Act 2008" w:history="1">
        <w:r w:rsidR="00CA0055" w:rsidRPr="00CA0055">
          <w:rPr>
            <w:rStyle w:val="charCitHyperlinkAbbrev"/>
          </w:rPr>
          <w:t>A2008</w:t>
        </w:r>
        <w:r w:rsidR="00CA0055" w:rsidRPr="00CA0055">
          <w:rPr>
            <w:rStyle w:val="charCitHyperlinkAbbrev"/>
          </w:rPr>
          <w:noBreakHyphen/>
          <w:t>36</w:t>
        </w:r>
      </w:hyperlink>
      <w:r>
        <w:t xml:space="preserve"> amdt 1.56</w:t>
      </w:r>
    </w:p>
    <w:p w14:paraId="3A89D9E4" w14:textId="77777777" w:rsidR="00750BBB" w:rsidRDefault="00750BBB" w:rsidP="00750BBB">
      <w:pPr>
        <w:pStyle w:val="AmdtsEntryHd"/>
      </w:pPr>
      <w:r>
        <w:rPr>
          <w:noProof/>
        </w:rPr>
        <w:t>Information in annual report—Act, s 67</w:t>
      </w:r>
    </w:p>
    <w:p w14:paraId="5578E4D5" w14:textId="1E78A38D" w:rsidR="00750BBB" w:rsidRDefault="00750BBB" w:rsidP="00750BBB">
      <w:pPr>
        <w:pStyle w:val="AmdtsEntries"/>
      </w:pPr>
      <w:r>
        <w:t>s 12</w:t>
      </w:r>
      <w:r>
        <w:tab/>
        <w:t xml:space="preserve">am </w:t>
      </w:r>
      <w:hyperlink r:id="rId72" w:tooltip="ACT Civil and Administrative Tribunal Legislation Amendment Act 2008" w:history="1">
        <w:r w:rsidR="00CA0055" w:rsidRPr="00CA0055">
          <w:rPr>
            <w:rStyle w:val="charCitHyperlinkAbbrev"/>
          </w:rPr>
          <w:t>A2008</w:t>
        </w:r>
        <w:r w:rsidR="00CA0055" w:rsidRPr="00CA0055">
          <w:rPr>
            <w:rStyle w:val="charCitHyperlinkAbbrev"/>
          </w:rPr>
          <w:noBreakHyphen/>
          <w:t>36</w:t>
        </w:r>
      </w:hyperlink>
      <w:r>
        <w:t xml:space="preserve"> amdt 1.57</w:t>
      </w:r>
    </w:p>
    <w:p w14:paraId="19EF9387" w14:textId="77777777" w:rsidR="005C7EBD" w:rsidRDefault="005C7EBD" w:rsidP="006B6A23">
      <w:pPr>
        <w:pStyle w:val="AmdtsEntryHd"/>
        <w:rPr>
          <w:rStyle w:val="CharChapText"/>
        </w:rPr>
      </w:pPr>
      <w:r w:rsidRPr="00C90A6C">
        <w:rPr>
          <w:rStyle w:val="CharChapText"/>
        </w:rPr>
        <w:t>Prescribed qualifications</w:t>
      </w:r>
    </w:p>
    <w:p w14:paraId="16FB54D9" w14:textId="152708DB" w:rsidR="005C7EBD" w:rsidRPr="005C7EBD" w:rsidRDefault="005C7EBD" w:rsidP="005C7EBD">
      <w:pPr>
        <w:pStyle w:val="AmdtsEntries"/>
      </w:pPr>
      <w:r>
        <w:t>sch 1</w:t>
      </w:r>
      <w:r>
        <w:tab/>
        <w:t xml:space="preserve">om </w:t>
      </w:r>
      <w:hyperlink r:id="rId73" w:tooltip="Construction and Energy Efficiency Legislation Amendment Act 2013" w:history="1">
        <w:r>
          <w:rPr>
            <w:rStyle w:val="charCitHyperlinkAbbrev"/>
          </w:rPr>
          <w:t>A2013</w:t>
        </w:r>
        <w:r>
          <w:rPr>
            <w:rStyle w:val="charCitHyperlinkAbbrev"/>
          </w:rPr>
          <w:noBreakHyphen/>
          <w:t>31</w:t>
        </w:r>
      </w:hyperlink>
      <w:r>
        <w:t xml:space="preserve"> s 8</w:t>
      </w:r>
    </w:p>
    <w:p w14:paraId="42F2C227" w14:textId="77777777" w:rsidR="006B6A23" w:rsidRDefault="006B6A23" w:rsidP="006B6A23">
      <w:pPr>
        <w:pStyle w:val="AmdtsEntryHd"/>
      </w:pPr>
      <w:r>
        <w:t>Dictionary</w:t>
      </w:r>
    </w:p>
    <w:p w14:paraId="760F2A48" w14:textId="4C496664" w:rsidR="006B6A23" w:rsidRDefault="00967301" w:rsidP="006B6A23">
      <w:pPr>
        <w:pStyle w:val="AmdtsEntries"/>
      </w:pPr>
      <w:r>
        <w:t>dict</w:t>
      </w:r>
      <w:r w:rsidR="006B6A23">
        <w:tab/>
        <w:t xml:space="preserve">am </w:t>
      </w:r>
      <w:hyperlink r:id="rId74" w:tooltip="Statute Law Amendment Act 2009" w:history="1">
        <w:r w:rsidR="00CA0055" w:rsidRPr="00CA0055">
          <w:rPr>
            <w:rStyle w:val="charCitHyperlinkAbbrev"/>
          </w:rPr>
          <w:t>A2009</w:t>
        </w:r>
        <w:r w:rsidR="00CA0055" w:rsidRPr="00CA0055">
          <w:rPr>
            <w:rStyle w:val="charCitHyperlinkAbbrev"/>
          </w:rPr>
          <w:noBreakHyphen/>
          <w:t>20</w:t>
        </w:r>
      </w:hyperlink>
      <w:r w:rsidR="006B6A23">
        <w:t xml:space="preserve"> amdt 3.15, amdt 3.16</w:t>
      </w:r>
      <w:r w:rsidR="00DF664D">
        <w:t xml:space="preserve">; </w:t>
      </w:r>
      <w:hyperlink r:id="rId75" w:tooltip="Statute Law Amendment Act 2011 (No 3)" w:history="1">
        <w:r w:rsidR="00CA0055" w:rsidRPr="00CA0055">
          <w:rPr>
            <w:rStyle w:val="charCitHyperlinkAbbrev"/>
          </w:rPr>
          <w:t>A2011</w:t>
        </w:r>
        <w:r w:rsidR="00CA0055" w:rsidRPr="00CA0055">
          <w:rPr>
            <w:rStyle w:val="charCitHyperlinkAbbrev"/>
          </w:rPr>
          <w:noBreakHyphen/>
          <w:t>52</w:t>
        </w:r>
      </w:hyperlink>
      <w:r w:rsidR="00DF664D">
        <w:t xml:space="preserve"> amdt 3.11</w:t>
      </w:r>
      <w:r w:rsidR="00B744F8">
        <w:t xml:space="preserve">; </w:t>
      </w:r>
      <w:hyperlink r:id="rId76" w:tooltip="Red Tape Reduction Legislation Amendment Act 2015" w:history="1">
        <w:r w:rsidR="00B744F8">
          <w:rPr>
            <w:rStyle w:val="charCitHyperlinkAbbrev"/>
          </w:rPr>
          <w:t>A2015</w:t>
        </w:r>
        <w:r w:rsidR="00B744F8">
          <w:rPr>
            <w:rStyle w:val="charCitHyperlinkAbbrev"/>
          </w:rPr>
          <w:noBreakHyphen/>
          <w:t>33</w:t>
        </w:r>
      </w:hyperlink>
      <w:r w:rsidR="00B744F8">
        <w:t xml:space="preserve"> amdt 1.19</w:t>
      </w:r>
    </w:p>
    <w:p w14:paraId="3ED5FD60" w14:textId="36E9E8D0" w:rsidR="00DF664D" w:rsidRDefault="00DF664D" w:rsidP="006B6A23">
      <w:pPr>
        <w:pStyle w:val="AmdtsEntries"/>
      </w:pPr>
      <w:r>
        <w:tab/>
        <w:t xml:space="preserve">def </w:t>
      </w:r>
      <w:r w:rsidRPr="00CA0055">
        <w:rPr>
          <w:rStyle w:val="charBoldItals"/>
        </w:rPr>
        <w:t xml:space="preserve">architect </w:t>
      </w:r>
      <w:r>
        <w:t xml:space="preserve">ins </w:t>
      </w:r>
      <w:hyperlink r:id="rId77" w:tooltip="Statute Law Amendment Act 2011 (No 3)" w:history="1">
        <w:r w:rsidR="00CA0055" w:rsidRPr="00CA0055">
          <w:rPr>
            <w:rStyle w:val="charCitHyperlinkAbbrev"/>
          </w:rPr>
          <w:t>A2011</w:t>
        </w:r>
        <w:r w:rsidR="00CA0055" w:rsidRPr="00CA0055">
          <w:rPr>
            <w:rStyle w:val="charCitHyperlinkAbbrev"/>
          </w:rPr>
          <w:noBreakHyphen/>
          <w:t>52</w:t>
        </w:r>
      </w:hyperlink>
      <w:r>
        <w:t xml:space="preserve"> amdt 3.12</w:t>
      </w:r>
    </w:p>
    <w:p w14:paraId="32661109" w14:textId="46954F46" w:rsidR="00DF664D" w:rsidRPr="00DF664D" w:rsidRDefault="00DF664D" w:rsidP="006B6A23">
      <w:pPr>
        <w:pStyle w:val="AmdtsEntries"/>
      </w:pPr>
      <w:r>
        <w:tab/>
        <w:t xml:space="preserve">def </w:t>
      </w:r>
      <w:r w:rsidRPr="00CA0055">
        <w:rPr>
          <w:rStyle w:val="charBoldItals"/>
        </w:rPr>
        <w:t xml:space="preserve">contravention </w:t>
      </w:r>
      <w:r>
        <w:t xml:space="preserve">ins </w:t>
      </w:r>
      <w:hyperlink r:id="rId78" w:tooltip="Statute Law Amendment Act 2011 (No 3)" w:history="1">
        <w:r w:rsidR="00CA0055" w:rsidRPr="00CA0055">
          <w:rPr>
            <w:rStyle w:val="charCitHyperlinkAbbrev"/>
          </w:rPr>
          <w:t>A2011</w:t>
        </w:r>
        <w:r w:rsidR="00CA0055" w:rsidRPr="00CA0055">
          <w:rPr>
            <w:rStyle w:val="charCitHyperlinkAbbrev"/>
          </w:rPr>
          <w:noBreakHyphen/>
          <w:t>52</w:t>
        </w:r>
      </w:hyperlink>
      <w:r>
        <w:t xml:space="preserve"> amdt 3.12</w:t>
      </w:r>
    </w:p>
    <w:p w14:paraId="10A852D9" w14:textId="77777777" w:rsidR="00D02009" w:rsidRDefault="00D02009" w:rsidP="00D02009">
      <w:pPr>
        <w:pStyle w:val="PageBreak"/>
      </w:pPr>
      <w:r>
        <w:br w:type="page"/>
      </w:r>
    </w:p>
    <w:p w14:paraId="247F1ABD" w14:textId="77777777" w:rsidR="00236BB4" w:rsidRPr="006C13F6" w:rsidRDefault="00236BB4" w:rsidP="00D02009">
      <w:pPr>
        <w:pStyle w:val="Endnote20"/>
      </w:pPr>
      <w:bookmarkStart w:id="28" w:name="_Toc111458805"/>
      <w:r w:rsidRPr="006C13F6">
        <w:rPr>
          <w:rStyle w:val="charTableNo"/>
        </w:rPr>
        <w:lastRenderedPageBreak/>
        <w:t>5</w:t>
      </w:r>
      <w:r>
        <w:tab/>
      </w:r>
      <w:r w:rsidRPr="006C13F6">
        <w:rPr>
          <w:rStyle w:val="charTableText"/>
        </w:rPr>
        <w:t>Earlier republications</w:t>
      </w:r>
      <w:bookmarkEnd w:id="28"/>
    </w:p>
    <w:p w14:paraId="3B317836" w14:textId="77777777" w:rsidR="00236BB4" w:rsidRDefault="00236BB4">
      <w:pPr>
        <w:pStyle w:val="EndNoteTextPub"/>
      </w:pPr>
      <w:r>
        <w:t xml:space="preserve">Some earlier republications were not numbered. The number in column 1 refers to the publication order.  </w:t>
      </w:r>
    </w:p>
    <w:p w14:paraId="73DD8841" w14:textId="77777777" w:rsidR="00236BB4" w:rsidRDefault="00236BB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4C1213F" w14:textId="77777777" w:rsidR="00236BB4" w:rsidRDefault="00236BB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36BB4" w14:paraId="7DE330EF" w14:textId="77777777">
        <w:trPr>
          <w:tblHeader/>
        </w:trPr>
        <w:tc>
          <w:tcPr>
            <w:tcW w:w="1576" w:type="dxa"/>
            <w:tcBorders>
              <w:bottom w:val="single" w:sz="4" w:space="0" w:color="auto"/>
            </w:tcBorders>
          </w:tcPr>
          <w:p w14:paraId="50253CA3" w14:textId="77777777" w:rsidR="00236BB4" w:rsidRDefault="00236BB4">
            <w:pPr>
              <w:pStyle w:val="EarlierRepubHdg"/>
            </w:pPr>
            <w:r>
              <w:t>Republication No and date</w:t>
            </w:r>
          </w:p>
        </w:tc>
        <w:tc>
          <w:tcPr>
            <w:tcW w:w="1681" w:type="dxa"/>
            <w:tcBorders>
              <w:bottom w:val="single" w:sz="4" w:space="0" w:color="auto"/>
            </w:tcBorders>
          </w:tcPr>
          <w:p w14:paraId="3F940F62" w14:textId="77777777" w:rsidR="00236BB4" w:rsidRDefault="00236BB4">
            <w:pPr>
              <w:pStyle w:val="EarlierRepubHdg"/>
            </w:pPr>
            <w:r>
              <w:t>Effective</w:t>
            </w:r>
          </w:p>
        </w:tc>
        <w:tc>
          <w:tcPr>
            <w:tcW w:w="1783" w:type="dxa"/>
            <w:tcBorders>
              <w:bottom w:val="single" w:sz="4" w:space="0" w:color="auto"/>
            </w:tcBorders>
          </w:tcPr>
          <w:p w14:paraId="2E1EF819" w14:textId="77777777" w:rsidR="00236BB4" w:rsidRDefault="00236BB4">
            <w:pPr>
              <w:pStyle w:val="EarlierRepubHdg"/>
            </w:pPr>
            <w:r>
              <w:t>Last amendment made by</w:t>
            </w:r>
          </w:p>
        </w:tc>
        <w:tc>
          <w:tcPr>
            <w:tcW w:w="1783" w:type="dxa"/>
            <w:tcBorders>
              <w:bottom w:val="single" w:sz="4" w:space="0" w:color="auto"/>
            </w:tcBorders>
          </w:tcPr>
          <w:p w14:paraId="75209438" w14:textId="77777777" w:rsidR="00236BB4" w:rsidRDefault="00236BB4">
            <w:pPr>
              <w:pStyle w:val="EarlierRepubHdg"/>
            </w:pPr>
            <w:r>
              <w:t>Republication for</w:t>
            </w:r>
          </w:p>
        </w:tc>
      </w:tr>
      <w:tr w:rsidR="00236BB4" w14:paraId="0C41BBB6" w14:textId="77777777">
        <w:tc>
          <w:tcPr>
            <w:tcW w:w="1576" w:type="dxa"/>
            <w:tcBorders>
              <w:top w:val="single" w:sz="4" w:space="0" w:color="auto"/>
              <w:bottom w:val="single" w:sz="4" w:space="0" w:color="auto"/>
            </w:tcBorders>
          </w:tcPr>
          <w:p w14:paraId="0FD94620" w14:textId="77777777" w:rsidR="00236BB4" w:rsidRDefault="00236BB4">
            <w:pPr>
              <w:pStyle w:val="EarlierRepubEntries"/>
            </w:pPr>
            <w:r>
              <w:t>R1</w:t>
            </w:r>
            <w:r>
              <w:br/>
              <w:t>1 July 2004</w:t>
            </w:r>
          </w:p>
        </w:tc>
        <w:tc>
          <w:tcPr>
            <w:tcW w:w="1681" w:type="dxa"/>
            <w:tcBorders>
              <w:top w:val="single" w:sz="4" w:space="0" w:color="auto"/>
              <w:bottom w:val="single" w:sz="4" w:space="0" w:color="auto"/>
            </w:tcBorders>
          </w:tcPr>
          <w:p w14:paraId="1D63F27F" w14:textId="77777777" w:rsidR="00236BB4" w:rsidRDefault="00236BB4">
            <w:pPr>
              <w:pStyle w:val="EarlierRepubEntries"/>
            </w:pPr>
            <w:r>
              <w:t>1 July 2004–</w:t>
            </w:r>
            <w:r>
              <w:br/>
              <w:t>2 Nov 2004</w:t>
            </w:r>
          </w:p>
        </w:tc>
        <w:tc>
          <w:tcPr>
            <w:tcW w:w="1783" w:type="dxa"/>
            <w:tcBorders>
              <w:top w:val="single" w:sz="4" w:space="0" w:color="auto"/>
              <w:bottom w:val="single" w:sz="4" w:space="0" w:color="auto"/>
            </w:tcBorders>
          </w:tcPr>
          <w:p w14:paraId="1E5AC6CF" w14:textId="77777777" w:rsidR="00236BB4" w:rsidRDefault="00236BB4">
            <w:pPr>
              <w:pStyle w:val="EarlierRepubEntries"/>
            </w:pPr>
            <w:r>
              <w:t>not amended</w:t>
            </w:r>
          </w:p>
        </w:tc>
        <w:tc>
          <w:tcPr>
            <w:tcW w:w="1783" w:type="dxa"/>
            <w:tcBorders>
              <w:top w:val="single" w:sz="4" w:space="0" w:color="auto"/>
              <w:bottom w:val="single" w:sz="4" w:space="0" w:color="auto"/>
            </w:tcBorders>
          </w:tcPr>
          <w:p w14:paraId="1B89B06B" w14:textId="77777777" w:rsidR="00236BB4" w:rsidRDefault="00236BB4">
            <w:pPr>
              <w:pStyle w:val="EarlierRepubEntries"/>
            </w:pPr>
            <w:r>
              <w:t>new regulation</w:t>
            </w:r>
          </w:p>
        </w:tc>
      </w:tr>
      <w:tr w:rsidR="005C0995" w14:paraId="281B7339" w14:textId="77777777">
        <w:tc>
          <w:tcPr>
            <w:tcW w:w="1576" w:type="dxa"/>
            <w:tcBorders>
              <w:top w:val="single" w:sz="4" w:space="0" w:color="auto"/>
              <w:bottom w:val="single" w:sz="4" w:space="0" w:color="auto"/>
            </w:tcBorders>
          </w:tcPr>
          <w:p w14:paraId="50CAE97E" w14:textId="77777777" w:rsidR="005C0995" w:rsidRDefault="005C0995">
            <w:pPr>
              <w:pStyle w:val="EarlierRepubEntries"/>
            </w:pPr>
            <w:r>
              <w:t>R2</w:t>
            </w:r>
            <w:r>
              <w:br/>
              <w:t>3 Nov 2004</w:t>
            </w:r>
          </w:p>
        </w:tc>
        <w:tc>
          <w:tcPr>
            <w:tcW w:w="1681" w:type="dxa"/>
            <w:tcBorders>
              <w:top w:val="single" w:sz="4" w:space="0" w:color="auto"/>
              <w:bottom w:val="single" w:sz="4" w:space="0" w:color="auto"/>
            </w:tcBorders>
          </w:tcPr>
          <w:p w14:paraId="136C5F57" w14:textId="77777777" w:rsidR="005C0995" w:rsidRDefault="005C0995">
            <w:pPr>
              <w:pStyle w:val="EarlierRepubEntries"/>
            </w:pPr>
            <w:r>
              <w:t>3 Nov 2004–</w:t>
            </w:r>
            <w:r>
              <w:br/>
              <w:t>1 Feb 2009</w:t>
            </w:r>
          </w:p>
        </w:tc>
        <w:tc>
          <w:tcPr>
            <w:tcW w:w="1783" w:type="dxa"/>
            <w:tcBorders>
              <w:top w:val="single" w:sz="4" w:space="0" w:color="auto"/>
              <w:bottom w:val="single" w:sz="4" w:space="0" w:color="auto"/>
            </w:tcBorders>
          </w:tcPr>
          <w:p w14:paraId="3F925AE8" w14:textId="77777777" w:rsidR="005C0995" w:rsidRDefault="005C0995">
            <w:pPr>
              <w:pStyle w:val="EarlierRepubEntries"/>
            </w:pPr>
            <w:r>
              <w:t>not amended</w:t>
            </w:r>
          </w:p>
        </w:tc>
        <w:tc>
          <w:tcPr>
            <w:tcW w:w="1783" w:type="dxa"/>
            <w:tcBorders>
              <w:top w:val="single" w:sz="4" w:space="0" w:color="auto"/>
              <w:bottom w:val="single" w:sz="4" w:space="0" w:color="auto"/>
            </w:tcBorders>
          </w:tcPr>
          <w:p w14:paraId="6CB64900" w14:textId="690F16DB" w:rsidR="005C0995" w:rsidRDefault="005C0995">
            <w:pPr>
              <w:pStyle w:val="EarlierRepubEntries"/>
            </w:pPr>
            <w:r>
              <w:t xml:space="preserve">includes editorial amendments under </w:t>
            </w:r>
            <w:hyperlink r:id="rId79" w:tooltip="A2001-14" w:history="1">
              <w:r w:rsidR="00CA0055" w:rsidRPr="00CA0055">
                <w:rPr>
                  <w:rStyle w:val="charCitHyperlinkAbbrev"/>
                </w:rPr>
                <w:t>Legislation Act</w:t>
              </w:r>
            </w:hyperlink>
          </w:p>
        </w:tc>
      </w:tr>
      <w:tr w:rsidR="006B6A23" w14:paraId="18C293F9" w14:textId="77777777">
        <w:tc>
          <w:tcPr>
            <w:tcW w:w="1576" w:type="dxa"/>
            <w:tcBorders>
              <w:top w:val="single" w:sz="4" w:space="0" w:color="auto"/>
              <w:bottom w:val="single" w:sz="4" w:space="0" w:color="auto"/>
            </w:tcBorders>
          </w:tcPr>
          <w:p w14:paraId="40200CAD" w14:textId="77777777" w:rsidR="006B6A23" w:rsidRDefault="006B6A23">
            <w:pPr>
              <w:pStyle w:val="EarlierRepubEntries"/>
            </w:pPr>
            <w:r>
              <w:t>R3</w:t>
            </w:r>
            <w:r>
              <w:br/>
              <w:t>2 Feb 2009</w:t>
            </w:r>
          </w:p>
        </w:tc>
        <w:tc>
          <w:tcPr>
            <w:tcW w:w="1681" w:type="dxa"/>
            <w:tcBorders>
              <w:top w:val="single" w:sz="4" w:space="0" w:color="auto"/>
              <w:bottom w:val="single" w:sz="4" w:space="0" w:color="auto"/>
            </w:tcBorders>
          </w:tcPr>
          <w:p w14:paraId="289320D1" w14:textId="77777777" w:rsidR="006B6A23" w:rsidRDefault="006B6A23">
            <w:pPr>
              <w:pStyle w:val="EarlierRepubEntries"/>
            </w:pPr>
            <w:r>
              <w:t>2 Feb 2009–</w:t>
            </w:r>
            <w:r>
              <w:br/>
              <w:t>21 Sept 2009</w:t>
            </w:r>
          </w:p>
        </w:tc>
        <w:tc>
          <w:tcPr>
            <w:tcW w:w="1783" w:type="dxa"/>
            <w:tcBorders>
              <w:top w:val="single" w:sz="4" w:space="0" w:color="auto"/>
              <w:bottom w:val="single" w:sz="4" w:space="0" w:color="auto"/>
            </w:tcBorders>
          </w:tcPr>
          <w:p w14:paraId="2F5EAED8" w14:textId="02ECB504" w:rsidR="006B6A23" w:rsidRDefault="00A60B81">
            <w:pPr>
              <w:pStyle w:val="EarlierRepubEntries"/>
            </w:pPr>
            <w:hyperlink r:id="rId80" w:tooltip="ACT Civil and Administrative Tribunal Legislation Amendment Act 2008" w:history="1">
              <w:r w:rsidR="00CA0055" w:rsidRPr="00CA0055">
                <w:rPr>
                  <w:rStyle w:val="charCitHyperlinkAbbrev"/>
                </w:rPr>
                <w:t>A2008</w:t>
              </w:r>
              <w:r w:rsidR="00CA0055" w:rsidRPr="00CA0055">
                <w:rPr>
                  <w:rStyle w:val="charCitHyperlinkAbbrev"/>
                </w:rPr>
                <w:noBreakHyphen/>
                <w:t>36</w:t>
              </w:r>
            </w:hyperlink>
          </w:p>
        </w:tc>
        <w:tc>
          <w:tcPr>
            <w:tcW w:w="1783" w:type="dxa"/>
            <w:tcBorders>
              <w:top w:val="single" w:sz="4" w:space="0" w:color="auto"/>
              <w:bottom w:val="single" w:sz="4" w:space="0" w:color="auto"/>
            </w:tcBorders>
          </w:tcPr>
          <w:p w14:paraId="5E6661CB" w14:textId="4DE90BAE" w:rsidR="006B6A23" w:rsidRDefault="006B6A23">
            <w:pPr>
              <w:pStyle w:val="EarlierRepubEntries"/>
            </w:pPr>
            <w:r>
              <w:t xml:space="preserve">amendments by </w:t>
            </w:r>
            <w:hyperlink r:id="rId81" w:tooltip="ACT Civil and Administrative Tribunal Legislation Amendment Act 2008" w:history="1">
              <w:r w:rsidR="00CA0055" w:rsidRPr="00CA0055">
                <w:rPr>
                  <w:rStyle w:val="charCitHyperlinkAbbrev"/>
                </w:rPr>
                <w:t>A2008</w:t>
              </w:r>
              <w:r w:rsidR="00CA0055" w:rsidRPr="00CA0055">
                <w:rPr>
                  <w:rStyle w:val="charCitHyperlinkAbbrev"/>
                </w:rPr>
                <w:noBreakHyphen/>
                <w:t>36</w:t>
              </w:r>
            </w:hyperlink>
          </w:p>
        </w:tc>
      </w:tr>
      <w:tr w:rsidR="00A37CA1" w14:paraId="043C0E10" w14:textId="77777777">
        <w:tc>
          <w:tcPr>
            <w:tcW w:w="1576" w:type="dxa"/>
            <w:tcBorders>
              <w:top w:val="single" w:sz="4" w:space="0" w:color="auto"/>
              <w:bottom w:val="single" w:sz="4" w:space="0" w:color="auto"/>
            </w:tcBorders>
          </w:tcPr>
          <w:p w14:paraId="7BB36828" w14:textId="77777777" w:rsidR="00A37CA1" w:rsidRDefault="00A37CA1">
            <w:pPr>
              <w:pStyle w:val="EarlierRepubEntries"/>
            </w:pPr>
            <w:r>
              <w:t>R4</w:t>
            </w:r>
            <w:r>
              <w:br/>
              <w:t>22 Sept 2009</w:t>
            </w:r>
          </w:p>
        </w:tc>
        <w:tc>
          <w:tcPr>
            <w:tcW w:w="1681" w:type="dxa"/>
            <w:tcBorders>
              <w:top w:val="single" w:sz="4" w:space="0" w:color="auto"/>
              <w:bottom w:val="single" w:sz="4" w:space="0" w:color="auto"/>
            </w:tcBorders>
          </w:tcPr>
          <w:p w14:paraId="2CAFC948" w14:textId="77777777" w:rsidR="00A37CA1" w:rsidRDefault="00A37CA1">
            <w:pPr>
              <w:pStyle w:val="EarlierRepubEntries"/>
            </w:pPr>
            <w:r>
              <w:t>22 Sept 2009–</w:t>
            </w:r>
            <w:r>
              <w:br/>
              <w:t>11 Dec 2011</w:t>
            </w:r>
          </w:p>
        </w:tc>
        <w:tc>
          <w:tcPr>
            <w:tcW w:w="1783" w:type="dxa"/>
            <w:tcBorders>
              <w:top w:val="single" w:sz="4" w:space="0" w:color="auto"/>
              <w:bottom w:val="single" w:sz="4" w:space="0" w:color="auto"/>
            </w:tcBorders>
          </w:tcPr>
          <w:p w14:paraId="6EC9A7A5" w14:textId="0071F905" w:rsidR="00A37CA1" w:rsidRDefault="00A60B81">
            <w:pPr>
              <w:pStyle w:val="EarlierRepubEntries"/>
            </w:pPr>
            <w:hyperlink r:id="rId82" w:tooltip="Statute Law Amendment Act 2009" w:history="1">
              <w:r w:rsidR="00CA0055" w:rsidRPr="00CA0055">
                <w:rPr>
                  <w:rStyle w:val="charCitHyperlinkAbbrev"/>
                </w:rPr>
                <w:t>A2009</w:t>
              </w:r>
              <w:r w:rsidR="00CA0055" w:rsidRPr="00CA0055">
                <w:rPr>
                  <w:rStyle w:val="charCitHyperlinkAbbrev"/>
                </w:rPr>
                <w:noBreakHyphen/>
                <w:t>20</w:t>
              </w:r>
            </w:hyperlink>
          </w:p>
        </w:tc>
        <w:tc>
          <w:tcPr>
            <w:tcW w:w="1783" w:type="dxa"/>
            <w:tcBorders>
              <w:top w:val="single" w:sz="4" w:space="0" w:color="auto"/>
              <w:bottom w:val="single" w:sz="4" w:space="0" w:color="auto"/>
            </w:tcBorders>
          </w:tcPr>
          <w:p w14:paraId="493152A3" w14:textId="2F6AE107" w:rsidR="00A37CA1" w:rsidRDefault="00A37CA1">
            <w:pPr>
              <w:pStyle w:val="EarlierRepubEntries"/>
            </w:pPr>
            <w:r>
              <w:t xml:space="preserve">amendments by </w:t>
            </w:r>
            <w:hyperlink r:id="rId83" w:tooltip="Statute Law Amendment Act 2009" w:history="1">
              <w:r w:rsidR="00CA0055" w:rsidRPr="00CA0055">
                <w:rPr>
                  <w:rStyle w:val="charCitHyperlinkAbbrev"/>
                </w:rPr>
                <w:t>A2009</w:t>
              </w:r>
              <w:r w:rsidR="00CA0055" w:rsidRPr="00CA0055">
                <w:rPr>
                  <w:rStyle w:val="charCitHyperlinkAbbrev"/>
                </w:rPr>
                <w:noBreakHyphen/>
                <w:t>20</w:t>
              </w:r>
            </w:hyperlink>
          </w:p>
        </w:tc>
      </w:tr>
      <w:tr w:rsidR="005C7EBD" w14:paraId="3B0792B5" w14:textId="77777777">
        <w:tc>
          <w:tcPr>
            <w:tcW w:w="1576" w:type="dxa"/>
            <w:tcBorders>
              <w:top w:val="single" w:sz="4" w:space="0" w:color="auto"/>
              <w:bottom w:val="single" w:sz="4" w:space="0" w:color="auto"/>
            </w:tcBorders>
          </w:tcPr>
          <w:p w14:paraId="0EF41CEF" w14:textId="77777777" w:rsidR="005C7EBD" w:rsidRDefault="005C7EBD">
            <w:pPr>
              <w:pStyle w:val="EarlierRepubEntries"/>
            </w:pPr>
            <w:r>
              <w:t>R5</w:t>
            </w:r>
            <w:r>
              <w:br/>
              <w:t>12 Dec 2011</w:t>
            </w:r>
          </w:p>
        </w:tc>
        <w:tc>
          <w:tcPr>
            <w:tcW w:w="1681" w:type="dxa"/>
            <w:tcBorders>
              <w:top w:val="single" w:sz="4" w:space="0" w:color="auto"/>
              <w:bottom w:val="single" w:sz="4" w:space="0" w:color="auto"/>
            </w:tcBorders>
          </w:tcPr>
          <w:p w14:paraId="4606BB3D" w14:textId="77777777" w:rsidR="005C7EBD" w:rsidRDefault="005C7EBD">
            <w:pPr>
              <w:pStyle w:val="EarlierRepubEntries"/>
            </w:pPr>
            <w:r>
              <w:t>12 Dec 2011–</w:t>
            </w:r>
            <w:r>
              <w:br/>
              <w:t>31 Aug 2013</w:t>
            </w:r>
          </w:p>
        </w:tc>
        <w:tc>
          <w:tcPr>
            <w:tcW w:w="1783" w:type="dxa"/>
            <w:tcBorders>
              <w:top w:val="single" w:sz="4" w:space="0" w:color="auto"/>
              <w:bottom w:val="single" w:sz="4" w:space="0" w:color="auto"/>
            </w:tcBorders>
          </w:tcPr>
          <w:p w14:paraId="0B49F8C4" w14:textId="32478377" w:rsidR="005C7EBD" w:rsidRDefault="00A60B81">
            <w:pPr>
              <w:pStyle w:val="EarlierRepubEntries"/>
            </w:pPr>
            <w:hyperlink r:id="rId84" w:tooltip="Statute Law Amendment Act 2011 (No 3)" w:history="1">
              <w:r w:rsidR="005C7EBD" w:rsidRPr="005C7EBD">
                <w:rPr>
                  <w:rStyle w:val="charCitHyperlinkAbbrev"/>
                </w:rPr>
                <w:t>A2011</w:t>
              </w:r>
              <w:r w:rsidR="005C7EBD" w:rsidRPr="005C7EBD">
                <w:rPr>
                  <w:rStyle w:val="charCitHyperlinkAbbrev"/>
                </w:rPr>
                <w:noBreakHyphen/>
                <w:t>52</w:t>
              </w:r>
            </w:hyperlink>
          </w:p>
        </w:tc>
        <w:tc>
          <w:tcPr>
            <w:tcW w:w="1783" w:type="dxa"/>
            <w:tcBorders>
              <w:top w:val="single" w:sz="4" w:space="0" w:color="auto"/>
              <w:bottom w:val="single" w:sz="4" w:space="0" w:color="auto"/>
            </w:tcBorders>
          </w:tcPr>
          <w:p w14:paraId="2FD9365E" w14:textId="7C8B3ADD" w:rsidR="005C7EBD" w:rsidRDefault="005C7EBD">
            <w:pPr>
              <w:pStyle w:val="EarlierRepubEntries"/>
            </w:pPr>
            <w:r>
              <w:t xml:space="preserve">amendments by </w:t>
            </w:r>
            <w:hyperlink r:id="rId85" w:tooltip="Statute Law Amendment Act 2011 (No 3)" w:history="1">
              <w:r w:rsidRPr="005C7EBD">
                <w:rPr>
                  <w:rStyle w:val="charCitHyperlinkAbbrev"/>
                </w:rPr>
                <w:t>A2011</w:t>
              </w:r>
              <w:r w:rsidRPr="005C7EBD">
                <w:rPr>
                  <w:rStyle w:val="charCitHyperlinkAbbrev"/>
                </w:rPr>
                <w:noBreakHyphen/>
                <w:t>52</w:t>
              </w:r>
            </w:hyperlink>
          </w:p>
        </w:tc>
      </w:tr>
      <w:tr w:rsidR="00B744F8" w14:paraId="1FC0AB56" w14:textId="77777777">
        <w:tc>
          <w:tcPr>
            <w:tcW w:w="1576" w:type="dxa"/>
            <w:tcBorders>
              <w:top w:val="single" w:sz="4" w:space="0" w:color="auto"/>
              <w:bottom w:val="single" w:sz="4" w:space="0" w:color="auto"/>
            </w:tcBorders>
          </w:tcPr>
          <w:p w14:paraId="2C940C70" w14:textId="77777777" w:rsidR="00B744F8" w:rsidRDefault="00B744F8">
            <w:pPr>
              <w:pStyle w:val="EarlierRepubEntries"/>
            </w:pPr>
            <w:r>
              <w:t>R6</w:t>
            </w:r>
            <w:r>
              <w:br/>
              <w:t>1 Sept 2015</w:t>
            </w:r>
          </w:p>
        </w:tc>
        <w:tc>
          <w:tcPr>
            <w:tcW w:w="1681" w:type="dxa"/>
            <w:tcBorders>
              <w:top w:val="single" w:sz="4" w:space="0" w:color="auto"/>
              <w:bottom w:val="single" w:sz="4" w:space="0" w:color="auto"/>
            </w:tcBorders>
          </w:tcPr>
          <w:p w14:paraId="46ADE0A1" w14:textId="77777777" w:rsidR="00B744F8" w:rsidRDefault="00B744F8" w:rsidP="00A91B80">
            <w:pPr>
              <w:pStyle w:val="EarlierRepubEntries"/>
            </w:pPr>
            <w:r>
              <w:t>1 Sept 2013–</w:t>
            </w:r>
            <w:r>
              <w:br/>
              <w:t xml:space="preserve">13 </w:t>
            </w:r>
            <w:r w:rsidR="00A91B80">
              <w:t>Oct</w:t>
            </w:r>
            <w:r>
              <w:t xml:space="preserve"> 2015</w:t>
            </w:r>
          </w:p>
        </w:tc>
        <w:tc>
          <w:tcPr>
            <w:tcW w:w="1783" w:type="dxa"/>
            <w:tcBorders>
              <w:top w:val="single" w:sz="4" w:space="0" w:color="auto"/>
              <w:bottom w:val="single" w:sz="4" w:space="0" w:color="auto"/>
            </w:tcBorders>
          </w:tcPr>
          <w:p w14:paraId="178F6652" w14:textId="045E358D" w:rsidR="00B744F8" w:rsidRDefault="00A60B81">
            <w:pPr>
              <w:pStyle w:val="EarlierRepubEntries"/>
            </w:pPr>
            <w:hyperlink r:id="rId86" w:tooltip="Construction and Energy Efficiency Legislation Amendment Act 2013" w:history="1">
              <w:r w:rsidR="00B744F8">
                <w:rPr>
                  <w:rStyle w:val="charCitHyperlinkAbbrev"/>
                </w:rPr>
                <w:t>A2013-31</w:t>
              </w:r>
            </w:hyperlink>
          </w:p>
        </w:tc>
        <w:tc>
          <w:tcPr>
            <w:tcW w:w="1783" w:type="dxa"/>
            <w:tcBorders>
              <w:top w:val="single" w:sz="4" w:space="0" w:color="auto"/>
              <w:bottom w:val="single" w:sz="4" w:space="0" w:color="auto"/>
            </w:tcBorders>
          </w:tcPr>
          <w:p w14:paraId="7355057E" w14:textId="2D390477" w:rsidR="00B744F8" w:rsidRDefault="00B744F8">
            <w:pPr>
              <w:pStyle w:val="EarlierRepubEntries"/>
            </w:pPr>
            <w:r>
              <w:t xml:space="preserve">amendments by </w:t>
            </w:r>
            <w:hyperlink r:id="rId87" w:tooltip="Construction and Energy Efficiency Legislation Amendment Act 2013" w:history="1">
              <w:r>
                <w:rPr>
                  <w:rStyle w:val="charCitHyperlinkAbbrev"/>
                </w:rPr>
                <w:t>A2013-31</w:t>
              </w:r>
            </w:hyperlink>
          </w:p>
        </w:tc>
      </w:tr>
      <w:tr w:rsidR="00BF3D2A" w14:paraId="4BFA3554" w14:textId="77777777">
        <w:tc>
          <w:tcPr>
            <w:tcW w:w="1576" w:type="dxa"/>
            <w:tcBorders>
              <w:top w:val="single" w:sz="4" w:space="0" w:color="auto"/>
              <w:bottom w:val="single" w:sz="4" w:space="0" w:color="auto"/>
            </w:tcBorders>
          </w:tcPr>
          <w:p w14:paraId="7DC7CF85" w14:textId="1D240489" w:rsidR="00BF3D2A" w:rsidRDefault="00BF3D2A">
            <w:pPr>
              <w:pStyle w:val="EarlierRepubEntries"/>
            </w:pPr>
            <w:r>
              <w:t>R7</w:t>
            </w:r>
            <w:r>
              <w:br/>
              <w:t>14 Oct 20</w:t>
            </w:r>
            <w:r w:rsidR="00044592">
              <w:t>15</w:t>
            </w:r>
          </w:p>
        </w:tc>
        <w:tc>
          <w:tcPr>
            <w:tcW w:w="1681" w:type="dxa"/>
            <w:tcBorders>
              <w:top w:val="single" w:sz="4" w:space="0" w:color="auto"/>
              <w:bottom w:val="single" w:sz="4" w:space="0" w:color="auto"/>
            </w:tcBorders>
          </w:tcPr>
          <w:p w14:paraId="757115D4" w14:textId="38997179" w:rsidR="00BF3D2A" w:rsidRDefault="00BF3D2A" w:rsidP="00A91B80">
            <w:pPr>
              <w:pStyle w:val="EarlierRepubEntries"/>
            </w:pPr>
            <w:r>
              <w:t>14 Oct 20</w:t>
            </w:r>
            <w:r w:rsidR="00044592">
              <w:t>15</w:t>
            </w:r>
            <w:r>
              <w:t>–</w:t>
            </w:r>
            <w:r>
              <w:br/>
              <w:t>23 Aug 2022</w:t>
            </w:r>
          </w:p>
        </w:tc>
        <w:tc>
          <w:tcPr>
            <w:tcW w:w="1783" w:type="dxa"/>
            <w:tcBorders>
              <w:top w:val="single" w:sz="4" w:space="0" w:color="auto"/>
              <w:bottom w:val="single" w:sz="4" w:space="0" w:color="auto"/>
            </w:tcBorders>
          </w:tcPr>
          <w:p w14:paraId="0E5F513E" w14:textId="7F6D2371" w:rsidR="00BF3D2A" w:rsidRDefault="00A60B81">
            <w:pPr>
              <w:pStyle w:val="EarlierRepubEntries"/>
            </w:pPr>
            <w:hyperlink r:id="rId88" w:tooltip="Red Tape Reduction Legislation Amendment Act 2015" w:history="1">
              <w:r w:rsidR="00BF3D2A">
                <w:rPr>
                  <w:rStyle w:val="charCitHyperlinkAbbrev"/>
                </w:rPr>
                <w:t>A2015-33</w:t>
              </w:r>
            </w:hyperlink>
          </w:p>
        </w:tc>
        <w:tc>
          <w:tcPr>
            <w:tcW w:w="1783" w:type="dxa"/>
            <w:tcBorders>
              <w:top w:val="single" w:sz="4" w:space="0" w:color="auto"/>
              <w:bottom w:val="single" w:sz="4" w:space="0" w:color="auto"/>
            </w:tcBorders>
          </w:tcPr>
          <w:p w14:paraId="79BC684C" w14:textId="18F59A91" w:rsidR="00BF3D2A" w:rsidRDefault="00BF3D2A">
            <w:pPr>
              <w:pStyle w:val="EarlierRepubEntries"/>
            </w:pPr>
            <w:r>
              <w:t xml:space="preserve">amendments by </w:t>
            </w:r>
            <w:hyperlink r:id="rId89" w:tooltip="Red Tape Reduction Legislation Amendment Act 2015" w:history="1">
              <w:r>
                <w:rPr>
                  <w:rStyle w:val="charCitHyperlinkAbbrev"/>
                </w:rPr>
                <w:t>A2015-33</w:t>
              </w:r>
            </w:hyperlink>
          </w:p>
        </w:tc>
      </w:tr>
    </w:tbl>
    <w:p w14:paraId="3D79BFC2" w14:textId="77777777" w:rsidR="00236BB4" w:rsidRDefault="00236BB4">
      <w:pPr>
        <w:pStyle w:val="05EndNote"/>
        <w:sectPr w:rsidR="00236BB4" w:rsidSect="006C13F6">
          <w:headerReference w:type="even" r:id="rId90"/>
          <w:headerReference w:type="default" r:id="rId91"/>
          <w:footerReference w:type="even" r:id="rId92"/>
          <w:footerReference w:type="default" r:id="rId93"/>
          <w:pgSz w:w="11907" w:h="16839" w:code="9"/>
          <w:pgMar w:top="3000" w:right="1900" w:bottom="2500" w:left="2300" w:header="2480" w:footer="2100" w:gutter="0"/>
          <w:cols w:space="720"/>
          <w:docGrid w:linePitch="326"/>
        </w:sectPr>
      </w:pPr>
    </w:p>
    <w:p w14:paraId="02BE5431" w14:textId="77777777" w:rsidR="00236BB4" w:rsidRDefault="00236BB4">
      <w:pPr>
        <w:rPr>
          <w:color w:val="000000"/>
          <w:sz w:val="22"/>
        </w:rPr>
      </w:pPr>
    </w:p>
    <w:p w14:paraId="5AB07FB1" w14:textId="77777777" w:rsidR="00236BB4" w:rsidRDefault="00236BB4">
      <w:pPr>
        <w:rPr>
          <w:color w:val="000000"/>
          <w:sz w:val="22"/>
        </w:rPr>
      </w:pPr>
    </w:p>
    <w:p w14:paraId="401F835E" w14:textId="77777777" w:rsidR="00D8297D" w:rsidRDefault="00D8297D">
      <w:pPr>
        <w:rPr>
          <w:color w:val="000000"/>
          <w:sz w:val="22"/>
        </w:rPr>
      </w:pPr>
    </w:p>
    <w:p w14:paraId="13FF845E" w14:textId="77777777" w:rsidR="00D8297D" w:rsidRDefault="00D8297D">
      <w:pPr>
        <w:rPr>
          <w:color w:val="000000"/>
          <w:sz w:val="22"/>
        </w:rPr>
      </w:pPr>
    </w:p>
    <w:p w14:paraId="4440D858" w14:textId="77777777" w:rsidR="00D8297D" w:rsidRDefault="00D8297D">
      <w:pPr>
        <w:rPr>
          <w:color w:val="000000"/>
          <w:sz w:val="22"/>
        </w:rPr>
      </w:pPr>
    </w:p>
    <w:p w14:paraId="06B88F73" w14:textId="77777777" w:rsidR="00236BB4" w:rsidRDefault="00236BB4">
      <w:pPr>
        <w:rPr>
          <w:color w:val="000000"/>
          <w:sz w:val="22"/>
        </w:rPr>
      </w:pPr>
    </w:p>
    <w:p w14:paraId="7163DC55" w14:textId="29828FDA" w:rsidR="00236BB4" w:rsidRDefault="00236BB4">
      <w:pPr>
        <w:rPr>
          <w:color w:val="000000"/>
          <w:sz w:val="22"/>
        </w:rPr>
      </w:pPr>
      <w:r>
        <w:rPr>
          <w:color w:val="000000"/>
          <w:sz w:val="22"/>
        </w:rPr>
        <w:t xml:space="preserve">©  Australian Capital Territory </w:t>
      </w:r>
      <w:r w:rsidR="006C13F6">
        <w:rPr>
          <w:noProof/>
          <w:color w:val="000000"/>
          <w:sz w:val="22"/>
        </w:rPr>
        <w:t>2022</w:t>
      </w:r>
    </w:p>
    <w:p w14:paraId="1F089381" w14:textId="77777777" w:rsidR="00236BB4" w:rsidRDefault="00236BB4">
      <w:pPr>
        <w:pStyle w:val="06Copyright"/>
        <w:sectPr w:rsidR="00236BB4">
          <w:headerReference w:type="even" r:id="rId94"/>
          <w:headerReference w:type="default" r:id="rId95"/>
          <w:footerReference w:type="even" r:id="rId96"/>
          <w:footerReference w:type="default" r:id="rId97"/>
          <w:headerReference w:type="first" r:id="rId98"/>
          <w:footerReference w:type="first" r:id="rId99"/>
          <w:type w:val="continuous"/>
          <w:pgSz w:w="11907" w:h="16839" w:code="9"/>
          <w:pgMar w:top="3000" w:right="1900" w:bottom="2500" w:left="2300" w:header="2480" w:footer="2100" w:gutter="0"/>
          <w:pgNumType w:fmt="lowerRoman"/>
          <w:cols w:space="720"/>
          <w:titlePg/>
          <w:docGrid w:linePitch="254"/>
        </w:sectPr>
      </w:pPr>
    </w:p>
    <w:p w14:paraId="270F81A0" w14:textId="77777777" w:rsidR="00236BB4" w:rsidRDefault="00236BB4"/>
    <w:sectPr w:rsidR="00236BB4" w:rsidSect="002C7F71">
      <w:headerReference w:type="first" r:id="rId100"/>
      <w:footerReference w:type="first" r:id="rId101"/>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18FC" w14:textId="77777777" w:rsidR="00DA2164" w:rsidRDefault="00DA2164">
      <w:r>
        <w:separator/>
      </w:r>
    </w:p>
  </w:endnote>
  <w:endnote w:type="continuationSeparator" w:id="0">
    <w:p w14:paraId="588C0219" w14:textId="77777777" w:rsidR="00DA2164" w:rsidRDefault="00DA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4EC4" w14:textId="1B3E4CA0" w:rsidR="00D77FD7" w:rsidRPr="00A60B81" w:rsidRDefault="00A60B81" w:rsidP="00A60B81">
    <w:pPr>
      <w:pStyle w:val="Footer"/>
      <w:jc w:val="center"/>
      <w:rPr>
        <w:rFonts w:cs="Arial"/>
        <w:sz w:val="14"/>
      </w:rPr>
    </w:pPr>
    <w:r w:rsidRPr="00A60B8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E32B" w14:textId="77777777" w:rsidR="00770B0F" w:rsidRDefault="00770B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70B0F" w14:paraId="74B794E9" w14:textId="77777777">
      <w:tc>
        <w:tcPr>
          <w:tcW w:w="847" w:type="pct"/>
        </w:tcPr>
        <w:p w14:paraId="01ACB4FA" w14:textId="77777777" w:rsidR="00770B0F" w:rsidRDefault="00770B0F">
          <w:pPr>
            <w:pStyle w:val="Footer"/>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Pr>
              <w:rStyle w:val="PageNumber"/>
              <w:noProof/>
            </w:rPr>
            <w:t>1</w:t>
          </w:r>
          <w:r w:rsidR="00940346">
            <w:rPr>
              <w:rStyle w:val="PageNumber"/>
            </w:rPr>
            <w:fldChar w:fldCharType="end"/>
          </w:r>
        </w:p>
      </w:tc>
      <w:tc>
        <w:tcPr>
          <w:tcW w:w="3092" w:type="pct"/>
        </w:tcPr>
        <w:p w14:paraId="59A791D1" w14:textId="25436AF7" w:rsidR="00770B0F" w:rsidRDefault="00A60B81">
          <w:pPr>
            <w:pStyle w:val="Footer"/>
            <w:jc w:val="center"/>
          </w:pPr>
          <w:r>
            <w:fldChar w:fldCharType="begin"/>
          </w:r>
          <w:r>
            <w:instrText xml:space="preserve"> REF Citation *\charformat </w:instrText>
          </w:r>
          <w:r>
            <w:fldChar w:fldCharType="separate"/>
          </w:r>
          <w:r w:rsidR="00D77FD7">
            <w:t>Architects Regulation 2004</w:t>
          </w:r>
          <w:r>
            <w:fldChar w:fldCharType="end"/>
          </w:r>
        </w:p>
        <w:p w14:paraId="0C91E535" w14:textId="64B79377" w:rsidR="00770B0F" w:rsidRDefault="00A60B81">
          <w:pPr>
            <w:pStyle w:val="FooterInfoCentre"/>
          </w:pPr>
          <w:r>
            <w:fldChar w:fldCharType="begin"/>
          </w:r>
          <w:r>
            <w:instrText xml:space="preserve"> DOCPROPERTY "Eff"  *\charformat </w:instrText>
          </w:r>
          <w:r>
            <w:fldChar w:fldCharType="separate"/>
          </w:r>
          <w:r w:rsidR="00D77FD7">
            <w:t xml:space="preserve">Effective:  </w:t>
          </w:r>
          <w:r>
            <w:fldChar w:fldCharType="end"/>
          </w:r>
          <w:r>
            <w:fldChar w:fldCharType="begin"/>
          </w:r>
          <w:r>
            <w:instrText xml:space="preserve"> DOCPROPERTY "StartDt"  *\charformat </w:instrText>
          </w:r>
          <w:r>
            <w:fldChar w:fldCharType="separate"/>
          </w:r>
          <w:r w:rsidR="00D77FD7">
            <w:t>24/08/22</w:t>
          </w:r>
          <w:r>
            <w:fldChar w:fldCharType="end"/>
          </w:r>
          <w:r>
            <w:fldChar w:fldCharType="begin"/>
          </w:r>
          <w:r>
            <w:instrText xml:space="preserve"> DOCPROPERTY "EndDt"  *\charformat </w:instrText>
          </w:r>
          <w:r>
            <w:fldChar w:fldCharType="separate"/>
          </w:r>
          <w:r w:rsidR="00D77FD7">
            <w:t xml:space="preserve"> </w:t>
          </w:r>
          <w:r>
            <w:fldChar w:fldCharType="end"/>
          </w:r>
        </w:p>
      </w:tc>
      <w:tc>
        <w:tcPr>
          <w:tcW w:w="1061" w:type="pct"/>
        </w:tcPr>
        <w:p w14:paraId="5412EA69" w14:textId="1B49AC76" w:rsidR="00770B0F" w:rsidRDefault="00A60B81">
          <w:pPr>
            <w:pStyle w:val="Footer"/>
            <w:jc w:val="right"/>
          </w:pPr>
          <w:r>
            <w:fldChar w:fldCharType="begin"/>
          </w:r>
          <w:r>
            <w:instrText xml:space="preserve"> DOCPROPERTY "Category"  *\charformat  </w:instrText>
          </w:r>
          <w:r>
            <w:fldChar w:fldCharType="separate"/>
          </w:r>
          <w:r w:rsidR="00D77FD7">
            <w:t>R8</w:t>
          </w:r>
          <w:r>
            <w:fldChar w:fldCharType="end"/>
          </w:r>
          <w:r w:rsidR="00770B0F">
            <w:br/>
          </w:r>
          <w:r>
            <w:fldChar w:fldCharType="begin"/>
          </w:r>
          <w:r>
            <w:instrText xml:space="preserve"> DOCPROPERTY "Repu</w:instrText>
          </w:r>
          <w:r>
            <w:instrText xml:space="preserve">bDt"  *\charformat  </w:instrText>
          </w:r>
          <w:r>
            <w:fldChar w:fldCharType="separate"/>
          </w:r>
          <w:r w:rsidR="00D77FD7">
            <w:t>24/08/22</w:t>
          </w:r>
          <w:r>
            <w:fldChar w:fldCharType="end"/>
          </w:r>
        </w:p>
      </w:tc>
    </w:tr>
  </w:tbl>
  <w:p w14:paraId="41D89585" w14:textId="6221E782" w:rsidR="00770B0F" w:rsidRPr="00A60B81" w:rsidRDefault="00A60B81" w:rsidP="00A60B81">
    <w:pPr>
      <w:pStyle w:val="Status"/>
      <w:rPr>
        <w:rFonts w:cs="Arial"/>
      </w:rPr>
    </w:pPr>
    <w:r w:rsidRPr="00A60B81">
      <w:rPr>
        <w:rFonts w:cs="Arial"/>
      </w:rPr>
      <w:fldChar w:fldCharType="begin"/>
    </w:r>
    <w:r w:rsidRPr="00A60B81">
      <w:rPr>
        <w:rFonts w:cs="Arial"/>
      </w:rPr>
      <w:instrText xml:space="preserve"> DOCPROPERTY "Status" </w:instrText>
    </w:r>
    <w:r w:rsidRPr="00A60B81">
      <w:rPr>
        <w:rFonts w:cs="Arial"/>
      </w:rPr>
      <w:fldChar w:fldCharType="separate"/>
    </w:r>
    <w:r w:rsidR="00D77FD7" w:rsidRPr="00A60B81">
      <w:rPr>
        <w:rFonts w:cs="Arial"/>
      </w:rPr>
      <w:t xml:space="preserve"> </w:t>
    </w:r>
    <w:r w:rsidRPr="00A60B81">
      <w:rPr>
        <w:rFonts w:cs="Arial"/>
      </w:rPr>
      <w:fldChar w:fldCharType="end"/>
    </w:r>
    <w:r w:rsidRPr="00A60B8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1B15" w14:textId="77777777" w:rsidR="00770B0F" w:rsidRDefault="00770B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70B0F" w14:paraId="2C90CC39" w14:textId="77777777">
      <w:tc>
        <w:tcPr>
          <w:tcW w:w="1061" w:type="pct"/>
        </w:tcPr>
        <w:p w14:paraId="4461B332" w14:textId="008234A2" w:rsidR="00770B0F" w:rsidRDefault="00A60B81">
          <w:pPr>
            <w:pStyle w:val="Footer"/>
          </w:pPr>
          <w:r>
            <w:fldChar w:fldCharType="begin"/>
          </w:r>
          <w:r>
            <w:instrText xml:space="preserve"> DOCPROPERTY "Category"  *\charformat  </w:instrText>
          </w:r>
          <w:r>
            <w:fldChar w:fldCharType="separate"/>
          </w:r>
          <w:r w:rsidR="00D77FD7">
            <w:t>R8</w:t>
          </w:r>
          <w:r>
            <w:fldChar w:fldCharType="end"/>
          </w:r>
          <w:r w:rsidR="00770B0F">
            <w:br/>
          </w:r>
          <w:r>
            <w:fldChar w:fldCharType="begin"/>
          </w:r>
          <w:r>
            <w:instrText xml:space="preserve"> DOCPROPERTY "RepubDt"  *\charformat  </w:instrText>
          </w:r>
          <w:r>
            <w:fldChar w:fldCharType="separate"/>
          </w:r>
          <w:r w:rsidR="00D77FD7">
            <w:t>24/08/22</w:t>
          </w:r>
          <w:r>
            <w:fldChar w:fldCharType="end"/>
          </w:r>
        </w:p>
      </w:tc>
      <w:tc>
        <w:tcPr>
          <w:tcW w:w="3092" w:type="pct"/>
        </w:tcPr>
        <w:p w14:paraId="73245256" w14:textId="16DC234D" w:rsidR="00770B0F" w:rsidRDefault="00A60B81">
          <w:pPr>
            <w:pStyle w:val="Footer"/>
            <w:jc w:val="center"/>
          </w:pPr>
          <w:r>
            <w:fldChar w:fldCharType="begin"/>
          </w:r>
          <w:r>
            <w:instrText xml:space="preserve"> REF Citation *\charformat </w:instrText>
          </w:r>
          <w:r>
            <w:fldChar w:fldCharType="separate"/>
          </w:r>
          <w:r w:rsidR="00D77FD7">
            <w:t>Architects Regulation 2004</w:t>
          </w:r>
          <w:r>
            <w:fldChar w:fldCharType="end"/>
          </w:r>
        </w:p>
        <w:p w14:paraId="5377B0E4" w14:textId="7EC859CB" w:rsidR="00770B0F" w:rsidRDefault="00A60B81">
          <w:pPr>
            <w:pStyle w:val="FooterInfoCentre"/>
          </w:pPr>
          <w:r>
            <w:fldChar w:fldCharType="begin"/>
          </w:r>
          <w:r>
            <w:instrText xml:space="preserve"> DOCPROPERTY "Eff"  *\charformat </w:instrText>
          </w:r>
          <w:r>
            <w:fldChar w:fldCharType="separate"/>
          </w:r>
          <w:r w:rsidR="00D77FD7">
            <w:t xml:space="preserve">Effective:  </w:t>
          </w:r>
          <w:r>
            <w:fldChar w:fldCharType="end"/>
          </w:r>
          <w:r>
            <w:fldChar w:fldCharType="begin"/>
          </w:r>
          <w:r>
            <w:instrText xml:space="preserve"> DOCPROPERTY "StartDt"  *\charformat </w:instrText>
          </w:r>
          <w:r>
            <w:fldChar w:fldCharType="separate"/>
          </w:r>
          <w:r w:rsidR="00D77FD7">
            <w:t>24/08/22</w:t>
          </w:r>
          <w:r>
            <w:fldChar w:fldCharType="end"/>
          </w:r>
          <w:r>
            <w:fldChar w:fldCharType="begin"/>
          </w:r>
          <w:r>
            <w:instrText xml:space="preserve"> DOCPROPERTY "EndDt"  *\charformat </w:instrText>
          </w:r>
          <w:r>
            <w:fldChar w:fldCharType="separate"/>
          </w:r>
          <w:r w:rsidR="00D77FD7">
            <w:t xml:space="preserve"> </w:t>
          </w:r>
          <w:r>
            <w:fldChar w:fldCharType="end"/>
          </w:r>
        </w:p>
      </w:tc>
      <w:tc>
        <w:tcPr>
          <w:tcW w:w="847" w:type="pct"/>
        </w:tcPr>
        <w:p w14:paraId="31C9FA37" w14:textId="77777777" w:rsidR="00770B0F" w:rsidRDefault="00770B0F">
          <w:pPr>
            <w:pStyle w:val="Footer"/>
            <w:jc w:val="right"/>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9</w:t>
          </w:r>
          <w:r w:rsidR="00940346">
            <w:rPr>
              <w:rStyle w:val="PageNumber"/>
            </w:rPr>
            <w:fldChar w:fldCharType="end"/>
          </w:r>
        </w:p>
      </w:tc>
    </w:tr>
  </w:tbl>
  <w:p w14:paraId="49F7820B" w14:textId="5D35559A" w:rsidR="00770B0F" w:rsidRPr="00A60B81" w:rsidRDefault="00A60B81" w:rsidP="00A60B81">
    <w:pPr>
      <w:pStyle w:val="Status"/>
      <w:rPr>
        <w:rFonts w:cs="Arial"/>
      </w:rPr>
    </w:pPr>
    <w:r w:rsidRPr="00A60B81">
      <w:rPr>
        <w:rFonts w:cs="Arial"/>
      </w:rPr>
      <w:fldChar w:fldCharType="begin"/>
    </w:r>
    <w:r w:rsidRPr="00A60B81">
      <w:rPr>
        <w:rFonts w:cs="Arial"/>
      </w:rPr>
      <w:instrText xml:space="preserve"> DOCPROPERTY "Status" </w:instrText>
    </w:r>
    <w:r w:rsidRPr="00A60B81">
      <w:rPr>
        <w:rFonts w:cs="Arial"/>
      </w:rPr>
      <w:fldChar w:fldCharType="separate"/>
    </w:r>
    <w:r w:rsidR="00D77FD7" w:rsidRPr="00A60B81">
      <w:rPr>
        <w:rFonts w:cs="Arial"/>
      </w:rPr>
      <w:t xml:space="preserve"> </w:t>
    </w:r>
    <w:r w:rsidRPr="00A60B81">
      <w:rPr>
        <w:rFonts w:cs="Arial"/>
      </w:rPr>
      <w:fldChar w:fldCharType="end"/>
    </w:r>
    <w:r w:rsidRPr="00A60B8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072A" w14:textId="77777777" w:rsidR="00770B0F" w:rsidRDefault="00770B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70B0F" w14:paraId="27E4CBA0" w14:textId="77777777">
      <w:tc>
        <w:tcPr>
          <w:tcW w:w="847" w:type="pct"/>
        </w:tcPr>
        <w:p w14:paraId="0EDE9A12" w14:textId="77777777" w:rsidR="00770B0F" w:rsidRDefault="00770B0F">
          <w:pPr>
            <w:pStyle w:val="Footer"/>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12</w:t>
          </w:r>
          <w:r w:rsidR="00940346">
            <w:rPr>
              <w:rStyle w:val="PageNumber"/>
            </w:rPr>
            <w:fldChar w:fldCharType="end"/>
          </w:r>
        </w:p>
      </w:tc>
      <w:tc>
        <w:tcPr>
          <w:tcW w:w="3092" w:type="pct"/>
        </w:tcPr>
        <w:p w14:paraId="0CC966C7" w14:textId="1145DF5F" w:rsidR="00770B0F" w:rsidRDefault="00A60B81">
          <w:pPr>
            <w:pStyle w:val="Footer"/>
            <w:jc w:val="center"/>
          </w:pPr>
          <w:r>
            <w:fldChar w:fldCharType="begin"/>
          </w:r>
          <w:r>
            <w:instrText xml:space="preserve"> REF Citation *\charformat </w:instrText>
          </w:r>
          <w:r>
            <w:fldChar w:fldCharType="separate"/>
          </w:r>
          <w:r w:rsidR="00D77FD7">
            <w:t>Architects Regulation 2004</w:t>
          </w:r>
          <w:r>
            <w:fldChar w:fldCharType="end"/>
          </w:r>
        </w:p>
        <w:p w14:paraId="2578A9A6" w14:textId="5E8E7E2E" w:rsidR="00770B0F" w:rsidRDefault="00A60B81">
          <w:pPr>
            <w:pStyle w:val="FooterInfoCentre"/>
          </w:pPr>
          <w:r>
            <w:fldChar w:fldCharType="begin"/>
          </w:r>
          <w:r>
            <w:instrText xml:space="preserve"> DOCPROPERTY "Eff"  *\charformat </w:instrText>
          </w:r>
          <w:r>
            <w:fldChar w:fldCharType="separate"/>
          </w:r>
          <w:r w:rsidR="00D77FD7">
            <w:t xml:space="preserve">Effective:  </w:t>
          </w:r>
          <w:r>
            <w:fldChar w:fldCharType="end"/>
          </w:r>
          <w:r>
            <w:fldChar w:fldCharType="begin"/>
          </w:r>
          <w:r>
            <w:instrText xml:space="preserve"> DOCPROPERTY "StartDt"  *\charformat </w:instrText>
          </w:r>
          <w:r>
            <w:fldChar w:fldCharType="separate"/>
          </w:r>
          <w:r w:rsidR="00D77FD7">
            <w:t>24/08/22</w:t>
          </w:r>
          <w:r>
            <w:fldChar w:fldCharType="end"/>
          </w:r>
          <w:r>
            <w:fldChar w:fldCharType="begin"/>
          </w:r>
          <w:r>
            <w:instrText xml:space="preserve"> DOCPROPERTY "EndDt"  *\charformat </w:instrText>
          </w:r>
          <w:r>
            <w:fldChar w:fldCharType="separate"/>
          </w:r>
          <w:r w:rsidR="00D77FD7">
            <w:t xml:space="preserve"> </w:t>
          </w:r>
          <w:r>
            <w:fldChar w:fldCharType="end"/>
          </w:r>
        </w:p>
      </w:tc>
      <w:tc>
        <w:tcPr>
          <w:tcW w:w="1061" w:type="pct"/>
        </w:tcPr>
        <w:p w14:paraId="2111187A" w14:textId="77099E00" w:rsidR="00770B0F" w:rsidRDefault="00A60B81">
          <w:pPr>
            <w:pStyle w:val="Footer"/>
            <w:jc w:val="right"/>
          </w:pPr>
          <w:r>
            <w:fldChar w:fldCharType="begin"/>
          </w:r>
          <w:r>
            <w:instrText xml:space="preserve"> DOCPROPERTY "Category"  *\charformat  </w:instrText>
          </w:r>
          <w:r>
            <w:fldChar w:fldCharType="separate"/>
          </w:r>
          <w:r w:rsidR="00D77FD7">
            <w:t>R8</w:t>
          </w:r>
          <w:r>
            <w:fldChar w:fldCharType="end"/>
          </w:r>
          <w:r w:rsidR="00770B0F">
            <w:br/>
          </w:r>
          <w:r>
            <w:fldChar w:fldCharType="begin"/>
          </w:r>
          <w:r>
            <w:instrText xml:space="preserve"> DOCPROPERTY "RepubDt"  *\charformat  </w:instrText>
          </w:r>
          <w:r>
            <w:fldChar w:fldCharType="separate"/>
          </w:r>
          <w:r w:rsidR="00D77FD7">
            <w:t>24/08/22</w:t>
          </w:r>
          <w:r>
            <w:fldChar w:fldCharType="end"/>
          </w:r>
        </w:p>
      </w:tc>
    </w:tr>
  </w:tbl>
  <w:p w14:paraId="0F6481A9" w14:textId="33C5CD9C" w:rsidR="00770B0F" w:rsidRPr="00A60B81" w:rsidRDefault="00A60B81" w:rsidP="00A60B81">
    <w:pPr>
      <w:pStyle w:val="Status"/>
      <w:rPr>
        <w:rFonts w:cs="Arial"/>
      </w:rPr>
    </w:pPr>
    <w:r w:rsidRPr="00A60B81">
      <w:rPr>
        <w:rFonts w:cs="Arial"/>
      </w:rPr>
      <w:fldChar w:fldCharType="begin"/>
    </w:r>
    <w:r w:rsidRPr="00A60B81">
      <w:rPr>
        <w:rFonts w:cs="Arial"/>
      </w:rPr>
      <w:instrText xml:space="preserve"> DOCPROPERTY "Status" </w:instrText>
    </w:r>
    <w:r w:rsidRPr="00A60B81">
      <w:rPr>
        <w:rFonts w:cs="Arial"/>
      </w:rPr>
      <w:fldChar w:fldCharType="separate"/>
    </w:r>
    <w:r w:rsidR="00D77FD7" w:rsidRPr="00A60B81">
      <w:rPr>
        <w:rFonts w:cs="Arial"/>
      </w:rPr>
      <w:t xml:space="preserve"> </w:t>
    </w:r>
    <w:r w:rsidRPr="00A60B81">
      <w:rPr>
        <w:rFonts w:cs="Arial"/>
      </w:rPr>
      <w:fldChar w:fldCharType="end"/>
    </w:r>
    <w:r w:rsidRPr="00A60B8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BF11" w14:textId="77777777" w:rsidR="00770B0F" w:rsidRDefault="00770B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70B0F" w14:paraId="75E56B6D" w14:textId="77777777">
      <w:tc>
        <w:tcPr>
          <w:tcW w:w="1061" w:type="pct"/>
        </w:tcPr>
        <w:p w14:paraId="71ADB395" w14:textId="6B0D0AFE" w:rsidR="00770B0F" w:rsidRDefault="00A60B81">
          <w:pPr>
            <w:pStyle w:val="Footer"/>
          </w:pPr>
          <w:r>
            <w:fldChar w:fldCharType="begin"/>
          </w:r>
          <w:r>
            <w:instrText xml:space="preserve"> DOCPROPERTY "Category"  *\charformat  </w:instrText>
          </w:r>
          <w:r>
            <w:fldChar w:fldCharType="separate"/>
          </w:r>
          <w:r w:rsidR="00D77FD7">
            <w:t>R8</w:t>
          </w:r>
          <w:r>
            <w:fldChar w:fldCharType="end"/>
          </w:r>
          <w:r w:rsidR="00770B0F">
            <w:br/>
          </w:r>
          <w:r>
            <w:fldChar w:fldCharType="begin"/>
          </w:r>
          <w:r>
            <w:instrText xml:space="preserve"> DOCPROPERTY "RepubDt"  *\charformat  </w:instrText>
          </w:r>
          <w:r>
            <w:fldChar w:fldCharType="separate"/>
          </w:r>
          <w:r w:rsidR="00D77FD7">
            <w:t>24/08/22</w:t>
          </w:r>
          <w:r>
            <w:fldChar w:fldCharType="end"/>
          </w:r>
        </w:p>
      </w:tc>
      <w:tc>
        <w:tcPr>
          <w:tcW w:w="3092" w:type="pct"/>
        </w:tcPr>
        <w:p w14:paraId="2FCF551D" w14:textId="1F82D68A" w:rsidR="00770B0F" w:rsidRDefault="00A60B81">
          <w:pPr>
            <w:pStyle w:val="Footer"/>
            <w:jc w:val="center"/>
          </w:pPr>
          <w:r>
            <w:fldChar w:fldCharType="begin"/>
          </w:r>
          <w:r>
            <w:instrText xml:space="preserve"> REF Citation *\charformat </w:instrText>
          </w:r>
          <w:r>
            <w:fldChar w:fldCharType="separate"/>
          </w:r>
          <w:r w:rsidR="00D77FD7">
            <w:t>Architects Regulation 2004</w:t>
          </w:r>
          <w:r>
            <w:fldChar w:fldCharType="end"/>
          </w:r>
        </w:p>
        <w:p w14:paraId="40010849" w14:textId="2668AC0A" w:rsidR="00770B0F" w:rsidRDefault="00A60B81">
          <w:pPr>
            <w:pStyle w:val="FooterInfoCentre"/>
          </w:pPr>
          <w:r>
            <w:fldChar w:fldCharType="begin"/>
          </w:r>
          <w:r>
            <w:instrText xml:space="preserve"> DOCPROPERTY "Eff"  *\charformat </w:instrText>
          </w:r>
          <w:r>
            <w:fldChar w:fldCharType="separate"/>
          </w:r>
          <w:r w:rsidR="00D77FD7">
            <w:t xml:space="preserve">Effective:  </w:t>
          </w:r>
          <w:r>
            <w:fldChar w:fldCharType="end"/>
          </w:r>
          <w:r>
            <w:fldChar w:fldCharType="begin"/>
          </w:r>
          <w:r>
            <w:instrText xml:space="preserve"> DOCPROPERTY "StartDt"  *\charformat </w:instrText>
          </w:r>
          <w:r>
            <w:fldChar w:fldCharType="separate"/>
          </w:r>
          <w:r w:rsidR="00D77FD7">
            <w:t>24/08/22</w:t>
          </w:r>
          <w:r>
            <w:fldChar w:fldCharType="end"/>
          </w:r>
          <w:r>
            <w:fldChar w:fldCharType="begin"/>
          </w:r>
          <w:r>
            <w:instrText xml:space="preserve"> DOCPROPERTY "EndDt"  *\charformat </w:instrText>
          </w:r>
          <w:r>
            <w:fldChar w:fldCharType="separate"/>
          </w:r>
          <w:r w:rsidR="00D77FD7">
            <w:t xml:space="preserve"> </w:t>
          </w:r>
          <w:r>
            <w:fldChar w:fldCharType="end"/>
          </w:r>
        </w:p>
      </w:tc>
      <w:tc>
        <w:tcPr>
          <w:tcW w:w="847" w:type="pct"/>
        </w:tcPr>
        <w:p w14:paraId="02A7AEB1" w14:textId="77777777" w:rsidR="00770B0F" w:rsidRDefault="00770B0F">
          <w:pPr>
            <w:pStyle w:val="Footer"/>
            <w:jc w:val="right"/>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13</w:t>
          </w:r>
          <w:r w:rsidR="00940346">
            <w:rPr>
              <w:rStyle w:val="PageNumber"/>
            </w:rPr>
            <w:fldChar w:fldCharType="end"/>
          </w:r>
        </w:p>
      </w:tc>
    </w:tr>
  </w:tbl>
  <w:p w14:paraId="7D573E77" w14:textId="49BB5C03" w:rsidR="00770B0F" w:rsidRPr="00A60B81" w:rsidRDefault="00A60B81" w:rsidP="00A60B81">
    <w:pPr>
      <w:pStyle w:val="Status"/>
      <w:rPr>
        <w:rFonts w:cs="Arial"/>
      </w:rPr>
    </w:pPr>
    <w:r w:rsidRPr="00A60B81">
      <w:rPr>
        <w:rFonts w:cs="Arial"/>
      </w:rPr>
      <w:fldChar w:fldCharType="begin"/>
    </w:r>
    <w:r w:rsidRPr="00A60B81">
      <w:rPr>
        <w:rFonts w:cs="Arial"/>
      </w:rPr>
      <w:instrText xml:space="preserve"> DOCPROPERTY "Status" </w:instrText>
    </w:r>
    <w:r w:rsidRPr="00A60B81">
      <w:rPr>
        <w:rFonts w:cs="Arial"/>
      </w:rPr>
      <w:fldChar w:fldCharType="separate"/>
    </w:r>
    <w:r w:rsidR="00D77FD7" w:rsidRPr="00A60B81">
      <w:rPr>
        <w:rFonts w:cs="Arial"/>
      </w:rPr>
      <w:t xml:space="preserve"> </w:t>
    </w:r>
    <w:r w:rsidRPr="00A60B81">
      <w:rPr>
        <w:rFonts w:cs="Arial"/>
      </w:rPr>
      <w:fldChar w:fldCharType="end"/>
    </w:r>
    <w:r w:rsidRPr="00A60B8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EABF" w14:textId="73F44036" w:rsidR="00770B0F" w:rsidRPr="00A60B81" w:rsidRDefault="00A60B81" w:rsidP="00A60B81">
    <w:pPr>
      <w:pStyle w:val="Footer"/>
      <w:jc w:val="center"/>
      <w:rPr>
        <w:rFonts w:cs="Arial"/>
        <w:sz w:val="14"/>
      </w:rPr>
    </w:pPr>
    <w:r w:rsidRPr="00A60B8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B235" w14:textId="79169F90" w:rsidR="00770B0F" w:rsidRPr="00A60B81" w:rsidRDefault="00940346" w:rsidP="00A60B81">
    <w:pPr>
      <w:pStyle w:val="Footer"/>
      <w:jc w:val="center"/>
      <w:rPr>
        <w:rFonts w:cs="Arial"/>
        <w:sz w:val="14"/>
      </w:rPr>
    </w:pPr>
    <w:r w:rsidRPr="00A60B81">
      <w:rPr>
        <w:rFonts w:cs="Arial"/>
        <w:sz w:val="14"/>
      </w:rPr>
      <w:fldChar w:fldCharType="begin"/>
    </w:r>
    <w:r w:rsidR="00770B0F" w:rsidRPr="00A60B81">
      <w:rPr>
        <w:rFonts w:cs="Arial"/>
        <w:sz w:val="14"/>
      </w:rPr>
      <w:instrText xml:space="preserve"> COMMENTS  \* MERGEFORMAT </w:instrText>
    </w:r>
    <w:r w:rsidRPr="00A60B81">
      <w:rPr>
        <w:rFonts w:cs="Arial"/>
        <w:sz w:val="14"/>
      </w:rPr>
      <w:fldChar w:fldCharType="end"/>
    </w:r>
    <w:r w:rsidR="00A60B81" w:rsidRPr="00A60B8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862" w14:textId="466DB070" w:rsidR="00770B0F" w:rsidRPr="00A60B81" w:rsidRDefault="00A60B81" w:rsidP="00A60B81">
    <w:pPr>
      <w:pStyle w:val="Footer"/>
      <w:jc w:val="center"/>
      <w:rPr>
        <w:rFonts w:cs="Arial"/>
        <w:sz w:val="14"/>
      </w:rPr>
    </w:pPr>
    <w:r w:rsidRPr="00A60B8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8B7B" w14:textId="77777777" w:rsidR="00770B0F" w:rsidRDefault="00770B0F">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261E" w14:textId="1A17B9C4" w:rsidR="0019384F" w:rsidRPr="00A60B81" w:rsidRDefault="0019384F" w:rsidP="00A60B81">
    <w:pPr>
      <w:pStyle w:val="Footer"/>
      <w:jc w:val="center"/>
      <w:rPr>
        <w:rFonts w:cs="Arial"/>
        <w:sz w:val="14"/>
      </w:rPr>
    </w:pPr>
    <w:r w:rsidRPr="00A60B81">
      <w:rPr>
        <w:rFonts w:cs="Arial"/>
        <w:sz w:val="14"/>
      </w:rPr>
      <w:fldChar w:fldCharType="begin"/>
    </w:r>
    <w:r w:rsidRPr="00A60B81">
      <w:rPr>
        <w:rFonts w:cs="Arial"/>
        <w:sz w:val="14"/>
      </w:rPr>
      <w:instrText xml:space="preserve"> DOCPROPERTY "Status" </w:instrText>
    </w:r>
    <w:r w:rsidRPr="00A60B81">
      <w:rPr>
        <w:rFonts w:cs="Arial"/>
        <w:sz w:val="14"/>
      </w:rPr>
      <w:fldChar w:fldCharType="separate"/>
    </w:r>
    <w:r w:rsidR="00D77FD7" w:rsidRPr="00A60B81">
      <w:rPr>
        <w:rFonts w:cs="Arial"/>
        <w:sz w:val="14"/>
      </w:rPr>
      <w:t xml:space="preserve"> </w:t>
    </w:r>
    <w:r w:rsidRPr="00A60B81">
      <w:rPr>
        <w:rFonts w:cs="Arial"/>
        <w:sz w:val="14"/>
      </w:rPr>
      <w:fldChar w:fldCharType="end"/>
    </w:r>
    <w:r w:rsidRPr="00A60B81">
      <w:rPr>
        <w:rFonts w:cs="Arial"/>
        <w:sz w:val="14"/>
      </w:rPr>
      <w:fldChar w:fldCharType="begin"/>
    </w:r>
    <w:r w:rsidRPr="00A60B81">
      <w:rPr>
        <w:rFonts w:cs="Arial"/>
        <w:sz w:val="14"/>
      </w:rPr>
      <w:instrText xml:space="preserve"> COMMENTS  \* MERGEFORMAT </w:instrText>
    </w:r>
    <w:r w:rsidRPr="00A60B81">
      <w:rPr>
        <w:rFonts w:cs="Arial"/>
        <w:sz w:val="14"/>
      </w:rPr>
      <w:fldChar w:fldCharType="end"/>
    </w:r>
    <w:r w:rsidR="00A60B81" w:rsidRPr="00A60B8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EBC5" w14:textId="54CEBC39" w:rsidR="00D77FD7" w:rsidRPr="00A60B81" w:rsidRDefault="00A60B81" w:rsidP="00A60B81">
    <w:pPr>
      <w:pStyle w:val="Footer"/>
      <w:jc w:val="center"/>
      <w:rPr>
        <w:rFonts w:cs="Arial"/>
        <w:sz w:val="14"/>
      </w:rPr>
    </w:pPr>
    <w:r w:rsidRPr="00A60B8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7AA1" w14:textId="77777777" w:rsidR="0019384F" w:rsidRDefault="0019384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9384F" w14:paraId="65850893" w14:textId="77777777">
      <w:tc>
        <w:tcPr>
          <w:tcW w:w="846" w:type="pct"/>
        </w:tcPr>
        <w:p w14:paraId="09E935DA" w14:textId="77777777" w:rsidR="0019384F" w:rsidRDefault="0019384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2C3AAFC" w14:textId="265095FF" w:rsidR="0019384F" w:rsidRDefault="00A60B81">
          <w:pPr>
            <w:pStyle w:val="Footer"/>
            <w:jc w:val="center"/>
          </w:pPr>
          <w:r>
            <w:fldChar w:fldCharType="begin"/>
          </w:r>
          <w:r>
            <w:instrText xml:space="preserve"> REF Citation *\charformat </w:instrText>
          </w:r>
          <w:r>
            <w:fldChar w:fldCharType="separate"/>
          </w:r>
          <w:r w:rsidR="00D77FD7">
            <w:t>Architects Regulation 2004</w:t>
          </w:r>
          <w:r>
            <w:fldChar w:fldCharType="end"/>
          </w:r>
        </w:p>
        <w:p w14:paraId="378367A1" w14:textId="30099C40" w:rsidR="0019384F" w:rsidRDefault="00A60B81">
          <w:pPr>
            <w:pStyle w:val="FooterInfoCentre"/>
          </w:pPr>
          <w:r>
            <w:fldChar w:fldCharType="begin"/>
          </w:r>
          <w:r>
            <w:instrText xml:space="preserve"> DOCPROPERTY "Eff"  </w:instrText>
          </w:r>
          <w:r>
            <w:fldChar w:fldCharType="separate"/>
          </w:r>
          <w:r w:rsidR="00D77FD7">
            <w:t xml:space="preserve">Effective:  </w:t>
          </w:r>
          <w:r>
            <w:fldChar w:fldCharType="end"/>
          </w:r>
          <w:r>
            <w:fldChar w:fldCharType="begin"/>
          </w:r>
          <w:r>
            <w:instrText xml:space="preserve"> DOCPROPERTY "StartDt"   </w:instrText>
          </w:r>
          <w:r>
            <w:fldChar w:fldCharType="separate"/>
          </w:r>
          <w:r w:rsidR="00D77FD7">
            <w:t>24/08/22</w:t>
          </w:r>
          <w:r>
            <w:fldChar w:fldCharType="end"/>
          </w:r>
          <w:r>
            <w:fldChar w:fldCharType="begin"/>
          </w:r>
          <w:r>
            <w:instrText xml:space="preserve"> DOCPROPERTY "EndDt"  </w:instrText>
          </w:r>
          <w:r>
            <w:fldChar w:fldCharType="separate"/>
          </w:r>
          <w:r w:rsidR="00D77FD7">
            <w:t xml:space="preserve"> </w:t>
          </w:r>
          <w:r>
            <w:fldChar w:fldCharType="end"/>
          </w:r>
        </w:p>
      </w:tc>
      <w:tc>
        <w:tcPr>
          <w:tcW w:w="1061" w:type="pct"/>
        </w:tcPr>
        <w:p w14:paraId="472B5C69" w14:textId="7F08A0EB" w:rsidR="0019384F" w:rsidRDefault="00A60B81">
          <w:pPr>
            <w:pStyle w:val="Footer"/>
            <w:jc w:val="right"/>
          </w:pPr>
          <w:r>
            <w:fldChar w:fldCharType="begin"/>
          </w:r>
          <w:r>
            <w:instrText xml:space="preserve"> DOCPROPERTY "Category"  </w:instrText>
          </w:r>
          <w:r>
            <w:fldChar w:fldCharType="separate"/>
          </w:r>
          <w:r w:rsidR="00D77FD7">
            <w:t>R8</w:t>
          </w:r>
          <w:r>
            <w:fldChar w:fldCharType="end"/>
          </w:r>
          <w:r w:rsidR="0019384F">
            <w:br/>
          </w:r>
          <w:r>
            <w:fldChar w:fldCharType="begin"/>
          </w:r>
          <w:r>
            <w:instrText xml:space="preserve"> DOCPROPERTY "RepubDt"  </w:instrText>
          </w:r>
          <w:r>
            <w:fldChar w:fldCharType="separate"/>
          </w:r>
          <w:r w:rsidR="00D77FD7">
            <w:t>24/08/22</w:t>
          </w:r>
          <w:r>
            <w:fldChar w:fldCharType="end"/>
          </w:r>
        </w:p>
      </w:tc>
    </w:tr>
  </w:tbl>
  <w:p w14:paraId="3BA6E6D7" w14:textId="1C7B3F62" w:rsidR="0019384F" w:rsidRPr="00A60B81" w:rsidRDefault="00A60B81" w:rsidP="00A60B81">
    <w:pPr>
      <w:pStyle w:val="Status"/>
      <w:rPr>
        <w:rFonts w:cs="Arial"/>
      </w:rPr>
    </w:pPr>
    <w:r w:rsidRPr="00A60B81">
      <w:rPr>
        <w:rFonts w:cs="Arial"/>
      </w:rPr>
      <w:fldChar w:fldCharType="begin"/>
    </w:r>
    <w:r w:rsidRPr="00A60B81">
      <w:rPr>
        <w:rFonts w:cs="Arial"/>
      </w:rPr>
      <w:instrText xml:space="preserve"> DOCPROPERTY "Status" </w:instrText>
    </w:r>
    <w:r w:rsidRPr="00A60B81">
      <w:rPr>
        <w:rFonts w:cs="Arial"/>
      </w:rPr>
      <w:fldChar w:fldCharType="separate"/>
    </w:r>
    <w:r w:rsidR="00D77FD7" w:rsidRPr="00A60B81">
      <w:rPr>
        <w:rFonts w:cs="Arial"/>
      </w:rPr>
      <w:t xml:space="preserve"> </w:t>
    </w:r>
    <w:r w:rsidRPr="00A60B81">
      <w:rPr>
        <w:rFonts w:cs="Arial"/>
      </w:rPr>
      <w:fldChar w:fldCharType="end"/>
    </w:r>
    <w:r w:rsidRPr="00A60B8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B75D" w14:textId="77777777" w:rsidR="0019384F" w:rsidRDefault="0019384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384F" w14:paraId="14E8A21F" w14:textId="77777777">
      <w:tc>
        <w:tcPr>
          <w:tcW w:w="1061" w:type="pct"/>
        </w:tcPr>
        <w:p w14:paraId="2A8159E8" w14:textId="6479D529" w:rsidR="0019384F" w:rsidRDefault="00A60B81">
          <w:pPr>
            <w:pStyle w:val="Footer"/>
          </w:pPr>
          <w:r>
            <w:fldChar w:fldCharType="begin"/>
          </w:r>
          <w:r>
            <w:instrText xml:space="preserve"> DOCPROPERTY "Category"  </w:instrText>
          </w:r>
          <w:r>
            <w:fldChar w:fldCharType="separate"/>
          </w:r>
          <w:r w:rsidR="00D77FD7">
            <w:t>R8</w:t>
          </w:r>
          <w:r>
            <w:fldChar w:fldCharType="end"/>
          </w:r>
          <w:r w:rsidR="0019384F">
            <w:br/>
          </w:r>
          <w:r>
            <w:fldChar w:fldCharType="begin"/>
          </w:r>
          <w:r>
            <w:instrText xml:space="preserve"> DOCPROPERTY "RepubDt"  </w:instrText>
          </w:r>
          <w:r>
            <w:fldChar w:fldCharType="separate"/>
          </w:r>
          <w:r w:rsidR="00D77FD7">
            <w:t>24/08/22</w:t>
          </w:r>
          <w:r>
            <w:fldChar w:fldCharType="end"/>
          </w:r>
        </w:p>
      </w:tc>
      <w:tc>
        <w:tcPr>
          <w:tcW w:w="3093" w:type="pct"/>
        </w:tcPr>
        <w:p w14:paraId="3F62DB12" w14:textId="1D08797B" w:rsidR="0019384F" w:rsidRDefault="00A60B81">
          <w:pPr>
            <w:pStyle w:val="Footer"/>
            <w:jc w:val="center"/>
          </w:pPr>
          <w:r>
            <w:fldChar w:fldCharType="begin"/>
          </w:r>
          <w:r>
            <w:instrText xml:space="preserve"> REF Citation *\charformat </w:instrText>
          </w:r>
          <w:r>
            <w:fldChar w:fldCharType="separate"/>
          </w:r>
          <w:r w:rsidR="00D77FD7">
            <w:t>Architects Regulation 2004</w:t>
          </w:r>
          <w:r>
            <w:fldChar w:fldCharType="end"/>
          </w:r>
        </w:p>
        <w:p w14:paraId="4E7B0772" w14:textId="5D449B47" w:rsidR="0019384F" w:rsidRDefault="00A60B81">
          <w:pPr>
            <w:pStyle w:val="FooterInfoCentre"/>
          </w:pPr>
          <w:r>
            <w:fldChar w:fldCharType="begin"/>
          </w:r>
          <w:r>
            <w:instrText xml:space="preserve"> DOCPROPERTY "Eff"  </w:instrText>
          </w:r>
          <w:r>
            <w:fldChar w:fldCharType="separate"/>
          </w:r>
          <w:r w:rsidR="00D77FD7">
            <w:t xml:space="preserve">Effective:  </w:t>
          </w:r>
          <w:r>
            <w:fldChar w:fldCharType="end"/>
          </w:r>
          <w:r>
            <w:fldChar w:fldCharType="begin"/>
          </w:r>
          <w:r>
            <w:instrText xml:space="preserve"> DOCPROPERTY "StartDt"  </w:instrText>
          </w:r>
          <w:r>
            <w:fldChar w:fldCharType="separate"/>
          </w:r>
          <w:r w:rsidR="00D77FD7">
            <w:t>24/08/22</w:t>
          </w:r>
          <w:r>
            <w:fldChar w:fldCharType="end"/>
          </w:r>
          <w:r>
            <w:fldChar w:fldCharType="begin"/>
          </w:r>
          <w:r>
            <w:instrText xml:space="preserve"> DOCPROPERTY "EndDt"  </w:instrText>
          </w:r>
          <w:r>
            <w:fldChar w:fldCharType="separate"/>
          </w:r>
          <w:r w:rsidR="00D77FD7">
            <w:t xml:space="preserve"> </w:t>
          </w:r>
          <w:r>
            <w:fldChar w:fldCharType="end"/>
          </w:r>
        </w:p>
      </w:tc>
      <w:tc>
        <w:tcPr>
          <w:tcW w:w="846" w:type="pct"/>
        </w:tcPr>
        <w:p w14:paraId="60D98C4F" w14:textId="77777777" w:rsidR="0019384F" w:rsidRDefault="0019384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BA0368F" w14:textId="039F9747" w:rsidR="0019384F" w:rsidRPr="00A60B81" w:rsidRDefault="00A60B81" w:rsidP="00A60B81">
    <w:pPr>
      <w:pStyle w:val="Status"/>
      <w:rPr>
        <w:rFonts w:cs="Arial"/>
      </w:rPr>
    </w:pPr>
    <w:r w:rsidRPr="00A60B81">
      <w:rPr>
        <w:rFonts w:cs="Arial"/>
      </w:rPr>
      <w:fldChar w:fldCharType="begin"/>
    </w:r>
    <w:r w:rsidRPr="00A60B81">
      <w:rPr>
        <w:rFonts w:cs="Arial"/>
      </w:rPr>
      <w:instrText xml:space="preserve"> DOCPROPERTY "Status" </w:instrText>
    </w:r>
    <w:r w:rsidRPr="00A60B81">
      <w:rPr>
        <w:rFonts w:cs="Arial"/>
      </w:rPr>
      <w:fldChar w:fldCharType="separate"/>
    </w:r>
    <w:r w:rsidR="00D77FD7" w:rsidRPr="00A60B81">
      <w:rPr>
        <w:rFonts w:cs="Arial"/>
      </w:rPr>
      <w:t xml:space="preserve"> </w:t>
    </w:r>
    <w:r w:rsidRPr="00A60B81">
      <w:rPr>
        <w:rFonts w:cs="Arial"/>
      </w:rPr>
      <w:fldChar w:fldCharType="end"/>
    </w:r>
    <w:r w:rsidRPr="00A60B8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04B1" w14:textId="77777777" w:rsidR="0019384F" w:rsidRDefault="0019384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384F" w14:paraId="36EEEE16" w14:textId="77777777">
      <w:tc>
        <w:tcPr>
          <w:tcW w:w="1061" w:type="pct"/>
        </w:tcPr>
        <w:p w14:paraId="7DECDBA1" w14:textId="4570C13E" w:rsidR="0019384F" w:rsidRDefault="00A60B81">
          <w:pPr>
            <w:pStyle w:val="Footer"/>
          </w:pPr>
          <w:r>
            <w:fldChar w:fldCharType="begin"/>
          </w:r>
          <w:r>
            <w:instrText xml:space="preserve"> DOCPROPERTY "Category"  </w:instrText>
          </w:r>
          <w:r>
            <w:fldChar w:fldCharType="separate"/>
          </w:r>
          <w:r w:rsidR="00D77FD7">
            <w:t>R8</w:t>
          </w:r>
          <w:r>
            <w:fldChar w:fldCharType="end"/>
          </w:r>
          <w:r w:rsidR="0019384F">
            <w:br/>
          </w:r>
          <w:r>
            <w:fldChar w:fldCharType="begin"/>
          </w:r>
          <w:r>
            <w:instrText xml:space="preserve"> DOCPROPERTY "RepubDt"  </w:instrText>
          </w:r>
          <w:r>
            <w:fldChar w:fldCharType="separate"/>
          </w:r>
          <w:r w:rsidR="00D77FD7">
            <w:t>24/08/22</w:t>
          </w:r>
          <w:r>
            <w:fldChar w:fldCharType="end"/>
          </w:r>
        </w:p>
      </w:tc>
      <w:tc>
        <w:tcPr>
          <w:tcW w:w="3093" w:type="pct"/>
        </w:tcPr>
        <w:p w14:paraId="02B2ADE5" w14:textId="0A592801" w:rsidR="0019384F" w:rsidRDefault="00A60B81">
          <w:pPr>
            <w:pStyle w:val="Footer"/>
            <w:jc w:val="center"/>
          </w:pPr>
          <w:r>
            <w:fldChar w:fldCharType="begin"/>
          </w:r>
          <w:r>
            <w:instrText xml:space="preserve"> REF Citation *\charformat </w:instrText>
          </w:r>
          <w:r>
            <w:fldChar w:fldCharType="separate"/>
          </w:r>
          <w:r w:rsidR="00D77FD7">
            <w:t>Architects Regulation 2004</w:t>
          </w:r>
          <w:r>
            <w:fldChar w:fldCharType="end"/>
          </w:r>
        </w:p>
        <w:p w14:paraId="1BC5EE27" w14:textId="153D11EF" w:rsidR="0019384F" w:rsidRDefault="00A60B81">
          <w:pPr>
            <w:pStyle w:val="FooterInfoCentre"/>
          </w:pPr>
          <w:r>
            <w:fldChar w:fldCharType="begin"/>
          </w:r>
          <w:r>
            <w:instrText xml:space="preserve"> DOCPROPERTY "Eff"  </w:instrText>
          </w:r>
          <w:r>
            <w:fldChar w:fldCharType="separate"/>
          </w:r>
          <w:r w:rsidR="00D77FD7">
            <w:t xml:space="preserve">Effective:  </w:t>
          </w:r>
          <w:r>
            <w:fldChar w:fldCharType="end"/>
          </w:r>
          <w:r>
            <w:fldChar w:fldCharType="begin"/>
          </w:r>
          <w:r>
            <w:instrText xml:space="preserve"> DOCPROPERTY "StartDt"   </w:instrText>
          </w:r>
          <w:r>
            <w:fldChar w:fldCharType="separate"/>
          </w:r>
          <w:r w:rsidR="00D77FD7">
            <w:t>24/08/22</w:t>
          </w:r>
          <w:r>
            <w:fldChar w:fldCharType="end"/>
          </w:r>
          <w:r>
            <w:fldChar w:fldCharType="begin"/>
          </w:r>
          <w:r>
            <w:instrText xml:space="preserve"> DOCPROPERTY "EndDt"  </w:instrText>
          </w:r>
          <w:r>
            <w:fldChar w:fldCharType="separate"/>
          </w:r>
          <w:r w:rsidR="00D77FD7">
            <w:t xml:space="preserve"> </w:t>
          </w:r>
          <w:r>
            <w:fldChar w:fldCharType="end"/>
          </w:r>
        </w:p>
      </w:tc>
      <w:tc>
        <w:tcPr>
          <w:tcW w:w="846" w:type="pct"/>
        </w:tcPr>
        <w:p w14:paraId="134E1E59" w14:textId="77777777" w:rsidR="0019384F" w:rsidRDefault="0019384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7308CD9" w14:textId="400E6759" w:rsidR="0019384F" w:rsidRPr="00A60B81" w:rsidRDefault="00A60B81" w:rsidP="00A60B81">
    <w:pPr>
      <w:pStyle w:val="Status"/>
      <w:rPr>
        <w:rFonts w:cs="Arial"/>
      </w:rPr>
    </w:pPr>
    <w:r w:rsidRPr="00A60B8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B959" w14:textId="77777777" w:rsidR="00770B0F" w:rsidRDefault="00770B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70B0F" w14:paraId="30848671" w14:textId="77777777">
      <w:tc>
        <w:tcPr>
          <w:tcW w:w="847" w:type="pct"/>
        </w:tcPr>
        <w:p w14:paraId="5A4254B0" w14:textId="77777777" w:rsidR="00770B0F" w:rsidRDefault="00770B0F">
          <w:pPr>
            <w:pStyle w:val="Footer"/>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8</w:t>
          </w:r>
          <w:r w:rsidR="00940346">
            <w:rPr>
              <w:rStyle w:val="PageNumber"/>
            </w:rPr>
            <w:fldChar w:fldCharType="end"/>
          </w:r>
        </w:p>
      </w:tc>
      <w:tc>
        <w:tcPr>
          <w:tcW w:w="3092" w:type="pct"/>
        </w:tcPr>
        <w:p w14:paraId="3DB7B71C" w14:textId="7C712B86" w:rsidR="00770B0F" w:rsidRDefault="00A60B81">
          <w:pPr>
            <w:pStyle w:val="Footer"/>
            <w:jc w:val="center"/>
          </w:pPr>
          <w:r>
            <w:fldChar w:fldCharType="begin"/>
          </w:r>
          <w:r>
            <w:instrText xml:space="preserve"> REF Citation *\charformat </w:instrText>
          </w:r>
          <w:r>
            <w:fldChar w:fldCharType="separate"/>
          </w:r>
          <w:r w:rsidR="00D77FD7">
            <w:t>Architects Regulation 2004</w:t>
          </w:r>
          <w:r>
            <w:fldChar w:fldCharType="end"/>
          </w:r>
        </w:p>
        <w:p w14:paraId="4BF87879" w14:textId="30AF23B6" w:rsidR="00770B0F" w:rsidRDefault="00A60B81">
          <w:pPr>
            <w:pStyle w:val="FooterInfoCentre"/>
          </w:pPr>
          <w:r>
            <w:fldChar w:fldCharType="begin"/>
          </w:r>
          <w:r>
            <w:instrText xml:space="preserve"> DOCPROPERTY "Eff"  *\charformat </w:instrText>
          </w:r>
          <w:r>
            <w:fldChar w:fldCharType="separate"/>
          </w:r>
          <w:r w:rsidR="00D77FD7">
            <w:t xml:space="preserve">Effective:  </w:t>
          </w:r>
          <w:r>
            <w:fldChar w:fldCharType="end"/>
          </w:r>
          <w:r>
            <w:fldChar w:fldCharType="begin"/>
          </w:r>
          <w:r>
            <w:instrText xml:space="preserve"> DOCPROPERTY "StartDt"  *\charformat </w:instrText>
          </w:r>
          <w:r>
            <w:fldChar w:fldCharType="separate"/>
          </w:r>
          <w:r w:rsidR="00D77FD7">
            <w:t>24/08/22</w:t>
          </w:r>
          <w:r>
            <w:fldChar w:fldCharType="end"/>
          </w:r>
          <w:r>
            <w:fldChar w:fldCharType="begin"/>
          </w:r>
          <w:r>
            <w:instrText xml:space="preserve"> DOCPROPERTY "EndDt"  *\charformat </w:instrText>
          </w:r>
          <w:r>
            <w:fldChar w:fldCharType="separate"/>
          </w:r>
          <w:r w:rsidR="00D77FD7">
            <w:t xml:space="preserve"> </w:t>
          </w:r>
          <w:r>
            <w:fldChar w:fldCharType="end"/>
          </w:r>
        </w:p>
      </w:tc>
      <w:tc>
        <w:tcPr>
          <w:tcW w:w="1061" w:type="pct"/>
        </w:tcPr>
        <w:p w14:paraId="1632A8DB" w14:textId="21587EDE" w:rsidR="00770B0F" w:rsidRDefault="00A60B81">
          <w:pPr>
            <w:pStyle w:val="Footer"/>
            <w:jc w:val="right"/>
          </w:pPr>
          <w:r>
            <w:fldChar w:fldCharType="begin"/>
          </w:r>
          <w:r>
            <w:instrText xml:space="preserve"> DOCPROPERTY "Category"  *\charformat  </w:instrText>
          </w:r>
          <w:r>
            <w:fldChar w:fldCharType="separate"/>
          </w:r>
          <w:r w:rsidR="00D77FD7">
            <w:t>R8</w:t>
          </w:r>
          <w:r>
            <w:fldChar w:fldCharType="end"/>
          </w:r>
          <w:r w:rsidR="00770B0F">
            <w:br/>
          </w:r>
          <w:r>
            <w:fldChar w:fldCharType="begin"/>
          </w:r>
          <w:r>
            <w:instrText xml:space="preserve"> DOCPROPERTY "RepubDt"  *\charformat  </w:instrText>
          </w:r>
          <w:r>
            <w:fldChar w:fldCharType="separate"/>
          </w:r>
          <w:r w:rsidR="00D77FD7">
            <w:t>24/08/22</w:t>
          </w:r>
          <w:r>
            <w:fldChar w:fldCharType="end"/>
          </w:r>
        </w:p>
      </w:tc>
    </w:tr>
  </w:tbl>
  <w:p w14:paraId="67266F52" w14:textId="0FE4F26F" w:rsidR="00770B0F" w:rsidRPr="00A60B81" w:rsidRDefault="00A60B81" w:rsidP="00A60B81">
    <w:pPr>
      <w:pStyle w:val="Status"/>
      <w:rPr>
        <w:rFonts w:cs="Arial"/>
      </w:rPr>
    </w:pPr>
    <w:r w:rsidRPr="00A60B81">
      <w:rPr>
        <w:rFonts w:cs="Arial"/>
      </w:rPr>
      <w:fldChar w:fldCharType="begin"/>
    </w:r>
    <w:r w:rsidRPr="00A60B81">
      <w:rPr>
        <w:rFonts w:cs="Arial"/>
      </w:rPr>
      <w:instrText xml:space="preserve"> DOCPROPERTY "Status" </w:instrText>
    </w:r>
    <w:r w:rsidRPr="00A60B81">
      <w:rPr>
        <w:rFonts w:cs="Arial"/>
      </w:rPr>
      <w:fldChar w:fldCharType="separate"/>
    </w:r>
    <w:r w:rsidR="00D77FD7" w:rsidRPr="00A60B81">
      <w:rPr>
        <w:rFonts w:cs="Arial"/>
      </w:rPr>
      <w:t xml:space="preserve"> </w:t>
    </w:r>
    <w:r w:rsidRPr="00A60B81">
      <w:rPr>
        <w:rFonts w:cs="Arial"/>
      </w:rPr>
      <w:fldChar w:fldCharType="end"/>
    </w:r>
    <w:r w:rsidRPr="00A60B8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72EE" w14:textId="77777777" w:rsidR="00770B0F" w:rsidRDefault="00770B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70B0F" w14:paraId="079910E1" w14:textId="77777777">
      <w:tc>
        <w:tcPr>
          <w:tcW w:w="1061" w:type="pct"/>
        </w:tcPr>
        <w:p w14:paraId="47A00993" w14:textId="530A99D4" w:rsidR="00770B0F" w:rsidRDefault="00A60B81">
          <w:pPr>
            <w:pStyle w:val="Footer"/>
          </w:pPr>
          <w:r>
            <w:fldChar w:fldCharType="begin"/>
          </w:r>
          <w:r>
            <w:instrText xml:space="preserve"> DOCPROPERTY "Category"  *\charformat  </w:instrText>
          </w:r>
          <w:r>
            <w:fldChar w:fldCharType="separate"/>
          </w:r>
          <w:r w:rsidR="00D77FD7">
            <w:t>R8</w:t>
          </w:r>
          <w:r>
            <w:fldChar w:fldCharType="end"/>
          </w:r>
          <w:r w:rsidR="00770B0F">
            <w:br/>
          </w:r>
          <w:r>
            <w:fldChar w:fldCharType="begin"/>
          </w:r>
          <w:r>
            <w:instrText xml:space="preserve"> DOCPROPERTY "RepubDt"  *\charformat  </w:instrText>
          </w:r>
          <w:r>
            <w:fldChar w:fldCharType="separate"/>
          </w:r>
          <w:r w:rsidR="00D77FD7">
            <w:t>24/08/22</w:t>
          </w:r>
          <w:r>
            <w:fldChar w:fldCharType="end"/>
          </w:r>
        </w:p>
      </w:tc>
      <w:tc>
        <w:tcPr>
          <w:tcW w:w="3092" w:type="pct"/>
        </w:tcPr>
        <w:p w14:paraId="619C2291" w14:textId="65ADAB27" w:rsidR="00770B0F" w:rsidRDefault="00A60B81">
          <w:pPr>
            <w:pStyle w:val="Footer"/>
            <w:jc w:val="center"/>
          </w:pPr>
          <w:r>
            <w:fldChar w:fldCharType="begin"/>
          </w:r>
          <w:r>
            <w:instrText xml:space="preserve"> REF Citation *\charformat </w:instrText>
          </w:r>
          <w:r>
            <w:fldChar w:fldCharType="separate"/>
          </w:r>
          <w:r w:rsidR="00D77FD7">
            <w:t>Architects Regulation 2004</w:t>
          </w:r>
          <w:r>
            <w:fldChar w:fldCharType="end"/>
          </w:r>
        </w:p>
        <w:p w14:paraId="3DE71088" w14:textId="24528E27" w:rsidR="00770B0F" w:rsidRDefault="00A60B81">
          <w:pPr>
            <w:pStyle w:val="FooterInfoCentre"/>
          </w:pPr>
          <w:r>
            <w:fldChar w:fldCharType="begin"/>
          </w:r>
          <w:r>
            <w:instrText xml:space="preserve"> DOCPROPERTY "Eff"  *\charformat </w:instrText>
          </w:r>
          <w:r>
            <w:fldChar w:fldCharType="separate"/>
          </w:r>
          <w:r w:rsidR="00D77FD7">
            <w:t xml:space="preserve">Effective:  </w:t>
          </w:r>
          <w:r>
            <w:fldChar w:fldCharType="end"/>
          </w:r>
          <w:r>
            <w:fldChar w:fldCharType="begin"/>
          </w:r>
          <w:r>
            <w:instrText xml:space="preserve"> DOCPROPERTY "StartDt"  *\charformat </w:instrText>
          </w:r>
          <w:r>
            <w:fldChar w:fldCharType="separate"/>
          </w:r>
          <w:r w:rsidR="00D77FD7">
            <w:t>24/08/22</w:t>
          </w:r>
          <w:r>
            <w:fldChar w:fldCharType="end"/>
          </w:r>
          <w:r>
            <w:fldChar w:fldCharType="begin"/>
          </w:r>
          <w:r>
            <w:instrText xml:space="preserve"> DOCPROPERTY "EndDt"  *\charformat </w:instrText>
          </w:r>
          <w:r>
            <w:fldChar w:fldCharType="separate"/>
          </w:r>
          <w:r w:rsidR="00D77FD7">
            <w:t xml:space="preserve"> </w:t>
          </w:r>
          <w:r>
            <w:fldChar w:fldCharType="end"/>
          </w:r>
        </w:p>
      </w:tc>
      <w:tc>
        <w:tcPr>
          <w:tcW w:w="847" w:type="pct"/>
        </w:tcPr>
        <w:p w14:paraId="647214E9" w14:textId="77777777" w:rsidR="00770B0F" w:rsidRDefault="00770B0F">
          <w:pPr>
            <w:pStyle w:val="Footer"/>
            <w:jc w:val="right"/>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7</w:t>
          </w:r>
          <w:r w:rsidR="00940346">
            <w:rPr>
              <w:rStyle w:val="PageNumber"/>
            </w:rPr>
            <w:fldChar w:fldCharType="end"/>
          </w:r>
        </w:p>
      </w:tc>
    </w:tr>
  </w:tbl>
  <w:p w14:paraId="1629403D" w14:textId="634958EA" w:rsidR="00770B0F" w:rsidRPr="00A60B81" w:rsidRDefault="00A60B81" w:rsidP="00A60B81">
    <w:pPr>
      <w:pStyle w:val="Status"/>
      <w:rPr>
        <w:rFonts w:cs="Arial"/>
      </w:rPr>
    </w:pPr>
    <w:r w:rsidRPr="00A60B81">
      <w:rPr>
        <w:rFonts w:cs="Arial"/>
      </w:rPr>
      <w:fldChar w:fldCharType="begin"/>
    </w:r>
    <w:r w:rsidRPr="00A60B81">
      <w:rPr>
        <w:rFonts w:cs="Arial"/>
      </w:rPr>
      <w:instrText xml:space="preserve"> DOCPROPERTY "Status" </w:instrText>
    </w:r>
    <w:r w:rsidRPr="00A60B81">
      <w:rPr>
        <w:rFonts w:cs="Arial"/>
      </w:rPr>
      <w:fldChar w:fldCharType="separate"/>
    </w:r>
    <w:r w:rsidR="00D77FD7" w:rsidRPr="00A60B81">
      <w:rPr>
        <w:rFonts w:cs="Arial"/>
      </w:rPr>
      <w:t xml:space="preserve"> </w:t>
    </w:r>
    <w:r w:rsidRPr="00A60B81">
      <w:rPr>
        <w:rFonts w:cs="Arial"/>
      </w:rPr>
      <w:fldChar w:fldCharType="end"/>
    </w:r>
    <w:r w:rsidRPr="00A60B8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5CBB" w14:textId="77777777" w:rsidR="00770B0F" w:rsidRDefault="00770B0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70B0F" w14:paraId="743243C3" w14:textId="77777777">
      <w:tc>
        <w:tcPr>
          <w:tcW w:w="1061" w:type="pct"/>
        </w:tcPr>
        <w:p w14:paraId="3A8C5943" w14:textId="512529CC" w:rsidR="00770B0F" w:rsidRDefault="00A60B81">
          <w:pPr>
            <w:pStyle w:val="Footer"/>
          </w:pPr>
          <w:r>
            <w:fldChar w:fldCharType="begin"/>
          </w:r>
          <w:r>
            <w:instrText xml:space="preserve"> DOCPROPERTY "Category"  *\charformat  </w:instrText>
          </w:r>
          <w:r>
            <w:fldChar w:fldCharType="separate"/>
          </w:r>
          <w:r w:rsidR="00D77FD7">
            <w:t>R8</w:t>
          </w:r>
          <w:r>
            <w:fldChar w:fldCharType="end"/>
          </w:r>
          <w:r w:rsidR="00770B0F">
            <w:br/>
          </w:r>
          <w:r>
            <w:fldChar w:fldCharType="begin"/>
          </w:r>
          <w:r>
            <w:instrText xml:space="preserve"> DOCPROPERTY "RepubDt"  *\charformat  </w:instrText>
          </w:r>
          <w:r>
            <w:fldChar w:fldCharType="separate"/>
          </w:r>
          <w:r w:rsidR="00D77FD7">
            <w:t>24/08/22</w:t>
          </w:r>
          <w:r>
            <w:fldChar w:fldCharType="end"/>
          </w:r>
        </w:p>
      </w:tc>
      <w:tc>
        <w:tcPr>
          <w:tcW w:w="3092" w:type="pct"/>
        </w:tcPr>
        <w:p w14:paraId="35492553" w14:textId="17894244" w:rsidR="00770B0F" w:rsidRDefault="00A60B81">
          <w:pPr>
            <w:pStyle w:val="Footer"/>
            <w:jc w:val="center"/>
          </w:pPr>
          <w:r>
            <w:fldChar w:fldCharType="begin"/>
          </w:r>
          <w:r>
            <w:instrText xml:space="preserve"> REF Citation *\charformat </w:instrText>
          </w:r>
          <w:r>
            <w:fldChar w:fldCharType="separate"/>
          </w:r>
          <w:r w:rsidR="00D77FD7">
            <w:t>Architects Regulation 2004</w:t>
          </w:r>
          <w:r>
            <w:fldChar w:fldCharType="end"/>
          </w:r>
        </w:p>
        <w:p w14:paraId="5229ADA7" w14:textId="324EB2E1" w:rsidR="00770B0F" w:rsidRDefault="00A60B81">
          <w:pPr>
            <w:pStyle w:val="FooterInfoCentre"/>
          </w:pPr>
          <w:r>
            <w:fldChar w:fldCharType="begin"/>
          </w:r>
          <w:r>
            <w:instrText xml:space="preserve"> DOCPROPERTY "Eff"  *\charformat </w:instrText>
          </w:r>
          <w:r>
            <w:fldChar w:fldCharType="separate"/>
          </w:r>
          <w:r w:rsidR="00D77FD7">
            <w:t xml:space="preserve">Effective:  </w:t>
          </w:r>
          <w:r>
            <w:fldChar w:fldCharType="end"/>
          </w:r>
          <w:r>
            <w:fldChar w:fldCharType="begin"/>
          </w:r>
          <w:r>
            <w:instrText xml:space="preserve"> DOCPROPERTY "StartDt"  *\charformat </w:instrText>
          </w:r>
          <w:r>
            <w:fldChar w:fldCharType="separate"/>
          </w:r>
          <w:r w:rsidR="00D77FD7">
            <w:t>24/08/22</w:t>
          </w:r>
          <w:r>
            <w:fldChar w:fldCharType="end"/>
          </w:r>
          <w:r>
            <w:fldChar w:fldCharType="begin"/>
          </w:r>
          <w:r>
            <w:instrText xml:space="preserve"> DOCPROPERTY "EndDt"  *\charformat </w:instrText>
          </w:r>
          <w:r>
            <w:fldChar w:fldCharType="separate"/>
          </w:r>
          <w:r w:rsidR="00D77FD7">
            <w:t xml:space="preserve"> </w:t>
          </w:r>
          <w:r>
            <w:fldChar w:fldCharType="end"/>
          </w:r>
        </w:p>
      </w:tc>
      <w:tc>
        <w:tcPr>
          <w:tcW w:w="847" w:type="pct"/>
        </w:tcPr>
        <w:p w14:paraId="23F7CAF8" w14:textId="77777777" w:rsidR="00770B0F" w:rsidRDefault="00770B0F">
          <w:pPr>
            <w:pStyle w:val="Footer"/>
            <w:jc w:val="right"/>
          </w:pPr>
          <w:r>
            <w:t xml:space="preserve">page </w:t>
          </w:r>
          <w:r w:rsidR="00940346">
            <w:rPr>
              <w:rStyle w:val="PageNumber"/>
            </w:rPr>
            <w:fldChar w:fldCharType="begin"/>
          </w:r>
          <w:r>
            <w:rPr>
              <w:rStyle w:val="PageNumber"/>
            </w:rPr>
            <w:instrText xml:space="preserve"> PAGE </w:instrText>
          </w:r>
          <w:r w:rsidR="00940346">
            <w:rPr>
              <w:rStyle w:val="PageNumber"/>
            </w:rPr>
            <w:fldChar w:fldCharType="separate"/>
          </w:r>
          <w:r w:rsidR="00A91B80">
            <w:rPr>
              <w:rStyle w:val="PageNumber"/>
              <w:noProof/>
            </w:rPr>
            <w:t>1</w:t>
          </w:r>
          <w:r w:rsidR="00940346">
            <w:rPr>
              <w:rStyle w:val="PageNumber"/>
            </w:rPr>
            <w:fldChar w:fldCharType="end"/>
          </w:r>
        </w:p>
      </w:tc>
    </w:tr>
  </w:tbl>
  <w:p w14:paraId="475E8E78" w14:textId="3F3B5C1B" w:rsidR="00770B0F" w:rsidRPr="00A60B81" w:rsidRDefault="00A60B81" w:rsidP="00A60B81">
    <w:pPr>
      <w:pStyle w:val="Status"/>
      <w:rPr>
        <w:rFonts w:cs="Arial"/>
      </w:rPr>
    </w:pPr>
    <w:r w:rsidRPr="00A60B81">
      <w:rPr>
        <w:rFonts w:cs="Arial"/>
      </w:rPr>
      <w:fldChar w:fldCharType="begin"/>
    </w:r>
    <w:r w:rsidRPr="00A60B81">
      <w:rPr>
        <w:rFonts w:cs="Arial"/>
      </w:rPr>
      <w:instrText xml:space="preserve"> DOCPROPERTY "Status" </w:instrText>
    </w:r>
    <w:r w:rsidRPr="00A60B81">
      <w:rPr>
        <w:rFonts w:cs="Arial"/>
      </w:rPr>
      <w:fldChar w:fldCharType="separate"/>
    </w:r>
    <w:r w:rsidR="00D77FD7" w:rsidRPr="00A60B81">
      <w:rPr>
        <w:rFonts w:cs="Arial"/>
      </w:rPr>
      <w:t xml:space="preserve"> </w:t>
    </w:r>
    <w:r w:rsidRPr="00A60B81">
      <w:rPr>
        <w:rFonts w:cs="Arial"/>
      </w:rPr>
      <w:fldChar w:fldCharType="end"/>
    </w:r>
    <w:r w:rsidRPr="00A60B8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0D64" w14:textId="77777777" w:rsidR="00DA2164" w:rsidRDefault="00DA2164">
      <w:r>
        <w:separator/>
      </w:r>
    </w:p>
  </w:footnote>
  <w:footnote w:type="continuationSeparator" w:id="0">
    <w:p w14:paraId="1E946600" w14:textId="77777777" w:rsidR="00DA2164" w:rsidRDefault="00DA2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7E36" w14:textId="77777777" w:rsidR="00D77FD7" w:rsidRDefault="00D77F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770B0F" w14:paraId="142D6861" w14:textId="77777777">
      <w:trPr>
        <w:jc w:val="center"/>
      </w:trPr>
      <w:tc>
        <w:tcPr>
          <w:tcW w:w="1234" w:type="dxa"/>
          <w:gridSpan w:val="2"/>
        </w:tcPr>
        <w:p w14:paraId="65041C9B" w14:textId="77777777" w:rsidR="00770B0F" w:rsidRDefault="00770B0F">
          <w:pPr>
            <w:pStyle w:val="HeaderEven"/>
            <w:rPr>
              <w:b/>
            </w:rPr>
          </w:pPr>
          <w:r>
            <w:rPr>
              <w:b/>
            </w:rPr>
            <w:t>Endnotes</w:t>
          </w:r>
        </w:p>
      </w:tc>
      <w:tc>
        <w:tcPr>
          <w:tcW w:w="6062" w:type="dxa"/>
        </w:tcPr>
        <w:p w14:paraId="69CA6263" w14:textId="77777777" w:rsidR="00770B0F" w:rsidRDefault="00770B0F">
          <w:pPr>
            <w:pStyle w:val="HeaderEven"/>
          </w:pPr>
        </w:p>
      </w:tc>
    </w:tr>
    <w:tr w:rsidR="00770B0F" w14:paraId="73CB5901" w14:textId="77777777">
      <w:trPr>
        <w:cantSplit/>
        <w:jc w:val="center"/>
      </w:trPr>
      <w:tc>
        <w:tcPr>
          <w:tcW w:w="7296" w:type="dxa"/>
          <w:gridSpan w:val="3"/>
        </w:tcPr>
        <w:p w14:paraId="2D0A00BF" w14:textId="77777777" w:rsidR="00770B0F" w:rsidRDefault="00770B0F">
          <w:pPr>
            <w:pStyle w:val="HeaderEven"/>
          </w:pPr>
        </w:p>
      </w:tc>
    </w:tr>
    <w:tr w:rsidR="00770B0F" w14:paraId="287B328C" w14:textId="77777777">
      <w:trPr>
        <w:cantSplit/>
        <w:jc w:val="center"/>
      </w:trPr>
      <w:tc>
        <w:tcPr>
          <w:tcW w:w="700" w:type="dxa"/>
          <w:tcBorders>
            <w:bottom w:val="single" w:sz="4" w:space="0" w:color="auto"/>
          </w:tcBorders>
        </w:tcPr>
        <w:p w14:paraId="5B226F5A" w14:textId="3E1320E7" w:rsidR="00770B0F" w:rsidRDefault="00A60B81">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5316B06D" w14:textId="43209A5D" w:rsidR="00770B0F" w:rsidRDefault="00A60B81">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194EDC62" w14:textId="77777777" w:rsidR="00770B0F" w:rsidRDefault="00770B0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770B0F" w14:paraId="2E6B004D" w14:textId="77777777">
      <w:trPr>
        <w:jc w:val="center"/>
      </w:trPr>
      <w:tc>
        <w:tcPr>
          <w:tcW w:w="5741" w:type="dxa"/>
        </w:tcPr>
        <w:p w14:paraId="43783C7E" w14:textId="77777777" w:rsidR="00770B0F" w:rsidRDefault="00770B0F">
          <w:pPr>
            <w:pStyle w:val="HeaderEven"/>
            <w:jc w:val="right"/>
          </w:pPr>
        </w:p>
      </w:tc>
      <w:tc>
        <w:tcPr>
          <w:tcW w:w="1560" w:type="dxa"/>
          <w:gridSpan w:val="2"/>
        </w:tcPr>
        <w:p w14:paraId="76B5903A" w14:textId="77777777" w:rsidR="00770B0F" w:rsidRDefault="00770B0F">
          <w:pPr>
            <w:pStyle w:val="HeaderEven"/>
            <w:jc w:val="right"/>
            <w:rPr>
              <w:b/>
            </w:rPr>
          </w:pPr>
          <w:r>
            <w:rPr>
              <w:b/>
            </w:rPr>
            <w:t>Endnotes</w:t>
          </w:r>
        </w:p>
      </w:tc>
    </w:tr>
    <w:tr w:rsidR="00770B0F" w14:paraId="7F7599FE" w14:textId="77777777">
      <w:trPr>
        <w:jc w:val="center"/>
      </w:trPr>
      <w:tc>
        <w:tcPr>
          <w:tcW w:w="7301" w:type="dxa"/>
          <w:gridSpan w:val="3"/>
        </w:tcPr>
        <w:p w14:paraId="59F74DEE" w14:textId="77777777" w:rsidR="00770B0F" w:rsidRDefault="00770B0F">
          <w:pPr>
            <w:pStyle w:val="HeaderEven"/>
            <w:jc w:val="right"/>
            <w:rPr>
              <w:b/>
            </w:rPr>
          </w:pPr>
        </w:p>
      </w:tc>
    </w:tr>
    <w:tr w:rsidR="00770B0F" w14:paraId="6F02B3A2" w14:textId="77777777">
      <w:trPr>
        <w:jc w:val="center"/>
      </w:trPr>
      <w:tc>
        <w:tcPr>
          <w:tcW w:w="6600" w:type="dxa"/>
          <w:gridSpan w:val="2"/>
          <w:tcBorders>
            <w:bottom w:val="single" w:sz="4" w:space="0" w:color="auto"/>
          </w:tcBorders>
        </w:tcPr>
        <w:p w14:paraId="5DA1B31C" w14:textId="70F36B6C" w:rsidR="00770B0F" w:rsidRDefault="00A60B81">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1F613388" w14:textId="047F0879" w:rsidR="00770B0F" w:rsidRDefault="00A60B81">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55B235C7" w14:textId="77777777" w:rsidR="00770B0F" w:rsidRDefault="00770B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0EF9" w14:textId="77777777" w:rsidR="00770B0F" w:rsidRDefault="00770B0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5402" w14:textId="77777777" w:rsidR="00770B0F" w:rsidRDefault="00770B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30B6" w14:textId="77777777" w:rsidR="00770B0F" w:rsidRDefault="00770B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E673" w14:textId="77777777" w:rsidR="00770B0F" w:rsidRDefault="00770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316D" w14:textId="77777777" w:rsidR="00D77FD7" w:rsidRDefault="00D77F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4C9B" w14:textId="77777777" w:rsidR="00D77FD7" w:rsidRDefault="00D77F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9384F" w14:paraId="77676129" w14:textId="77777777">
      <w:tc>
        <w:tcPr>
          <w:tcW w:w="900" w:type="pct"/>
        </w:tcPr>
        <w:p w14:paraId="0BAD1DCA" w14:textId="77777777" w:rsidR="0019384F" w:rsidRDefault="0019384F">
          <w:pPr>
            <w:pStyle w:val="HeaderEven"/>
          </w:pPr>
        </w:p>
      </w:tc>
      <w:tc>
        <w:tcPr>
          <w:tcW w:w="4100" w:type="pct"/>
        </w:tcPr>
        <w:p w14:paraId="0B5C8502" w14:textId="77777777" w:rsidR="0019384F" w:rsidRDefault="0019384F">
          <w:pPr>
            <w:pStyle w:val="HeaderEven"/>
          </w:pPr>
        </w:p>
      </w:tc>
    </w:tr>
    <w:tr w:rsidR="0019384F" w14:paraId="3748CD7D" w14:textId="77777777">
      <w:tc>
        <w:tcPr>
          <w:tcW w:w="4100" w:type="pct"/>
          <w:gridSpan w:val="2"/>
          <w:tcBorders>
            <w:bottom w:val="single" w:sz="4" w:space="0" w:color="auto"/>
          </w:tcBorders>
        </w:tcPr>
        <w:p w14:paraId="54074E04" w14:textId="7DC6ADC1" w:rsidR="0019384F" w:rsidRDefault="00A60B8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F000CAC" w14:textId="32F3131B" w:rsidR="0019384F" w:rsidRDefault="0019384F">
    <w:pPr>
      <w:pStyle w:val="N-9pt"/>
    </w:pPr>
    <w:r>
      <w:tab/>
    </w:r>
    <w:r w:rsidR="00A60B81">
      <w:fldChar w:fldCharType="begin"/>
    </w:r>
    <w:r w:rsidR="00A60B81">
      <w:instrText xml:space="preserve"> STYLEREF charPage \* MERGEFORMAT </w:instrText>
    </w:r>
    <w:r w:rsidR="00A60B81">
      <w:fldChar w:fldCharType="separate"/>
    </w:r>
    <w:r w:rsidR="00A60B81">
      <w:rPr>
        <w:noProof/>
      </w:rPr>
      <w:t>Page</w:t>
    </w:r>
    <w:r w:rsidR="00A60B8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9384F" w14:paraId="20307018" w14:textId="77777777">
      <w:tc>
        <w:tcPr>
          <w:tcW w:w="4100" w:type="pct"/>
        </w:tcPr>
        <w:p w14:paraId="6D5E4D7E" w14:textId="77777777" w:rsidR="0019384F" w:rsidRDefault="0019384F">
          <w:pPr>
            <w:pStyle w:val="HeaderOdd"/>
          </w:pPr>
        </w:p>
      </w:tc>
      <w:tc>
        <w:tcPr>
          <w:tcW w:w="900" w:type="pct"/>
        </w:tcPr>
        <w:p w14:paraId="55CFCE76" w14:textId="77777777" w:rsidR="0019384F" w:rsidRDefault="0019384F">
          <w:pPr>
            <w:pStyle w:val="HeaderOdd"/>
          </w:pPr>
        </w:p>
      </w:tc>
    </w:tr>
    <w:tr w:rsidR="0019384F" w14:paraId="7395809E" w14:textId="77777777">
      <w:tc>
        <w:tcPr>
          <w:tcW w:w="900" w:type="pct"/>
          <w:gridSpan w:val="2"/>
          <w:tcBorders>
            <w:bottom w:val="single" w:sz="4" w:space="0" w:color="auto"/>
          </w:tcBorders>
        </w:tcPr>
        <w:p w14:paraId="7D48F96B" w14:textId="344606F1" w:rsidR="0019384F" w:rsidRDefault="0019384F">
          <w:pPr>
            <w:pStyle w:val="HeaderOdd6"/>
          </w:pPr>
          <w:r>
            <w:fldChar w:fldCharType="begin"/>
          </w:r>
          <w:r>
            <w:instrText xml:space="preserve"> STYLEREF charContents \* MERGEFORMAT </w:instrText>
          </w:r>
          <w:r>
            <w:fldChar w:fldCharType="end"/>
          </w:r>
        </w:p>
      </w:tc>
    </w:tr>
  </w:tbl>
  <w:p w14:paraId="49742C40" w14:textId="773D6767" w:rsidR="0019384F" w:rsidRDefault="0019384F">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70B0F" w14:paraId="5C28049E" w14:textId="77777777">
      <w:tc>
        <w:tcPr>
          <w:tcW w:w="900" w:type="pct"/>
        </w:tcPr>
        <w:p w14:paraId="4992D4FD" w14:textId="48CAEE43" w:rsidR="00770B0F" w:rsidRDefault="00940346">
          <w:pPr>
            <w:pStyle w:val="HeaderEven"/>
            <w:rPr>
              <w:b/>
            </w:rPr>
          </w:pPr>
          <w:r>
            <w:rPr>
              <w:b/>
            </w:rPr>
            <w:fldChar w:fldCharType="begin"/>
          </w:r>
          <w:r w:rsidR="00770B0F">
            <w:rPr>
              <w:b/>
            </w:rPr>
            <w:instrText xml:space="preserve"> STYLEREF CharPartNo \*charformat </w:instrText>
          </w:r>
          <w:r>
            <w:rPr>
              <w:b/>
            </w:rPr>
            <w:fldChar w:fldCharType="separate"/>
          </w:r>
          <w:r w:rsidR="00A60B81">
            <w:rPr>
              <w:b/>
              <w:noProof/>
            </w:rPr>
            <w:t>Part 3</w:t>
          </w:r>
          <w:r>
            <w:rPr>
              <w:b/>
            </w:rPr>
            <w:fldChar w:fldCharType="end"/>
          </w:r>
        </w:p>
      </w:tc>
      <w:tc>
        <w:tcPr>
          <w:tcW w:w="4100" w:type="pct"/>
        </w:tcPr>
        <w:p w14:paraId="2101C67A" w14:textId="647DDA6A" w:rsidR="00770B0F" w:rsidRDefault="00A60B81">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770B0F" w14:paraId="3178552D" w14:textId="77777777">
      <w:tc>
        <w:tcPr>
          <w:tcW w:w="900" w:type="pct"/>
        </w:tcPr>
        <w:p w14:paraId="06461A7D" w14:textId="316DC466" w:rsidR="00770B0F" w:rsidRDefault="00940346">
          <w:pPr>
            <w:pStyle w:val="HeaderEven"/>
            <w:rPr>
              <w:b/>
            </w:rPr>
          </w:pPr>
          <w:r>
            <w:rPr>
              <w:b/>
            </w:rPr>
            <w:fldChar w:fldCharType="begin"/>
          </w:r>
          <w:r w:rsidR="00770B0F">
            <w:rPr>
              <w:b/>
            </w:rPr>
            <w:instrText xml:space="preserve"> STYLEREF CharDivNo \*charformat </w:instrText>
          </w:r>
          <w:r>
            <w:rPr>
              <w:b/>
            </w:rPr>
            <w:fldChar w:fldCharType="end"/>
          </w:r>
        </w:p>
      </w:tc>
      <w:tc>
        <w:tcPr>
          <w:tcW w:w="4100" w:type="pct"/>
        </w:tcPr>
        <w:p w14:paraId="4A72CEE7" w14:textId="34B8737D" w:rsidR="00770B0F" w:rsidRDefault="00940346">
          <w:pPr>
            <w:pStyle w:val="HeaderEven"/>
          </w:pPr>
          <w:r>
            <w:fldChar w:fldCharType="begin"/>
          </w:r>
          <w:r w:rsidR="00770B0F">
            <w:instrText xml:space="preserve"> STYLEREF CharDivText \*charformat </w:instrText>
          </w:r>
          <w:r>
            <w:fldChar w:fldCharType="end"/>
          </w:r>
        </w:p>
      </w:tc>
    </w:tr>
    <w:tr w:rsidR="00770B0F" w14:paraId="71AAC75E" w14:textId="77777777">
      <w:trPr>
        <w:cantSplit/>
      </w:trPr>
      <w:tc>
        <w:tcPr>
          <w:tcW w:w="4997" w:type="pct"/>
          <w:gridSpan w:val="2"/>
          <w:tcBorders>
            <w:bottom w:val="single" w:sz="4" w:space="0" w:color="auto"/>
          </w:tcBorders>
        </w:tcPr>
        <w:p w14:paraId="70687058" w14:textId="0147B8E1" w:rsidR="00770B0F" w:rsidRDefault="00A60B81">
          <w:pPr>
            <w:pStyle w:val="HeaderEven6"/>
          </w:pPr>
          <w:r>
            <w:fldChar w:fldCharType="begin"/>
          </w:r>
          <w:r>
            <w:instrText xml:space="preserve"> DOCPROPERTY "Company"  \* MERGEFORMAT </w:instrText>
          </w:r>
          <w:r>
            <w:fldChar w:fldCharType="separate"/>
          </w:r>
          <w:r w:rsidR="00D77FD7">
            <w:t>Section</w:t>
          </w:r>
          <w:r>
            <w:fldChar w:fldCharType="end"/>
          </w:r>
          <w:r w:rsidR="00770B0F">
            <w:t xml:space="preserve"> </w:t>
          </w:r>
          <w:r>
            <w:fldChar w:fldCharType="begin"/>
          </w:r>
          <w:r>
            <w:instrText xml:space="preserve"> STYLEREF CharSectNo \*charformat </w:instrText>
          </w:r>
          <w:r>
            <w:fldChar w:fldCharType="separate"/>
          </w:r>
          <w:r>
            <w:rPr>
              <w:noProof/>
            </w:rPr>
            <w:t>12</w:t>
          </w:r>
          <w:r>
            <w:rPr>
              <w:noProof/>
            </w:rPr>
            <w:fldChar w:fldCharType="end"/>
          </w:r>
        </w:p>
      </w:tc>
    </w:tr>
  </w:tbl>
  <w:p w14:paraId="3FAF5477" w14:textId="77777777" w:rsidR="00770B0F" w:rsidRDefault="00770B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70B0F" w14:paraId="06299BEA" w14:textId="77777777">
      <w:tc>
        <w:tcPr>
          <w:tcW w:w="4100" w:type="pct"/>
        </w:tcPr>
        <w:p w14:paraId="1E412938" w14:textId="13CF86CD" w:rsidR="00770B0F" w:rsidRDefault="00A60B81">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44D6F95F" w14:textId="294A15DE" w:rsidR="00770B0F" w:rsidRDefault="00940346">
          <w:pPr>
            <w:pStyle w:val="HeaderEven"/>
            <w:jc w:val="right"/>
            <w:rPr>
              <w:b/>
            </w:rPr>
          </w:pPr>
          <w:r>
            <w:rPr>
              <w:b/>
            </w:rPr>
            <w:fldChar w:fldCharType="begin"/>
          </w:r>
          <w:r w:rsidR="00770B0F">
            <w:rPr>
              <w:b/>
            </w:rPr>
            <w:instrText xml:space="preserve"> STYLEREF CharPartNo \*charformat </w:instrText>
          </w:r>
          <w:r>
            <w:rPr>
              <w:b/>
            </w:rPr>
            <w:fldChar w:fldCharType="separate"/>
          </w:r>
          <w:r w:rsidR="00A60B81">
            <w:rPr>
              <w:b/>
              <w:noProof/>
            </w:rPr>
            <w:t>Part 3</w:t>
          </w:r>
          <w:r>
            <w:rPr>
              <w:b/>
            </w:rPr>
            <w:fldChar w:fldCharType="end"/>
          </w:r>
        </w:p>
      </w:tc>
    </w:tr>
    <w:tr w:rsidR="00770B0F" w14:paraId="55EA812B" w14:textId="77777777">
      <w:tc>
        <w:tcPr>
          <w:tcW w:w="4100" w:type="pct"/>
        </w:tcPr>
        <w:p w14:paraId="054F10CA" w14:textId="15A7ADA5" w:rsidR="00770B0F" w:rsidRDefault="00940346">
          <w:pPr>
            <w:pStyle w:val="HeaderEven"/>
            <w:jc w:val="right"/>
          </w:pPr>
          <w:r>
            <w:fldChar w:fldCharType="begin"/>
          </w:r>
          <w:r w:rsidR="00770B0F">
            <w:instrText xml:space="preserve"> STYLEREF CharDivText \*charformat </w:instrText>
          </w:r>
          <w:r>
            <w:fldChar w:fldCharType="end"/>
          </w:r>
        </w:p>
      </w:tc>
      <w:tc>
        <w:tcPr>
          <w:tcW w:w="900" w:type="pct"/>
        </w:tcPr>
        <w:p w14:paraId="4543D260" w14:textId="64F58086" w:rsidR="00770B0F" w:rsidRDefault="00940346">
          <w:pPr>
            <w:pStyle w:val="HeaderEven"/>
            <w:jc w:val="right"/>
            <w:rPr>
              <w:b/>
            </w:rPr>
          </w:pPr>
          <w:r>
            <w:rPr>
              <w:b/>
            </w:rPr>
            <w:fldChar w:fldCharType="begin"/>
          </w:r>
          <w:r w:rsidR="00770B0F">
            <w:rPr>
              <w:b/>
            </w:rPr>
            <w:instrText xml:space="preserve"> STYLEREF CharDivNo \*charformat </w:instrText>
          </w:r>
          <w:r>
            <w:rPr>
              <w:b/>
            </w:rPr>
            <w:fldChar w:fldCharType="end"/>
          </w:r>
        </w:p>
      </w:tc>
    </w:tr>
    <w:tr w:rsidR="00770B0F" w14:paraId="259BD1A6" w14:textId="77777777">
      <w:trPr>
        <w:cantSplit/>
      </w:trPr>
      <w:tc>
        <w:tcPr>
          <w:tcW w:w="5000" w:type="pct"/>
          <w:gridSpan w:val="2"/>
          <w:tcBorders>
            <w:bottom w:val="single" w:sz="4" w:space="0" w:color="auto"/>
          </w:tcBorders>
        </w:tcPr>
        <w:p w14:paraId="206A35BA" w14:textId="5F8FA043" w:rsidR="00770B0F" w:rsidRDefault="00A60B81">
          <w:pPr>
            <w:pStyle w:val="HeaderOdd6"/>
          </w:pPr>
          <w:r>
            <w:fldChar w:fldCharType="begin"/>
          </w:r>
          <w:r>
            <w:instrText xml:space="preserve"> DOCPROPERTY "Company"  \* MERGEFORMAT </w:instrText>
          </w:r>
          <w:r>
            <w:fldChar w:fldCharType="separate"/>
          </w:r>
          <w:r w:rsidR="00D77FD7">
            <w:t>Section</w:t>
          </w:r>
          <w:r>
            <w:fldChar w:fldCharType="end"/>
          </w:r>
          <w:r w:rsidR="00770B0F">
            <w:t xml:space="preserve"> </w:t>
          </w:r>
          <w:r>
            <w:fldChar w:fldCharType="begin"/>
          </w:r>
          <w:r>
            <w:instrText xml:space="preserve"> STYLEREF CharSectNo \*charformat </w:instrText>
          </w:r>
          <w:r>
            <w:fldChar w:fldCharType="separate"/>
          </w:r>
          <w:r>
            <w:rPr>
              <w:noProof/>
            </w:rPr>
            <w:t>11</w:t>
          </w:r>
          <w:r>
            <w:rPr>
              <w:noProof/>
            </w:rPr>
            <w:fldChar w:fldCharType="end"/>
          </w:r>
        </w:p>
      </w:tc>
    </w:tr>
  </w:tbl>
  <w:p w14:paraId="65C6A62B" w14:textId="77777777" w:rsidR="00770B0F" w:rsidRDefault="00770B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770B0F" w14:paraId="7AC34A55" w14:textId="77777777">
      <w:trPr>
        <w:jc w:val="center"/>
      </w:trPr>
      <w:tc>
        <w:tcPr>
          <w:tcW w:w="1340" w:type="dxa"/>
        </w:tcPr>
        <w:p w14:paraId="52DFD48C" w14:textId="77777777" w:rsidR="00770B0F" w:rsidRDefault="00770B0F">
          <w:pPr>
            <w:pStyle w:val="HeaderEven"/>
          </w:pPr>
        </w:p>
      </w:tc>
      <w:tc>
        <w:tcPr>
          <w:tcW w:w="6583" w:type="dxa"/>
        </w:tcPr>
        <w:p w14:paraId="6FE9E356" w14:textId="77777777" w:rsidR="00770B0F" w:rsidRDefault="00770B0F">
          <w:pPr>
            <w:pStyle w:val="HeaderEven"/>
          </w:pPr>
        </w:p>
      </w:tc>
    </w:tr>
    <w:tr w:rsidR="00770B0F" w14:paraId="0AE7CBF8" w14:textId="77777777">
      <w:trPr>
        <w:jc w:val="center"/>
      </w:trPr>
      <w:tc>
        <w:tcPr>
          <w:tcW w:w="7923" w:type="dxa"/>
          <w:gridSpan w:val="2"/>
          <w:tcBorders>
            <w:bottom w:val="single" w:sz="4" w:space="0" w:color="auto"/>
          </w:tcBorders>
        </w:tcPr>
        <w:p w14:paraId="310794E4" w14:textId="77777777" w:rsidR="00770B0F" w:rsidRDefault="00770B0F">
          <w:pPr>
            <w:pStyle w:val="HeaderEven6"/>
          </w:pPr>
          <w:r>
            <w:t>Dictionary</w:t>
          </w:r>
        </w:p>
      </w:tc>
    </w:tr>
  </w:tbl>
  <w:p w14:paraId="79889419" w14:textId="77777777" w:rsidR="00770B0F" w:rsidRDefault="00770B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770B0F" w14:paraId="5C623916" w14:textId="77777777">
      <w:trPr>
        <w:jc w:val="center"/>
      </w:trPr>
      <w:tc>
        <w:tcPr>
          <w:tcW w:w="6583" w:type="dxa"/>
        </w:tcPr>
        <w:p w14:paraId="1B8887F0" w14:textId="77777777" w:rsidR="00770B0F" w:rsidRDefault="00770B0F">
          <w:pPr>
            <w:pStyle w:val="HeaderOdd"/>
          </w:pPr>
        </w:p>
      </w:tc>
      <w:tc>
        <w:tcPr>
          <w:tcW w:w="1340" w:type="dxa"/>
        </w:tcPr>
        <w:p w14:paraId="5FD3D368" w14:textId="77777777" w:rsidR="00770B0F" w:rsidRDefault="00770B0F">
          <w:pPr>
            <w:pStyle w:val="HeaderOdd"/>
          </w:pPr>
        </w:p>
      </w:tc>
    </w:tr>
    <w:tr w:rsidR="00770B0F" w14:paraId="6BB2F86B" w14:textId="77777777">
      <w:trPr>
        <w:jc w:val="center"/>
      </w:trPr>
      <w:tc>
        <w:tcPr>
          <w:tcW w:w="7923" w:type="dxa"/>
          <w:gridSpan w:val="2"/>
          <w:tcBorders>
            <w:bottom w:val="single" w:sz="4" w:space="0" w:color="auto"/>
          </w:tcBorders>
        </w:tcPr>
        <w:p w14:paraId="3F34E7F2" w14:textId="77777777" w:rsidR="00770B0F" w:rsidRDefault="00770B0F">
          <w:pPr>
            <w:pStyle w:val="HeaderOdd6"/>
          </w:pPr>
          <w:r>
            <w:t>Dictionary</w:t>
          </w:r>
        </w:p>
      </w:tc>
    </w:tr>
  </w:tbl>
  <w:p w14:paraId="4BF101FA" w14:textId="77777777" w:rsidR="00770B0F" w:rsidRDefault="0077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cs="Times New Roman" w:hint="default"/>
      </w:rPr>
    </w:lvl>
  </w:abstractNum>
  <w:abstractNum w:abstractNumId="22"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7671BB2"/>
    <w:multiLevelType w:val="multilevel"/>
    <w:tmpl w:val="F5A45572"/>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16"/>
  </w:num>
  <w:num w:numId="5">
    <w:abstractNumId w:val="26"/>
  </w:num>
  <w:num w:numId="6">
    <w:abstractNumId w:val="15"/>
  </w:num>
  <w:num w:numId="7">
    <w:abstractNumId w:val="23"/>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B4"/>
    <w:rsid w:val="00044592"/>
    <w:rsid w:val="00125CF8"/>
    <w:rsid w:val="0019384F"/>
    <w:rsid w:val="001A1F56"/>
    <w:rsid w:val="00236BB4"/>
    <w:rsid w:val="002A2FA6"/>
    <w:rsid w:val="002C7F71"/>
    <w:rsid w:val="002D0571"/>
    <w:rsid w:val="00332FE8"/>
    <w:rsid w:val="00337D59"/>
    <w:rsid w:val="00393063"/>
    <w:rsid w:val="003A2A9D"/>
    <w:rsid w:val="003E6B92"/>
    <w:rsid w:val="003E7F80"/>
    <w:rsid w:val="00462EFF"/>
    <w:rsid w:val="004A3C0D"/>
    <w:rsid w:val="004C0483"/>
    <w:rsid w:val="004F345B"/>
    <w:rsid w:val="004F74FC"/>
    <w:rsid w:val="00555E90"/>
    <w:rsid w:val="00560EB6"/>
    <w:rsid w:val="005634A4"/>
    <w:rsid w:val="005B1633"/>
    <w:rsid w:val="005C0995"/>
    <w:rsid w:val="005C7EBD"/>
    <w:rsid w:val="00620761"/>
    <w:rsid w:val="006258AE"/>
    <w:rsid w:val="00631AF7"/>
    <w:rsid w:val="006509C8"/>
    <w:rsid w:val="006647D9"/>
    <w:rsid w:val="0067610F"/>
    <w:rsid w:val="006922C8"/>
    <w:rsid w:val="006B6A23"/>
    <w:rsid w:val="006C13F6"/>
    <w:rsid w:val="006E7BC5"/>
    <w:rsid w:val="006F7618"/>
    <w:rsid w:val="007064B0"/>
    <w:rsid w:val="0074279B"/>
    <w:rsid w:val="00750BBB"/>
    <w:rsid w:val="00770B0F"/>
    <w:rsid w:val="00772CBD"/>
    <w:rsid w:val="007A7EF3"/>
    <w:rsid w:val="007C77FC"/>
    <w:rsid w:val="007E745F"/>
    <w:rsid w:val="007F6CA3"/>
    <w:rsid w:val="00810285"/>
    <w:rsid w:val="008566BA"/>
    <w:rsid w:val="008F6AAB"/>
    <w:rsid w:val="00936236"/>
    <w:rsid w:val="00940346"/>
    <w:rsid w:val="00967301"/>
    <w:rsid w:val="009845F6"/>
    <w:rsid w:val="009E1B8B"/>
    <w:rsid w:val="00A03665"/>
    <w:rsid w:val="00A377EB"/>
    <w:rsid w:val="00A37CA1"/>
    <w:rsid w:val="00A60B81"/>
    <w:rsid w:val="00A91B80"/>
    <w:rsid w:val="00AC352E"/>
    <w:rsid w:val="00AC5C0C"/>
    <w:rsid w:val="00AE1287"/>
    <w:rsid w:val="00AF43FF"/>
    <w:rsid w:val="00B12F06"/>
    <w:rsid w:val="00B2342D"/>
    <w:rsid w:val="00B60F3D"/>
    <w:rsid w:val="00B744F8"/>
    <w:rsid w:val="00B77292"/>
    <w:rsid w:val="00BB4F9D"/>
    <w:rsid w:val="00BC22CF"/>
    <w:rsid w:val="00BD0E4E"/>
    <w:rsid w:val="00BF1C14"/>
    <w:rsid w:val="00BF3D2A"/>
    <w:rsid w:val="00C24383"/>
    <w:rsid w:val="00C8514E"/>
    <w:rsid w:val="00C90A6C"/>
    <w:rsid w:val="00CA0055"/>
    <w:rsid w:val="00CA7B6E"/>
    <w:rsid w:val="00CF1A21"/>
    <w:rsid w:val="00CF3A4B"/>
    <w:rsid w:val="00D02009"/>
    <w:rsid w:val="00D100D3"/>
    <w:rsid w:val="00D37871"/>
    <w:rsid w:val="00D62A03"/>
    <w:rsid w:val="00D67FCF"/>
    <w:rsid w:val="00D77FD7"/>
    <w:rsid w:val="00D8297D"/>
    <w:rsid w:val="00D939F0"/>
    <w:rsid w:val="00DA2164"/>
    <w:rsid w:val="00DA37B3"/>
    <w:rsid w:val="00DE1095"/>
    <w:rsid w:val="00DF664D"/>
    <w:rsid w:val="00E20F3B"/>
    <w:rsid w:val="00E75414"/>
    <w:rsid w:val="00EA425E"/>
    <w:rsid w:val="00EC1CE7"/>
    <w:rsid w:val="00F01541"/>
    <w:rsid w:val="00F9009A"/>
    <w:rsid w:val="00FF6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C85EA"/>
  <w15:docId w15:val="{273EDCEF-A002-4176-9E55-8574772D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055"/>
    <w:pPr>
      <w:tabs>
        <w:tab w:val="left" w:pos="0"/>
      </w:tabs>
    </w:pPr>
    <w:rPr>
      <w:sz w:val="24"/>
      <w:lang w:eastAsia="en-US"/>
    </w:rPr>
  </w:style>
  <w:style w:type="paragraph" w:styleId="Heading1">
    <w:name w:val="heading 1"/>
    <w:basedOn w:val="Normal"/>
    <w:next w:val="Normal"/>
    <w:qFormat/>
    <w:rsid w:val="00CA005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A005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A0055"/>
    <w:pPr>
      <w:keepNext/>
      <w:spacing w:before="140"/>
      <w:outlineLvl w:val="2"/>
    </w:pPr>
    <w:rPr>
      <w:b/>
    </w:rPr>
  </w:style>
  <w:style w:type="paragraph" w:styleId="Heading4">
    <w:name w:val="heading 4"/>
    <w:basedOn w:val="Normal"/>
    <w:next w:val="Normal"/>
    <w:qFormat/>
    <w:rsid w:val="00CA0055"/>
    <w:pPr>
      <w:keepNext/>
      <w:spacing w:before="240" w:after="60"/>
      <w:outlineLvl w:val="3"/>
    </w:pPr>
    <w:rPr>
      <w:rFonts w:ascii="Arial" w:hAnsi="Arial"/>
      <w:b/>
      <w:bCs/>
      <w:sz w:val="22"/>
      <w:szCs w:val="28"/>
    </w:rPr>
  </w:style>
  <w:style w:type="paragraph" w:styleId="Heading5">
    <w:name w:val="heading 5"/>
    <w:basedOn w:val="Normal"/>
    <w:next w:val="Normal"/>
    <w:qFormat/>
    <w:rsid w:val="002C7F71"/>
    <w:pPr>
      <w:numPr>
        <w:ilvl w:val="4"/>
        <w:numId w:val="1"/>
      </w:numPr>
      <w:spacing w:before="240" w:after="60"/>
      <w:outlineLvl w:val="4"/>
    </w:pPr>
    <w:rPr>
      <w:sz w:val="22"/>
      <w:szCs w:val="22"/>
    </w:rPr>
  </w:style>
  <w:style w:type="paragraph" w:styleId="Heading6">
    <w:name w:val="heading 6"/>
    <w:basedOn w:val="Normal"/>
    <w:next w:val="Normal"/>
    <w:qFormat/>
    <w:rsid w:val="002C7F71"/>
    <w:pPr>
      <w:numPr>
        <w:ilvl w:val="5"/>
        <w:numId w:val="1"/>
      </w:numPr>
      <w:spacing w:before="240" w:after="60"/>
      <w:outlineLvl w:val="5"/>
    </w:pPr>
    <w:rPr>
      <w:i/>
      <w:iCs/>
      <w:sz w:val="22"/>
      <w:szCs w:val="22"/>
    </w:rPr>
  </w:style>
  <w:style w:type="paragraph" w:styleId="Heading7">
    <w:name w:val="heading 7"/>
    <w:basedOn w:val="Normal"/>
    <w:next w:val="Normal"/>
    <w:qFormat/>
    <w:rsid w:val="002C7F71"/>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2C7F71"/>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2C7F71"/>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A005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A0055"/>
  </w:style>
  <w:style w:type="paragraph" w:customStyle="1" w:styleId="00ClientCover">
    <w:name w:val="00ClientCover"/>
    <w:basedOn w:val="Normal"/>
    <w:rsid w:val="00CA0055"/>
  </w:style>
  <w:style w:type="paragraph" w:customStyle="1" w:styleId="02Text">
    <w:name w:val="02Text"/>
    <w:basedOn w:val="Normal"/>
    <w:rsid w:val="00CA0055"/>
  </w:style>
  <w:style w:type="paragraph" w:customStyle="1" w:styleId="BillBasic">
    <w:name w:val="BillBasic"/>
    <w:rsid w:val="00CA0055"/>
    <w:pPr>
      <w:spacing w:before="140"/>
      <w:jc w:val="both"/>
    </w:pPr>
    <w:rPr>
      <w:sz w:val="24"/>
      <w:lang w:eastAsia="en-US"/>
    </w:rPr>
  </w:style>
  <w:style w:type="paragraph" w:styleId="Header">
    <w:name w:val="header"/>
    <w:basedOn w:val="Normal"/>
    <w:rsid w:val="00CA0055"/>
    <w:pPr>
      <w:tabs>
        <w:tab w:val="center" w:pos="4153"/>
        <w:tab w:val="right" w:pos="8306"/>
      </w:tabs>
    </w:pPr>
  </w:style>
  <w:style w:type="paragraph" w:styleId="Footer">
    <w:name w:val="footer"/>
    <w:basedOn w:val="Normal"/>
    <w:link w:val="FooterChar"/>
    <w:rsid w:val="00CA0055"/>
    <w:pPr>
      <w:spacing w:before="120" w:line="240" w:lineRule="exact"/>
    </w:pPr>
    <w:rPr>
      <w:rFonts w:ascii="Arial" w:hAnsi="Arial"/>
      <w:sz w:val="18"/>
    </w:rPr>
  </w:style>
  <w:style w:type="paragraph" w:customStyle="1" w:styleId="Billname">
    <w:name w:val="Billname"/>
    <w:basedOn w:val="Normal"/>
    <w:rsid w:val="00CA0055"/>
    <w:pPr>
      <w:spacing w:before="1220"/>
    </w:pPr>
    <w:rPr>
      <w:rFonts w:ascii="Arial" w:hAnsi="Arial"/>
      <w:b/>
      <w:sz w:val="40"/>
    </w:rPr>
  </w:style>
  <w:style w:type="paragraph" w:customStyle="1" w:styleId="BillBasicHeading">
    <w:name w:val="BillBasicHeading"/>
    <w:basedOn w:val="BillBasic"/>
    <w:rsid w:val="00CA0055"/>
    <w:pPr>
      <w:keepNext/>
      <w:tabs>
        <w:tab w:val="left" w:pos="2600"/>
      </w:tabs>
      <w:jc w:val="left"/>
    </w:pPr>
    <w:rPr>
      <w:rFonts w:ascii="Arial" w:hAnsi="Arial"/>
      <w:b/>
    </w:rPr>
  </w:style>
  <w:style w:type="paragraph" w:customStyle="1" w:styleId="EnactingWordsRules">
    <w:name w:val="EnactingWordsRules"/>
    <w:basedOn w:val="EnactingWords"/>
    <w:rsid w:val="00CA0055"/>
    <w:pPr>
      <w:spacing w:before="240"/>
    </w:pPr>
  </w:style>
  <w:style w:type="paragraph" w:customStyle="1" w:styleId="EnactingWords">
    <w:name w:val="EnactingWords"/>
    <w:basedOn w:val="BillBasic"/>
    <w:rsid w:val="00CA0055"/>
    <w:pPr>
      <w:spacing w:before="120"/>
    </w:pPr>
  </w:style>
  <w:style w:type="paragraph" w:customStyle="1" w:styleId="BillCrest">
    <w:name w:val="Bill Crest"/>
    <w:basedOn w:val="Normal"/>
    <w:next w:val="Normal"/>
    <w:rsid w:val="00CA0055"/>
    <w:pPr>
      <w:tabs>
        <w:tab w:val="center" w:pos="3160"/>
      </w:tabs>
      <w:spacing w:after="60"/>
    </w:pPr>
    <w:rPr>
      <w:sz w:val="216"/>
    </w:rPr>
  </w:style>
  <w:style w:type="paragraph" w:customStyle="1" w:styleId="Amain">
    <w:name w:val="A main"/>
    <w:basedOn w:val="BillBasic"/>
    <w:rsid w:val="00CA0055"/>
    <w:pPr>
      <w:tabs>
        <w:tab w:val="right" w:pos="900"/>
        <w:tab w:val="left" w:pos="1100"/>
      </w:tabs>
      <w:ind w:left="1100" w:hanging="1100"/>
      <w:outlineLvl w:val="5"/>
    </w:pPr>
  </w:style>
  <w:style w:type="paragraph" w:customStyle="1" w:styleId="Amainreturn">
    <w:name w:val="A main return"/>
    <w:basedOn w:val="BillBasic"/>
    <w:rsid w:val="00CA0055"/>
    <w:pPr>
      <w:ind w:left="1100"/>
    </w:pPr>
  </w:style>
  <w:style w:type="paragraph" w:customStyle="1" w:styleId="Apara">
    <w:name w:val="A para"/>
    <w:basedOn w:val="BillBasic"/>
    <w:rsid w:val="00CA0055"/>
    <w:pPr>
      <w:tabs>
        <w:tab w:val="right" w:pos="1400"/>
        <w:tab w:val="left" w:pos="1600"/>
      </w:tabs>
      <w:ind w:left="1600" w:hanging="1600"/>
      <w:outlineLvl w:val="6"/>
    </w:pPr>
  </w:style>
  <w:style w:type="paragraph" w:customStyle="1" w:styleId="Asubpara">
    <w:name w:val="A subpara"/>
    <w:basedOn w:val="BillBasic"/>
    <w:rsid w:val="00CA0055"/>
    <w:pPr>
      <w:tabs>
        <w:tab w:val="right" w:pos="1900"/>
        <w:tab w:val="left" w:pos="2100"/>
      </w:tabs>
      <w:ind w:left="2100" w:hanging="2100"/>
      <w:outlineLvl w:val="7"/>
    </w:pPr>
  </w:style>
  <w:style w:type="paragraph" w:customStyle="1" w:styleId="Asubsubpara">
    <w:name w:val="A subsubpara"/>
    <w:basedOn w:val="BillBasic"/>
    <w:rsid w:val="00CA0055"/>
    <w:pPr>
      <w:tabs>
        <w:tab w:val="right" w:pos="2400"/>
        <w:tab w:val="left" w:pos="2600"/>
      </w:tabs>
      <w:ind w:left="2600" w:hanging="2600"/>
      <w:outlineLvl w:val="8"/>
    </w:pPr>
  </w:style>
  <w:style w:type="paragraph" w:customStyle="1" w:styleId="aDef">
    <w:name w:val="aDef"/>
    <w:basedOn w:val="BillBasic"/>
    <w:link w:val="aDefChar"/>
    <w:rsid w:val="00CA0055"/>
    <w:pPr>
      <w:ind w:left="1100"/>
    </w:pPr>
  </w:style>
  <w:style w:type="paragraph" w:customStyle="1" w:styleId="aExamHead">
    <w:name w:val="aExam Head"/>
    <w:basedOn w:val="BillBasicHeading"/>
    <w:next w:val="aExam"/>
    <w:rsid w:val="00CA0055"/>
    <w:pPr>
      <w:tabs>
        <w:tab w:val="clear" w:pos="2600"/>
      </w:tabs>
      <w:ind w:left="1100"/>
    </w:pPr>
    <w:rPr>
      <w:sz w:val="18"/>
    </w:rPr>
  </w:style>
  <w:style w:type="paragraph" w:customStyle="1" w:styleId="aExam">
    <w:name w:val="aExam"/>
    <w:basedOn w:val="aNoteSymb"/>
    <w:rsid w:val="00CA0055"/>
    <w:pPr>
      <w:spacing w:before="60"/>
      <w:ind w:left="1100" w:firstLine="0"/>
    </w:pPr>
  </w:style>
  <w:style w:type="paragraph" w:customStyle="1" w:styleId="aNote">
    <w:name w:val="aNote"/>
    <w:basedOn w:val="BillBasic"/>
    <w:link w:val="aNoteChar"/>
    <w:rsid w:val="00CA0055"/>
    <w:pPr>
      <w:ind w:left="1900" w:hanging="800"/>
    </w:pPr>
    <w:rPr>
      <w:sz w:val="20"/>
    </w:rPr>
  </w:style>
  <w:style w:type="paragraph" w:customStyle="1" w:styleId="HeaderEven">
    <w:name w:val="HeaderEven"/>
    <w:basedOn w:val="Normal"/>
    <w:rsid w:val="00CA0055"/>
    <w:rPr>
      <w:rFonts w:ascii="Arial" w:hAnsi="Arial"/>
      <w:sz w:val="18"/>
    </w:rPr>
  </w:style>
  <w:style w:type="paragraph" w:customStyle="1" w:styleId="HeaderEven6">
    <w:name w:val="HeaderEven6"/>
    <w:basedOn w:val="HeaderEven"/>
    <w:rsid w:val="00CA0055"/>
    <w:pPr>
      <w:spacing w:before="120" w:after="60"/>
    </w:pPr>
  </w:style>
  <w:style w:type="paragraph" w:customStyle="1" w:styleId="HeaderOdd6">
    <w:name w:val="HeaderOdd6"/>
    <w:basedOn w:val="HeaderEven6"/>
    <w:rsid w:val="00CA0055"/>
    <w:pPr>
      <w:jc w:val="right"/>
    </w:pPr>
  </w:style>
  <w:style w:type="paragraph" w:customStyle="1" w:styleId="HeaderOdd">
    <w:name w:val="HeaderOdd"/>
    <w:basedOn w:val="HeaderEven"/>
    <w:rsid w:val="00CA0055"/>
    <w:pPr>
      <w:jc w:val="right"/>
    </w:pPr>
  </w:style>
  <w:style w:type="paragraph" w:customStyle="1" w:styleId="BillNo">
    <w:name w:val="BillNo"/>
    <w:basedOn w:val="BillBasicHeading"/>
    <w:rsid w:val="00CA0055"/>
    <w:pPr>
      <w:keepNext w:val="0"/>
      <w:spacing w:before="240"/>
      <w:jc w:val="both"/>
    </w:pPr>
  </w:style>
  <w:style w:type="paragraph" w:customStyle="1" w:styleId="N-TOCheading">
    <w:name w:val="N-TOCheading"/>
    <w:basedOn w:val="BillBasicHeading"/>
    <w:next w:val="N-9pt"/>
    <w:rsid w:val="00CA0055"/>
    <w:pPr>
      <w:pBdr>
        <w:bottom w:val="single" w:sz="4" w:space="1" w:color="auto"/>
      </w:pBdr>
      <w:spacing w:before="800"/>
    </w:pPr>
    <w:rPr>
      <w:sz w:val="32"/>
    </w:rPr>
  </w:style>
  <w:style w:type="paragraph" w:customStyle="1" w:styleId="N-9pt">
    <w:name w:val="N-9pt"/>
    <w:basedOn w:val="BillBasic"/>
    <w:next w:val="BillBasic"/>
    <w:rsid w:val="00CA0055"/>
    <w:pPr>
      <w:keepNext/>
      <w:tabs>
        <w:tab w:val="right" w:pos="7707"/>
      </w:tabs>
      <w:spacing w:before="120"/>
    </w:pPr>
    <w:rPr>
      <w:rFonts w:ascii="Arial" w:hAnsi="Arial"/>
      <w:sz w:val="18"/>
    </w:rPr>
  </w:style>
  <w:style w:type="paragraph" w:customStyle="1" w:styleId="N-14pt">
    <w:name w:val="N-14pt"/>
    <w:basedOn w:val="BillBasic"/>
    <w:rsid w:val="00CA0055"/>
    <w:pPr>
      <w:spacing w:before="0"/>
    </w:pPr>
    <w:rPr>
      <w:b/>
      <w:sz w:val="28"/>
    </w:rPr>
  </w:style>
  <w:style w:type="paragraph" w:customStyle="1" w:styleId="N-16pt">
    <w:name w:val="N-16pt"/>
    <w:basedOn w:val="BillBasic"/>
    <w:rsid w:val="00CA0055"/>
    <w:pPr>
      <w:spacing w:before="800"/>
    </w:pPr>
    <w:rPr>
      <w:b/>
      <w:sz w:val="32"/>
    </w:rPr>
  </w:style>
  <w:style w:type="paragraph" w:customStyle="1" w:styleId="N-line3">
    <w:name w:val="N-line3"/>
    <w:basedOn w:val="BillBasic"/>
    <w:next w:val="BillBasic"/>
    <w:rsid w:val="00CA0055"/>
    <w:pPr>
      <w:pBdr>
        <w:bottom w:val="single" w:sz="12" w:space="1" w:color="auto"/>
      </w:pBdr>
      <w:spacing w:before="60"/>
    </w:pPr>
  </w:style>
  <w:style w:type="paragraph" w:customStyle="1" w:styleId="Comment">
    <w:name w:val="Comment"/>
    <w:basedOn w:val="BillBasic"/>
    <w:rsid w:val="00CA0055"/>
    <w:pPr>
      <w:tabs>
        <w:tab w:val="left" w:pos="1800"/>
      </w:tabs>
      <w:ind w:left="1300"/>
      <w:jc w:val="left"/>
    </w:pPr>
    <w:rPr>
      <w:b/>
      <w:sz w:val="18"/>
    </w:rPr>
  </w:style>
  <w:style w:type="paragraph" w:customStyle="1" w:styleId="FooterInfo">
    <w:name w:val="FooterInfo"/>
    <w:basedOn w:val="Normal"/>
    <w:rsid w:val="00CA0055"/>
    <w:pPr>
      <w:tabs>
        <w:tab w:val="right" w:pos="7707"/>
      </w:tabs>
    </w:pPr>
    <w:rPr>
      <w:rFonts w:ascii="Arial" w:hAnsi="Arial"/>
      <w:sz w:val="18"/>
    </w:rPr>
  </w:style>
  <w:style w:type="paragraph" w:customStyle="1" w:styleId="AH1Chapter">
    <w:name w:val="A H1 Chapter"/>
    <w:basedOn w:val="BillBasicHeading"/>
    <w:next w:val="AH2Part"/>
    <w:rsid w:val="00CA0055"/>
    <w:pPr>
      <w:spacing w:before="320"/>
      <w:ind w:left="2600" w:hanging="2600"/>
      <w:outlineLvl w:val="0"/>
    </w:pPr>
    <w:rPr>
      <w:sz w:val="34"/>
    </w:rPr>
  </w:style>
  <w:style w:type="paragraph" w:customStyle="1" w:styleId="AH2Part">
    <w:name w:val="A H2 Part"/>
    <w:basedOn w:val="BillBasicHeading"/>
    <w:next w:val="AH3Div"/>
    <w:rsid w:val="00CA0055"/>
    <w:pPr>
      <w:spacing w:before="380"/>
      <w:ind w:left="2600" w:hanging="2600"/>
      <w:outlineLvl w:val="1"/>
    </w:pPr>
    <w:rPr>
      <w:sz w:val="32"/>
    </w:rPr>
  </w:style>
  <w:style w:type="paragraph" w:customStyle="1" w:styleId="AH3Div">
    <w:name w:val="A H3 Div"/>
    <w:basedOn w:val="BillBasicHeading"/>
    <w:next w:val="AH5Sec"/>
    <w:rsid w:val="00CA0055"/>
    <w:pPr>
      <w:spacing w:before="240"/>
      <w:ind w:left="2600" w:hanging="2600"/>
      <w:outlineLvl w:val="2"/>
    </w:pPr>
    <w:rPr>
      <w:sz w:val="28"/>
    </w:rPr>
  </w:style>
  <w:style w:type="paragraph" w:customStyle="1" w:styleId="AH5Sec">
    <w:name w:val="A H5 Sec"/>
    <w:basedOn w:val="BillBasicHeading"/>
    <w:next w:val="Amain"/>
    <w:rsid w:val="00CA0055"/>
    <w:pPr>
      <w:tabs>
        <w:tab w:val="clear" w:pos="2600"/>
        <w:tab w:val="left" w:pos="1100"/>
      </w:tabs>
      <w:spacing w:before="240"/>
      <w:ind w:left="1100" w:hanging="1100"/>
      <w:outlineLvl w:val="4"/>
    </w:pPr>
  </w:style>
  <w:style w:type="paragraph" w:customStyle="1" w:styleId="direction">
    <w:name w:val="direction"/>
    <w:basedOn w:val="BillBasic"/>
    <w:next w:val="AmainreturnSymb"/>
    <w:rsid w:val="00CA0055"/>
    <w:pPr>
      <w:ind w:left="1100"/>
    </w:pPr>
    <w:rPr>
      <w:i/>
    </w:rPr>
  </w:style>
  <w:style w:type="paragraph" w:customStyle="1" w:styleId="AH4SubDiv">
    <w:name w:val="A H4 SubDiv"/>
    <w:basedOn w:val="BillBasicHeading"/>
    <w:next w:val="AH5Sec"/>
    <w:rsid w:val="00CA0055"/>
    <w:pPr>
      <w:spacing w:before="240"/>
      <w:ind w:left="2600" w:hanging="2600"/>
      <w:outlineLvl w:val="3"/>
    </w:pPr>
    <w:rPr>
      <w:sz w:val="26"/>
    </w:rPr>
  </w:style>
  <w:style w:type="paragraph" w:customStyle="1" w:styleId="Sched-heading">
    <w:name w:val="Sched-heading"/>
    <w:basedOn w:val="BillBasicHeading"/>
    <w:next w:val="refSymb"/>
    <w:rsid w:val="00CA0055"/>
    <w:pPr>
      <w:spacing w:before="380"/>
      <w:ind w:left="2600" w:hanging="2600"/>
      <w:outlineLvl w:val="0"/>
    </w:pPr>
    <w:rPr>
      <w:sz w:val="34"/>
    </w:rPr>
  </w:style>
  <w:style w:type="paragraph" w:customStyle="1" w:styleId="ref">
    <w:name w:val="ref"/>
    <w:basedOn w:val="BillBasic"/>
    <w:next w:val="Normal"/>
    <w:rsid w:val="00CA0055"/>
    <w:pPr>
      <w:spacing w:before="60"/>
    </w:pPr>
    <w:rPr>
      <w:sz w:val="18"/>
    </w:rPr>
  </w:style>
  <w:style w:type="paragraph" w:customStyle="1" w:styleId="Sched-Part">
    <w:name w:val="Sched-Part"/>
    <w:basedOn w:val="BillBasicHeading"/>
    <w:next w:val="Sched-Form"/>
    <w:rsid w:val="00CA0055"/>
    <w:pPr>
      <w:spacing w:before="380"/>
      <w:ind w:left="2600" w:hanging="2600"/>
      <w:outlineLvl w:val="1"/>
    </w:pPr>
    <w:rPr>
      <w:sz w:val="32"/>
    </w:rPr>
  </w:style>
  <w:style w:type="paragraph" w:customStyle="1" w:styleId="ShadedSchClause">
    <w:name w:val="Shaded Sch Clause"/>
    <w:basedOn w:val="Schclauseheading"/>
    <w:next w:val="direction"/>
    <w:rsid w:val="00CA0055"/>
    <w:pPr>
      <w:shd w:val="pct25" w:color="auto" w:fill="auto"/>
      <w:outlineLvl w:val="3"/>
    </w:pPr>
  </w:style>
  <w:style w:type="paragraph" w:customStyle="1" w:styleId="Sched-Form">
    <w:name w:val="Sched-Form"/>
    <w:basedOn w:val="BillBasicHeading"/>
    <w:next w:val="Schclauseheading"/>
    <w:rsid w:val="00CA005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A005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A0055"/>
    <w:pPr>
      <w:spacing w:before="320"/>
      <w:ind w:left="2600" w:hanging="2600"/>
      <w:jc w:val="both"/>
      <w:outlineLvl w:val="0"/>
    </w:pPr>
    <w:rPr>
      <w:sz w:val="34"/>
    </w:rPr>
  </w:style>
  <w:style w:type="paragraph" w:styleId="TOC7">
    <w:name w:val="toc 7"/>
    <w:basedOn w:val="TOC2"/>
    <w:next w:val="Normal"/>
    <w:autoRedefine/>
    <w:uiPriority w:val="39"/>
    <w:rsid w:val="00CA0055"/>
    <w:pPr>
      <w:keepNext w:val="0"/>
      <w:spacing w:before="120"/>
    </w:pPr>
    <w:rPr>
      <w:sz w:val="20"/>
    </w:rPr>
  </w:style>
  <w:style w:type="paragraph" w:styleId="TOC2">
    <w:name w:val="toc 2"/>
    <w:basedOn w:val="Normal"/>
    <w:next w:val="Normal"/>
    <w:autoRedefine/>
    <w:uiPriority w:val="39"/>
    <w:rsid w:val="00CA005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A0055"/>
    <w:pPr>
      <w:keepNext/>
      <w:tabs>
        <w:tab w:val="left" w:pos="400"/>
      </w:tabs>
      <w:spacing w:before="0"/>
      <w:jc w:val="left"/>
    </w:pPr>
    <w:rPr>
      <w:rFonts w:ascii="Arial" w:hAnsi="Arial"/>
      <w:b/>
      <w:sz w:val="28"/>
    </w:rPr>
  </w:style>
  <w:style w:type="paragraph" w:customStyle="1" w:styleId="EndNote2">
    <w:name w:val="EndNote2"/>
    <w:basedOn w:val="BillBasic"/>
    <w:rsid w:val="002C7F71"/>
    <w:pPr>
      <w:keepNext/>
      <w:tabs>
        <w:tab w:val="left" w:pos="240"/>
      </w:tabs>
      <w:spacing w:before="160" w:after="80"/>
      <w:jc w:val="left"/>
    </w:pPr>
    <w:rPr>
      <w:b/>
      <w:bCs/>
      <w:sz w:val="18"/>
      <w:szCs w:val="18"/>
    </w:rPr>
  </w:style>
  <w:style w:type="paragraph" w:customStyle="1" w:styleId="IH1Chap">
    <w:name w:val="I H1 Chap"/>
    <w:basedOn w:val="BillBasicHeading"/>
    <w:next w:val="Normal"/>
    <w:rsid w:val="00CA0055"/>
    <w:pPr>
      <w:spacing w:before="320"/>
      <w:ind w:left="2600" w:hanging="2600"/>
    </w:pPr>
    <w:rPr>
      <w:sz w:val="34"/>
    </w:rPr>
  </w:style>
  <w:style w:type="paragraph" w:customStyle="1" w:styleId="IH2Part">
    <w:name w:val="I H2 Part"/>
    <w:basedOn w:val="BillBasicHeading"/>
    <w:next w:val="Normal"/>
    <w:rsid w:val="00CA0055"/>
    <w:pPr>
      <w:spacing w:before="380"/>
      <w:ind w:left="2600" w:hanging="2600"/>
    </w:pPr>
    <w:rPr>
      <w:sz w:val="32"/>
    </w:rPr>
  </w:style>
  <w:style w:type="paragraph" w:customStyle="1" w:styleId="IH3Div">
    <w:name w:val="I H3 Div"/>
    <w:basedOn w:val="BillBasicHeading"/>
    <w:next w:val="Normal"/>
    <w:rsid w:val="00CA0055"/>
    <w:pPr>
      <w:spacing w:before="240"/>
      <w:ind w:left="2600" w:hanging="2600"/>
    </w:pPr>
    <w:rPr>
      <w:sz w:val="28"/>
    </w:rPr>
  </w:style>
  <w:style w:type="paragraph" w:customStyle="1" w:styleId="IH5Sec">
    <w:name w:val="I H5 Sec"/>
    <w:basedOn w:val="BillBasicHeading"/>
    <w:next w:val="Normal"/>
    <w:rsid w:val="00CA0055"/>
    <w:pPr>
      <w:tabs>
        <w:tab w:val="clear" w:pos="2600"/>
        <w:tab w:val="left" w:pos="1100"/>
      </w:tabs>
      <w:spacing w:before="240"/>
      <w:ind w:left="1100" w:hanging="1100"/>
    </w:pPr>
  </w:style>
  <w:style w:type="paragraph" w:customStyle="1" w:styleId="IH4SubDiv">
    <w:name w:val="I H4 SubDiv"/>
    <w:basedOn w:val="BillBasicHeading"/>
    <w:next w:val="Normal"/>
    <w:rsid w:val="00CA0055"/>
    <w:pPr>
      <w:spacing w:before="240"/>
      <w:ind w:left="2600" w:hanging="2600"/>
      <w:jc w:val="both"/>
    </w:pPr>
    <w:rPr>
      <w:sz w:val="26"/>
    </w:rPr>
  </w:style>
  <w:style w:type="character" w:styleId="LineNumber">
    <w:name w:val="line number"/>
    <w:basedOn w:val="DefaultParagraphFont"/>
    <w:rsid w:val="00CA0055"/>
    <w:rPr>
      <w:rFonts w:ascii="Arial" w:hAnsi="Arial"/>
      <w:sz w:val="16"/>
    </w:rPr>
  </w:style>
  <w:style w:type="paragraph" w:customStyle="1" w:styleId="PageBreak">
    <w:name w:val="PageBreak"/>
    <w:basedOn w:val="Normal"/>
    <w:rsid w:val="00CA0055"/>
    <w:rPr>
      <w:sz w:val="4"/>
    </w:rPr>
  </w:style>
  <w:style w:type="paragraph" w:customStyle="1" w:styleId="04Dictionary">
    <w:name w:val="04Dictionary"/>
    <w:basedOn w:val="Normal"/>
    <w:rsid w:val="00CA0055"/>
  </w:style>
  <w:style w:type="paragraph" w:customStyle="1" w:styleId="N-line1">
    <w:name w:val="N-line1"/>
    <w:basedOn w:val="BillBasic"/>
    <w:rsid w:val="00CA0055"/>
    <w:pPr>
      <w:pBdr>
        <w:bottom w:val="single" w:sz="4" w:space="0" w:color="auto"/>
      </w:pBdr>
      <w:spacing w:before="100"/>
      <w:ind w:left="2980" w:right="3020"/>
      <w:jc w:val="center"/>
    </w:pPr>
  </w:style>
  <w:style w:type="paragraph" w:customStyle="1" w:styleId="N-line2">
    <w:name w:val="N-line2"/>
    <w:basedOn w:val="Normal"/>
    <w:rsid w:val="00CA0055"/>
    <w:pPr>
      <w:pBdr>
        <w:bottom w:val="single" w:sz="8" w:space="0" w:color="auto"/>
      </w:pBdr>
    </w:pPr>
  </w:style>
  <w:style w:type="paragraph" w:customStyle="1" w:styleId="EndNote">
    <w:name w:val="EndNote"/>
    <w:basedOn w:val="BillBasicHeading"/>
    <w:rsid w:val="00CA005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A0055"/>
    <w:pPr>
      <w:tabs>
        <w:tab w:val="left" w:pos="700"/>
      </w:tabs>
      <w:spacing w:before="160"/>
      <w:ind w:left="700" w:hanging="700"/>
    </w:pPr>
    <w:rPr>
      <w:rFonts w:ascii="Arial (W1)" w:hAnsi="Arial (W1)"/>
    </w:rPr>
  </w:style>
  <w:style w:type="paragraph" w:customStyle="1" w:styleId="PenaltyHeading">
    <w:name w:val="PenaltyHeading"/>
    <w:basedOn w:val="Normal"/>
    <w:rsid w:val="00CA0055"/>
    <w:pPr>
      <w:tabs>
        <w:tab w:val="left" w:pos="1100"/>
      </w:tabs>
      <w:spacing w:before="120"/>
      <w:ind w:left="1100" w:hanging="1100"/>
    </w:pPr>
    <w:rPr>
      <w:rFonts w:ascii="Arial" w:hAnsi="Arial"/>
      <w:b/>
      <w:sz w:val="20"/>
    </w:rPr>
  </w:style>
  <w:style w:type="paragraph" w:customStyle="1" w:styleId="05EndNote">
    <w:name w:val="05EndNote"/>
    <w:basedOn w:val="Normal"/>
    <w:rsid w:val="00CA0055"/>
  </w:style>
  <w:style w:type="paragraph" w:customStyle="1" w:styleId="03Schedule">
    <w:name w:val="03Schedule"/>
    <w:basedOn w:val="Normal"/>
    <w:rsid w:val="00CA0055"/>
  </w:style>
  <w:style w:type="paragraph" w:customStyle="1" w:styleId="ISched-heading">
    <w:name w:val="I Sched-heading"/>
    <w:basedOn w:val="BillBasicHeading"/>
    <w:next w:val="Normal"/>
    <w:rsid w:val="00CA0055"/>
    <w:pPr>
      <w:spacing w:before="320"/>
      <w:ind w:left="2600" w:hanging="2600"/>
    </w:pPr>
    <w:rPr>
      <w:sz w:val="34"/>
    </w:rPr>
  </w:style>
  <w:style w:type="paragraph" w:customStyle="1" w:styleId="ISched-Part">
    <w:name w:val="I Sched-Part"/>
    <w:basedOn w:val="BillBasicHeading"/>
    <w:rsid w:val="00CA0055"/>
    <w:pPr>
      <w:spacing w:before="380"/>
      <w:ind w:left="2600" w:hanging="2600"/>
    </w:pPr>
    <w:rPr>
      <w:sz w:val="32"/>
    </w:rPr>
  </w:style>
  <w:style w:type="paragraph" w:customStyle="1" w:styleId="ISched-form">
    <w:name w:val="I Sched-form"/>
    <w:basedOn w:val="BillBasicHeading"/>
    <w:rsid w:val="00CA0055"/>
    <w:pPr>
      <w:tabs>
        <w:tab w:val="right" w:pos="7200"/>
      </w:tabs>
      <w:spacing w:before="240"/>
      <w:ind w:left="2600" w:hanging="2600"/>
    </w:pPr>
    <w:rPr>
      <w:sz w:val="28"/>
    </w:rPr>
  </w:style>
  <w:style w:type="paragraph" w:customStyle="1" w:styleId="ISchclauseheading">
    <w:name w:val="I Sch clause heading"/>
    <w:basedOn w:val="BillBasic"/>
    <w:rsid w:val="00CA0055"/>
    <w:pPr>
      <w:keepNext/>
      <w:tabs>
        <w:tab w:val="left" w:pos="1100"/>
      </w:tabs>
      <w:spacing w:before="240"/>
      <w:ind w:left="1100" w:hanging="1100"/>
      <w:jc w:val="left"/>
    </w:pPr>
    <w:rPr>
      <w:rFonts w:ascii="Arial" w:hAnsi="Arial"/>
      <w:b/>
    </w:rPr>
  </w:style>
  <w:style w:type="paragraph" w:customStyle="1" w:styleId="IMain">
    <w:name w:val="I Main"/>
    <w:basedOn w:val="Amain"/>
    <w:rsid w:val="00CA0055"/>
  </w:style>
  <w:style w:type="paragraph" w:customStyle="1" w:styleId="Ipara">
    <w:name w:val="I para"/>
    <w:basedOn w:val="Apara"/>
    <w:rsid w:val="00CA0055"/>
    <w:pPr>
      <w:outlineLvl w:val="9"/>
    </w:pPr>
  </w:style>
  <w:style w:type="paragraph" w:customStyle="1" w:styleId="Isubpara">
    <w:name w:val="I subpara"/>
    <w:basedOn w:val="Asubpara"/>
    <w:rsid w:val="00CA005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A0055"/>
    <w:pPr>
      <w:tabs>
        <w:tab w:val="clear" w:pos="2400"/>
        <w:tab w:val="clear" w:pos="2600"/>
        <w:tab w:val="right" w:pos="2460"/>
        <w:tab w:val="left" w:pos="2660"/>
      </w:tabs>
      <w:ind w:left="2660" w:hanging="2660"/>
    </w:pPr>
  </w:style>
  <w:style w:type="character" w:customStyle="1" w:styleId="CharSectNo">
    <w:name w:val="CharSectNo"/>
    <w:basedOn w:val="DefaultParagraphFont"/>
    <w:rsid w:val="00CA0055"/>
  </w:style>
  <w:style w:type="character" w:customStyle="1" w:styleId="CharDivNo">
    <w:name w:val="CharDivNo"/>
    <w:basedOn w:val="DefaultParagraphFont"/>
    <w:rsid w:val="00CA0055"/>
  </w:style>
  <w:style w:type="character" w:customStyle="1" w:styleId="CharDivText">
    <w:name w:val="CharDivText"/>
    <w:basedOn w:val="DefaultParagraphFont"/>
    <w:rsid w:val="00CA0055"/>
  </w:style>
  <w:style w:type="character" w:customStyle="1" w:styleId="CharPartNo">
    <w:name w:val="CharPartNo"/>
    <w:basedOn w:val="DefaultParagraphFont"/>
    <w:rsid w:val="00CA0055"/>
  </w:style>
  <w:style w:type="paragraph" w:customStyle="1" w:styleId="Placeholder">
    <w:name w:val="Placeholder"/>
    <w:basedOn w:val="Normal"/>
    <w:rsid w:val="00CA0055"/>
    <w:rPr>
      <w:sz w:val="10"/>
    </w:rPr>
  </w:style>
  <w:style w:type="paragraph" w:styleId="PlainText">
    <w:name w:val="Plain Text"/>
    <w:basedOn w:val="Normal"/>
    <w:rsid w:val="00CA0055"/>
    <w:rPr>
      <w:rFonts w:ascii="Courier New" w:hAnsi="Courier New"/>
      <w:sz w:val="20"/>
    </w:rPr>
  </w:style>
  <w:style w:type="character" w:customStyle="1" w:styleId="CharChapNo">
    <w:name w:val="CharChapNo"/>
    <w:basedOn w:val="DefaultParagraphFont"/>
    <w:rsid w:val="00CA0055"/>
  </w:style>
  <w:style w:type="character" w:customStyle="1" w:styleId="CharChapText">
    <w:name w:val="CharChapText"/>
    <w:basedOn w:val="DefaultParagraphFont"/>
    <w:rsid w:val="00CA0055"/>
  </w:style>
  <w:style w:type="character" w:customStyle="1" w:styleId="CharPartText">
    <w:name w:val="CharPartText"/>
    <w:basedOn w:val="DefaultParagraphFont"/>
    <w:rsid w:val="00CA0055"/>
  </w:style>
  <w:style w:type="paragraph" w:styleId="TOC1">
    <w:name w:val="toc 1"/>
    <w:basedOn w:val="Normal"/>
    <w:next w:val="Normal"/>
    <w:autoRedefine/>
    <w:rsid w:val="00CA005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A005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A005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A005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A0055"/>
  </w:style>
  <w:style w:type="paragraph" w:styleId="Title">
    <w:name w:val="Title"/>
    <w:basedOn w:val="Normal"/>
    <w:qFormat/>
    <w:rsid w:val="002C7F71"/>
    <w:pPr>
      <w:spacing w:before="240" w:after="60"/>
      <w:jc w:val="center"/>
      <w:outlineLvl w:val="0"/>
    </w:pPr>
    <w:rPr>
      <w:rFonts w:ascii="Arial" w:hAnsi="Arial" w:cs="Arial"/>
      <w:b/>
      <w:bCs/>
      <w:kern w:val="28"/>
      <w:sz w:val="32"/>
      <w:szCs w:val="32"/>
    </w:rPr>
  </w:style>
  <w:style w:type="paragraph" w:styleId="Signature">
    <w:name w:val="Signature"/>
    <w:basedOn w:val="Normal"/>
    <w:rsid w:val="00CA0055"/>
    <w:pPr>
      <w:ind w:left="4252"/>
    </w:pPr>
  </w:style>
  <w:style w:type="paragraph" w:customStyle="1" w:styleId="ActNo">
    <w:name w:val="ActNo"/>
    <w:basedOn w:val="BillBasicHeading"/>
    <w:rsid w:val="00CA0055"/>
    <w:pPr>
      <w:keepNext w:val="0"/>
      <w:tabs>
        <w:tab w:val="clear" w:pos="2600"/>
      </w:tabs>
      <w:spacing w:before="220"/>
    </w:pPr>
  </w:style>
  <w:style w:type="paragraph" w:customStyle="1" w:styleId="aParaNote">
    <w:name w:val="aParaNote"/>
    <w:basedOn w:val="BillBasic"/>
    <w:rsid w:val="00CA0055"/>
    <w:pPr>
      <w:ind w:left="2840" w:hanging="1240"/>
    </w:pPr>
    <w:rPr>
      <w:sz w:val="20"/>
    </w:rPr>
  </w:style>
  <w:style w:type="paragraph" w:customStyle="1" w:styleId="aExamNum">
    <w:name w:val="aExamNum"/>
    <w:basedOn w:val="aExam"/>
    <w:rsid w:val="00CA0055"/>
    <w:pPr>
      <w:ind w:left="1500" w:hanging="400"/>
    </w:pPr>
  </w:style>
  <w:style w:type="paragraph" w:customStyle="1" w:styleId="LongTitle">
    <w:name w:val="LongTitle"/>
    <w:basedOn w:val="BillBasic"/>
    <w:rsid w:val="00CA0055"/>
    <w:pPr>
      <w:spacing w:before="300"/>
    </w:pPr>
  </w:style>
  <w:style w:type="paragraph" w:customStyle="1" w:styleId="Minister">
    <w:name w:val="Minister"/>
    <w:basedOn w:val="BillBasic"/>
    <w:rsid w:val="00CA0055"/>
    <w:pPr>
      <w:spacing w:before="640"/>
      <w:jc w:val="right"/>
    </w:pPr>
    <w:rPr>
      <w:caps/>
    </w:rPr>
  </w:style>
  <w:style w:type="paragraph" w:customStyle="1" w:styleId="DateLine">
    <w:name w:val="DateLine"/>
    <w:basedOn w:val="BillBasic"/>
    <w:rsid w:val="00CA0055"/>
    <w:pPr>
      <w:tabs>
        <w:tab w:val="left" w:pos="4320"/>
      </w:tabs>
    </w:pPr>
  </w:style>
  <w:style w:type="paragraph" w:customStyle="1" w:styleId="madeunder">
    <w:name w:val="made under"/>
    <w:basedOn w:val="BillBasic"/>
    <w:rsid w:val="00CA0055"/>
    <w:pPr>
      <w:spacing w:before="240"/>
    </w:pPr>
  </w:style>
  <w:style w:type="paragraph" w:customStyle="1" w:styleId="EndNoteSubHeading">
    <w:name w:val="EndNoteSubHeading"/>
    <w:basedOn w:val="Normal"/>
    <w:next w:val="EndNoteText"/>
    <w:rsid w:val="002C7F71"/>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CA0055"/>
    <w:pPr>
      <w:tabs>
        <w:tab w:val="left" w:pos="700"/>
        <w:tab w:val="right" w:pos="6160"/>
      </w:tabs>
      <w:spacing w:before="80"/>
      <w:ind w:left="700" w:hanging="700"/>
    </w:pPr>
    <w:rPr>
      <w:sz w:val="20"/>
    </w:rPr>
  </w:style>
  <w:style w:type="paragraph" w:customStyle="1" w:styleId="BillBasicItalics">
    <w:name w:val="BillBasicItalics"/>
    <w:basedOn w:val="BillBasic"/>
    <w:rsid w:val="00CA0055"/>
    <w:rPr>
      <w:i/>
    </w:rPr>
  </w:style>
  <w:style w:type="paragraph" w:customStyle="1" w:styleId="00SigningPage">
    <w:name w:val="00SigningPage"/>
    <w:basedOn w:val="Normal"/>
    <w:rsid w:val="00CA0055"/>
  </w:style>
  <w:style w:type="paragraph" w:customStyle="1" w:styleId="Aparareturn">
    <w:name w:val="A para return"/>
    <w:basedOn w:val="BillBasic"/>
    <w:rsid w:val="00CA0055"/>
    <w:pPr>
      <w:ind w:left="1600"/>
    </w:pPr>
  </w:style>
  <w:style w:type="paragraph" w:customStyle="1" w:styleId="Asubparareturn">
    <w:name w:val="A subpara return"/>
    <w:basedOn w:val="BillBasic"/>
    <w:rsid w:val="00CA0055"/>
    <w:pPr>
      <w:ind w:left="2100"/>
    </w:pPr>
  </w:style>
  <w:style w:type="paragraph" w:customStyle="1" w:styleId="CommentNum">
    <w:name w:val="CommentNum"/>
    <w:basedOn w:val="Comment"/>
    <w:rsid w:val="00CA0055"/>
    <w:pPr>
      <w:ind w:left="1800" w:hanging="1800"/>
    </w:pPr>
  </w:style>
  <w:style w:type="paragraph" w:styleId="TOC8">
    <w:name w:val="toc 8"/>
    <w:basedOn w:val="TOC3"/>
    <w:next w:val="Normal"/>
    <w:autoRedefine/>
    <w:rsid w:val="00CA0055"/>
    <w:pPr>
      <w:keepNext w:val="0"/>
      <w:spacing w:before="120"/>
    </w:pPr>
  </w:style>
  <w:style w:type="paragraph" w:customStyle="1" w:styleId="Judges">
    <w:name w:val="Judges"/>
    <w:basedOn w:val="Minister"/>
    <w:rsid w:val="00CA0055"/>
    <w:pPr>
      <w:spacing w:before="180"/>
    </w:pPr>
  </w:style>
  <w:style w:type="paragraph" w:customStyle="1" w:styleId="BillFor">
    <w:name w:val="BillFor"/>
    <w:basedOn w:val="BillBasicHeading"/>
    <w:rsid w:val="00CA0055"/>
    <w:pPr>
      <w:keepNext w:val="0"/>
      <w:spacing w:before="320"/>
      <w:jc w:val="both"/>
    </w:pPr>
    <w:rPr>
      <w:sz w:val="28"/>
    </w:rPr>
  </w:style>
  <w:style w:type="paragraph" w:customStyle="1" w:styleId="draft">
    <w:name w:val="draft"/>
    <w:basedOn w:val="Normal"/>
    <w:rsid w:val="00CA005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A0055"/>
    <w:pPr>
      <w:spacing w:line="260" w:lineRule="atLeast"/>
      <w:jc w:val="center"/>
    </w:pPr>
  </w:style>
  <w:style w:type="paragraph" w:customStyle="1" w:styleId="Amainbullet">
    <w:name w:val="A main bullet"/>
    <w:basedOn w:val="BillBasic"/>
    <w:rsid w:val="00CA0055"/>
    <w:pPr>
      <w:spacing w:before="60"/>
      <w:ind w:left="1500" w:hanging="400"/>
    </w:pPr>
  </w:style>
  <w:style w:type="paragraph" w:customStyle="1" w:styleId="Aparabullet">
    <w:name w:val="A para bullet"/>
    <w:basedOn w:val="BillBasic"/>
    <w:rsid w:val="00CA0055"/>
    <w:pPr>
      <w:spacing w:before="60"/>
      <w:ind w:left="2000" w:hanging="400"/>
    </w:pPr>
  </w:style>
  <w:style w:type="paragraph" w:customStyle="1" w:styleId="Asubparabullet">
    <w:name w:val="A subpara bullet"/>
    <w:basedOn w:val="BillBasic"/>
    <w:rsid w:val="00CA0055"/>
    <w:pPr>
      <w:spacing w:before="60"/>
      <w:ind w:left="2540" w:hanging="400"/>
    </w:pPr>
  </w:style>
  <w:style w:type="paragraph" w:customStyle="1" w:styleId="aDefpara">
    <w:name w:val="aDef para"/>
    <w:basedOn w:val="Apara"/>
    <w:rsid w:val="00CA0055"/>
  </w:style>
  <w:style w:type="paragraph" w:customStyle="1" w:styleId="aDefsubpara">
    <w:name w:val="aDef subpara"/>
    <w:basedOn w:val="Asubpara"/>
    <w:rsid w:val="00CA0055"/>
  </w:style>
  <w:style w:type="paragraph" w:customStyle="1" w:styleId="Idefpara">
    <w:name w:val="I def para"/>
    <w:basedOn w:val="Ipara"/>
    <w:rsid w:val="00CA0055"/>
  </w:style>
  <w:style w:type="paragraph" w:customStyle="1" w:styleId="Idefsubpara">
    <w:name w:val="I def subpara"/>
    <w:basedOn w:val="Isubpara"/>
    <w:rsid w:val="00CA0055"/>
  </w:style>
  <w:style w:type="paragraph" w:customStyle="1" w:styleId="Notified">
    <w:name w:val="Notified"/>
    <w:basedOn w:val="BillBasic"/>
    <w:rsid w:val="00CA0055"/>
    <w:pPr>
      <w:spacing w:before="360"/>
      <w:jc w:val="right"/>
    </w:pPr>
    <w:rPr>
      <w:i/>
    </w:rPr>
  </w:style>
  <w:style w:type="paragraph" w:customStyle="1" w:styleId="03ScheduleLandscape">
    <w:name w:val="03ScheduleLandscape"/>
    <w:basedOn w:val="Normal"/>
    <w:rsid w:val="00CA0055"/>
  </w:style>
  <w:style w:type="paragraph" w:customStyle="1" w:styleId="IDict-Heading">
    <w:name w:val="I Dict-Heading"/>
    <w:basedOn w:val="BillBasicHeading"/>
    <w:rsid w:val="00CA0055"/>
    <w:pPr>
      <w:spacing w:before="320"/>
      <w:ind w:left="2600" w:hanging="2600"/>
      <w:jc w:val="both"/>
    </w:pPr>
    <w:rPr>
      <w:sz w:val="34"/>
    </w:rPr>
  </w:style>
  <w:style w:type="paragraph" w:customStyle="1" w:styleId="02TextLandscape">
    <w:name w:val="02TextLandscape"/>
    <w:basedOn w:val="Normal"/>
    <w:rsid w:val="00CA0055"/>
  </w:style>
  <w:style w:type="paragraph" w:styleId="Salutation">
    <w:name w:val="Salutation"/>
    <w:basedOn w:val="Normal"/>
    <w:next w:val="Normal"/>
    <w:rsid w:val="002C7F71"/>
  </w:style>
  <w:style w:type="paragraph" w:customStyle="1" w:styleId="aNoteBullet">
    <w:name w:val="aNoteBullet"/>
    <w:basedOn w:val="aNoteSymb"/>
    <w:rsid w:val="00CA0055"/>
    <w:pPr>
      <w:tabs>
        <w:tab w:val="left" w:pos="2200"/>
      </w:tabs>
      <w:spacing w:before="60"/>
      <w:ind w:left="2600" w:hanging="700"/>
    </w:pPr>
  </w:style>
  <w:style w:type="paragraph" w:customStyle="1" w:styleId="aNotess">
    <w:name w:val="aNotess"/>
    <w:basedOn w:val="BillBasic"/>
    <w:rsid w:val="002C7F71"/>
    <w:pPr>
      <w:ind w:left="1900" w:hanging="800"/>
    </w:pPr>
    <w:rPr>
      <w:sz w:val="20"/>
    </w:rPr>
  </w:style>
  <w:style w:type="paragraph" w:customStyle="1" w:styleId="aParaNoteBullet">
    <w:name w:val="aParaNoteBullet"/>
    <w:basedOn w:val="aParaNote"/>
    <w:rsid w:val="00CA0055"/>
    <w:pPr>
      <w:tabs>
        <w:tab w:val="left" w:pos="2700"/>
      </w:tabs>
      <w:spacing w:before="60"/>
      <w:ind w:left="3100" w:hanging="700"/>
    </w:pPr>
  </w:style>
  <w:style w:type="paragraph" w:customStyle="1" w:styleId="aNotepar">
    <w:name w:val="aNotepar"/>
    <w:basedOn w:val="BillBasic"/>
    <w:next w:val="Normal"/>
    <w:rsid w:val="00CA0055"/>
    <w:pPr>
      <w:ind w:left="2400" w:hanging="800"/>
    </w:pPr>
    <w:rPr>
      <w:sz w:val="20"/>
    </w:rPr>
  </w:style>
  <w:style w:type="paragraph" w:customStyle="1" w:styleId="aNoteTextpar">
    <w:name w:val="aNoteTextpar"/>
    <w:basedOn w:val="aNotepar"/>
    <w:rsid w:val="00CA0055"/>
    <w:pPr>
      <w:spacing w:before="60"/>
      <w:ind w:firstLine="0"/>
    </w:pPr>
  </w:style>
  <w:style w:type="paragraph" w:customStyle="1" w:styleId="MinisterWord">
    <w:name w:val="MinisterWord"/>
    <w:basedOn w:val="Normal"/>
    <w:rsid w:val="00CA0055"/>
    <w:pPr>
      <w:spacing w:before="60"/>
      <w:jc w:val="right"/>
    </w:pPr>
  </w:style>
  <w:style w:type="paragraph" w:customStyle="1" w:styleId="aExamPara">
    <w:name w:val="aExamPara"/>
    <w:basedOn w:val="aExam"/>
    <w:rsid w:val="00CA0055"/>
    <w:pPr>
      <w:tabs>
        <w:tab w:val="right" w:pos="1720"/>
        <w:tab w:val="left" w:pos="2000"/>
        <w:tab w:val="left" w:pos="2300"/>
      </w:tabs>
      <w:ind w:left="2400" w:hanging="1300"/>
    </w:pPr>
  </w:style>
  <w:style w:type="paragraph" w:customStyle="1" w:styleId="aExamNumText">
    <w:name w:val="aExamNumText"/>
    <w:basedOn w:val="aExam"/>
    <w:rsid w:val="00CA0055"/>
    <w:pPr>
      <w:ind w:left="1500"/>
    </w:pPr>
  </w:style>
  <w:style w:type="paragraph" w:customStyle="1" w:styleId="aExamBullet">
    <w:name w:val="aExamBullet"/>
    <w:basedOn w:val="aExam"/>
    <w:rsid w:val="00CA0055"/>
    <w:pPr>
      <w:tabs>
        <w:tab w:val="left" w:pos="1500"/>
        <w:tab w:val="left" w:pos="2300"/>
      </w:tabs>
      <w:ind w:left="1900" w:hanging="800"/>
    </w:pPr>
  </w:style>
  <w:style w:type="paragraph" w:customStyle="1" w:styleId="aNotePara">
    <w:name w:val="aNotePara"/>
    <w:basedOn w:val="aNote"/>
    <w:rsid w:val="00CA0055"/>
    <w:pPr>
      <w:tabs>
        <w:tab w:val="right" w:pos="2140"/>
        <w:tab w:val="left" w:pos="2400"/>
      </w:tabs>
      <w:spacing w:before="60"/>
      <w:ind w:left="2400" w:hanging="1300"/>
    </w:pPr>
  </w:style>
  <w:style w:type="paragraph" w:customStyle="1" w:styleId="aExplanHeading">
    <w:name w:val="aExplanHeading"/>
    <w:basedOn w:val="BillBasicHeading"/>
    <w:next w:val="Normal"/>
    <w:rsid w:val="00CA0055"/>
    <w:rPr>
      <w:rFonts w:ascii="Arial (W1)" w:hAnsi="Arial (W1)"/>
      <w:sz w:val="18"/>
    </w:rPr>
  </w:style>
  <w:style w:type="paragraph" w:customStyle="1" w:styleId="aExplanText">
    <w:name w:val="aExplanText"/>
    <w:basedOn w:val="BillBasic"/>
    <w:rsid w:val="00CA0055"/>
    <w:rPr>
      <w:sz w:val="20"/>
    </w:rPr>
  </w:style>
  <w:style w:type="paragraph" w:customStyle="1" w:styleId="aParaNotePara">
    <w:name w:val="aParaNotePara"/>
    <w:basedOn w:val="aNoteParaSymb"/>
    <w:rsid w:val="00CA0055"/>
    <w:pPr>
      <w:tabs>
        <w:tab w:val="clear" w:pos="2140"/>
        <w:tab w:val="clear" w:pos="2400"/>
        <w:tab w:val="right" w:pos="2644"/>
      </w:tabs>
      <w:ind w:left="3320" w:hanging="1720"/>
    </w:pPr>
  </w:style>
  <w:style w:type="character" w:customStyle="1" w:styleId="charBold">
    <w:name w:val="charBold"/>
    <w:basedOn w:val="DefaultParagraphFont"/>
    <w:rsid w:val="00CA0055"/>
    <w:rPr>
      <w:b/>
    </w:rPr>
  </w:style>
  <w:style w:type="character" w:customStyle="1" w:styleId="charBoldItals">
    <w:name w:val="charBoldItals"/>
    <w:basedOn w:val="DefaultParagraphFont"/>
    <w:rsid w:val="00CA0055"/>
    <w:rPr>
      <w:b/>
      <w:i/>
    </w:rPr>
  </w:style>
  <w:style w:type="character" w:customStyle="1" w:styleId="charItals">
    <w:name w:val="charItals"/>
    <w:basedOn w:val="DefaultParagraphFont"/>
    <w:rsid w:val="00CA0055"/>
    <w:rPr>
      <w:i/>
    </w:rPr>
  </w:style>
  <w:style w:type="character" w:customStyle="1" w:styleId="charUnderline">
    <w:name w:val="charUnderline"/>
    <w:basedOn w:val="DefaultParagraphFont"/>
    <w:rsid w:val="00CA0055"/>
    <w:rPr>
      <w:u w:val="single"/>
    </w:rPr>
  </w:style>
  <w:style w:type="paragraph" w:customStyle="1" w:styleId="TableHd">
    <w:name w:val="TableHd"/>
    <w:basedOn w:val="Normal"/>
    <w:rsid w:val="00CA0055"/>
    <w:pPr>
      <w:keepNext/>
      <w:spacing w:before="300"/>
      <w:ind w:left="1200" w:hanging="1200"/>
    </w:pPr>
    <w:rPr>
      <w:rFonts w:ascii="Arial" w:hAnsi="Arial"/>
      <w:b/>
      <w:sz w:val="20"/>
    </w:rPr>
  </w:style>
  <w:style w:type="paragraph" w:customStyle="1" w:styleId="TableColHd">
    <w:name w:val="TableColHd"/>
    <w:basedOn w:val="Normal"/>
    <w:rsid w:val="00CA0055"/>
    <w:pPr>
      <w:keepNext/>
      <w:spacing w:after="60"/>
    </w:pPr>
    <w:rPr>
      <w:rFonts w:ascii="Arial" w:hAnsi="Arial"/>
      <w:b/>
      <w:sz w:val="18"/>
    </w:rPr>
  </w:style>
  <w:style w:type="paragraph" w:customStyle="1" w:styleId="PenaltyPara">
    <w:name w:val="PenaltyPara"/>
    <w:basedOn w:val="Normal"/>
    <w:rsid w:val="00CA0055"/>
    <w:pPr>
      <w:tabs>
        <w:tab w:val="right" w:pos="1360"/>
      </w:tabs>
      <w:spacing w:before="60"/>
      <w:ind w:left="1600" w:hanging="1600"/>
      <w:jc w:val="both"/>
    </w:pPr>
  </w:style>
  <w:style w:type="paragraph" w:customStyle="1" w:styleId="tablepara">
    <w:name w:val="table para"/>
    <w:basedOn w:val="Normal"/>
    <w:rsid w:val="00CA0055"/>
    <w:pPr>
      <w:tabs>
        <w:tab w:val="right" w:pos="800"/>
        <w:tab w:val="left" w:pos="1100"/>
      </w:tabs>
      <w:spacing w:before="80" w:after="60"/>
      <w:ind w:left="1100" w:hanging="1100"/>
    </w:pPr>
  </w:style>
  <w:style w:type="paragraph" w:customStyle="1" w:styleId="tablesubpara">
    <w:name w:val="table subpara"/>
    <w:basedOn w:val="Normal"/>
    <w:rsid w:val="00CA0055"/>
    <w:pPr>
      <w:tabs>
        <w:tab w:val="right" w:pos="1500"/>
        <w:tab w:val="left" w:pos="1800"/>
      </w:tabs>
      <w:spacing w:before="80" w:after="60"/>
      <w:ind w:left="1800" w:hanging="1800"/>
    </w:pPr>
  </w:style>
  <w:style w:type="paragraph" w:customStyle="1" w:styleId="TableText">
    <w:name w:val="TableText"/>
    <w:basedOn w:val="Normal"/>
    <w:rsid w:val="00CA0055"/>
    <w:pPr>
      <w:spacing w:before="60" w:after="60"/>
    </w:pPr>
  </w:style>
  <w:style w:type="paragraph" w:customStyle="1" w:styleId="IshadedH5Sec">
    <w:name w:val="I shaded H5 Sec"/>
    <w:basedOn w:val="AH5Sec"/>
    <w:rsid w:val="00CA0055"/>
    <w:pPr>
      <w:shd w:val="pct25" w:color="auto" w:fill="auto"/>
      <w:outlineLvl w:val="9"/>
    </w:pPr>
  </w:style>
  <w:style w:type="paragraph" w:customStyle="1" w:styleId="IshadedSchClause">
    <w:name w:val="I shaded Sch Clause"/>
    <w:basedOn w:val="IshadedH5Sec"/>
    <w:rsid w:val="00CA0055"/>
  </w:style>
  <w:style w:type="paragraph" w:customStyle="1" w:styleId="Penalty">
    <w:name w:val="Penalty"/>
    <w:basedOn w:val="Amainreturn"/>
    <w:rsid w:val="00CA0055"/>
  </w:style>
  <w:style w:type="paragraph" w:customStyle="1" w:styleId="aNoteText">
    <w:name w:val="aNoteText"/>
    <w:basedOn w:val="aNoteSymb"/>
    <w:rsid w:val="00CA0055"/>
    <w:pPr>
      <w:spacing w:before="60"/>
      <w:ind w:firstLine="0"/>
    </w:pPr>
  </w:style>
  <w:style w:type="paragraph" w:customStyle="1" w:styleId="Letterhead">
    <w:name w:val="Letterhead"/>
    <w:rsid w:val="002C7F71"/>
    <w:pPr>
      <w:widowControl w:val="0"/>
      <w:spacing w:after="180"/>
      <w:jc w:val="right"/>
    </w:pPr>
    <w:rPr>
      <w:rFonts w:ascii="Arial" w:hAnsi="Arial" w:cs="Arial"/>
      <w:sz w:val="32"/>
      <w:szCs w:val="32"/>
      <w:lang w:eastAsia="en-US"/>
    </w:rPr>
  </w:style>
  <w:style w:type="character" w:styleId="PageNumber">
    <w:name w:val="page number"/>
    <w:basedOn w:val="DefaultParagraphFont"/>
    <w:rsid w:val="00CA0055"/>
  </w:style>
  <w:style w:type="paragraph" w:styleId="BodyText">
    <w:name w:val="Body Text"/>
    <w:basedOn w:val="Normal"/>
    <w:rsid w:val="002C7F71"/>
    <w:pPr>
      <w:numPr>
        <w:ilvl w:val="12"/>
      </w:numPr>
    </w:pPr>
    <w:rPr>
      <w:rFonts w:ascii="Arial" w:hAnsi="Arial" w:cs="Arial"/>
      <w:sz w:val="20"/>
    </w:rPr>
  </w:style>
  <w:style w:type="paragraph" w:customStyle="1" w:styleId="aExamINum">
    <w:name w:val="aExamINum"/>
    <w:basedOn w:val="aExam"/>
    <w:rsid w:val="002C7F71"/>
    <w:pPr>
      <w:tabs>
        <w:tab w:val="left" w:pos="1500"/>
      </w:tabs>
      <w:ind w:left="1500" w:hanging="400"/>
    </w:pPr>
  </w:style>
  <w:style w:type="paragraph" w:customStyle="1" w:styleId="AExamIPara">
    <w:name w:val="AExamIPara"/>
    <w:basedOn w:val="aExam"/>
    <w:rsid w:val="00CA0055"/>
    <w:pPr>
      <w:tabs>
        <w:tab w:val="right" w:pos="1720"/>
        <w:tab w:val="left" w:pos="2000"/>
      </w:tabs>
      <w:ind w:left="2000" w:hanging="900"/>
    </w:pPr>
  </w:style>
  <w:style w:type="paragraph" w:customStyle="1" w:styleId="AH3sec">
    <w:name w:val="A H3 sec"/>
    <w:basedOn w:val="Normal"/>
    <w:next w:val="Amain"/>
    <w:rsid w:val="002C7F71"/>
    <w:pPr>
      <w:keepNext/>
      <w:keepLines/>
      <w:numPr>
        <w:numId w:val="3"/>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CA0055"/>
    <w:pPr>
      <w:tabs>
        <w:tab w:val="clear" w:pos="2600"/>
      </w:tabs>
      <w:ind w:left="1100"/>
    </w:pPr>
    <w:rPr>
      <w:sz w:val="18"/>
    </w:rPr>
  </w:style>
  <w:style w:type="paragraph" w:customStyle="1" w:styleId="aExamss">
    <w:name w:val="aExamss"/>
    <w:basedOn w:val="aNoteSymb"/>
    <w:rsid w:val="00CA0055"/>
    <w:pPr>
      <w:spacing w:before="60"/>
      <w:ind w:left="1100" w:firstLine="0"/>
    </w:pPr>
  </w:style>
  <w:style w:type="paragraph" w:customStyle="1" w:styleId="aExamHdgpar">
    <w:name w:val="aExamHdgpar"/>
    <w:basedOn w:val="aExamHdgss"/>
    <w:next w:val="Normal"/>
    <w:rsid w:val="00CA0055"/>
    <w:pPr>
      <w:ind w:left="1600"/>
    </w:pPr>
  </w:style>
  <w:style w:type="paragraph" w:customStyle="1" w:styleId="aExampar">
    <w:name w:val="aExampar"/>
    <w:basedOn w:val="aExamss"/>
    <w:rsid w:val="00CA0055"/>
    <w:pPr>
      <w:ind w:left="1600"/>
    </w:pPr>
  </w:style>
  <w:style w:type="paragraph" w:customStyle="1" w:styleId="aExamINumss">
    <w:name w:val="aExamINumss"/>
    <w:basedOn w:val="aExamss"/>
    <w:rsid w:val="00CA0055"/>
    <w:pPr>
      <w:tabs>
        <w:tab w:val="left" w:pos="1500"/>
      </w:tabs>
      <w:ind w:left="1500" w:hanging="400"/>
    </w:pPr>
  </w:style>
  <w:style w:type="paragraph" w:customStyle="1" w:styleId="aExamINumpar">
    <w:name w:val="aExamINumpar"/>
    <w:basedOn w:val="aExampar"/>
    <w:rsid w:val="00CA0055"/>
    <w:pPr>
      <w:tabs>
        <w:tab w:val="left" w:pos="2000"/>
      </w:tabs>
      <w:ind w:left="2000" w:hanging="400"/>
    </w:pPr>
  </w:style>
  <w:style w:type="paragraph" w:customStyle="1" w:styleId="aExamNumTextss">
    <w:name w:val="aExamNumTextss"/>
    <w:basedOn w:val="aExamss"/>
    <w:rsid w:val="00CA0055"/>
    <w:pPr>
      <w:ind w:left="1500"/>
    </w:pPr>
  </w:style>
  <w:style w:type="paragraph" w:customStyle="1" w:styleId="aExamNumTextpar">
    <w:name w:val="aExamNumTextpar"/>
    <w:basedOn w:val="aExampar"/>
    <w:rsid w:val="002C7F71"/>
    <w:pPr>
      <w:ind w:left="2000"/>
    </w:pPr>
  </w:style>
  <w:style w:type="paragraph" w:customStyle="1" w:styleId="aExamBulletss">
    <w:name w:val="aExamBulletss"/>
    <w:basedOn w:val="aExamss"/>
    <w:rsid w:val="00CA0055"/>
    <w:pPr>
      <w:ind w:left="1500" w:hanging="400"/>
    </w:pPr>
  </w:style>
  <w:style w:type="paragraph" w:customStyle="1" w:styleId="aExamBulletpar">
    <w:name w:val="aExamBulletpar"/>
    <w:basedOn w:val="aExampar"/>
    <w:rsid w:val="00CA0055"/>
    <w:pPr>
      <w:ind w:left="2000" w:hanging="400"/>
    </w:pPr>
  </w:style>
  <w:style w:type="paragraph" w:customStyle="1" w:styleId="aExamHdgsubpar">
    <w:name w:val="aExamHdgsubpar"/>
    <w:basedOn w:val="aExamHdgss"/>
    <w:next w:val="Normal"/>
    <w:rsid w:val="00CA0055"/>
    <w:pPr>
      <w:ind w:left="2140"/>
    </w:pPr>
  </w:style>
  <w:style w:type="paragraph" w:customStyle="1" w:styleId="aExamsubpar">
    <w:name w:val="aExamsubpar"/>
    <w:basedOn w:val="aExamss"/>
    <w:rsid w:val="00CA0055"/>
    <w:pPr>
      <w:ind w:left="2140"/>
    </w:pPr>
  </w:style>
  <w:style w:type="paragraph" w:customStyle="1" w:styleId="aExamNumsubpar">
    <w:name w:val="aExamNumsubpar"/>
    <w:basedOn w:val="aExamsubpar"/>
    <w:rsid w:val="002C7F71"/>
    <w:pPr>
      <w:tabs>
        <w:tab w:val="left" w:pos="2540"/>
      </w:tabs>
      <w:ind w:left="2540" w:hanging="400"/>
    </w:pPr>
  </w:style>
  <w:style w:type="paragraph" w:customStyle="1" w:styleId="aExamNumTextsubpar">
    <w:name w:val="aExamNumTextsubpar"/>
    <w:basedOn w:val="aExampar"/>
    <w:rsid w:val="002C7F71"/>
    <w:pPr>
      <w:ind w:left="2540"/>
    </w:pPr>
  </w:style>
  <w:style w:type="paragraph" w:customStyle="1" w:styleId="aExamBulletsubpar">
    <w:name w:val="aExamBulletsubpar"/>
    <w:basedOn w:val="aExamsubpar"/>
    <w:rsid w:val="002C7F71"/>
    <w:pPr>
      <w:numPr>
        <w:numId w:val="5"/>
      </w:numPr>
    </w:pPr>
  </w:style>
  <w:style w:type="paragraph" w:customStyle="1" w:styleId="aNoteTextss">
    <w:name w:val="aNoteTextss"/>
    <w:basedOn w:val="Normal"/>
    <w:rsid w:val="00CA0055"/>
    <w:pPr>
      <w:spacing w:before="60"/>
      <w:ind w:left="1900"/>
      <w:jc w:val="both"/>
    </w:pPr>
    <w:rPr>
      <w:sz w:val="20"/>
    </w:rPr>
  </w:style>
  <w:style w:type="paragraph" w:customStyle="1" w:styleId="aNoteParass">
    <w:name w:val="aNoteParass"/>
    <w:basedOn w:val="Normal"/>
    <w:rsid w:val="00CA0055"/>
    <w:pPr>
      <w:tabs>
        <w:tab w:val="right" w:pos="2140"/>
        <w:tab w:val="left" w:pos="2400"/>
      </w:tabs>
      <w:spacing w:before="60"/>
      <w:ind w:left="2400" w:hanging="1300"/>
      <w:jc w:val="both"/>
    </w:pPr>
    <w:rPr>
      <w:sz w:val="20"/>
    </w:rPr>
  </w:style>
  <w:style w:type="paragraph" w:customStyle="1" w:styleId="aNoteParapar">
    <w:name w:val="aNoteParapar"/>
    <w:basedOn w:val="aNotepar"/>
    <w:rsid w:val="00CA0055"/>
    <w:pPr>
      <w:tabs>
        <w:tab w:val="right" w:pos="2640"/>
      </w:tabs>
      <w:spacing w:before="60"/>
      <w:ind w:left="2920" w:hanging="1320"/>
    </w:pPr>
  </w:style>
  <w:style w:type="paragraph" w:customStyle="1" w:styleId="aNotesubpar">
    <w:name w:val="aNotesubpar"/>
    <w:basedOn w:val="BillBasic"/>
    <w:next w:val="Normal"/>
    <w:rsid w:val="00CA0055"/>
    <w:pPr>
      <w:ind w:left="2940" w:hanging="800"/>
    </w:pPr>
    <w:rPr>
      <w:sz w:val="20"/>
    </w:rPr>
  </w:style>
  <w:style w:type="paragraph" w:customStyle="1" w:styleId="aNoteTextsubpar">
    <w:name w:val="aNoteTextsubpar"/>
    <w:basedOn w:val="aNotesubpar"/>
    <w:rsid w:val="00CA0055"/>
    <w:pPr>
      <w:spacing w:before="60"/>
      <w:ind w:firstLine="0"/>
    </w:pPr>
  </w:style>
  <w:style w:type="paragraph" w:customStyle="1" w:styleId="aNoteParasubpar">
    <w:name w:val="aNoteParasubpar"/>
    <w:basedOn w:val="aNotesubpar"/>
    <w:rsid w:val="002C7F71"/>
    <w:pPr>
      <w:tabs>
        <w:tab w:val="right" w:pos="3180"/>
      </w:tabs>
      <w:spacing w:before="0"/>
      <w:ind w:left="3460" w:hanging="1320"/>
    </w:pPr>
  </w:style>
  <w:style w:type="paragraph" w:customStyle="1" w:styleId="aNoteBulletann">
    <w:name w:val="aNoteBulletann"/>
    <w:basedOn w:val="aNotess"/>
    <w:rsid w:val="002C7F71"/>
    <w:pPr>
      <w:tabs>
        <w:tab w:val="left" w:pos="2200"/>
      </w:tabs>
      <w:spacing w:before="0"/>
      <w:ind w:left="0" w:firstLine="0"/>
    </w:pPr>
  </w:style>
  <w:style w:type="paragraph" w:customStyle="1" w:styleId="aNoteBulletparann">
    <w:name w:val="aNoteBulletparann"/>
    <w:basedOn w:val="aNotepar"/>
    <w:rsid w:val="002C7F71"/>
    <w:pPr>
      <w:tabs>
        <w:tab w:val="left" w:pos="2700"/>
      </w:tabs>
      <w:spacing w:before="0"/>
      <w:ind w:left="0" w:firstLine="0"/>
    </w:pPr>
  </w:style>
  <w:style w:type="paragraph" w:customStyle="1" w:styleId="aNoteBulletsubpar">
    <w:name w:val="aNoteBulletsubpar"/>
    <w:basedOn w:val="aNotesubpar"/>
    <w:rsid w:val="002C7F71"/>
    <w:pPr>
      <w:numPr>
        <w:numId w:val="4"/>
      </w:numPr>
      <w:tabs>
        <w:tab w:val="left" w:pos="3240"/>
      </w:tabs>
      <w:spacing w:before="0"/>
    </w:pPr>
  </w:style>
  <w:style w:type="paragraph" w:customStyle="1" w:styleId="aNoteBulletss">
    <w:name w:val="aNoteBulletss"/>
    <w:basedOn w:val="Normal"/>
    <w:rsid w:val="00CA0055"/>
    <w:pPr>
      <w:spacing w:before="60"/>
      <w:ind w:left="2300" w:hanging="400"/>
      <w:jc w:val="both"/>
    </w:pPr>
    <w:rPr>
      <w:sz w:val="20"/>
    </w:rPr>
  </w:style>
  <w:style w:type="paragraph" w:customStyle="1" w:styleId="aNoteBulletpar">
    <w:name w:val="aNoteBulletpar"/>
    <w:basedOn w:val="aNotepar"/>
    <w:rsid w:val="00CA0055"/>
    <w:pPr>
      <w:spacing w:before="60"/>
      <w:ind w:left="2800" w:hanging="400"/>
    </w:pPr>
  </w:style>
  <w:style w:type="paragraph" w:customStyle="1" w:styleId="aExplanBullet">
    <w:name w:val="aExplanBullet"/>
    <w:basedOn w:val="Normal"/>
    <w:rsid w:val="00CA0055"/>
    <w:pPr>
      <w:spacing w:before="140"/>
      <w:ind w:left="400" w:hanging="400"/>
      <w:jc w:val="both"/>
    </w:pPr>
    <w:rPr>
      <w:snapToGrid w:val="0"/>
      <w:sz w:val="20"/>
    </w:rPr>
  </w:style>
  <w:style w:type="paragraph" w:customStyle="1" w:styleId="AuthLaw">
    <w:name w:val="AuthLaw"/>
    <w:basedOn w:val="BillBasic"/>
    <w:rsid w:val="002C7F71"/>
    <w:rPr>
      <w:rFonts w:ascii="Arial" w:hAnsi="Arial" w:cs="Arial"/>
      <w:b/>
      <w:bCs/>
      <w:sz w:val="20"/>
    </w:rPr>
  </w:style>
  <w:style w:type="character" w:customStyle="1" w:styleId="charContents">
    <w:name w:val="charContents"/>
    <w:basedOn w:val="DefaultParagraphFont"/>
    <w:rsid w:val="00CA0055"/>
  </w:style>
  <w:style w:type="character" w:customStyle="1" w:styleId="charPage">
    <w:name w:val="charPage"/>
    <w:basedOn w:val="DefaultParagraphFont"/>
    <w:rsid w:val="00CA0055"/>
  </w:style>
  <w:style w:type="paragraph" w:customStyle="1" w:styleId="Status">
    <w:name w:val="Status"/>
    <w:basedOn w:val="Normal"/>
    <w:rsid w:val="00CA0055"/>
    <w:pPr>
      <w:spacing w:before="280"/>
      <w:jc w:val="center"/>
    </w:pPr>
    <w:rPr>
      <w:rFonts w:ascii="Arial" w:hAnsi="Arial"/>
      <w:sz w:val="14"/>
    </w:rPr>
  </w:style>
  <w:style w:type="paragraph" w:customStyle="1" w:styleId="FooterInfoCentre">
    <w:name w:val="FooterInfoCentre"/>
    <w:basedOn w:val="FooterInfo"/>
    <w:rsid w:val="00CA0055"/>
    <w:pPr>
      <w:spacing w:before="60"/>
      <w:jc w:val="center"/>
    </w:pPr>
  </w:style>
  <w:style w:type="paragraph" w:customStyle="1" w:styleId="00Spine">
    <w:name w:val="00Spine"/>
    <w:basedOn w:val="Normal"/>
    <w:rsid w:val="00CA0055"/>
  </w:style>
  <w:style w:type="paragraph" w:customStyle="1" w:styleId="05Endnote0">
    <w:name w:val="05Endnote"/>
    <w:basedOn w:val="Normal"/>
    <w:rsid w:val="00CA0055"/>
  </w:style>
  <w:style w:type="paragraph" w:customStyle="1" w:styleId="06Copyright">
    <w:name w:val="06Copyright"/>
    <w:basedOn w:val="Normal"/>
    <w:rsid w:val="00CA0055"/>
  </w:style>
  <w:style w:type="paragraph" w:customStyle="1" w:styleId="RepubNo">
    <w:name w:val="RepubNo"/>
    <w:basedOn w:val="BillBasicHeading"/>
    <w:rsid w:val="00CA0055"/>
    <w:pPr>
      <w:keepNext w:val="0"/>
      <w:spacing w:before="600"/>
      <w:jc w:val="both"/>
    </w:pPr>
    <w:rPr>
      <w:sz w:val="26"/>
    </w:rPr>
  </w:style>
  <w:style w:type="paragraph" w:customStyle="1" w:styleId="EffectiveDate">
    <w:name w:val="EffectiveDate"/>
    <w:basedOn w:val="Normal"/>
    <w:rsid w:val="00CA0055"/>
    <w:pPr>
      <w:spacing w:before="120"/>
    </w:pPr>
    <w:rPr>
      <w:rFonts w:ascii="Arial" w:hAnsi="Arial"/>
      <w:b/>
      <w:sz w:val="26"/>
    </w:rPr>
  </w:style>
  <w:style w:type="paragraph" w:customStyle="1" w:styleId="CoverInForce">
    <w:name w:val="CoverInForce"/>
    <w:basedOn w:val="BillBasicHeading"/>
    <w:rsid w:val="00CA0055"/>
    <w:pPr>
      <w:keepNext w:val="0"/>
      <w:spacing w:before="400"/>
    </w:pPr>
    <w:rPr>
      <w:b w:val="0"/>
    </w:rPr>
  </w:style>
  <w:style w:type="paragraph" w:customStyle="1" w:styleId="CoverHeading">
    <w:name w:val="CoverHeading"/>
    <w:basedOn w:val="Normal"/>
    <w:rsid w:val="00CA0055"/>
    <w:rPr>
      <w:rFonts w:ascii="Arial" w:hAnsi="Arial"/>
      <w:b/>
    </w:rPr>
  </w:style>
  <w:style w:type="paragraph" w:customStyle="1" w:styleId="CoverSubHdg">
    <w:name w:val="CoverSubHdg"/>
    <w:basedOn w:val="CoverHeading"/>
    <w:rsid w:val="00CA0055"/>
    <w:pPr>
      <w:spacing w:before="120"/>
    </w:pPr>
    <w:rPr>
      <w:sz w:val="20"/>
    </w:rPr>
  </w:style>
  <w:style w:type="paragraph" w:customStyle="1" w:styleId="CoverActName">
    <w:name w:val="CoverActName"/>
    <w:basedOn w:val="BillBasicHeading"/>
    <w:rsid w:val="00CA0055"/>
    <w:pPr>
      <w:keepNext w:val="0"/>
      <w:spacing w:before="260"/>
    </w:pPr>
  </w:style>
  <w:style w:type="paragraph" w:customStyle="1" w:styleId="CoverText">
    <w:name w:val="CoverText"/>
    <w:basedOn w:val="Normal"/>
    <w:uiPriority w:val="99"/>
    <w:rsid w:val="00CA0055"/>
    <w:pPr>
      <w:spacing w:before="100"/>
      <w:jc w:val="both"/>
    </w:pPr>
    <w:rPr>
      <w:sz w:val="20"/>
    </w:rPr>
  </w:style>
  <w:style w:type="paragraph" w:customStyle="1" w:styleId="CoverTextPara">
    <w:name w:val="CoverTextPara"/>
    <w:basedOn w:val="CoverText"/>
    <w:rsid w:val="00CA0055"/>
    <w:pPr>
      <w:tabs>
        <w:tab w:val="right" w:pos="600"/>
        <w:tab w:val="left" w:pos="840"/>
      </w:tabs>
      <w:ind w:left="840" w:hanging="840"/>
    </w:pPr>
  </w:style>
  <w:style w:type="paragraph" w:customStyle="1" w:styleId="AH1ChapterSymb">
    <w:name w:val="A H1 Chapter Symb"/>
    <w:basedOn w:val="AH1Chapter"/>
    <w:next w:val="AH2Part"/>
    <w:rsid w:val="00CA0055"/>
    <w:pPr>
      <w:tabs>
        <w:tab w:val="clear" w:pos="2600"/>
        <w:tab w:val="left" w:pos="0"/>
      </w:tabs>
      <w:ind w:left="2480" w:hanging="2960"/>
    </w:pPr>
  </w:style>
  <w:style w:type="paragraph" w:customStyle="1" w:styleId="AH2PartSymb">
    <w:name w:val="A H2 Part Symb"/>
    <w:basedOn w:val="AH2Part"/>
    <w:next w:val="AH3Div"/>
    <w:rsid w:val="00CA0055"/>
    <w:pPr>
      <w:tabs>
        <w:tab w:val="clear" w:pos="2600"/>
        <w:tab w:val="left" w:pos="0"/>
      </w:tabs>
      <w:ind w:left="2480" w:hanging="2960"/>
    </w:pPr>
  </w:style>
  <w:style w:type="paragraph" w:customStyle="1" w:styleId="AH3DivSymb">
    <w:name w:val="A H3 Div Symb"/>
    <w:basedOn w:val="AH3Div"/>
    <w:next w:val="AH5Sec"/>
    <w:rsid w:val="00CA0055"/>
    <w:pPr>
      <w:tabs>
        <w:tab w:val="clear" w:pos="2600"/>
        <w:tab w:val="left" w:pos="0"/>
      </w:tabs>
      <w:ind w:left="2480" w:hanging="2960"/>
    </w:pPr>
  </w:style>
  <w:style w:type="paragraph" w:customStyle="1" w:styleId="AH4SubDivSymb">
    <w:name w:val="A H4 SubDiv Symb"/>
    <w:basedOn w:val="AH4SubDiv"/>
    <w:next w:val="AH5Sec"/>
    <w:rsid w:val="00CA0055"/>
    <w:pPr>
      <w:tabs>
        <w:tab w:val="clear" w:pos="2600"/>
        <w:tab w:val="left" w:pos="0"/>
      </w:tabs>
      <w:ind w:left="2480" w:hanging="2960"/>
    </w:pPr>
  </w:style>
  <w:style w:type="paragraph" w:customStyle="1" w:styleId="AH5SecSymb">
    <w:name w:val="A H5 Sec Symb"/>
    <w:basedOn w:val="AH5Sec"/>
    <w:next w:val="Amain"/>
    <w:rsid w:val="00CA0055"/>
    <w:pPr>
      <w:tabs>
        <w:tab w:val="clear" w:pos="1100"/>
        <w:tab w:val="left" w:pos="0"/>
      </w:tabs>
      <w:ind w:hanging="1580"/>
    </w:pPr>
  </w:style>
  <w:style w:type="paragraph" w:customStyle="1" w:styleId="AmainSymb">
    <w:name w:val="A main Symb"/>
    <w:basedOn w:val="Amain"/>
    <w:rsid w:val="00CA0055"/>
    <w:pPr>
      <w:tabs>
        <w:tab w:val="left" w:pos="0"/>
      </w:tabs>
      <w:ind w:left="1120" w:hanging="1600"/>
    </w:pPr>
  </w:style>
  <w:style w:type="paragraph" w:customStyle="1" w:styleId="AparaSymb">
    <w:name w:val="A para Symb"/>
    <w:basedOn w:val="Apara"/>
    <w:rsid w:val="00CA0055"/>
    <w:pPr>
      <w:tabs>
        <w:tab w:val="right" w:pos="0"/>
      </w:tabs>
      <w:ind w:hanging="2080"/>
    </w:pPr>
  </w:style>
  <w:style w:type="paragraph" w:customStyle="1" w:styleId="Assectheading">
    <w:name w:val="A ssect heading"/>
    <w:basedOn w:val="Amain"/>
    <w:rsid w:val="00CA0055"/>
    <w:pPr>
      <w:keepNext/>
      <w:tabs>
        <w:tab w:val="clear" w:pos="900"/>
        <w:tab w:val="clear" w:pos="1100"/>
      </w:tabs>
      <w:spacing w:before="300"/>
      <w:ind w:left="0" w:firstLine="0"/>
      <w:outlineLvl w:val="9"/>
    </w:pPr>
    <w:rPr>
      <w:i/>
    </w:rPr>
  </w:style>
  <w:style w:type="paragraph" w:customStyle="1" w:styleId="AsubparaSymb">
    <w:name w:val="A subpara Symb"/>
    <w:basedOn w:val="Asubpara"/>
    <w:rsid w:val="00CA0055"/>
    <w:pPr>
      <w:tabs>
        <w:tab w:val="left" w:pos="0"/>
      </w:tabs>
      <w:ind w:left="2098" w:hanging="2580"/>
    </w:pPr>
  </w:style>
  <w:style w:type="paragraph" w:customStyle="1" w:styleId="Actdetails">
    <w:name w:val="Act details"/>
    <w:basedOn w:val="Normal"/>
    <w:rsid w:val="00CA0055"/>
    <w:pPr>
      <w:spacing w:before="20"/>
      <w:ind w:left="1400"/>
    </w:pPr>
    <w:rPr>
      <w:rFonts w:ascii="Arial" w:hAnsi="Arial"/>
      <w:sz w:val="20"/>
    </w:rPr>
  </w:style>
  <w:style w:type="paragraph" w:customStyle="1" w:styleId="AmdtEntries">
    <w:name w:val="AmdtEntries"/>
    <w:basedOn w:val="BillBasicHeading"/>
    <w:rsid w:val="00CA0055"/>
    <w:pPr>
      <w:keepNext w:val="0"/>
      <w:tabs>
        <w:tab w:val="clear" w:pos="2600"/>
      </w:tabs>
      <w:spacing w:before="0"/>
      <w:ind w:left="3200" w:hanging="2100"/>
    </w:pPr>
    <w:rPr>
      <w:sz w:val="18"/>
    </w:rPr>
  </w:style>
  <w:style w:type="paragraph" w:customStyle="1" w:styleId="AmdtEntriesDefL2">
    <w:name w:val="AmdtEntriesDefL2"/>
    <w:basedOn w:val="AmdtEntries"/>
    <w:rsid w:val="00CA0055"/>
    <w:pPr>
      <w:tabs>
        <w:tab w:val="left" w:pos="3000"/>
      </w:tabs>
      <w:ind w:left="3600" w:hanging="2500"/>
    </w:pPr>
  </w:style>
  <w:style w:type="paragraph" w:customStyle="1" w:styleId="AmdtsEntriesDefL2">
    <w:name w:val="AmdtsEntriesDefL2"/>
    <w:basedOn w:val="Normal"/>
    <w:rsid w:val="00CA0055"/>
    <w:pPr>
      <w:tabs>
        <w:tab w:val="left" w:pos="3000"/>
      </w:tabs>
      <w:ind w:left="3100" w:hanging="2000"/>
    </w:pPr>
    <w:rPr>
      <w:rFonts w:ascii="Arial" w:hAnsi="Arial"/>
      <w:sz w:val="18"/>
    </w:rPr>
  </w:style>
  <w:style w:type="paragraph" w:customStyle="1" w:styleId="AmdtsEntries">
    <w:name w:val="AmdtsEntries"/>
    <w:basedOn w:val="BillBasicHeading"/>
    <w:rsid w:val="00CA005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A0055"/>
    <w:pPr>
      <w:tabs>
        <w:tab w:val="clear" w:pos="2600"/>
      </w:tabs>
      <w:spacing w:before="120"/>
      <w:ind w:left="1100"/>
    </w:pPr>
    <w:rPr>
      <w:sz w:val="18"/>
    </w:rPr>
  </w:style>
  <w:style w:type="paragraph" w:customStyle="1" w:styleId="Asamby">
    <w:name w:val="As am by"/>
    <w:basedOn w:val="Normal"/>
    <w:next w:val="Normal"/>
    <w:rsid w:val="00CA0055"/>
    <w:pPr>
      <w:spacing w:before="240"/>
      <w:ind w:left="1100"/>
    </w:pPr>
    <w:rPr>
      <w:rFonts w:ascii="Arial" w:hAnsi="Arial"/>
      <w:sz w:val="20"/>
    </w:rPr>
  </w:style>
  <w:style w:type="character" w:customStyle="1" w:styleId="charSymb">
    <w:name w:val="charSymb"/>
    <w:basedOn w:val="DefaultParagraphFont"/>
    <w:rsid w:val="00CA0055"/>
    <w:rPr>
      <w:rFonts w:ascii="Arial" w:hAnsi="Arial"/>
      <w:sz w:val="24"/>
      <w:bdr w:val="single" w:sz="4" w:space="0" w:color="auto"/>
    </w:rPr>
  </w:style>
  <w:style w:type="character" w:customStyle="1" w:styleId="charTableNo">
    <w:name w:val="charTableNo"/>
    <w:basedOn w:val="DefaultParagraphFont"/>
    <w:rsid w:val="00CA0055"/>
  </w:style>
  <w:style w:type="character" w:customStyle="1" w:styleId="charTableText">
    <w:name w:val="charTableText"/>
    <w:basedOn w:val="DefaultParagraphFont"/>
    <w:rsid w:val="00CA0055"/>
  </w:style>
  <w:style w:type="paragraph" w:customStyle="1" w:styleId="Dict-HeadingSymb">
    <w:name w:val="Dict-Heading Symb"/>
    <w:basedOn w:val="Dict-Heading"/>
    <w:rsid w:val="00CA0055"/>
    <w:pPr>
      <w:tabs>
        <w:tab w:val="left" w:pos="0"/>
      </w:tabs>
      <w:ind w:left="2480" w:hanging="2960"/>
    </w:pPr>
  </w:style>
  <w:style w:type="paragraph" w:customStyle="1" w:styleId="EarlierRepubEntries">
    <w:name w:val="EarlierRepubEntries"/>
    <w:basedOn w:val="Normal"/>
    <w:rsid w:val="00CA0055"/>
    <w:pPr>
      <w:spacing w:before="60" w:after="60"/>
    </w:pPr>
    <w:rPr>
      <w:rFonts w:ascii="Arial" w:hAnsi="Arial"/>
      <w:sz w:val="18"/>
    </w:rPr>
  </w:style>
  <w:style w:type="paragraph" w:customStyle="1" w:styleId="EarlierRepubHdg">
    <w:name w:val="EarlierRepubHdg"/>
    <w:basedOn w:val="Normal"/>
    <w:rsid w:val="00CA0055"/>
    <w:pPr>
      <w:keepNext/>
    </w:pPr>
    <w:rPr>
      <w:rFonts w:ascii="Arial" w:hAnsi="Arial"/>
      <w:b/>
      <w:sz w:val="20"/>
    </w:rPr>
  </w:style>
  <w:style w:type="paragraph" w:customStyle="1" w:styleId="Endnote20">
    <w:name w:val="Endnote2"/>
    <w:basedOn w:val="Normal"/>
    <w:rsid w:val="00CA0055"/>
    <w:pPr>
      <w:keepNext/>
      <w:tabs>
        <w:tab w:val="left" w:pos="1100"/>
      </w:tabs>
      <w:spacing w:before="360"/>
    </w:pPr>
    <w:rPr>
      <w:rFonts w:ascii="Arial" w:hAnsi="Arial"/>
      <w:b/>
    </w:rPr>
  </w:style>
  <w:style w:type="paragraph" w:customStyle="1" w:styleId="Endnote3">
    <w:name w:val="Endnote3"/>
    <w:basedOn w:val="Normal"/>
    <w:rsid w:val="00CA005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A005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A0055"/>
    <w:pPr>
      <w:spacing w:before="60"/>
      <w:ind w:left="1100"/>
      <w:jc w:val="both"/>
    </w:pPr>
    <w:rPr>
      <w:sz w:val="20"/>
    </w:rPr>
  </w:style>
  <w:style w:type="paragraph" w:customStyle="1" w:styleId="EndNoteParas">
    <w:name w:val="EndNoteParas"/>
    <w:basedOn w:val="EndNoteTextEPS"/>
    <w:rsid w:val="00CA0055"/>
    <w:pPr>
      <w:tabs>
        <w:tab w:val="right" w:pos="1432"/>
      </w:tabs>
      <w:ind w:left="1840" w:hanging="1840"/>
    </w:pPr>
  </w:style>
  <w:style w:type="paragraph" w:customStyle="1" w:styleId="EndnotesAbbrev">
    <w:name w:val="EndnotesAbbrev"/>
    <w:basedOn w:val="Normal"/>
    <w:rsid w:val="00CA0055"/>
    <w:pPr>
      <w:spacing w:before="20"/>
    </w:pPr>
    <w:rPr>
      <w:rFonts w:ascii="Arial" w:hAnsi="Arial"/>
      <w:color w:val="000000"/>
      <w:sz w:val="16"/>
    </w:rPr>
  </w:style>
  <w:style w:type="paragraph" w:customStyle="1" w:styleId="EPSCoverTop">
    <w:name w:val="EPSCoverTop"/>
    <w:basedOn w:val="Normal"/>
    <w:rsid w:val="00CA0055"/>
    <w:pPr>
      <w:jc w:val="right"/>
    </w:pPr>
    <w:rPr>
      <w:rFonts w:ascii="Arial" w:hAnsi="Arial"/>
      <w:sz w:val="20"/>
    </w:rPr>
  </w:style>
  <w:style w:type="paragraph" w:customStyle="1" w:styleId="LegHistNote">
    <w:name w:val="LegHistNote"/>
    <w:basedOn w:val="Actdetails"/>
    <w:rsid w:val="00CA0055"/>
    <w:pPr>
      <w:spacing w:before="60"/>
      <w:ind w:left="2700" w:right="-60" w:hanging="1300"/>
    </w:pPr>
    <w:rPr>
      <w:sz w:val="18"/>
    </w:rPr>
  </w:style>
  <w:style w:type="paragraph" w:customStyle="1" w:styleId="LongTitleSymb">
    <w:name w:val="LongTitleSymb"/>
    <w:basedOn w:val="LongTitle"/>
    <w:rsid w:val="00CA0055"/>
    <w:pPr>
      <w:ind w:hanging="480"/>
    </w:pPr>
  </w:style>
  <w:style w:type="paragraph" w:styleId="MacroText">
    <w:name w:val="macro"/>
    <w:semiHidden/>
    <w:rsid w:val="00CA005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CA0055"/>
    <w:pPr>
      <w:tabs>
        <w:tab w:val="left" w:pos="2600"/>
      </w:tabs>
      <w:ind w:left="2600"/>
    </w:pPr>
  </w:style>
  <w:style w:type="paragraph" w:customStyle="1" w:styleId="ModH1Chapter">
    <w:name w:val="Mod H1 Chapter"/>
    <w:basedOn w:val="IH1ChapSymb"/>
    <w:rsid w:val="00CA0055"/>
    <w:pPr>
      <w:tabs>
        <w:tab w:val="clear" w:pos="2600"/>
        <w:tab w:val="left" w:pos="3300"/>
      </w:tabs>
      <w:ind w:left="3300"/>
    </w:pPr>
  </w:style>
  <w:style w:type="paragraph" w:customStyle="1" w:styleId="ModH2Part">
    <w:name w:val="Mod H2 Part"/>
    <w:basedOn w:val="IH2PartSymb"/>
    <w:rsid w:val="00CA0055"/>
    <w:pPr>
      <w:tabs>
        <w:tab w:val="clear" w:pos="2600"/>
        <w:tab w:val="left" w:pos="3300"/>
      </w:tabs>
      <w:ind w:left="3300"/>
    </w:pPr>
  </w:style>
  <w:style w:type="paragraph" w:customStyle="1" w:styleId="ModH3Div">
    <w:name w:val="Mod H3 Div"/>
    <w:basedOn w:val="IH3DivSymb"/>
    <w:rsid w:val="00CA0055"/>
    <w:pPr>
      <w:tabs>
        <w:tab w:val="clear" w:pos="2600"/>
        <w:tab w:val="left" w:pos="3300"/>
      </w:tabs>
      <w:ind w:left="3300"/>
    </w:pPr>
  </w:style>
  <w:style w:type="paragraph" w:customStyle="1" w:styleId="ModH4SubDiv">
    <w:name w:val="Mod H4 SubDiv"/>
    <w:basedOn w:val="IH4SubDivSymb"/>
    <w:rsid w:val="00CA0055"/>
    <w:pPr>
      <w:tabs>
        <w:tab w:val="clear" w:pos="2600"/>
        <w:tab w:val="left" w:pos="3300"/>
      </w:tabs>
      <w:ind w:left="3300"/>
    </w:pPr>
  </w:style>
  <w:style w:type="paragraph" w:customStyle="1" w:styleId="ModH5Sec">
    <w:name w:val="Mod H5 Sec"/>
    <w:basedOn w:val="IH5SecSymb"/>
    <w:rsid w:val="00CA0055"/>
    <w:pPr>
      <w:tabs>
        <w:tab w:val="clear" w:pos="1100"/>
        <w:tab w:val="left" w:pos="1800"/>
      </w:tabs>
      <w:ind w:left="2200"/>
    </w:pPr>
  </w:style>
  <w:style w:type="paragraph" w:customStyle="1" w:styleId="Modmain">
    <w:name w:val="Mod main"/>
    <w:basedOn w:val="Amain"/>
    <w:rsid w:val="00CA0055"/>
    <w:pPr>
      <w:tabs>
        <w:tab w:val="clear" w:pos="900"/>
        <w:tab w:val="clear" w:pos="1100"/>
        <w:tab w:val="right" w:pos="1600"/>
        <w:tab w:val="left" w:pos="1800"/>
      </w:tabs>
      <w:ind w:left="2200"/>
    </w:pPr>
  </w:style>
  <w:style w:type="paragraph" w:customStyle="1" w:styleId="Modmainreturn">
    <w:name w:val="Mod main return"/>
    <w:basedOn w:val="AmainreturnSymb"/>
    <w:rsid w:val="00CA0055"/>
    <w:pPr>
      <w:ind w:left="1800"/>
    </w:pPr>
  </w:style>
  <w:style w:type="paragraph" w:customStyle="1" w:styleId="ModNote">
    <w:name w:val="Mod Note"/>
    <w:basedOn w:val="aNoteSymb"/>
    <w:rsid w:val="00CA0055"/>
    <w:pPr>
      <w:tabs>
        <w:tab w:val="left" w:pos="2600"/>
      </w:tabs>
      <w:ind w:left="2600"/>
    </w:pPr>
  </w:style>
  <w:style w:type="paragraph" w:customStyle="1" w:styleId="Modpara">
    <w:name w:val="Mod para"/>
    <w:basedOn w:val="BillBasic"/>
    <w:rsid w:val="00CA0055"/>
    <w:pPr>
      <w:tabs>
        <w:tab w:val="right" w:pos="2100"/>
        <w:tab w:val="left" w:pos="2300"/>
      </w:tabs>
      <w:ind w:left="2700" w:hanging="1600"/>
      <w:outlineLvl w:val="6"/>
    </w:pPr>
  </w:style>
  <w:style w:type="paragraph" w:customStyle="1" w:styleId="Modparareturn">
    <w:name w:val="Mod para return"/>
    <w:basedOn w:val="AparareturnSymb"/>
    <w:rsid w:val="00CA0055"/>
    <w:pPr>
      <w:ind w:left="2300"/>
    </w:pPr>
  </w:style>
  <w:style w:type="paragraph" w:customStyle="1" w:styleId="Modref">
    <w:name w:val="Mod ref"/>
    <w:basedOn w:val="refSymb"/>
    <w:rsid w:val="00CA0055"/>
    <w:pPr>
      <w:ind w:left="1100"/>
    </w:pPr>
  </w:style>
  <w:style w:type="paragraph" w:customStyle="1" w:styleId="Modsubpara">
    <w:name w:val="Mod subpara"/>
    <w:basedOn w:val="Asubpara"/>
    <w:rsid w:val="00CA005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A0055"/>
    <w:pPr>
      <w:ind w:left="3040"/>
    </w:pPr>
  </w:style>
  <w:style w:type="paragraph" w:customStyle="1" w:styleId="Modsubsubpara">
    <w:name w:val="Mod subsubpara"/>
    <w:basedOn w:val="AsubsubparaSymb"/>
    <w:rsid w:val="00CA0055"/>
    <w:pPr>
      <w:tabs>
        <w:tab w:val="clear" w:pos="2400"/>
        <w:tab w:val="clear" w:pos="2600"/>
        <w:tab w:val="right" w:pos="3160"/>
        <w:tab w:val="left" w:pos="3360"/>
      </w:tabs>
      <w:ind w:left="3760" w:hanging="2660"/>
    </w:pPr>
  </w:style>
  <w:style w:type="paragraph" w:customStyle="1" w:styleId="NewAct">
    <w:name w:val="New Act"/>
    <w:basedOn w:val="Normal"/>
    <w:next w:val="Actdetails"/>
    <w:rsid w:val="00CA0055"/>
    <w:pPr>
      <w:keepNext/>
      <w:spacing w:before="180"/>
      <w:ind w:left="1100"/>
    </w:pPr>
    <w:rPr>
      <w:rFonts w:ascii="Arial" w:hAnsi="Arial"/>
      <w:b/>
      <w:sz w:val="20"/>
    </w:rPr>
  </w:style>
  <w:style w:type="paragraph" w:customStyle="1" w:styleId="NewReg">
    <w:name w:val="New Reg"/>
    <w:basedOn w:val="NewAct"/>
    <w:next w:val="Actdetails"/>
    <w:rsid w:val="00CA0055"/>
  </w:style>
  <w:style w:type="paragraph" w:customStyle="1" w:styleId="RenumProvEntries">
    <w:name w:val="RenumProvEntries"/>
    <w:basedOn w:val="Normal"/>
    <w:rsid w:val="00CA0055"/>
    <w:pPr>
      <w:spacing w:before="60"/>
    </w:pPr>
    <w:rPr>
      <w:rFonts w:ascii="Arial" w:hAnsi="Arial"/>
      <w:sz w:val="20"/>
    </w:rPr>
  </w:style>
  <w:style w:type="paragraph" w:customStyle="1" w:styleId="RenumProvHdg">
    <w:name w:val="RenumProvHdg"/>
    <w:basedOn w:val="Normal"/>
    <w:rsid w:val="00CA0055"/>
    <w:rPr>
      <w:rFonts w:ascii="Arial" w:hAnsi="Arial"/>
      <w:b/>
      <w:sz w:val="22"/>
    </w:rPr>
  </w:style>
  <w:style w:type="paragraph" w:customStyle="1" w:styleId="RenumProvHeader">
    <w:name w:val="RenumProvHeader"/>
    <w:basedOn w:val="Normal"/>
    <w:rsid w:val="00CA0055"/>
    <w:rPr>
      <w:rFonts w:ascii="Arial" w:hAnsi="Arial"/>
      <w:b/>
      <w:sz w:val="22"/>
    </w:rPr>
  </w:style>
  <w:style w:type="paragraph" w:customStyle="1" w:styleId="RenumProvSubsectEntries">
    <w:name w:val="RenumProvSubsectEntries"/>
    <w:basedOn w:val="RenumProvEntries"/>
    <w:rsid w:val="00CA0055"/>
    <w:pPr>
      <w:ind w:left="252"/>
    </w:pPr>
  </w:style>
  <w:style w:type="paragraph" w:customStyle="1" w:styleId="RenumTableHdg">
    <w:name w:val="RenumTableHdg"/>
    <w:basedOn w:val="Normal"/>
    <w:rsid w:val="00CA0055"/>
    <w:pPr>
      <w:spacing w:before="120"/>
    </w:pPr>
    <w:rPr>
      <w:rFonts w:ascii="Arial" w:hAnsi="Arial"/>
      <w:b/>
      <w:sz w:val="20"/>
    </w:rPr>
  </w:style>
  <w:style w:type="paragraph" w:customStyle="1" w:styleId="SchclauseheadingSymb">
    <w:name w:val="Sch clause heading Symb"/>
    <w:basedOn w:val="Schclauseheading"/>
    <w:rsid w:val="00CA0055"/>
    <w:pPr>
      <w:tabs>
        <w:tab w:val="left" w:pos="0"/>
      </w:tabs>
      <w:ind w:left="980" w:hanging="1460"/>
    </w:pPr>
  </w:style>
  <w:style w:type="paragraph" w:customStyle="1" w:styleId="SchSubClause">
    <w:name w:val="Sch SubClause"/>
    <w:basedOn w:val="Schclauseheading"/>
    <w:rsid w:val="00CA0055"/>
    <w:rPr>
      <w:b w:val="0"/>
    </w:rPr>
  </w:style>
  <w:style w:type="paragraph" w:customStyle="1" w:styleId="Sched-FormSymb">
    <w:name w:val="Sched-Form Symb"/>
    <w:basedOn w:val="Sched-Form"/>
    <w:rsid w:val="00CA0055"/>
    <w:pPr>
      <w:tabs>
        <w:tab w:val="left" w:pos="0"/>
      </w:tabs>
      <w:ind w:left="2480" w:hanging="2960"/>
    </w:pPr>
  </w:style>
  <w:style w:type="paragraph" w:customStyle="1" w:styleId="Sched-Form-18Space">
    <w:name w:val="Sched-Form-18Space"/>
    <w:basedOn w:val="Normal"/>
    <w:rsid w:val="00CA0055"/>
    <w:pPr>
      <w:spacing w:before="360" w:after="60"/>
    </w:pPr>
    <w:rPr>
      <w:sz w:val="22"/>
    </w:rPr>
  </w:style>
  <w:style w:type="paragraph" w:customStyle="1" w:styleId="Sched-headingSymb">
    <w:name w:val="Sched-heading Symb"/>
    <w:basedOn w:val="Sched-heading"/>
    <w:rsid w:val="00CA0055"/>
    <w:pPr>
      <w:tabs>
        <w:tab w:val="left" w:pos="0"/>
      </w:tabs>
      <w:ind w:left="2480" w:hanging="2960"/>
    </w:pPr>
  </w:style>
  <w:style w:type="paragraph" w:customStyle="1" w:styleId="Sched-PartSymb">
    <w:name w:val="Sched-Part Symb"/>
    <w:basedOn w:val="Sched-Part"/>
    <w:rsid w:val="00CA0055"/>
    <w:pPr>
      <w:tabs>
        <w:tab w:val="left" w:pos="0"/>
      </w:tabs>
      <w:ind w:left="2480" w:hanging="2960"/>
    </w:pPr>
  </w:style>
  <w:style w:type="paragraph" w:styleId="Subtitle">
    <w:name w:val="Subtitle"/>
    <w:basedOn w:val="Normal"/>
    <w:qFormat/>
    <w:rsid w:val="00CA0055"/>
    <w:pPr>
      <w:spacing w:after="60"/>
      <w:jc w:val="center"/>
      <w:outlineLvl w:val="1"/>
    </w:pPr>
    <w:rPr>
      <w:rFonts w:ascii="Arial" w:hAnsi="Arial"/>
    </w:rPr>
  </w:style>
  <w:style w:type="paragraph" w:customStyle="1" w:styleId="TLegEntries">
    <w:name w:val="TLegEntries"/>
    <w:basedOn w:val="Normal"/>
    <w:rsid w:val="00CA005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A0055"/>
    <w:pPr>
      <w:ind w:firstLine="0"/>
    </w:pPr>
    <w:rPr>
      <w:b/>
    </w:rPr>
  </w:style>
  <w:style w:type="paragraph" w:styleId="TOC9">
    <w:name w:val="toc 9"/>
    <w:basedOn w:val="Normal"/>
    <w:next w:val="Normal"/>
    <w:autoRedefine/>
    <w:rsid w:val="00CA0055"/>
    <w:pPr>
      <w:ind w:left="1920" w:right="600"/>
    </w:pPr>
  </w:style>
  <w:style w:type="paragraph" w:customStyle="1" w:styleId="EndNoteTextPub">
    <w:name w:val="EndNoteTextPub"/>
    <w:basedOn w:val="Normal"/>
    <w:rsid w:val="00CA0055"/>
    <w:pPr>
      <w:spacing w:before="60"/>
      <w:ind w:left="1100"/>
      <w:jc w:val="both"/>
    </w:pPr>
    <w:rPr>
      <w:sz w:val="20"/>
    </w:rPr>
  </w:style>
  <w:style w:type="paragraph" w:customStyle="1" w:styleId="Billname1">
    <w:name w:val="Billname1"/>
    <w:basedOn w:val="Normal"/>
    <w:rsid w:val="00CA0055"/>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CA0055"/>
    <w:rPr>
      <w:rFonts w:ascii="Tahoma" w:hAnsi="Tahoma" w:cs="Tahoma"/>
      <w:sz w:val="16"/>
      <w:szCs w:val="16"/>
    </w:rPr>
  </w:style>
  <w:style w:type="character" w:customStyle="1" w:styleId="BalloonTextChar">
    <w:name w:val="Balloon Text Char"/>
    <w:basedOn w:val="DefaultParagraphFont"/>
    <w:link w:val="BalloonText"/>
    <w:uiPriority w:val="99"/>
    <w:rsid w:val="00CA0055"/>
    <w:rPr>
      <w:rFonts w:ascii="Tahoma" w:hAnsi="Tahoma" w:cs="Tahoma"/>
      <w:sz w:val="16"/>
      <w:szCs w:val="16"/>
      <w:lang w:eastAsia="en-US"/>
    </w:rPr>
  </w:style>
  <w:style w:type="character" w:customStyle="1" w:styleId="FooterChar">
    <w:name w:val="Footer Char"/>
    <w:basedOn w:val="DefaultParagraphFont"/>
    <w:link w:val="Footer"/>
    <w:rsid w:val="00CA0055"/>
    <w:rPr>
      <w:rFonts w:ascii="Arial" w:hAnsi="Arial"/>
      <w:sz w:val="18"/>
      <w:lang w:eastAsia="en-US"/>
    </w:rPr>
  </w:style>
  <w:style w:type="character" w:styleId="Hyperlink">
    <w:name w:val="Hyperlink"/>
    <w:basedOn w:val="DefaultParagraphFont"/>
    <w:uiPriority w:val="99"/>
    <w:unhideWhenUsed/>
    <w:rsid w:val="00CA0055"/>
    <w:rPr>
      <w:color w:val="0000FF" w:themeColor="hyperlink"/>
      <w:u w:val="single"/>
    </w:rPr>
  </w:style>
  <w:style w:type="character" w:customStyle="1" w:styleId="aDefChar">
    <w:name w:val="aDef Char"/>
    <w:basedOn w:val="DefaultParagraphFont"/>
    <w:link w:val="aDef"/>
    <w:locked/>
    <w:rsid w:val="00DF664D"/>
    <w:rPr>
      <w:sz w:val="24"/>
      <w:lang w:eastAsia="en-US"/>
    </w:rPr>
  </w:style>
  <w:style w:type="paragraph" w:customStyle="1" w:styleId="SchAmain">
    <w:name w:val="Sch A main"/>
    <w:basedOn w:val="Amain"/>
    <w:rsid w:val="00CA0055"/>
  </w:style>
  <w:style w:type="paragraph" w:customStyle="1" w:styleId="SchApara">
    <w:name w:val="Sch A para"/>
    <w:basedOn w:val="Apara"/>
    <w:rsid w:val="00CA0055"/>
  </w:style>
  <w:style w:type="paragraph" w:customStyle="1" w:styleId="SchAsubpara">
    <w:name w:val="Sch A subpara"/>
    <w:basedOn w:val="Asubpara"/>
    <w:rsid w:val="00CA0055"/>
  </w:style>
  <w:style w:type="paragraph" w:customStyle="1" w:styleId="SchAsubsubpara">
    <w:name w:val="Sch A subsubpara"/>
    <w:basedOn w:val="Asubsubpara"/>
    <w:rsid w:val="00CA0055"/>
  </w:style>
  <w:style w:type="paragraph" w:customStyle="1" w:styleId="TOCOL1">
    <w:name w:val="TOCOL 1"/>
    <w:basedOn w:val="TOC1"/>
    <w:rsid w:val="00CA0055"/>
  </w:style>
  <w:style w:type="paragraph" w:customStyle="1" w:styleId="TOCOL2">
    <w:name w:val="TOCOL 2"/>
    <w:basedOn w:val="TOC2"/>
    <w:rsid w:val="00CA0055"/>
    <w:pPr>
      <w:keepNext w:val="0"/>
    </w:pPr>
  </w:style>
  <w:style w:type="paragraph" w:customStyle="1" w:styleId="TOCOL3">
    <w:name w:val="TOCOL 3"/>
    <w:basedOn w:val="TOC3"/>
    <w:rsid w:val="00CA0055"/>
    <w:pPr>
      <w:keepNext w:val="0"/>
    </w:pPr>
  </w:style>
  <w:style w:type="paragraph" w:customStyle="1" w:styleId="TOCOL4">
    <w:name w:val="TOCOL 4"/>
    <w:basedOn w:val="TOC4"/>
    <w:rsid w:val="00CA0055"/>
    <w:pPr>
      <w:keepNext w:val="0"/>
    </w:pPr>
  </w:style>
  <w:style w:type="paragraph" w:customStyle="1" w:styleId="TOCOL5">
    <w:name w:val="TOCOL 5"/>
    <w:basedOn w:val="TOC5"/>
    <w:rsid w:val="00CA0055"/>
    <w:pPr>
      <w:tabs>
        <w:tab w:val="left" w:pos="400"/>
      </w:tabs>
    </w:pPr>
  </w:style>
  <w:style w:type="paragraph" w:customStyle="1" w:styleId="TOCOL6">
    <w:name w:val="TOCOL 6"/>
    <w:basedOn w:val="TOC6"/>
    <w:rsid w:val="00CA0055"/>
    <w:pPr>
      <w:keepNext w:val="0"/>
    </w:pPr>
  </w:style>
  <w:style w:type="paragraph" w:customStyle="1" w:styleId="TOCOL7">
    <w:name w:val="TOCOL 7"/>
    <w:basedOn w:val="TOC7"/>
    <w:rsid w:val="00CA0055"/>
  </w:style>
  <w:style w:type="paragraph" w:customStyle="1" w:styleId="TOCOL8">
    <w:name w:val="TOCOL 8"/>
    <w:basedOn w:val="TOC8"/>
    <w:rsid w:val="00CA0055"/>
  </w:style>
  <w:style w:type="paragraph" w:customStyle="1" w:styleId="TOCOL9">
    <w:name w:val="TOCOL 9"/>
    <w:basedOn w:val="TOC9"/>
    <w:rsid w:val="00CA0055"/>
    <w:pPr>
      <w:ind w:right="0"/>
    </w:pPr>
  </w:style>
  <w:style w:type="paragraph" w:customStyle="1" w:styleId="TOC10">
    <w:name w:val="TOC 10"/>
    <w:basedOn w:val="TOC5"/>
    <w:rsid w:val="00CA0055"/>
    <w:rPr>
      <w:szCs w:val="24"/>
    </w:rPr>
  </w:style>
  <w:style w:type="character" w:customStyle="1" w:styleId="charNotBold">
    <w:name w:val="charNotBold"/>
    <w:basedOn w:val="DefaultParagraphFont"/>
    <w:rsid w:val="00CA0055"/>
    <w:rPr>
      <w:rFonts w:ascii="Arial" w:hAnsi="Arial"/>
      <w:sz w:val="20"/>
    </w:rPr>
  </w:style>
  <w:style w:type="paragraph" w:customStyle="1" w:styleId="TablePara10">
    <w:name w:val="TablePara10"/>
    <w:basedOn w:val="tablepara"/>
    <w:rsid w:val="00CA005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A005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A0055"/>
    <w:rPr>
      <w:sz w:val="20"/>
    </w:rPr>
  </w:style>
  <w:style w:type="paragraph" w:customStyle="1" w:styleId="ShadedSchClauseSymb">
    <w:name w:val="Shaded Sch Clause Symb"/>
    <w:basedOn w:val="ShadedSchClause"/>
    <w:rsid w:val="00CA0055"/>
    <w:pPr>
      <w:tabs>
        <w:tab w:val="left" w:pos="0"/>
      </w:tabs>
      <w:ind w:left="975" w:hanging="1457"/>
    </w:pPr>
  </w:style>
  <w:style w:type="paragraph" w:customStyle="1" w:styleId="CoverTextBullet">
    <w:name w:val="CoverTextBullet"/>
    <w:basedOn w:val="CoverText"/>
    <w:qFormat/>
    <w:rsid w:val="00CA0055"/>
    <w:pPr>
      <w:numPr>
        <w:numId w:val="2"/>
      </w:numPr>
    </w:pPr>
    <w:rPr>
      <w:color w:val="000000"/>
    </w:rPr>
  </w:style>
  <w:style w:type="paragraph" w:customStyle="1" w:styleId="01aPreamble">
    <w:name w:val="01aPreamble"/>
    <w:basedOn w:val="Normal"/>
    <w:qFormat/>
    <w:rsid w:val="00CA0055"/>
  </w:style>
  <w:style w:type="paragraph" w:customStyle="1" w:styleId="TableBullet">
    <w:name w:val="TableBullet"/>
    <w:basedOn w:val="TableText10"/>
    <w:qFormat/>
    <w:rsid w:val="00CA0055"/>
    <w:pPr>
      <w:numPr>
        <w:numId w:val="7"/>
      </w:numPr>
    </w:pPr>
  </w:style>
  <w:style w:type="paragraph" w:customStyle="1" w:styleId="TableNumbered">
    <w:name w:val="TableNumbered"/>
    <w:basedOn w:val="TableText10"/>
    <w:qFormat/>
    <w:rsid w:val="00CA0055"/>
    <w:pPr>
      <w:numPr>
        <w:numId w:val="8"/>
      </w:numPr>
    </w:pPr>
  </w:style>
  <w:style w:type="character" w:customStyle="1" w:styleId="charCitHyperlinkItal">
    <w:name w:val="charCitHyperlinkItal"/>
    <w:basedOn w:val="Hyperlink"/>
    <w:uiPriority w:val="1"/>
    <w:rsid w:val="00CA0055"/>
    <w:rPr>
      <w:i/>
      <w:color w:val="0000FF" w:themeColor="hyperlink"/>
      <w:u w:val="none"/>
    </w:rPr>
  </w:style>
  <w:style w:type="character" w:customStyle="1" w:styleId="charCitHyperlinkAbbrev">
    <w:name w:val="charCitHyperlinkAbbrev"/>
    <w:basedOn w:val="Hyperlink"/>
    <w:uiPriority w:val="1"/>
    <w:rsid w:val="00CA0055"/>
    <w:rPr>
      <w:color w:val="0000FF" w:themeColor="hyperlink"/>
      <w:u w:val="none"/>
    </w:rPr>
  </w:style>
  <w:style w:type="character" w:customStyle="1" w:styleId="Heading3Char">
    <w:name w:val="Heading 3 Char"/>
    <w:aliases w:val="h3 Char,sec Char"/>
    <w:basedOn w:val="DefaultParagraphFont"/>
    <w:link w:val="Heading3"/>
    <w:rsid w:val="00CA0055"/>
    <w:rPr>
      <w:b/>
      <w:sz w:val="24"/>
      <w:lang w:eastAsia="en-US"/>
    </w:rPr>
  </w:style>
  <w:style w:type="paragraph" w:customStyle="1" w:styleId="FormRule">
    <w:name w:val="FormRule"/>
    <w:basedOn w:val="Normal"/>
    <w:rsid w:val="00CA0055"/>
    <w:pPr>
      <w:pBdr>
        <w:top w:val="single" w:sz="4" w:space="1" w:color="auto"/>
      </w:pBdr>
      <w:spacing w:before="160" w:after="40"/>
      <w:ind w:left="3220" w:right="3260"/>
    </w:pPr>
    <w:rPr>
      <w:sz w:val="8"/>
    </w:rPr>
  </w:style>
  <w:style w:type="paragraph" w:customStyle="1" w:styleId="OldAmdtsEntries">
    <w:name w:val="OldAmdtsEntries"/>
    <w:basedOn w:val="BillBasicHeading"/>
    <w:rsid w:val="00CA0055"/>
    <w:pPr>
      <w:tabs>
        <w:tab w:val="clear" w:pos="2600"/>
        <w:tab w:val="left" w:leader="dot" w:pos="2700"/>
      </w:tabs>
      <w:ind w:left="2700" w:hanging="2000"/>
    </w:pPr>
    <w:rPr>
      <w:sz w:val="18"/>
    </w:rPr>
  </w:style>
  <w:style w:type="paragraph" w:customStyle="1" w:styleId="OldAmdt2ndLine">
    <w:name w:val="OldAmdt2ndLine"/>
    <w:basedOn w:val="OldAmdtsEntries"/>
    <w:rsid w:val="00CA0055"/>
    <w:pPr>
      <w:tabs>
        <w:tab w:val="left" w:pos="2700"/>
      </w:tabs>
      <w:spacing w:before="0"/>
    </w:pPr>
  </w:style>
  <w:style w:type="paragraph" w:customStyle="1" w:styleId="parainpara">
    <w:name w:val="para in para"/>
    <w:rsid w:val="00CA005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A0055"/>
    <w:pPr>
      <w:spacing w:after="60"/>
      <w:ind w:left="2800"/>
    </w:pPr>
    <w:rPr>
      <w:rFonts w:ascii="ACTCrest" w:hAnsi="ACTCrest"/>
      <w:sz w:val="216"/>
    </w:rPr>
  </w:style>
  <w:style w:type="paragraph" w:customStyle="1" w:styleId="Actbullet">
    <w:name w:val="Act bullet"/>
    <w:basedOn w:val="Normal"/>
    <w:uiPriority w:val="99"/>
    <w:rsid w:val="00CA0055"/>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CA005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A0055"/>
    <w:rPr>
      <w:b w:val="0"/>
      <w:sz w:val="32"/>
    </w:rPr>
  </w:style>
  <w:style w:type="paragraph" w:customStyle="1" w:styleId="MH1Chapter">
    <w:name w:val="M H1 Chapter"/>
    <w:basedOn w:val="AH1Chapter"/>
    <w:rsid w:val="00CA0055"/>
    <w:pPr>
      <w:tabs>
        <w:tab w:val="clear" w:pos="2600"/>
        <w:tab w:val="left" w:pos="2720"/>
      </w:tabs>
      <w:ind w:left="4000" w:hanging="3300"/>
    </w:pPr>
  </w:style>
  <w:style w:type="paragraph" w:customStyle="1" w:styleId="ApprFormHd">
    <w:name w:val="ApprFormHd"/>
    <w:basedOn w:val="Sched-heading"/>
    <w:rsid w:val="00CA0055"/>
    <w:pPr>
      <w:ind w:left="0" w:firstLine="0"/>
    </w:pPr>
  </w:style>
  <w:style w:type="paragraph" w:customStyle="1" w:styleId="Actdetailsnote">
    <w:name w:val="Act details note"/>
    <w:basedOn w:val="Actdetails"/>
    <w:uiPriority w:val="99"/>
    <w:rsid w:val="00CA0055"/>
    <w:pPr>
      <w:ind w:left="1620" w:right="-60" w:hanging="720"/>
    </w:pPr>
    <w:rPr>
      <w:sz w:val="18"/>
    </w:rPr>
  </w:style>
  <w:style w:type="paragraph" w:customStyle="1" w:styleId="DetailsNo">
    <w:name w:val="Details No"/>
    <w:basedOn w:val="Actdetails"/>
    <w:uiPriority w:val="99"/>
    <w:rsid w:val="00CA0055"/>
    <w:pPr>
      <w:ind w:left="0"/>
    </w:pPr>
    <w:rPr>
      <w:sz w:val="18"/>
    </w:rPr>
  </w:style>
  <w:style w:type="paragraph" w:customStyle="1" w:styleId="ISchMain">
    <w:name w:val="I Sch Main"/>
    <w:basedOn w:val="BillBasic"/>
    <w:rsid w:val="00CA0055"/>
    <w:pPr>
      <w:tabs>
        <w:tab w:val="right" w:pos="900"/>
        <w:tab w:val="left" w:pos="1100"/>
      </w:tabs>
      <w:ind w:left="1100" w:hanging="1100"/>
    </w:pPr>
  </w:style>
  <w:style w:type="paragraph" w:customStyle="1" w:styleId="ISchpara">
    <w:name w:val="I Sch para"/>
    <w:basedOn w:val="BillBasic"/>
    <w:rsid w:val="00CA0055"/>
    <w:pPr>
      <w:tabs>
        <w:tab w:val="right" w:pos="1400"/>
        <w:tab w:val="left" w:pos="1600"/>
      </w:tabs>
      <w:ind w:left="1600" w:hanging="1600"/>
    </w:pPr>
  </w:style>
  <w:style w:type="paragraph" w:customStyle="1" w:styleId="ISchsubpara">
    <w:name w:val="I Sch subpara"/>
    <w:basedOn w:val="BillBasic"/>
    <w:rsid w:val="00CA0055"/>
    <w:pPr>
      <w:tabs>
        <w:tab w:val="right" w:pos="1940"/>
        <w:tab w:val="left" w:pos="2140"/>
      </w:tabs>
      <w:ind w:left="2140" w:hanging="2140"/>
    </w:pPr>
  </w:style>
  <w:style w:type="paragraph" w:customStyle="1" w:styleId="ISchsubsubpara">
    <w:name w:val="I Sch subsubpara"/>
    <w:basedOn w:val="BillBasic"/>
    <w:rsid w:val="00CA0055"/>
    <w:pPr>
      <w:tabs>
        <w:tab w:val="right" w:pos="2460"/>
        <w:tab w:val="left" w:pos="2660"/>
      </w:tabs>
      <w:ind w:left="2660" w:hanging="2660"/>
    </w:pPr>
  </w:style>
  <w:style w:type="paragraph" w:customStyle="1" w:styleId="AssectheadingSymb">
    <w:name w:val="A ssect heading Symb"/>
    <w:basedOn w:val="Amain"/>
    <w:rsid w:val="00CA005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A0055"/>
    <w:pPr>
      <w:tabs>
        <w:tab w:val="left" w:pos="0"/>
        <w:tab w:val="right" w:pos="2400"/>
        <w:tab w:val="left" w:pos="2600"/>
      </w:tabs>
      <w:ind w:left="2602" w:hanging="3084"/>
      <w:outlineLvl w:val="8"/>
    </w:pPr>
  </w:style>
  <w:style w:type="paragraph" w:customStyle="1" w:styleId="AmainreturnSymb">
    <w:name w:val="A main return Symb"/>
    <w:basedOn w:val="BillBasic"/>
    <w:rsid w:val="00CA0055"/>
    <w:pPr>
      <w:tabs>
        <w:tab w:val="left" w:pos="1582"/>
      </w:tabs>
      <w:ind w:left="1100" w:hanging="1582"/>
    </w:pPr>
  </w:style>
  <w:style w:type="paragraph" w:customStyle="1" w:styleId="AparareturnSymb">
    <w:name w:val="A para return Symb"/>
    <w:basedOn w:val="BillBasic"/>
    <w:rsid w:val="00CA0055"/>
    <w:pPr>
      <w:tabs>
        <w:tab w:val="left" w:pos="2081"/>
      </w:tabs>
      <w:ind w:left="1599" w:hanging="2081"/>
    </w:pPr>
  </w:style>
  <w:style w:type="paragraph" w:customStyle="1" w:styleId="AsubparareturnSymb">
    <w:name w:val="A subpara return Symb"/>
    <w:basedOn w:val="BillBasic"/>
    <w:rsid w:val="00CA0055"/>
    <w:pPr>
      <w:tabs>
        <w:tab w:val="left" w:pos="2580"/>
      </w:tabs>
      <w:ind w:left="2098" w:hanging="2580"/>
    </w:pPr>
  </w:style>
  <w:style w:type="paragraph" w:customStyle="1" w:styleId="aDefSymb">
    <w:name w:val="aDef Symb"/>
    <w:basedOn w:val="BillBasic"/>
    <w:rsid w:val="00CA0055"/>
    <w:pPr>
      <w:tabs>
        <w:tab w:val="left" w:pos="1582"/>
      </w:tabs>
      <w:ind w:left="1100" w:hanging="1582"/>
    </w:pPr>
  </w:style>
  <w:style w:type="paragraph" w:customStyle="1" w:styleId="aDefparaSymb">
    <w:name w:val="aDef para Symb"/>
    <w:basedOn w:val="Apara"/>
    <w:rsid w:val="00CA0055"/>
    <w:pPr>
      <w:tabs>
        <w:tab w:val="clear" w:pos="1600"/>
        <w:tab w:val="left" w:pos="0"/>
        <w:tab w:val="left" w:pos="1599"/>
      </w:tabs>
      <w:ind w:left="1599" w:hanging="2081"/>
    </w:pPr>
  </w:style>
  <w:style w:type="paragraph" w:customStyle="1" w:styleId="aDefsubparaSymb">
    <w:name w:val="aDef subpara Symb"/>
    <w:basedOn w:val="Asubpara"/>
    <w:rsid w:val="00CA0055"/>
    <w:pPr>
      <w:tabs>
        <w:tab w:val="left" w:pos="0"/>
      </w:tabs>
      <w:ind w:left="2098" w:hanging="2580"/>
    </w:pPr>
  </w:style>
  <w:style w:type="paragraph" w:customStyle="1" w:styleId="SchAmainSymb">
    <w:name w:val="Sch A main Symb"/>
    <w:basedOn w:val="Amain"/>
    <w:rsid w:val="00CA0055"/>
    <w:pPr>
      <w:tabs>
        <w:tab w:val="left" w:pos="0"/>
      </w:tabs>
      <w:ind w:hanging="1580"/>
    </w:pPr>
  </w:style>
  <w:style w:type="paragraph" w:customStyle="1" w:styleId="SchAparaSymb">
    <w:name w:val="Sch A para Symb"/>
    <w:basedOn w:val="Apara"/>
    <w:rsid w:val="00CA0055"/>
    <w:pPr>
      <w:tabs>
        <w:tab w:val="left" w:pos="0"/>
      </w:tabs>
      <w:ind w:hanging="2080"/>
    </w:pPr>
  </w:style>
  <w:style w:type="paragraph" w:customStyle="1" w:styleId="SchAsubparaSymb">
    <w:name w:val="Sch A subpara Symb"/>
    <w:basedOn w:val="Asubpara"/>
    <w:rsid w:val="00CA0055"/>
    <w:pPr>
      <w:tabs>
        <w:tab w:val="left" w:pos="0"/>
      </w:tabs>
      <w:ind w:hanging="2580"/>
    </w:pPr>
  </w:style>
  <w:style w:type="paragraph" w:customStyle="1" w:styleId="SchAsubsubparaSymb">
    <w:name w:val="Sch A subsubpara Symb"/>
    <w:basedOn w:val="AsubsubparaSymb"/>
    <w:rsid w:val="00CA0055"/>
  </w:style>
  <w:style w:type="paragraph" w:customStyle="1" w:styleId="refSymb">
    <w:name w:val="ref Symb"/>
    <w:basedOn w:val="BillBasic"/>
    <w:next w:val="Normal"/>
    <w:rsid w:val="00CA0055"/>
    <w:pPr>
      <w:tabs>
        <w:tab w:val="left" w:pos="-480"/>
      </w:tabs>
      <w:spacing w:before="60"/>
      <w:ind w:hanging="480"/>
    </w:pPr>
    <w:rPr>
      <w:sz w:val="18"/>
    </w:rPr>
  </w:style>
  <w:style w:type="paragraph" w:customStyle="1" w:styleId="IshadedH5SecSymb">
    <w:name w:val="I shaded H5 Sec Symb"/>
    <w:basedOn w:val="AH5Sec"/>
    <w:rsid w:val="00CA005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A0055"/>
    <w:pPr>
      <w:tabs>
        <w:tab w:val="clear" w:pos="-1580"/>
      </w:tabs>
      <w:ind w:left="975" w:hanging="1457"/>
    </w:pPr>
  </w:style>
  <w:style w:type="paragraph" w:customStyle="1" w:styleId="IH1ChapSymb">
    <w:name w:val="I H1 Chap Symb"/>
    <w:basedOn w:val="BillBasicHeading"/>
    <w:next w:val="Normal"/>
    <w:rsid w:val="00CA005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A005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A005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A005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A0055"/>
    <w:pPr>
      <w:tabs>
        <w:tab w:val="clear" w:pos="2600"/>
        <w:tab w:val="left" w:pos="-1580"/>
        <w:tab w:val="left" w:pos="0"/>
        <w:tab w:val="left" w:pos="1100"/>
      </w:tabs>
      <w:spacing w:before="240"/>
      <w:ind w:left="1100" w:hanging="1580"/>
    </w:pPr>
  </w:style>
  <w:style w:type="paragraph" w:customStyle="1" w:styleId="IMainSymb">
    <w:name w:val="I Main Symb"/>
    <w:basedOn w:val="Amain"/>
    <w:rsid w:val="00CA0055"/>
    <w:pPr>
      <w:tabs>
        <w:tab w:val="left" w:pos="0"/>
      </w:tabs>
      <w:ind w:hanging="1580"/>
    </w:pPr>
  </w:style>
  <w:style w:type="paragraph" w:customStyle="1" w:styleId="IparaSymb">
    <w:name w:val="I para Symb"/>
    <w:basedOn w:val="Apara"/>
    <w:rsid w:val="00CA0055"/>
    <w:pPr>
      <w:tabs>
        <w:tab w:val="left" w:pos="0"/>
      </w:tabs>
      <w:ind w:hanging="2080"/>
      <w:outlineLvl w:val="9"/>
    </w:pPr>
  </w:style>
  <w:style w:type="paragraph" w:customStyle="1" w:styleId="IsubparaSymb">
    <w:name w:val="I subpara Symb"/>
    <w:basedOn w:val="Asubpara"/>
    <w:rsid w:val="00CA005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A0055"/>
    <w:pPr>
      <w:tabs>
        <w:tab w:val="clear" w:pos="2400"/>
        <w:tab w:val="clear" w:pos="2600"/>
        <w:tab w:val="right" w:pos="2460"/>
        <w:tab w:val="left" w:pos="2660"/>
      </w:tabs>
      <w:ind w:left="2660" w:hanging="3140"/>
    </w:pPr>
  </w:style>
  <w:style w:type="paragraph" w:customStyle="1" w:styleId="IdefparaSymb">
    <w:name w:val="I def para Symb"/>
    <w:basedOn w:val="IparaSymb"/>
    <w:rsid w:val="00CA0055"/>
    <w:pPr>
      <w:ind w:left="1599" w:hanging="2081"/>
    </w:pPr>
  </w:style>
  <w:style w:type="paragraph" w:customStyle="1" w:styleId="IdefsubparaSymb">
    <w:name w:val="I def subpara Symb"/>
    <w:basedOn w:val="IsubparaSymb"/>
    <w:rsid w:val="00CA0055"/>
    <w:pPr>
      <w:ind w:left="2138"/>
    </w:pPr>
  </w:style>
  <w:style w:type="paragraph" w:customStyle="1" w:styleId="ISched-headingSymb">
    <w:name w:val="I Sched-heading Symb"/>
    <w:basedOn w:val="BillBasicHeading"/>
    <w:next w:val="Normal"/>
    <w:rsid w:val="00CA0055"/>
    <w:pPr>
      <w:tabs>
        <w:tab w:val="left" w:pos="-3080"/>
        <w:tab w:val="left" w:pos="0"/>
      </w:tabs>
      <w:spacing w:before="320"/>
      <w:ind w:left="2600" w:hanging="3080"/>
    </w:pPr>
    <w:rPr>
      <w:sz w:val="34"/>
    </w:rPr>
  </w:style>
  <w:style w:type="paragraph" w:customStyle="1" w:styleId="ISched-PartSymb">
    <w:name w:val="I Sched-Part Symb"/>
    <w:basedOn w:val="BillBasicHeading"/>
    <w:rsid w:val="00CA0055"/>
    <w:pPr>
      <w:tabs>
        <w:tab w:val="left" w:pos="-3080"/>
        <w:tab w:val="left" w:pos="0"/>
      </w:tabs>
      <w:spacing w:before="380"/>
      <w:ind w:left="2600" w:hanging="3080"/>
    </w:pPr>
    <w:rPr>
      <w:sz w:val="32"/>
    </w:rPr>
  </w:style>
  <w:style w:type="paragraph" w:customStyle="1" w:styleId="ISched-formSymb">
    <w:name w:val="I Sched-form Symb"/>
    <w:basedOn w:val="BillBasicHeading"/>
    <w:rsid w:val="00CA005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A005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A005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A0055"/>
    <w:pPr>
      <w:tabs>
        <w:tab w:val="left" w:pos="1100"/>
      </w:tabs>
      <w:spacing w:before="60"/>
      <w:ind w:left="1500" w:hanging="1986"/>
    </w:pPr>
  </w:style>
  <w:style w:type="paragraph" w:customStyle="1" w:styleId="aExamHdgssSymb">
    <w:name w:val="aExamHdgss Symb"/>
    <w:basedOn w:val="BillBasicHeading"/>
    <w:next w:val="Normal"/>
    <w:rsid w:val="00CA0055"/>
    <w:pPr>
      <w:tabs>
        <w:tab w:val="clear" w:pos="2600"/>
        <w:tab w:val="left" w:pos="1582"/>
      </w:tabs>
      <w:ind w:left="1100" w:hanging="1582"/>
    </w:pPr>
    <w:rPr>
      <w:sz w:val="18"/>
    </w:rPr>
  </w:style>
  <w:style w:type="paragraph" w:customStyle="1" w:styleId="aExamssSymb">
    <w:name w:val="aExamss Symb"/>
    <w:basedOn w:val="aNote"/>
    <w:rsid w:val="00CA0055"/>
    <w:pPr>
      <w:tabs>
        <w:tab w:val="left" w:pos="1582"/>
      </w:tabs>
      <w:spacing w:before="60"/>
      <w:ind w:left="1100" w:hanging="1582"/>
    </w:pPr>
  </w:style>
  <w:style w:type="paragraph" w:customStyle="1" w:styleId="aExamINumssSymb">
    <w:name w:val="aExamINumss Symb"/>
    <w:basedOn w:val="aExamssSymb"/>
    <w:rsid w:val="00CA0055"/>
    <w:pPr>
      <w:tabs>
        <w:tab w:val="left" w:pos="1100"/>
      </w:tabs>
      <w:ind w:left="1500" w:hanging="1986"/>
    </w:pPr>
  </w:style>
  <w:style w:type="paragraph" w:customStyle="1" w:styleId="aExamNumTextssSymb">
    <w:name w:val="aExamNumTextss Symb"/>
    <w:basedOn w:val="aExamssSymb"/>
    <w:rsid w:val="00CA0055"/>
    <w:pPr>
      <w:tabs>
        <w:tab w:val="clear" w:pos="1582"/>
        <w:tab w:val="left" w:pos="1985"/>
      </w:tabs>
      <w:ind w:left="1503" w:hanging="1985"/>
    </w:pPr>
  </w:style>
  <w:style w:type="paragraph" w:customStyle="1" w:styleId="AExamIParaSymb">
    <w:name w:val="AExamIPara Symb"/>
    <w:basedOn w:val="aExam"/>
    <w:rsid w:val="00CA0055"/>
    <w:pPr>
      <w:tabs>
        <w:tab w:val="right" w:pos="1718"/>
      </w:tabs>
      <w:ind w:left="1984" w:hanging="2466"/>
    </w:pPr>
  </w:style>
  <w:style w:type="paragraph" w:customStyle="1" w:styleId="aExamBulletssSymb">
    <w:name w:val="aExamBulletss Symb"/>
    <w:basedOn w:val="aExamssSymb"/>
    <w:rsid w:val="00CA0055"/>
    <w:pPr>
      <w:tabs>
        <w:tab w:val="left" w:pos="1100"/>
      </w:tabs>
      <w:ind w:left="1500" w:hanging="1986"/>
    </w:pPr>
  </w:style>
  <w:style w:type="paragraph" w:customStyle="1" w:styleId="aNoteSymb">
    <w:name w:val="aNote Symb"/>
    <w:basedOn w:val="BillBasic"/>
    <w:rsid w:val="00CA0055"/>
    <w:pPr>
      <w:tabs>
        <w:tab w:val="left" w:pos="1100"/>
        <w:tab w:val="left" w:pos="2381"/>
      </w:tabs>
      <w:ind w:left="1899" w:hanging="2381"/>
    </w:pPr>
    <w:rPr>
      <w:sz w:val="20"/>
    </w:rPr>
  </w:style>
  <w:style w:type="paragraph" w:customStyle="1" w:styleId="aNoteTextssSymb">
    <w:name w:val="aNoteTextss Symb"/>
    <w:basedOn w:val="Normal"/>
    <w:rsid w:val="00CA0055"/>
    <w:pPr>
      <w:tabs>
        <w:tab w:val="clear" w:pos="0"/>
        <w:tab w:val="left" w:pos="1418"/>
      </w:tabs>
      <w:spacing w:before="60"/>
      <w:ind w:left="1417" w:hanging="1899"/>
      <w:jc w:val="both"/>
    </w:pPr>
    <w:rPr>
      <w:sz w:val="20"/>
    </w:rPr>
  </w:style>
  <w:style w:type="paragraph" w:customStyle="1" w:styleId="aNoteParaSymb">
    <w:name w:val="aNotePara Symb"/>
    <w:basedOn w:val="aNoteSymb"/>
    <w:rsid w:val="00CA005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A005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A0055"/>
    <w:pPr>
      <w:tabs>
        <w:tab w:val="left" w:pos="1616"/>
        <w:tab w:val="left" w:pos="2495"/>
      </w:tabs>
      <w:spacing w:before="60"/>
      <w:ind w:left="2013" w:hanging="2495"/>
    </w:pPr>
  </w:style>
  <w:style w:type="paragraph" w:customStyle="1" w:styleId="aExamHdgparSymb">
    <w:name w:val="aExamHdgpar Symb"/>
    <w:basedOn w:val="aExamHdgssSymb"/>
    <w:next w:val="Normal"/>
    <w:rsid w:val="00CA0055"/>
    <w:pPr>
      <w:tabs>
        <w:tab w:val="clear" w:pos="1582"/>
        <w:tab w:val="left" w:pos="1599"/>
      </w:tabs>
      <w:ind w:left="1599" w:hanging="2081"/>
    </w:pPr>
  </w:style>
  <w:style w:type="paragraph" w:customStyle="1" w:styleId="aExamparSymb">
    <w:name w:val="aExampar Symb"/>
    <w:basedOn w:val="aExamssSymb"/>
    <w:rsid w:val="00CA0055"/>
    <w:pPr>
      <w:tabs>
        <w:tab w:val="clear" w:pos="1582"/>
        <w:tab w:val="left" w:pos="1599"/>
      </w:tabs>
      <w:ind w:left="1599" w:hanging="2081"/>
    </w:pPr>
  </w:style>
  <w:style w:type="paragraph" w:customStyle="1" w:styleId="aExamINumparSymb">
    <w:name w:val="aExamINumpar Symb"/>
    <w:basedOn w:val="aExamparSymb"/>
    <w:rsid w:val="00CA0055"/>
    <w:pPr>
      <w:tabs>
        <w:tab w:val="left" w:pos="2000"/>
      </w:tabs>
      <w:ind w:left="2041" w:hanging="2495"/>
    </w:pPr>
  </w:style>
  <w:style w:type="paragraph" w:customStyle="1" w:styleId="aExamBulletparSymb">
    <w:name w:val="aExamBulletpar Symb"/>
    <w:basedOn w:val="aExamparSymb"/>
    <w:rsid w:val="00CA0055"/>
    <w:pPr>
      <w:tabs>
        <w:tab w:val="clear" w:pos="1599"/>
        <w:tab w:val="left" w:pos="1616"/>
        <w:tab w:val="left" w:pos="2495"/>
      </w:tabs>
      <w:ind w:left="2013" w:hanging="2495"/>
    </w:pPr>
  </w:style>
  <w:style w:type="paragraph" w:customStyle="1" w:styleId="aNoteparSymb">
    <w:name w:val="aNotepar Symb"/>
    <w:basedOn w:val="BillBasic"/>
    <w:next w:val="Normal"/>
    <w:rsid w:val="00CA0055"/>
    <w:pPr>
      <w:tabs>
        <w:tab w:val="left" w:pos="1599"/>
        <w:tab w:val="left" w:pos="2398"/>
      </w:tabs>
      <w:ind w:left="2410" w:hanging="2892"/>
    </w:pPr>
    <w:rPr>
      <w:sz w:val="20"/>
    </w:rPr>
  </w:style>
  <w:style w:type="paragraph" w:customStyle="1" w:styleId="aNoteTextparSymb">
    <w:name w:val="aNoteTextpar Symb"/>
    <w:basedOn w:val="aNoteparSymb"/>
    <w:rsid w:val="00CA0055"/>
    <w:pPr>
      <w:tabs>
        <w:tab w:val="clear" w:pos="1599"/>
        <w:tab w:val="clear" w:pos="2398"/>
        <w:tab w:val="left" w:pos="2880"/>
      </w:tabs>
      <w:spacing w:before="60"/>
      <w:ind w:left="2398" w:hanging="2880"/>
    </w:pPr>
  </w:style>
  <w:style w:type="paragraph" w:customStyle="1" w:styleId="aNoteParaparSymb">
    <w:name w:val="aNoteParapar Symb"/>
    <w:basedOn w:val="aNoteparSymb"/>
    <w:rsid w:val="00CA0055"/>
    <w:pPr>
      <w:tabs>
        <w:tab w:val="right" w:pos="2640"/>
      </w:tabs>
      <w:spacing w:before="60"/>
      <w:ind w:left="2920" w:hanging="3402"/>
    </w:pPr>
  </w:style>
  <w:style w:type="paragraph" w:customStyle="1" w:styleId="aNoteBulletparSymb">
    <w:name w:val="aNoteBulletpar Symb"/>
    <w:basedOn w:val="aNoteparSymb"/>
    <w:rsid w:val="00CA0055"/>
    <w:pPr>
      <w:tabs>
        <w:tab w:val="clear" w:pos="1599"/>
        <w:tab w:val="left" w:pos="3289"/>
      </w:tabs>
      <w:spacing w:before="60"/>
      <w:ind w:left="2807" w:hanging="3289"/>
    </w:pPr>
  </w:style>
  <w:style w:type="paragraph" w:customStyle="1" w:styleId="AsubparabulletSymb">
    <w:name w:val="A subpara bullet Symb"/>
    <w:basedOn w:val="BillBasic"/>
    <w:rsid w:val="00CA0055"/>
    <w:pPr>
      <w:tabs>
        <w:tab w:val="left" w:pos="2138"/>
        <w:tab w:val="left" w:pos="3005"/>
      </w:tabs>
      <w:spacing w:before="60"/>
      <w:ind w:left="2523" w:hanging="3005"/>
    </w:pPr>
  </w:style>
  <w:style w:type="paragraph" w:customStyle="1" w:styleId="aExamHdgsubparSymb">
    <w:name w:val="aExamHdgsubpar Symb"/>
    <w:basedOn w:val="aExamHdgssSymb"/>
    <w:next w:val="Normal"/>
    <w:rsid w:val="00CA0055"/>
    <w:pPr>
      <w:tabs>
        <w:tab w:val="clear" w:pos="1582"/>
        <w:tab w:val="left" w:pos="2620"/>
      </w:tabs>
      <w:ind w:left="2138" w:hanging="2620"/>
    </w:pPr>
  </w:style>
  <w:style w:type="paragraph" w:customStyle="1" w:styleId="aExamsubparSymb">
    <w:name w:val="aExamsubpar Symb"/>
    <w:basedOn w:val="aExamssSymb"/>
    <w:rsid w:val="00CA0055"/>
    <w:pPr>
      <w:tabs>
        <w:tab w:val="clear" w:pos="1582"/>
        <w:tab w:val="left" w:pos="2620"/>
      </w:tabs>
      <w:ind w:left="2138" w:hanging="2620"/>
    </w:pPr>
  </w:style>
  <w:style w:type="paragraph" w:customStyle="1" w:styleId="aNotesubparSymb">
    <w:name w:val="aNotesubpar Symb"/>
    <w:basedOn w:val="BillBasic"/>
    <w:next w:val="Normal"/>
    <w:rsid w:val="00CA0055"/>
    <w:pPr>
      <w:tabs>
        <w:tab w:val="left" w:pos="2138"/>
        <w:tab w:val="left" w:pos="2937"/>
      </w:tabs>
      <w:ind w:left="2455" w:hanging="2937"/>
    </w:pPr>
    <w:rPr>
      <w:sz w:val="20"/>
    </w:rPr>
  </w:style>
  <w:style w:type="paragraph" w:customStyle="1" w:styleId="aNoteTextsubparSymb">
    <w:name w:val="aNoteTextsubpar Symb"/>
    <w:basedOn w:val="aNotesubparSymb"/>
    <w:rsid w:val="00CA0055"/>
    <w:pPr>
      <w:tabs>
        <w:tab w:val="clear" w:pos="2138"/>
        <w:tab w:val="clear" w:pos="2937"/>
        <w:tab w:val="left" w:pos="2943"/>
      </w:tabs>
      <w:spacing w:before="60"/>
      <w:ind w:left="2943" w:hanging="3425"/>
    </w:pPr>
  </w:style>
  <w:style w:type="paragraph" w:customStyle="1" w:styleId="PenaltySymb">
    <w:name w:val="Penalty Symb"/>
    <w:basedOn w:val="AmainreturnSymb"/>
    <w:rsid w:val="00CA0055"/>
  </w:style>
  <w:style w:type="paragraph" w:customStyle="1" w:styleId="PenaltyParaSymb">
    <w:name w:val="PenaltyPara Symb"/>
    <w:basedOn w:val="Normal"/>
    <w:rsid w:val="00CA0055"/>
    <w:pPr>
      <w:tabs>
        <w:tab w:val="right" w:pos="1360"/>
      </w:tabs>
      <w:spacing w:before="60"/>
      <w:ind w:left="1599" w:hanging="2081"/>
      <w:jc w:val="both"/>
    </w:pPr>
  </w:style>
  <w:style w:type="paragraph" w:customStyle="1" w:styleId="FormulaSymb">
    <w:name w:val="Formula Symb"/>
    <w:basedOn w:val="BillBasic"/>
    <w:rsid w:val="00CA0055"/>
    <w:pPr>
      <w:tabs>
        <w:tab w:val="left" w:pos="-480"/>
      </w:tabs>
      <w:spacing w:line="260" w:lineRule="atLeast"/>
      <w:ind w:hanging="480"/>
      <w:jc w:val="center"/>
    </w:pPr>
  </w:style>
  <w:style w:type="paragraph" w:customStyle="1" w:styleId="NormalSymb">
    <w:name w:val="Normal Symb"/>
    <w:basedOn w:val="Normal"/>
    <w:qFormat/>
    <w:rsid w:val="00CA0055"/>
    <w:pPr>
      <w:ind w:hanging="482"/>
    </w:pPr>
  </w:style>
  <w:style w:type="character" w:styleId="PlaceholderText">
    <w:name w:val="Placeholder Text"/>
    <w:basedOn w:val="DefaultParagraphFont"/>
    <w:uiPriority w:val="99"/>
    <w:semiHidden/>
    <w:rsid w:val="00CA0055"/>
    <w:rPr>
      <w:color w:val="808080"/>
    </w:rPr>
  </w:style>
  <w:style w:type="character" w:customStyle="1" w:styleId="aNoteChar">
    <w:name w:val="aNote Char"/>
    <w:basedOn w:val="DefaultParagraphFont"/>
    <w:link w:val="aNote"/>
    <w:locked/>
    <w:rsid w:val="00936236"/>
    <w:rPr>
      <w:lang w:eastAsia="en-US"/>
    </w:rPr>
  </w:style>
  <w:style w:type="character" w:styleId="UnresolvedMention">
    <w:name w:val="Unresolved Mention"/>
    <w:basedOn w:val="DefaultParagraphFont"/>
    <w:uiPriority w:val="99"/>
    <w:semiHidden/>
    <w:unhideWhenUsed/>
    <w:rsid w:val="00193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5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4-20" TargetMode="External"/><Relationship Id="rId47" Type="http://schemas.openxmlformats.org/officeDocument/2006/relationships/header" Target="header9.xml"/><Relationship Id="rId63" Type="http://schemas.openxmlformats.org/officeDocument/2006/relationships/hyperlink" Target="http://www.legislation.act.gov.au/a/2015-33/default.asp" TargetMode="External"/><Relationship Id="rId68" Type="http://schemas.openxmlformats.org/officeDocument/2006/relationships/hyperlink" Target="http://www.legislation.act.gov.au/a/2015-33" TargetMode="External"/><Relationship Id="rId84" Type="http://schemas.openxmlformats.org/officeDocument/2006/relationships/hyperlink" Target="http://www.legislation.act.gov.au/a/2011-52" TargetMode="External"/><Relationship Id="rId89" Type="http://schemas.openxmlformats.org/officeDocument/2006/relationships/hyperlink" Target="http://www.legislation.act.gov.au/a/2015-33" TargetMode="External"/><Relationship Id="rId7" Type="http://schemas.openxmlformats.org/officeDocument/2006/relationships/image" Target="media/image1.png"/><Relationship Id="rId71" Type="http://schemas.openxmlformats.org/officeDocument/2006/relationships/hyperlink" Target="http://www.legislation.act.gov.au/a/2008-36" TargetMode="External"/><Relationship Id="rId92"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www.legislation.act.gov.au/a/2004-20/default.asp"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hyperlink" Target="http://www.legislation.act.gov.au/a/2004-20/default.asp" TargetMode="External"/><Relationship Id="rId37" Type="http://schemas.openxmlformats.org/officeDocument/2006/relationships/footer" Target="footer7.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4-20/default.asp" TargetMode="External"/><Relationship Id="rId53" Type="http://schemas.openxmlformats.org/officeDocument/2006/relationships/hyperlink" Target="http://www.legislation.act.gov.au/sl/2004-23" TargetMode="External"/><Relationship Id="rId58" Type="http://schemas.openxmlformats.org/officeDocument/2006/relationships/hyperlink" Target="http://www.legislation.act.gov.au/a/2008-35" TargetMode="External"/><Relationship Id="rId66" Type="http://schemas.openxmlformats.org/officeDocument/2006/relationships/hyperlink" Target="http://www.legislation.act.gov.au/a/2013-31" TargetMode="External"/><Relationship Id="rId74" Type="http://schemas.openxmlformats.org/officeDocument/2006/relationships/hyperlink" Target="http://www.legislation.act.gov.au/a/2009-20" TargetMode="External"/><Relationship Id="rId79" Type="http://schemas.openxmlformats.org/officeDocument/2006/relationships/hyperlink" Target="http://www.legislation.act.gov.au/a/2001-14" TargetMode="External"/><Relationship Id="rId87" Type="http://schemas.openxmlformats.org/officeDocument/2006/relationships/hyperlink" Target="http://www.legislation.act.gov.au/a/2013-31"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legislation.act.gov.au/a/2011-52" TargetMode="External"/><Relationship Id="rId82" Type="http://schemas.openxmlformats.org/officeDocument/2006/relationships/hyperlink" Target="http://www.legislation.act.gov.au/a/2009-20" TargetMode="External"/><Relationship Id="rId90" Type="http://schemas.openxmlformats.org/officeDocument/2006/relationships/header" Target="header10.xml"/><Relationship Id="rId95" Type="http://schemas.openxmlformats.org/officeDocument/2006/relationships/header" Target="header13.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2004-20/default.asp" TargetMode="External"/><Relationship Id="rId35" Type="http://schemas.openxmlformats.org/officeDocument/2006/relationships/header" Target="header6.xml"/><Relationship Id="rId43" Type="http://schemas.openxmlformats.org/officeDocument/2006/relationships/hyperlink" Target="http://www.legislation.act.gov.au/a/2001-14" TargetMode="External"/><Relationship Id="rId48" Type="http://schemas.openxmlformats.org/officeDocument/2006/relationships/footer" Target="footer10.xml"/><Relationship Id="rId56" Type="http://schemas.openxmlformats.org/officeDocument/2006/relationships/hyperlink" Target="http://www.legislation.act.gov.au/a/2004-20" TargetMode="External"/><Relationship Id="rId64" Type="http://schemas.openxmlformats.org/officeDocument/2006/relationships/hyperlink" Target="http://www.legislation.act.gov.au/a/2022-14/" TargetMode="External"/><Relationship Id="rId69" Type="http://schemas.openxmlformats.org/officeDocument/2006/relationships/hyperlink" Target="http://www.legislation.act.gov.au/a/2022-14" TargetMode="External"/><Relationship Id="rId77" Type="http://schemas.openxmlformats.org/officeDocument/2006/relationships/hyperlink" Target="http://www.legislation.act.gov.au/a/2011-52" TargetMode="External"/><Relationship Id="rId100" Type="http://schemas.openxmlformats.org/officeDocument/2006/relationships/header" Target="header15.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4-20" TargetMode="External"/><Relationship Id="rId72" Type="http://schemas.openxmlformats.org/officeDocument/2006/relationships/hyperlink" Target="http://www.legislation.act.gov.au/a/2008-36" TargetMode="External"/><Relationship Id="rId80" Type="http://schemas.openxmlformats.org/officeDocument/2006/relationships/hyperlink" Target="http://www.legislation.act.gov.au/a/2008-36" TargetMode="External"/><Relationship Id="rId85" Type="http://schemas.openxmlformats.org/officeDocument/2006/relationships/hyperlink" Target="http://www.legislation.act.gov.au/a/2011-52" TargetMode="External"/><Relationship Id="rId93" Type="http://schemas.openxmlformats.org/officeDocument/2006/relationships/footer" Target="footer13.xml"/><Relationship Id="rId98" Type="http://schemas.openxmlformats.org/officeDocument/2006/relationships/header" Target="header14.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4-20/default.asp" TargetMode="External"/><Relationship Id="rId38" Type="http://schemas.openxmlformats.org/officeDocument/2006/relationships/footer" Target="footer8.xml"/><Relationship Id="rId46" Type="http://schemas.openxmlformats.org/officeDocument/2006/relationships/header" Target="header8.xml"/><Relationship Id="rId59" Type="http://schemas.openxmlformats.org/officeDocument/2006/relationships/hyperlink" Target="http://www.legislation.act.gov.au/cn/2009-2/default.asp" TargetMode="External"/><Relationship Id="rId67" Type="http://schemas.openxmlformats.org/officeDocument/2006/relationships/hyperlink" Target="http://www.legislation.act.gov.au/a/2009-20" TargetMode="External"/><Relationship Id="rId103"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01-14" TargetMode="External"/><Relationship Id="rId62" Type="http://schemas.openxmlformats.org/officeDocument/2006/relationships/hyperlink" Target="http://www.legislation.act.gov.au/a/2013-31" TargetMode="External"/><Relationship Id="rId70" Type="http://schemas.openxmlformats.org/officeDocument/2006/relationships/hyperlink" Target="http://www.legislation.act.gov.au/a/2008-36" TargetMode="External"/><Relationship Id="rId75" Type="http://schemas.openxmlformats.org/officeDocument/2006/relationships/hyperlink" Target="http://www.legislation.act.gov.au/a/2011-52" TargetMode="External"/><Relationship Id="rId83" Type="http://schemas.openxmlformats.org/officeDocument/2006/relationships/hyperlink" Target="http://www.legislation.act.gov.au/a/2009-20" TargetMode="External"/><Relationship Id="rId88" Type="http://schemas.openxmlformats.org/officeDocument/2006/relationships/hyperlink" Target="http://www.legislation.act.gov.au/a/2015-33" TargetMode="External"/><Relationship Id="rId91" Type="http://schemas.openxmlformats.org/officeDocument/2006/relationships/header" Target="header11.xml"/><Relationship Id="rId96"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eader" Target="header7.xml"/><Relationship Id="rId49" Type="http://schemas.openxmlformats.org/officeDocument/2006/relationships/footer" Target="footer11.xml"/><Relationship Id="rId57" Type="http://schemas.openxmlformats.org/officeDocument/2006/relationships/hyperlink" Target="http://www.legislation.act.gov.au/a/2008-36"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4-20/default.asp" TargetMode="External"/><Relationship Id="rId44" Type="http://schemas.openxmlformats.org/officeDocument/2006/relationships/hyperlink" Target="http://www.legislation.act.gov.au/a/2004-20" TargetMode="External"/><Relationship Id="rId52" Type="http://schemas.openxmlformats.org/officeDocument/2006/relationships/hyperlink" Target="http://www.legislation.act.gov.au/a/2004-20" TargetMode="External"/><Relationship Id="rId60" Type="http://schemas.openxmlformats.org/officeDocument/2006/relationships/hyperlink" Target="http://www.legislation.act.gov.au/a/2009-20" TargetMode="External"/><Relationship Id="rId65" Type="http://schemas.openxmlformats.org/officeDocument/2006/relationships/hyperlink" Target="http://www.legislation.act.gov.au/a/2011-52" TargetMode="External"/><Relationship Id="rId73" Type="http://schemas.openxmlformats.org/officeDocument/2006/relationships/hyperlink" Target="http://www.legislation.act.gov.au/a/2013-31" TargetMode="External"/><Relationship Id="rId78" Type="http://schemas.openxmlformats.org/officeDocument/2006/relationships/hyperlink" Target="http://www.legislation.act.gov.au/a/2011-52" TargetMode="External"/><Relationship Id="rId81" Type="http://schemas.openxmlformats.org/officeDocument/2006/relationships/hyperlink" Target="http://www.legislation.act.gov.au/a/2008-36" TargetMode="External"/><Relationship Id="rId86" Type="http://schemas.openxmlformats.org/officeDocument/2006/relationships/hyperlink" Target="http://www.legislation.act.gov.au/a/2013-31" TargetMode="External"/><Relationship Id="rId94" Type="http://schemas.openxmlformats.org/officeDocument/2006/relationships/header" Target="header12.xml"/><Relationship Id="rId99" Type="http://schemas.openxmlformats.org/officeDocument/2006/relationships/footer" Target="footer16.xml"/><Relationship Id="rId101"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9.xm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4-20" TargetMode="External"/><Relationship Id="rId76" Type="http://schemas.openxmlformats.org/officeDocument/2006/relationships/hyperlink" Target="http://www.legislation.act.gov.au/a/2015-33" TargetMode="External"/><Relationship Id="rId97"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2551</Words>
  <Characters>12790</Characters>
  <Application>Microsoft Office Word</Application>
  <DocSecurity>0</DocSecurity>
  <Lines>446</Lines>
  <Paragraphs>300</Paragraphs>
  <ScaleCrop>false</ScaleCrop>
  <HeadingPairs>
    <vt:vector size="2" baseType="variant">
      <vt:variant>
        <vt:lpstr>Title</vt:lpstr>
      </vt:variant>
      <vt:variant>
        <vt:i4>1</vt:i4>
      </vt:variant>
    </vt:vector>
  </HeadingPairs>
  <TitlesOfParts>
    <vt:vector size="1" baseType="lpstr">
      <vt:lpstr>Architects Regulation 2004</vt:lpstr>
    </vt:vector>
  </TitlesOfParts>
  <Manager>Regulation</Manager>
  <Company>Section</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Architects Regulation 2004</dc:title>
  <dc:creator>Caroline Keedy</dc:creator>
  <cp:keywords>R08</cp:keywords>
  <dc:description/>
  <cp:lastModifiedBy>Moxon, KarenL</cp:lastModifiedBy>
  <cp:revision>4</cp:revision>
  <cp:lastPrinted>2015-09-29T04:14:00Z</cp:lastPrinted>
  <dcterms:created xsi:type="dcterms:W3CDTF">2022-08-23T00:56:00Z</dcterms:created>
  <dcterms:modified xsi:type="dcterms:W3CDTF">2022-08-23T00:56:00Z</dcterms:modified>
  <cp:category>R8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24/08/22</vt:lpwstr>
  </property>
  <property fmtid="{D5CDD505-2E9C-101B-9397-08002B2CF9AE}" pid="6" name="StartDt">
    <vt:lpwstr>24/08/22</vt:lpwstr>
  </property>
  <property fmtid="{D5CDD505-2E9C-101B-9397-08002B2CF9AE}" pid="7" name="DMSID">
    <vt:lpwstr>9689949</vt:lpwstr>
  </property>
  <property fmtid="{D5CDD505-2E9C-101B-9397-08002B2CF9AE}" pid="8" name="CHECKEDOUTFROMJMS">
    <vt:lpwstr/>
  </property>
  <property fmtid="{D5CDD505-2E9C-101B-9397-08002B2CF9AE}" pid="9" name="JMSREQUIREDCHECKIN">
    <vt:lpwstr/>
  </property>
</Properties>
</file>