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8C84" w14:textId="77777777" w:rsidR="0034009C" w:rsidRDefault="0034009C" w:rsidP="0034009C">
      <w:pPr>
        <w:jc w:val="center"/>
      </w:pPr>
      <w:bookmarkStart w:id="0" w:name="_Hlk43887916"/>
      <w:r>
        <w:rPr>
          <w:noProof/>
          <w:lang w:eastAsia="en-AU"/>
        </w:rPr>
        <w:drawing>
          <wp:inline distT="0" distB="0" distL="0" distR="0" wp14:anchorId="489C8D37" wp14:editId="38E24475">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8D95B2" w14:textId="77777777" w:rsidR="0034009C" w:rsidRDefault="0034009C" w:rsidP="0034009C">
      <w:pPr>
        <w:jc w:val="center"/>
        <w:rPr>
          <w:rFonts w:ascii="Arial" w:hAnsi="Arial"/>
        </w:rPr>
      </w:pPr>
      <w:r>
        <w:rPr>
          <w:rFonts w:ascii="Arial" w:hAnsi="Arial"/>
        </w:rPr>
        <w:t>Australian Capital Territory</w:t>
      </w:r>
    </w:p>
    <w:p w14:paraId="08B49D51" w14:textId="75614D3C" w:rsidR="0034009C" w:rsidRDefault="00D53E1E" w:rsidP="0034009C">
      <w:pPr>
        <w:pStyle w:val="Billname1"/>
      </w:pPr>
      <w:r>
        <w:fldChar w:fldCharType="begin"/>
      </w:r>
      <w:r>
        <w:instrText xml:space="preserve"> REF Citation \*charformat </w:instrText>
      </w:r>
      <w:r>
        <w:fldChar w:fldCharType="separate"/>
      </w:r>
      <w:r w:rsidR="00F54269">
        <w:t>Civil Law (Sale of Residential Property) Regulation 2004</w:t>
      </w:r>
      <w:r>
        <w:fldChar w:fldCharType="end"/>
      </w:r>
      <w:r w:rsidR="0034009C">
        <w:t xml:space="preserve">    </w:t>
      </w:r>
    </w:p>
    <w:p w14:paraId="1403E320" w14:textId="25B54010" w:rsidR="0034009C" w:rsidRDefault="00F54269" w:rsidP="0034009C">
      <w:pPr>
        <w:pStyle w:val="ActNo"/>
      </w:pPr>
      <w:bookmarkStart w:id="1" w:name="LawNo"/>
      <w:r>
        <w:t>SL2004-25</w:t>
      </w:r>
      <w:bookmarkEnd w:id="1"/>
    </w:p>
    <w:p w14:paraId="742D0D07" w14:textId="77777777" w:rsidR="0034009C" w:rsidRDefault="0034009C" w:rsidP="0034009C">
      <w:pPr>
        <w:pStyle w:val="CoverInForce"/>
      </w:pPr>
      <w:r>
        <w:t>made under the</w:t>
      </w:r>
    </w:p>
    <w:p w14:paraId="7F59AD8A" w14:textId="0E21940D" w:rsidR="0034009C" w:rsidRDefault="00D53E1E" w:rsidP="0034009C">
      <w:pPr>
        <w:pStyle w:val="CoverActName"/>
      </w:pPr>
      <w:r>
        <w:fldChar w:fldCharType="begin"/>
      </w:r>
      <w:r>
        <w:instrText xml:space="preserve"> REF ActName \*charformat </w:instrText>
      </w:r>
      <w:r>
        <w:fldChar w:fldCharType="separate"/>
      </w:r>
      <w:r w:rsidR="00F54269" w:rsidRPr="00F54269">
        <w:t>Civil Law (Sale of Residential Property) Act 2003</w:t>
      </w:r>
      <w:r>
        <w:fldChar w:fldCharType="end"/>
      </w:r>
    </w:p>
    <w:p w14:paraId="2E638BD5" w14:textId="50E16439" w:rsidR="0034009C" w:rsidRDefault="0034009C" w:rsidP="0034009C">
      <w:pPr>
        <w:pStyle w:val="RepubNo"/>
      </w:pPr>
      <w:r>
        <w:t xml:space="preserve">Republication No </w:t>
      </w:r>
      <w:bookmarkStart w:id="2" w:name="RepubNo"/>
      <w:r w:rsidR="00F54269">
        <w:t>20</w:t>
      </w:r>
      <w:bookmarkEnd w:id="2"/>
    </w:p>
    <w:p w14:paraId="3BF8383B" w14:textId="10AB352B" w:rsidR="0034009C" w:rsidRDefault="0034009C" w:rsidP="0034009C">
      <w:pPr>
        <w:pStyle w:val="EffectiveDate"/>
      </w:pPr>
      <w:r>
        <w:t xml:space="preserve">Effective:  </w:t>
      </w:r>
      <w:bookmarkStart w:id="3" w:name="EffectiveDate"/>
      <w:r w:rsidR="00F54269">
        <w:t>1 May 2024</w:t>
      </w:r>
      <w:bookmarkEnd w:id="3"/>
      <w:r w:rsidR="00F54269">
        <w:t xml:space="preserve"> – </w:t>
      </w:r>
      <w:bookmarkStart w:id="4" w:name="EndEffDate"/>
      <w:r w:rsidR="00F54269">
        <w:t>22 February 2026</w:t>
      </w:r>
      <w:bookmarkEnd w:id="4"/>
    </w:p>
    <w:p w14:paraId="3C91FEB5" w14:textId="5CD88F83" w:rsidR="0034009C" w:rsidRDefault="0034009C" w:rsidP="0034009C">
      <w:pPr>
        <w:pStyle w:val="CoverInForce"/>
      </w:pPr>
      <w:r>
        <w:t xml:space="preserve">Republication date: </w:t>
      </w:r>
      <w:bookmarkStart w:id="5" w:name="InForceDate"/>
      <w:r w:rsidR="00F54269">
        <w:t>1 May 2024</w:t>
      </w:r>
      <w:bookmarkEnd w:id="5"/>
    </w:p>
    <w:p w14:paraId="47E54656" w14:textId="5C457691" w:rsidR="0034009C" w:rsidRPr="008A28B5" w:rsidRDefault="0034009C" w:rsidP="0034009C">
      <w:pPr>
        <w:pStyle w:val="CoverInForce"/>
      </w:pPr>
      <w:r>
        <w:t xml:space="preserve">Last amendment made by </w:t>
      </w:r>
      <w:bookmarkStart w:id="6" w:name="LastAmdt"/>
      <w:r w:rsidRPr="0034009C">
        <w:rPr>
          <w:rStyle w:val="charCitHyperlinkAbbrev"/>
        </w:rPr>
        <w:fldChar w:fldCharType="begin"/>
      </w:r>
      <w:r w:rsidR="00F54269">
        <w:rPr>
          <w:rStyle w:val="charCitHyperlinkAbbrev"/>
        </w:rPr>
        <w:instrText>HYPERLINK "http://www.legislation.act.gov.au/a/2023-46/" \o "Building (Swimming Pool Safety) Legislation Amendment Act 2023"</w:instrText>
      </w:r>
      <w:r w:rsidRPr="0034009C">
        <w:rPr>
          <w:rStyle w:val="charCitHyperlinkAbbrev"/>
        </w:rPr>
      </w:r>
      <w:r w:rsidRPr="0034009C">
        <w:rPr>
          <w:rStyle w:val="charCitHyperlinkAbbrev"/>
        </w:rPr>
        <w:fldChar w:fldCharType="separate"/>
      </w:r>
      <w:r w:rsidR="00F54269">
        <w:rPr>
          <w:rStyle w:val="charCitHyperlinkAbbrev"/>
        </w:rPr>
        <w:t>A2023</w:t>
      </w:r>
      <w:r w:rsidR="00F54269">
        <w:rPr>
          <w:rStyle w:val="charCitHyperlinkAbbrev"/>
        </w:rPr>
        <w:noBreakHyphen/>
        <w:t>46</w:t>
      </w:r>
      <w:r w:rsidRPr="0034009C">
        <w:rPr>
          <w:rStyle w:val="charCitHyperlinkAbbrev"/>
        </w:rPr>
        <w:fldChar w:fldCharType="end"/>
      </w:r>
      <w:bookmarkEnd w:id="6"/>
    </w:p>
    <w:p w14:paraId="41C83040" w14:textId="77777777" w:rsidR="0034009C" w:rsidRDefault="0034009C" w:rsidP="0034009C"/>
    <w:p w14:paraId="37EFED61" w14:textId="77777777" w:rsidR="0034009C" w:rsidRDefault="0034009C" w:rsidP="0034009C"/>
    <w:p w14:paraId="0A726BD2" w14:textId="77777777" w:rsidR="0034009C" w:rsidRDefault="0034009C" w:rsidP="0034009C"/>
    <w:p w14:paraId="629F1900" w14:textId="77777777" w:rsidR="0034009C" w:rsidRDefault="0034009C" w:rsidP="0034009C"/>
    <w:p w14:paraId="0C8EFA4E" w14:textId="77777777" w:rsidR="0034009C" w:rsidRDefault="0034009C" w:rsidP="0034009C">
      <w:pPr>
        <w:spacing w:after="240"/>
        <w:rPr>
          <w:rFonts w:ascii="Arial" w:hAnsi="Arial"/>
        </w:rPr>
      </w:pPr>
    </w:p>
    <w:p w14:paraId="64254BFD" w14:textId="77777777" w:rsidR="0034009C" w:rsidRPr="00797332" w:rsidRDefault="0034009C" w:rsidP="0034009C">
      <w:pPr>
        <w:pStyle w:val="PageBreak"/>
      </w:pPr>
      <w:r w:rsidRPr="00797332">
        <w:br w:type="page"/>
      </w:r>
    </w:p>
    <w:bookmarkEnd w:id="0"/>
    <w:p w14:paraId="05E117F5" w14:textId="77777777" w:rsidR="0034009C" w:rsidRDefault="0034009C" w:rsidP="0034009C">
      <w:pPr>
        <w:pStyle w:val="CoverHeading"/>
      </w:pPr>
      <w:r>
        <w:lastRenderedPageBreak/>
        <w:t>About this republication</w:t>
      </w:r>
    </w:p>
    <w:p w14:paraId="2760CCD3" w14:textId="77777777" w:rsidR="0034009C" w:rsidRDefault="0034009C" w:rsidP="0034009C">
      <w:pPr>
        <w:pStyle w:val="CoverSubHdg"/>
      </w:pPr>
      <w:r>
        <w:t>The republished law</w:t>
      </w:r>
    </w:p>
    <w:p w14:paraId="479E84AE" w14:textId="5FCA01B8" w:rsidR="0034009C" w:rsidRDefault="0034009C" w:rsidP="0034009C">
      <w:pPr>
        <w:pStyle w:val="CoverText"/>
      </w:pPr>
      <w:r>
        <w:t xml:space="preserve">This is a republication of the </w:t>
      </w:r>
      <w:r w:rsidRPr="00F54269">
        <w:rPr>
          <w:i/>
        </w:rPr>
        <w:fldChar w:fldCharType="begin"/>
      </w:r>
      <w:r w:rsidRPr="00F54269">
        <w:rPr>
          <w:i/>
        </w:rPr>
        <w:instrText xml:space="preserve"> REF citation *\charformat  \* MERGEFORMAT </w:instrText>
      </w:r>
      <w:r w:rsidRPr="00F54269">
        <w:rPr>
          <w:i/>
        </w:rPr>
        <w:fldChar w:fldCharType="separate"/>
      </w:r>
      <w:r w:rsidR="00F54269" w:rsidRPr="00F54269">
        <w:rPr>
          <w:i/>
        </w:rPr>
        <w:t>Civil Law (Sale of Residential Property) Regulation 2004</w:t>
      </w:r>
      <w:r w:rsidRPr="00F54269">
        <w:rPr>
          <w:i/>
        </w:rPr>
        <w:fldChar w:fldCharType="end"/>
      </w:r>
      <w:r>
        <w:rPr>
          <w:iCs/>
        </w:rPr>
        <w:t>,</w:t>
      </w:r>
      <w:r>
        <w:t xml:space="preserve"> made under the </w:t>
      </w:r>
      <w:r w:rsidRPr="00F54269">
        <w:rPr>
          <w:i/>
        </w:rPr>
        <w:fldChar w:fldCharType="begin"/>
      </w:r>
      <w:r w:rsidRPr="00F54269">
        <w:rPr>
          <w:i/>
        </w:rPr>
        <w:instrText xml:space="preserve"> REF ActName \*charformat  \* MERGEFORMAT </w:instrText>
      </w:r>
      <w:r w:rsidRPr="00F54269">
        <w:rPr>
          <w:i/>
        </w:rPr>
        <w:fldChar w:fldCharType="separate"/>
      </w:r>
      <w:r w:rsidR="00F54269" w:rsidRPr="00F54269">
        <w:rPr>
          <w:i/>
        </w:rPr>
        <w:t>Civil Law (Sale of Residential Property) Act 2003</w:t>
      </w:r>
      <w:r w:rsidRPr="00F54269">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F54269">
        <w:t>1 May 2024</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54269">
        <w:t>1 May 2024</w:t>
      </w:r>
      <w:r>
        <w:fldChar w:fldCharType="end"/>
      </w:r>
      <w:r>
        <w:t xml:space="preserve">.  </w:t>
      </w:r>
    </w:p>
    <w:p w14:paraId="2754F2BC" w14:textId="77777777" w:rsidR="0034009C" w:rsidRDefault="0034009C" w:rsidP="0034009C">
      <w:pPr>
        <w:pStyle w:val="CoverText"/>
      </w:pPr>
      <w:r>
        <w:t xml:space="preserve">The legislation history and amendment history of the republished law are set out in endnotes 3 and 4. </w:t>
      </w:r>
    </w:p>
    <w:p w14:paraId="00F0E2E1" w14:textId="77777777" w:rsidR="0034009C" w:rsidRDefault="0034009C" w:rsidP="0034009C">
      <w:pPr>
        <w:pStyle w:val="CoverSubHdg"/>
      </w:pPr>
      <w:r>
        <w:t>Kinds of republications</w:t>
      </w:r>
    </w:p>
    <w:p w14:paraId="343C7747" w14:textId="2DAAF16B" w:rsidR="0034009C" w:rsidRDefault="0034009C" w:rsidP="0034009C">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0EB8B8B6" w14:textId="18799748" w:rsidR="0034009C" w:rsidRDefault="0034009C" w:rsidP="0034009C">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5F92DBE5" w14:textId="77777777" w:rsidR="0034009C" w:rsidRDefault="0034009C" w:rsidP="0034009C">
      <w:pPr>
        <w:pStyle w:val="CoverTextBullet"/>
      </w:pPr>
      <w:r>
        <w:t>unauthorised republications.</w:t>
      </w:r>
    </w:p>
    <w:p w14:paraId="200AC41C" w14:textId="77777777" w:rsidR="0034009C" w:rsidRDefault="0034009C" w:rsidP="0034009C">
      <w:pPr>
        <w:pStyle w:val="CoverText"/>
      </w:pPr>
      <w:r>
        <w:t>The status of this republication appears on the bottom of each page.</w:t>
      </w:r>
    </w:p>
    <w:p w14:paraId="58123525" w14:textId="77777777" w:rsidR="0034009C" w:rsidRDefault="0034009C" w:rsidP="0034009C">
      <w:pPr>
        <w:pStyle w:val="CoverSubHdg"/>
      </w:pPr>
      <w:r>
        <w:t>Editorial changes</w:t>
      </w:r>
    </w:p>
    <w:p w14:paraId="4D8DB783" w14:textId="406320AE" w:rsidR="0034009C" w:rsidRDefault="0034009C" w:rsidP="0034009C">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0C60C15" w14:textId="4E712386" w:rsidR="0034009C" w:rsidRPr="00562AA1" w:rsidRDefault="0034009C" w:rsidP="0034009C">
      <w:pPr>
        <w:pStyle w:val="CoverText"/>
      </w:pPr>
      <w:r w:rsidRPr="00562AA1">
        <w:t>This republication</w:t>
      </w:r>
      <w:r w:rsidR="00F32D5F">
        <w:t xml:space="preserve"> </w:t>
      </w:r>
      <w:r w:rsidRPr="00562AA1">
        <w:t>include</w:t>
      </w:r>
      <w:r w:rsidR="00D04316">
        <w:t>s</w:t>
      </w:r>
      <w:r w:rsidRPr="00562AA1">
        <w:t xml:space="preserve"> amendments made under part 11.3 (see endnote 1).</w:t>
      </w:r>
    </w:p>
    <w:p w14:paraId="58CA6642" w14:textId="77777777" w:rsidR="0034009C" w:rsidRDefault="0034009C" w:rsidP="0034009C">
      <w:pPr>
        <w:pStyle w:val="CoverSubHdg"/>
      </w:pPr>
      <w:r>
        <w:t>Uncommenced provisions and amendments</w:t>
      </w:r>
    </w:p>
    <w:p w14:paraId="67C1C9A4" w14:textId="5E0E23C9" w:rsidR="0034009C" w:rsidRDefault="0034009C" w:rsidP="0034009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1061865A" w14:textId="77777777" w:rsidR="0034009C" w:rsidRDefault="0034009C" w:rsidP="0034009C">
      <w:pPr>
        <w:pStyle w:val="CoverSubHdg"/>
      </w:pPr>
      <w:r>
        <w:t>Modifications</w:t>
      </w:r>
    </w:p>
    <w:p w14:paraId="086BE225" w14:textId="44AC2D00" w:rsidR="0034009C" w:rsidRDefault="0034009C" w:rsidP="0034009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2DCF68CE" w14:textId="77777777" w:rsidR="0034009C" w:rsidRDefault="0034009C" w:rsidP="0034009C">
      <w:pPr>
        <w:pStyle w:val="CoverSubHdg"/>
      </w:pPr>
      <w:r>
        <w:t>Penalties</w:t>
      </w:r>
    </w:p>
    <w:p w14:paraId="08F465A1" w14:textId="7516D583" w:rsidR="0034009C" w:rsidRPr="003765DF" w:rsidRDefault="0034009C" w:rsidP="0034009C">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22EB8D35" w14:textId="77777777" w:rsidR="0034009C" w:rsidRDefault="0034009C" w:rsidP="0034009C">
      <w:pPr>
        <w:pStyle w:val="00SigningPage"/>
        <w:sectPr w:rsidR="0034009C" w:rsidSect="0034009C">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194FB2D" w14:textId="77777777" w:rsidR="0034009C" w:rsidRDefault="0034009C" w:rsidP="0034009C">
      <w:pPr>
        <w:jc w:val="center"/>
      </w:pPr>
      <w:r>
        <w:rPr>
          <w:noProof/>
          <w:lang w:eastAsia="en-AU"/>
        </w:rPr>
        <w:lastRenderedPageBreak/>
        <w:drawing>
          <wp:inline distT="0" distB="0" distL="0" distR="0" wp14:anchorId="5B690F4C" wp14:editId="687CCBCC">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B74CDC9" w14:textId="77777777" w:rsidR="0034009C" w:rsidRDefault="0034009C" w:rsidP="0034009C">
      <w:pPr>
        <w:jc w:val="center"/>
        <w:rPr>
          <w:rFonts w:ascii="Arial" w:hAnsi="Arial"/>
        </w:rPr>
      </w:pPr>
      <w:r>
        <w:rPr>
          <w:rFonts w:ascii="Arial" w:hAnsi="Arial"/>
        </w:rPr>
        <w:t>Australian Capital Territory</w:t>
      </w:r>
    </w:p>
    <w:p w14:paraId="1B0742BB" w14:textId="61FFECEB" w:rsidR="0034009C" w:rsidRDefault="00D53E1E" w:rsidP="0034009C">
      <w:pPr>
        <w:pStyle w:val="Billname"/>
      </w:pPr>
      <w:r>
        <w:fldChar w:fldCharType="begin"/>
      </w:r>
      <w:r>
        <w:instrText xml:space="preserve"> REF Citation \*charformat  \* MERGEFORMAT </w:instrText>
      </w:r>
      <w:r>
        <w:fldChar w:fldCharType="separate"/>
      </w:r>
      <w:r w:rsidR="00F54269">
        <w:t>Civil Law (Sale of Residential Property) Regulation 2004</w:t>
      </w:r>
      <w:r>
        <w:fldChar w:fldCharType="end"/>
      </w:r>
    </w:p>
    <w:p w14:paraId="0097C7F2" w14:textId="77777777" w:rsidR="0034009C" w:rsidRDefault="0034009C" w:rsidP="0034009C">
      <w:pPr>
        <w:pStyle w:val="CoverInForce"/>
      </w:pPr>
      <w:r>
        <w:t>made under the</w:t>
      </w:r>
    </w:p>
    <w:p w14:paraId="59DE3161" w14:textId="194F0565" w:rsidR="0034009C" w:rsidRDefault="00D53E1E" w:rsidP="0034009C">
      <w:pPr>
        <w:pStyle w:val="CoverActName"/>
      </w:pPr>
      <w:r>
        <w:fldChar w:fldCharType="begin"/>
      </w:r>
      <w:r>
        <w:instrText xml:space="preserve"> REF ActName \*charformat </w:instrText>
      </w:r>
      <w:r>
        <w:fldChar w:fldCharType="separate"/>
      </w:r>
      <w:r w:rsidR="00F54269" w:rsidRPr="00F54269">
        <w:t>Civil Law (Sale of Residential Property) Act 2003</w:t>
      </w:r>
      <w:r>
        <w:fldChar w:fldCharType="end"/>
      </w:r>
    </w:p>
    <w:p w14:paraId="3C19455C" w14:textId="77777777" w:rsidR="0034009C" w:rsidRDefault="0034009C" w:rsidP="0034009C">
      <w:pPr>
        <w:pStyle w:val="Placeholder"/>
      </w:pPr>
      <w:r>
        <w:rPr>
          <w:rStyle w:val="charContents"/>
          <w:sz w:val="16"/>
        </w:rPr>
        <w:t xml:space="preserve">  </w:t>
      </w:r>
      <w:r>
        <w:rPr>
          <w:rStyle w:val="charPage"/>
        </w:rPr>
        <w:t xml:space="preserve">  </w:t>
      </w:r>
    </w:p>
    <w:p w14:paraId="3086A7AD" w14:textId="77777777" w:rsidR="0034009C" w:rsidRDefault="0034009C" w:rsidP="0034009C">
      <w:pPr>
        <w:pStyle w:val="N-TOCheading"/>
      </w:pPr>
      <w:r>
        <w:rPr>
          <w:rStyle w:val="charContents"/>
        </w:rPr>
        <w:t>Contents</w:t>
      </w:r>
    </w:p>
    <w:p w14:paraId="38DB55BD" w14:textId="77777777" w:rsidR="0034009C" w:rsidRDefault="0034009C" w:rsidP="0034009C">
      <w:pPr>
        <w:pStyle w:val="N-9pt"/>
      </w:pPr>
      <w:r>
        <w:tab/>
      </w:r>
      <w:r>
        <w:rPr>
          <w:rStyle w:val="charPage"/>
        </w:rPr>
        <w:t>Page</w:t>
      </w:r>
    </w:p>
    <w:p w14:paraId="69FF8149" w14:textId="58D7BB01" w:rsidR="00D04316" w:rsidRDefault="00D04316">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3639373" w:history="1">
        <w:r w:rsidRPr="00C816CC">
          <w:t>Part 1</w:t>
        </w:r>
        <w:r>
          <w:rPr>
            <w:rFonts w:asciiTheme="minorHAnsi" w:eastAsiaTheme="minorEastAsia" w:hAnsiTheme="minorHAnsi" w:cstheme="minorBidi"/>
            <w:b w:val="0"/>
            <w:kern w:val="2"/>
            <w:sz w:val="22"/>
            <w:szCs w:val="22"/>
            <w:lang w:eastAsia="en-AU"/>
            <w14:ligatures w14:val="standardContextual"/>
          </w:rPr>
          <w:tab/>
        </w:r>
        <w:r w:rsidRPr="00C816CC">
          <w:t>Preliminary</w:t>
        </w:r>
        <w:r w:rsidRPr="00D04316">
          <w:rPr>
            <w:vanish/>
          </w:rPr>
          <w:tab/>
        </w:r>
        <w:r w:rsidRPr="00D04316">
          <w:rPr>
            <w:vanish/>
          </w:rPr>
          <w:fldChar w:fldCharType="begin"/>
        </w:r>
        <w:r w:rsidRPr="00D04316">
          <w:rPr>
            <w:vanish/>
          </w:rPr>
          <w:instrText xml:space="preserve"> PAGEREF _Toc163639373 \h </w:instrText>
        </w:r>
        <w:r w:rsidRPr="00D04316">
          <w:rPr>
            <w:vanish/>
          </w:rPr>
        </w:r>
        <w:r w:rsidRPr="00D04316">
          <w:rPr>
            <w:vanish/>
          </w:rPr>
          <w:fldChar w:fldCharType="separate"/>
        </w:r>
        <w:r w:rsidR="00F54269">
          <w:rPr>
            <w:vanish/>
          </w:rPr>
          <w:t>2</w:t>
        </w:r>
        <w:r w:rsidRPr="00D04316">
          <w:rPr>
            <w:vanish/>
          </w:rPr>
          <w:fldChar w:fldCharType="end"/>
        </w:r>
      </w:hyperlink>
    </w:p>
    <w:p w14:paraId="0A0FBA65" w14:textId="678397F7"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74" w:history="1">
        <w:r w:rsidRPr="00C816CC">
          <w:t>1</w:t>
        </w:r>
        <w:r>
          <w:rPr>
            <w:rFonts w:asciiTheme="minorHAnsi" w:eastAsiaTheme="minorEastAsia" w:hAnsiTheme="minorHAnsi" w:cstheme="minorBidi"/>
            <w:kern w:val="2"/>
            <w:sz w:val="22"/>
            <w:szCs w:val="22"/>
            <w:lang w:eastAsia="en-AU"/>
            <w14:ligatures w14:val="standardContextual"/>
          </w:rPr>
          <w:tab/>
        </w:r>
        <w:r w:rsidRPr="00C816CC">
          <w:t>Name of regulation</w:t>
        </w:r>
        <w:r>
          <w:tab/>
        </w:r>
        <w:r>
          <w:fldChar w:fldCharType="begin"/>
        </w:r>
        <w:r>
          <w:instrText xml:space="preserve"> PAGEREF _Toc163639374 \h </w:instrText>
        </w:r>
        <w:r>
          <w:fldChar w:fldCharType="separate"/>
        </w:r>
        <w:r w:rsidR="00F54269">
          <w:t>2</w:t>
        </w:r>
        <w:r>
          <w:fldChar w:fldCharType="end"/>
        </w:r>
      </w:hyperlink>
    </w:p>
    <w:p w14:paraId="186E653F" w14:textId="7E6F2A6F"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75" w:history="1">
        <w:r w:rsidRPr="00C816CC">
          <w:t>3</w:t>
        </w:r>
        <w:r>
          <w:rPr>
            <w:rFonts w:asciiTheme="minorHAnsi" w:eastAsiaTheme="minorEastAsia" w:hAnsiTheme="minorHAnsi" w:cstheme="minorBidi"/>
            <w:kern w:val="2"/>
            <w:sz w:val="22"/>
            <w:szCs w:val="22"/>
            <w:lang w:eastAsia="en-AU"/>
            <w14:ligatures w14:val="standardContextual"/>
          </w:rPr>
          <w:tab/>
        </w:r>
        <w:r w:rsidRPr="00C816CC">
          <w:t>Dictionary</w:t>
        </w:r>
        <w:r>
          <w:tab/>
        </w:r>
        <w:r>
          <w:fldChar w:fldCharType="begin"/>
        </w:r>
        <w:r>
          <w:instrText xml:space="preserve"> PAGEREF _Toc163639375 \h </w:instrText>
        </w:r>
        <w:r>
          <w:fldChar w:fldCharType="separate"/>
        </w:r>
        <w:r w:rsidR="00F54269">
          <w:t>2</w:t>
        </w:r>
        <w:r>
          <w:fldChar w:fldCharType="end"/>
        </w:r>
      </w:hyperlink>
    </w:p>
    <w:p w14:paraId="5E2EF056" w14:textId="05ED9B61"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76" w:history="1">
        <w:r w:rsidRPr="00C816CC">
          <w:t>4</w:t>
        </w:r>
        <w:r>
          <w:rPr>
            <w:rFonts w:asciiTheme="minorHAnsi" w:eastAsiaTheme="minorEastAsia" w:hAnsiTheme="minorHAnsi" w:cstheme="minorBidi"/>
            <w:kern w:val="2"/>
            <w:sz w:val="22"/>
            <w:szCs w:val="22"/>
            <w:lang w:eastAsia="en-AU"/>
            <w14:ligatures w14:val="standardContextual"/>
          </w:rPr>
          <w:tab/>
        </w:r>
        <w:r w:rsidRPr="00C816CC">
          <w:t>Notes</w:t>
        </w:r>
        <w:r>
          <w:tab/>
        </w:r>
        <w:r>
          <w:fldChar w:fldCharType="begin"/>
        </w:r>
        <w:r>
          <w:instrText xml:space="preserve"> PAGEREF _Toc163639376 \h </w:instrText>
        </w:r>
        <w:r>
          <w:fldChar w:fldCharType="separate"/>
        </w:r>
        <w:r w:rsidR="00F54269">
          <w:t>2</w:t>
        </w:r>
        <w:r>
          <w:fldChar w:fldCharType="end"/>
        </w:r>
      </w:hyperlink>
    </w:p>
    <w:p w14:paraId="49C6F3E6" w14:textId="3917C474"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77" w:history="1">
        <w:r w:rsidRPr="00C816CC">
          <w:t>5</w:t>
        </w:r>
        <w:r>
          <w:rPr>
            <w:rFonts w:asciiTheme="minorHAnsi" w:eastAsiaTheme="minorEastAsia" w:hAnsiTheme="minorHAnsi" w:cstheme="minorBidi"/>
            <w:kern w:val="2"/>
            <w:sz w:val="22"/>
            <w:szCs w:val="22"/>
            <w:lang w:eastAsia="en-AU"/>
            <w14:ligatures w14:val="standardContextual"/>
          </w:rPr>
          <w:tab/>
        </w:r>
        <w:r w:rsidRPr="00C816CC">
          <w:t>Offences against regulation—application of Criminal Code etc</w:t>
        </w:r>
        <w:r>
          <w:tab/>
        </w:r>
        <w:r>
          <w:fldChar w:fldCharType="begin"/>
        </w:r>
        <w:r>
          <w:instrText xml:space="preserve"> PAGEREF _Toc163639377 \h </w:instrText>
        </w:r>
        <w:r>
          <w:fldChar w:fldCharType="separate"/>
        </w:r>
        <w:r w:rsidR="00F54269">
          <w:t>3</w:t>
        </w:r>
        <w:r>
          <w:fldChar w:fldCharType="end"/>
        </w:r>
      </w:hyperlink>
    </w:p>
    <w:p w14:paraId="7087A488" w14:textId="0A41C4E8"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78" w:history="1">
        <w:r w:rsidRPr="00C816CC">
          <w:t>6</w:t>
        </w:r>
        <w:r>
          <w:rPr>
            <w:rFonts w:asciiTheme="minorHAnsi" w:eastAsiaTheme="minorEastAsia" w:hAnsiTheme="minorHAnsi" w:cstheme="minorBidi"/>
            <w:kern w:val="2"/>
            <w:sz w:val="22"/>
            <w:szCs w:val="22"/>
            <w:lang w:eastAsia="en-AU"/>
            <w14:ligatures w14:val="standardContextual"/>
          </w:rPr>
          <w:tab/>
        </w:r>
        <w:r w:rsidRPr="00C816CC">
          <w:t>AS 4299-1995, AS 4349.1 and AS 4349.3 and Legislation Act, s 47</w:t>
        </w:r>
        <w:r>
          <w:tab/>
        </w:r>
        <w:r>
          <w:fldChar w:fldCharType="begin"/>
        </w:r>
        <w:r>
          <w:instrText xml:space="preserve"> PAGEREF _Toc163639378 \h </w:instrText>
        </w:r>
        <w:r>
          <w:fldChar w:fldCharType="separate"/>
        </w:r>
        <w:r w:rsidR="00F54269">
          <w:t>3</w:t>
        </w:r>
        <w:r>
          <w:fldChar w:fldCharType="end"/>
        </w:r>
      </w:hyperlink>
    </w:p>
    <w:p w14:paraId="1EBFD76A" w14:textId="5EFB9C8D" w:rsidR="00D04316" w:rsidRDefault="00D04316">
      <w:pPr>
        <w:pStyle w:val="TOC2"/>
        <w:rPr>
          <w:rFonts w:asciiTheme="minorHAnsi" w:eastAsiaTheme="minorEastAsia" w:hAnsiTheme="minorHAnsi" w:cstheme="minorBidi"/>
          <w:b w:val="0"/>
          <w:kern w:val="2"/>
          <w:sz w:val="22"/>
          <w:szCs w:val="22"/>
          <w:lang w:eastAsia="en-AU"/>
          <w14:ligatures w14:val="standardContextual"/>
        </w:rPr>
      </w:pPr>
      <w:hyperlink w:anchor="_Toc163639379" w:history="1">
        <w:r w:rsidRPr="00C816CC">
          <w:t>Part 2</w:t>
        </w:r>
        <w:r>
          <w:rPr>
            <w:rFonts w:asciiTheme="minorHAnsi" w:eastAsiaTheme="minorEastAsia" w:hAnsiTheme="minorHAnsi" w:cstheme="minorBidi"/>
            <w:b w:val="0"/>
            <w:kern w:val="2"/>
            <w:sz w:val="22"/>
            <w:szCs w:val="22"/>
            <w:lang w:eastAsia="en-AU"/>
            <w14:ligatures w14:val="standardContextual"/>
          </w:rPr>
          <w:tab/>
        </w:r>
        <w:r w:rsidRPr="00C816CC">
          <w:t>Sale of residential property</w:t>
        </w:r>
        <w:r w:rsidRPr="00D04316">
          <w:rPr>
            <w:vanish/>
          </w:rPr>
          <w:tab/>
        </w:r>
        <w:r w:rsidRPr="00D04316">
          <w:rPr>
            <w:vanish/>
          </w:rPr>
          <w:fldChar w:fldCharType="begin"/>
        </w:r>
        <w:r w:rsidRPr="00D04316">
          <w:rPr>
            <w:vanish/>
          </w:rPr>
          <w:instrText xml:space="preserve"> PAGEREF _Toc163639379 \h </w:instrText>
        </w:r>
        <w:r w:rsidRPr="00D04316">
          <w:rPr>
            <w:vanish/>
          </w:rPr>
        </w:r>
        <w:r w:rsidRPr="00D04316">
          <w:rPr>
            <w:vanish/>
          </w:rPr>
          <w:fldChar w:fldCharType="separate"/>
        </w:r>
        <w:r w:rsidR="00F54269">
          <w:rPr>
            <w:vanish/>
          </w:rPr>
          <w:t>4</w:t>
        </w:r>
        <w:r w:rsidRPr="00D04316">
          <w:rPr>
            <w:vanish/>
          </w:rPr>
          <w:fldChar w:fldCharType="end"/>
        </w:r>
      </w:hyperlink>
    </w:p>
    <w:p w14:paraId="40B7C776" w14:textId="3E5120BB"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80" w:history="1">
        <w:r w:rsidRPr="00C816CC">
          <w:t>6A</w:t>
        </w:r>
        <w:r>
          <w:rPr>
            <w:rFonts w:asciiTheme="minorHAnsi" w:eastAsiaTheme="minorEastAsia" w:hAnsiTheme="minorHAnsi" w:cstheme="minorBidi"/>
            <w:kern w:val="2"/>
            <w:sz w:val="22"/>
            <w:szCs w:val="22"/>
            <w:lang w:eastAsia="en-AU"/>
            <w14:ligatures w14:val="standardContextual"/>
          </w:rPr>
          <w:tab/>
        </w:r>
        <w:r w:rsidRPr="00C816CC">
          <w:t xml:space="preserve">Adaptable housing dwelling—Act, dictionary, def </w:t>
        </w:r>
        <w:r w:rsidRPr="00C816CC">
          <w:rPr>
            <w:i/>
          </w:rPr>
          <w:t>adaptable housing dwelling</w:t>
        </w:r>
        <w:r>
          <w:tab/>
        </w:r>
        <w:r>
          <w:fldChar w:fldCharType="begin"/>
        </w:r>
        <w:r>
          <w:instrText xml:space="preserve"> PAGEREF _Toc163639380 \h </w:instrText>
        </w:r>
        <w:r>
          <w:fldChar w:fldCharType="separate"/>
        </w:r>
        <w:r w:rsidR="00F54269">
          <w:t>4</w:t>
        </w:r>
        <w:r>
          <w:fldChar w:fldCharType="end"/>
        </w:r>
      </w:hyperlink>
    </w:p>
    <w:p w14:paraId="656BDE6B" w14:textId="3C2AA3B5" w:rsidR="00D04316" w:rsidRDefault="00D0431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3639381" w:history="1">
        <w:r w:rsidRPr="00C816CC">
          <w:t>7</w:t>
        </w:r>
        <w:r>
          <w:rPr>
            <w:rFonts w:asciiTheme="minorHAnsi" w:eastAsiaTheme="minorEastAsia" w:hAnsiTheme="minorHAnsi" w:cstheme="minorBidi"/>
            <w:kern w:val="2"/>
            <w:sz w:val="22"/>
            <w:szCs w:val="22"/>
            <w:lang w:eastAsia="en-AU"/>
            <w14:ligatures w14:val="standardContextual"/>
          </w:rPr>
          <w:tab/>
        </w:r>
        <w:r w:rsidRPr="00C816CC">
          <w:t xml:space="preserve">Building and compliance inspection report—Act, dictionary, def </w:t>
        </w:r>
        <w:r w:rsidRPr="00C816CC">
          <w:rPr>
            <w:i/>
          </w:rPr>
          <w:t>building and compliance inspection report</w:t>
        </w:r>
        <w:r>
          <w:tab/>
        </w:r>
        <w:r>
          <w:fldChar w:fldCharType="begin"/>
        </w:r>
        <w:r>
          <w:instrText xml:space="preserve"> PAGEREF _Toc163639381 \h </w:instrText>
        </w:r>
        <w:r>
          <w:fldChar w:fldCharType="separate"/>
        </w:r>
        <w:r w:rsidR="00F54269">
          <w:t>4</w:t>
        </w:r>
        <w:r>
          <w:fldChar w:fldCharType="end"/>
        </w:r>
      </w:hyperlink>
    </w:p>
    <w:p w14:paraId="7640A5EE" w14:textId="39F1E59A"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82" w:history="1">
        <w:r w:rsidRPr="00C816CC">
          <w:t>8</w:t>
        </w:r>
        <w:r>
          <w:rPr>
            <w:rFonts w:asciiTheme="minorHAnsi" w:eastAsiaTheme="minorEastAsia" w:hAnsiTheme="minorHAnsi" w:cstheme="minorBidi"/>
            <w:kern w:val="2"/>
            <w:sz w:val="22"/>
            <w:szCs w:val="22"/>
            <w:lang w:eastAsia="en-AU"/>
            <w14:ligatures w14:val="standardContextual"/>
          </w:rPr>
          <w:tab/>
        </w:r>
        <w:r w:rsidRPr="00C816CC">
          <w:t xml:space="preserve">Building conveyancing inquiry documents—Act, s 7, def </w:t>
        </w:r>
        <w:r w:rsidRPr="00C816CC">
          <w:rPr>
            <w:i/>
          </w:rPr>
          <w:t>building conveyancing inquiry documents</w:t>
        </w:r>
        <w:r>
          <w:tab/>
        </w:r>
        <w:r>
          <w:fldChar w:fldCharType="begin"/>
        </w:r>
        <w:r>
          <w:instrText xml:space="preserve"> PAGEREF _Toc163639382 \h </w:instrText>
        </w:r>
        <w:r>
          <w:fldChar w:fldCharType="separate"/>
        </w:r>
        <w:r w:rsidR="00F54269">
          <w:t>7</w:t>
        </w:r>
        <w:r>
          <w:fldChar w:fldCharType="end"/>
        </w:r>
      </w:hyperlink>
    </w:p>
    <w:p w14:paraId="292A8D5B" w14:textId="3B72618E"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83" w:history="1">
        <w:r w:rsidRPr="00C816CC">
          <w:t>9</w:t>
        </w:r>
        <w:r>
          <w:rPr>
            <w:rFonts w:asciiTheme="minorHAnsi" w:eastAsiaTheme="minorEastAsia" w:hAnsiTheme="minorHAnsi" w:cstheme="minorBidi"/>
            <w:kern w:val="2"/>
            <w:sz w:val="22"/>
            <w:szCs w:val="22"/>
            <w:lang w:eastAsia="en-AU"/>
            <w14:ligatures w14:val="standardContextual"/>
          </w:rPr>
          <w:tab/>
        </w:r>
        <w:r w:rsidRPr="00C816CC">
          <w:t xml:space="preserve">Lease conveyancing inquiry documents—Act, s 7, def </w:t>
        </w:r>
        <w:r w:rsidRPr="00C816CC">
          <w:rPr>
            <w:i/>
          </w:rPr>
          <w:t>lease conveyancing inquiry documents</w:t>
        </w:r>
        <w:r>
          <w:tab/>
        </w:r>
        <w:r>
          <w:fldChar w:fldCharType="begin"/>
        </w:r>
        <w:r>
          <w:instrText xml:space="preserve"> PAGEREF _Toc163639383 \h </w:instrText>
        </w:r>
        <w:r>
          <w:fldChar w:fldCharType="separate"/>
        </w:r>
        <w:r w:rsidR="00F54269">
          <w:t>7</w:t>
        </w:r>
        <w:r>
          <w:fldChar w:fldCharType="end"/>
        </w:r>
      </w:hyperlink>
    </w:p>
    <w:p w14:paraId="607D9321" w14:textId="04E58C7F"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84" w:history="1">
        <w:r w:rsidRPr="00C816CC">
          <w:t>10</w:t>
        </w:r>
        <w:r>
          <w:rPr>
            <w:rFonts w:asciiTheme="minorHAnsi" w:eastAsiaTheme="minorEastAsia" w:hAnsiTheme="minorHAnsi" w:cstheme="minorBidi"/>
            <w:kern w:val="2"/>
            <w:sz w:val="22"/>
            <w:szCs w:val="22"/>
            <w:lang w:eastAsia="en-AU"/>
            <w14:ligatures w14:val="standardContextual"/>
          </w:rPr>
          <w:tab/>
        </w:r>
        <w:r w:rsidRPr="00C816CC">
          <w:t xml:space="preserve">Pest inspection report—Act, dictionary, def </w:t>
        </w:r>
        <w:r w:rsidRPr="00C816CC">
          <w:rPr>
            <w:i/>
          </w:rPr>
          <w:t>pest inspection report</w:t>
        </w:r>
        <w:r>
          <w:tab/>
        </w:r>
        <w:r>
          <w:fldChar w:fldCharType="begin"/>
        </w:r>
        <w:r>
          <w:instrText xml:space="preserve"> PAGEREF _Toc163639384 \h </w:instrText>
        </w:r>
        <w:r>
          <w:fldChar w:fldCharType="separate"/>
        </w:r>
        <w:r w:rsidR="00F54269">
          <w:t>8</w:t>
        </w:r>
        <w:r>
          <w:fldChar w:fldCharType="end"/>
        </w:r>
      </w:hyperlink>
    </w:p>
    <w:p w14:paraId="4C82463C" w14:textId="71FE1CF1"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85" w:history="1">
        <w:r w:rsidRPr="00C816CC">
          <w:t>10AA</w:t>
        </w:r>
        <w:r>
          <w:rPr>
            <w:rFonts w:asciiTheme="minorHAnsi" w:eastAsiaTheme="minorEastAsia" w:hAnsiTheme="minorHAnsi" w:cstheme="minorBidi"/>
            <w:kern w:val="2"/>
            <w:sz w:val="22"/>
            <w:szCs w:val="22"/>
            <w:lang w:eastAsia="en-AU"/>
            <w14:ligatures w14:val="standardContextual"/>
          </w:rPr>
          <w:tab/>
        </w:r>
        <w:r w:rsidRPr="00C816CC">
          <w:t>Required documents—Act, s 9 (1) (g) (iv)</w:t>
        </w:r>
        <w:r>
          <w:tab/>
        </w:r>
        <w:r>
          <w:fldChar w:fldCharType="begin"/>
        </w:r>
        <w:r>
          <w:instrText xml:space="preserve"> PAGEREF _Toc163639385 \h </w:instrText>
        </w:r>
        <w:r>
          <w:fldChar w:fldCharType="separate"/>
        </w:r>
        <w:r w:rsidR="00F54269">
          <w:t>9</w:t>
        </w:r>
        <w:r>
          <w:fldChar w:fldCharType="end"/>
        </w:r>
      </w:hyperlink>
    </w:p>
    <w:p w14:paraId="3CCD3F31" w14:textId="45FDBD2B"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86" w:history="1">
        <w:r w:rsidRPr="00C816CC">
          <w:t>10A</w:t>
        </w:r>
        <w:r>
          <w:rPr>
            <w:rFonts w:asciiTheme="minorHAnsi" w:eastAsiaTheme="minorEastAsia" w:hAnsiTheme="minorHAnsi" w:cstheme="minorBidi"/>
            <w:kern w:val="2"/>
            <w:sz w:val="22"/>
            <w:szCs w:val="22"/>
            <w:lang w:eastAsia="en-AU"/>
            <w14:ligatures w14:val="standardContextual"/>
          </w:rPr>
          <w:tab/>
        </w:r>
        <w:r w:rsidRPr="00C816CC">
          <w:t>Required document—Act, s 9 (1) (l)</w:t>
        </w:r>
        <w:r>
          <w:tab/>
        </w:r>
        <w:r>
          <w:fldChar w:fldCharType="begin"/>
        </w:r>
        <w:r>
          <w:instrText xml:space="preserve"> PAGEREF _Toc163639386 \h </w:instrText>
        </w:r>
        <w:r>
          <w:fldChar w:fldCharType="separate"/>
        </w:r>
        <w:r w:rsidR="00F54269">
          <w:t>10</w:t>
        </w:r>
        <w:r>
          <w:fldChar w:fldCharType="end"/>
        </w:r>
      </w:hyperlink>
    </w:p>
    <w:p w14:paraId="28FE1B03" w14:textId="1C91A72F"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87" w:history="1">
        <w:r w:rsidRPr="00C816CC">
          <w:t>10B</w:t>
        </w:r>
        <w:r>
          <w:rPr>
            <w:rFonts w:asciiTheme="minorHAnsi" w:eastAsiaTheme="minorEastAsia" w:hAnsiTheme="minorHAnsi" w:cstheme="minorBidi"/>
            <w:kern w:val="2"/>
            <w:sz w:val="22"/>
            <w:szCs w:val="22"/>
            <w:lang w:eastAsia="en-AU"/>
            <w14:ligatures w14:val="standardContextual"/>
          </w:rPr>
          <w:tab/>
        </w:r>
        <w:r w:rsidRPr="00C816CC">
          <w:t>Required documents—Act, s 9 (1) (k)</w:t>
        </w:r>
        <w:r>
          <w:tab/>
        </w:r>
        <w:r>
          <w:fldChar w:fldCharType="begin"/>
        </w:r>
        <w:r>
          <w:instrText xml:space="preserve"> PAGEREF _Toc163639387 \h </w:instrText>
        </w:r>
        <w:r>
          <w:fldChar w:fldCharType="separate"/>
        </w:r>
        <w:r w:rsidR="00F54269">
          <w:t>10</w:t>
        </w:r>
        <w:r>
          <w:fldChar w:fldCharType="end"/>
        </w:r>
      </w:hyperlink>
    </w:p>
    <w:p w14:paraId="375EFE42" w14:textId="72A14FEE"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88" w:history="1">
        <w:r w:rsidRPr="00C816CC">
          <w:t>11</w:t>
        </w:r>
        <w:r>
          <w:rPr>
            <w:rFonts w:asciiTheme="minorHAnsi" w:eastAsiaTheme="minorEastAsia" w:hAnsiTheme="minorHAnsi" w:cstheme="minorBidi"/>
            <w:kern w:val="2"/>
            <w:sz w:val="22"/>
            <w:szCs w:val="22"/>
            <w:lang w:eastAsia="en-AU"/>
            <w14:ligatures w14:val="standardContextual"/>
          </w:rPr>
          <w:tab/>
        </w:r>
        <w:r w:rsidRPr="00C816CC">
          <w:t>Requirement for professional indemnity insurance—Act, s 9 (3) (b)</w:t>
        </w:r>
        <w:r>
          <w:tab/>
        </w:r>
        <w:r>
          <w:fldChar w:fldCharType="begin"/>
        </w:r>
        <w:r>
          <w:instrText xml:space="preserve"> PAGEREF _Toc163639388 \h </w:instrText>
        </w:r>
        <w:r>
          <w:fldChar w:fldCharType="separate"/>
        </w:r>
        <w:r w:rsidR="00F54269">
          <w:t>12</w:t>
        </w:r>
        <w:r>
          <w:fldChar w:fldCharType="end"/>
        </w:r>
      </w:hyperlink>
    </w:p>
    <w:p w14:paraId="524CFE58" w14:textId="3CDC4229"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89" w:history="1">
        <w:r w:rsidRPr="00C816CC">
          <w:t>12</w:t>
        </w:r>
        <w:r>
          <w:rPr>
            <w:rFonts w:asciiTheme="minorHAnsi" w:eastAsiaTheme="minorEastAsia" w:hAnsiTheme="minorHAnsi" w:cstheme="minorBidi"/>
            <w:kern w:val="2"/>
            <w:sz w:val="22"/>
            <w:szCs w:val="22"/>
            <w:lang w:eastAsia="en-AU"/>
            <w14:ligatures w14:val="standardContextual"/>
          </w:rPr>
          <w:tab/>
        </w:r>
        <w:r w:rsidRPr="00C816CC">
          <w:t>Building and pest inspection information register</w:t>
        </w:r>
        <w:r>
          <w:tab/>
        </w:r>
        <w:r>
          <w:fldChar w:fldCharType="begin"/>
        </w:r>
        <w:r>
          <w:instrText xml:space="preserve"> PAGEREF _Toc163639389 \h </w:instrText>
        </w:r>
        <w:r>
          <w:fldChar w:fldCharType="separate"/>
        </w:r>
        <w:r w:rsidR="00F54269">
          <w:t>13</w:t>
        </w:r>
        <w:r>
          <w:fldChar w:fldCharType="end"/>
        </w:r>
      </w:hyperlink>
    </w:p>
    <w:p w14:paraId="6EC66409" w14:textId="644DCE69" w:rsidR="00D04316" w:rsidRDefault="00D04316">
      <w:pPr>
        <w:pStyle w:val="TOC2"/>
        <w:rPr>
          <w:rFonts w:asciiTheme="minorHAnsi" w:eastAsiaTheme="minorEastAsia" w:hAnsiTheme="minorHAnsi" w:cstheme="minorBidi"/>
          <w:b w:val="0"/>
          <w:kern w:val="2"/>
          <w:sz w:val="22"/>
          <w:szCs w:val="22"/>
          <w:lang w:eastAsia="en-AU"/>
          <w14:ligatures w14:val="standardContextual"/>
        </w:rPr>
      </w:pPr>
      <w:hyperlink w:anchor="_Toc163639390" w:history="1">
        <w:r w:rsidRPr="00C816CC">
          <w:t>Part 3</w:t>
        </w:r>
        <w:r>
          <w:rPr>
            <w:rFonts w:asciiTheme="minorHAnsi" w:eastAsiaTheme="minorEastAsia" w:hAnsiTheme="minorHAnsi" w:cstheme="minorBidi"/>
            <w:b w:val="0"/>
            <w:kern w:val="2"/>
            <w:sz w:val="22"/>
            <w:szCs w:val="22"/>
            <w:lang w:eastAsia="en-AU"/>
            <w14:ligatures w14:val="standardContextual"/>
          </w:rPr>
          <w:tab/>
        </w:r>
        <w:r w:rsidRPr="00C816CC">
          <w:t>Public auctions of residential property</w:t>
        </w:r>
        <w:r w:rsidRPr="00D04316">
          <w:rPr>
            <w:vanish/>
          </w:rPr>
          <w:tab/>
        </w:r>
        <w:r w:rsidRPr="00D04316">
          <w:rPr>
            <w:vanish/>
          </w:rPr>
          <w:fldChar w:fldCharType="begin"/>
        </w:r>
        <w:r w:rsidRPr="00D04316">
          <w:rPr>
            <w:vanish/>
          </w:rPr>
          <w:instrText xml:space="preserve"> PAGEREF _Toc163639390 \h </w:instrText>
        </w:r>
        <w:r w:rsidRPr="00D04316">
          <w:rPr>
            <w:vanish/>
          </w:rPr>
        </w:r>
        <w:r w:rsidRPr="00D04316">
          <w:rPr>
            <w:vanish/>
          </w:rPr>
          <w:fldChar w:fldCharType="separate"/>
        </w:r>
        <w:r w:rsidR="00F54269">
          <w:rPr>
            <w:vanish/>
          </w:rPr>
          <w:t>14</w:t>
        </w:r>
        <w:r w:rsidRPr="00D04316">
          <w:rPr>
            <w:vanish/>
          </w:rPr>
          <w:fldChar w:fldCharType="end"/>
        </w:r>
      </w:hyperlink>
    </w:p>
    <w:p w14:paraId="4BF8A6F4" w14:textId="188BC0F4"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91" w:history="1">
        <w:r w:rsidRPr="00C816CC">
          <w:t>13</w:t>
        </w:r>
        <w:r>
          <w:rPr>
            <w:rFonts w:asciiTheme="minorHAnsi" w:eastAsiaTheme="minorEastAsia" w:hAnsiTheme="minorHAnsi" w:cstheme="minorBidi"/>
            <w:kern w:val="2"/>
            <w:sz w:val="22"/>
            <w:szCs w:val="22"/>
            <w:lang w:eastAsia="en-AU"/>
            <w14:ligatures w14:val="standardContextual"/>
          </w:rPr>
          <w:tab/>
        </w:r>
        <w:r w:rsidRPr="00C816CC">
          <w:t xml:space="preserve">Proof of identity—Act, s 24, def </w:t>
        </w:r>
        <w:r w:rsidRPr="00C816CC">
          <w:rPr>
            <w:i/>
          </w:rPr>
          <w:t>proof of identity</w:t>
        </w:r>
        <w:r w:rsidRPr="00C816CC">
          <w:t>, paragraph (c)</w:t>
        </w:r>
        <w:r>
          <w:tab/>
        </w:r>
        <w:r>
          <w:fldChar w:fldCharType="begin"/>
        </w:r>
        <w:r>
          <w:instrText xml:space="preserve"> PAGEREF _Toc163639391 \h </w:instrText>
        </w:r>
        <w:r>
          <w:fldChar w:fldCharType="separate"/>
        </w:r>
        <w:r w:rsidR="00F54269">
          <w:t>14</w:t>
        </w:r>
        <w:r>
          <w:fldChar w:fldCharType="end"/>
        </w:r>
      </w:hyperlink>
    </w:p>
    <w:p w14:paraId="1D29B7E2" w14:textId="7E6EE5BB"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92" w:history="1">
        <w:r w:rsidRPr="00C816CC">
          <w:t>14</w:t>
        </w:r>
        <w:r>
          <w:rPr>
            <w:rFonts w:asciiTheme="minorHAnsi" w:eastAsiaTheme="minorEastAsia" w:hAnsiTheme="minorHAnsi" w:cstheme="minorBidi"/>
            <w:kern w:val="2"/>
            <w:sz w:val="22"/>
            <w:szCs w:val="22"/>
            <w:lang w:eastAsia="en-AU"/>
            <w14:ligatures w14:val="standardContextual"/>
          </w:rPr>
          <w:tab/>
        </w:r>
        <w:r w:rsidRPr="00C816CC">
          <w:t>Bidders record—Act, s 25</w:t>
        </w:r>
        <w:r>
          <w:tab/>
        </w:r>
        <w:r>
          <w:fldChar w:fldCharType="begin"/>
        </w:r>
        <w:r>
          <w:instrText xml:space="preserve"> PAGEREF _Toc163639392 \h </w:instrText>
        </w:r>
        <w:r>
          <w:fldChar w:fldCharType="separate"/>
        </w:r>
        <w:r w:rsidR="00F54269">
          <w:t>14</w:t>
        </w:r>
        <w:r>
          <w:fldChar w:fldCharType="end"/>
        </w:r>
      </w:hyperlink>
    </w:p>
    <w:p w14:paraId="64801963" w14:textId="0EBDEE5D"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93" w:history="1">
        <w:r w:rsidRPr="00C816CC">
          <w:t>15</w:t>
        </w:r>
        <w:r>
          <w:rPr>
            <w:rFonts w:asciiTheme="minorHAnsi" w:eastAsiaTheme="minorEastAsia" w:hAnsiTheme="minorHAnsi" w:cstheme="minorBidi"/>
            <w:kern w:val="2"/>
            <w:sz w:val="22"/>
            <w:szCs w:val="22"/>
            <w:lang w:eastAsia="en-AU"/>
            <w14:ligatures w14:val="standardContextual"/>
          </w:rPr>
          <w:tab/>
        </w:r>
        <w:r w:rsidRPr="00C816CC">
          <w:t>Entries in bidders record to be made by seller’s agent or employee of the agent</w:t>
        </w:r>
        <w:r>
          <w:tab/>
        </w:r>
        <w:r>
          <w:fldChar w:fldCharType="begin"/>
        </w:r>
        <w:r>
          <w:instrText xml:space="preserve"> PAGEREF _Toc163639393 \h </w:instrText>
        </w:r>
        <w:r>
          <w:fldChar w:fldCharType="separate"/>
        </w:r>
        <w:r w:rsidR="00F54269">
          <w:t>15</w:t>
        </w:r>
        <w:r>
          <w:fldChar w:fldCharType="end"/>
        </w:r>
      </w:hyperlink>
    </w:p>
    <w:p w14:paraId="215AE553" w14:textId="4872527E"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94" w:history="1">
        <w:r w:rsidRPr="00C816CC">
          <w:t>16</w:t>
        </w:r>
        <w:r>
          <w:rPr>
            <w:rFonts w:asciiTheme="minorHAnsi" w:eastAsiaTheme="minorEastAsia" w:hAnsiTheme="minorHAnsi" w:cstheme="minorBidi"/>
            <w:kern w:val="2"/>
            <w:sz w:val="22"/>
            <w:szCs w:val="22"/>
            <w:lang w:eastAsia="en-AU"/>
            <w14:ligatures w14:val="standardContextual"/>
          </w:rPr>
          <w:tab/>
        </w:r>
        <w:r w:rsidRPr="00C816CC">
          <w:t>Standard conditions for conduct of public auctions—Act, s 31A</w:t>
        </w:r>
        <w:r>
          <w:tab/>
        </w:r>
        <w:r>
          <w:fldChar w:fldCharType="begin"/>
        </w:r>
        <w:r>
          <w:instrText xml:space="preserve"> PAGEREF _Toc163639394 \h </w:instrText>
        </w:r>
        <w:r>
          <w:fldChar w:fldCharType="separate"/>
        </w:r>
        <w:r w:rsidR="00F54269">
          <w:t>15</w:t>
        </w:r>
        <w:r>
          <w:fldChar w:fldCharType="end"/>
        </w:r>
      </w:hyperlink>
    </w:p>
    <w:p w14:paraId="371C6C62" w14:textId="1FA301C4" w:rsidR="00D04316" w:rsidRDefault="00D04316">
      <w:pPr>
        <w:pStyle w:val="TOC6"/>
        <w:rPr>
          <w:rFonts w:asciiTheme="minorHAnsi" w:eastAsiaTheme="minorEastAsia" w:hAnsiTheme="minorHAnsi" w:cstheme="minorBidi"/>
          <w:b w:val="0"/>
          <w:kern w:val="2"/>
          <w:sz w:val="22"/>
          <w:szCs w:val="22"/>
          <w:lang w:eastAsia="en-AU"/>
          <w14:ligatures w14:val="standardContextual"/>
        </w:rPr>
      </w:pPr>
      <w:hyperlink w:anchor="_Toc163639395" w:history="1">
        <w:r w:rsidRPr="00C816CC">
          <w:t>Schedule 1</w:t>
        </w:r>
        <w:r>
          <w:rPr>
            <w:rFonts w:asciiTheme="minorHAnsi" w:eastAsiaTheme="minorEastAsia" w:hAnsiTheme="minorHAnsi" w:cstheme="minorBidi"/>
            <w:b w:val="0"/>
            <w:kern w:val="2"/>
            <w:sz w:val="22"/>
            <w:szCs w:val="22"/>
            <w:lang w:eastAsia="en-AU"/>
            <w14:ligatures w14:val="standardContextual"/>
          </w:rPr>
          <w:tab/>
        </w:r>
        <w:r w:rsidRPr="00C816CC">
          <w:t>Standard conditions for conduct of public auctions of residential property</w:t>
        </w:r>
        <w:r>
          <w:tab/>
        </w:r>
        <w:r w:rsidRPr="00D04316">
          <w:rPr>
            <w:b w:val="0"/>
            <w:sz w:val="20"/>
          </w:rPr>
          <w:fldChar w:fldCharType="begin"/>
        </w:r>
        <w:r w:rsidRPr="00D04316">
          <w:rPr>
            <w:b w:val="0"/>
            <w:sz w:val="20"/>
          </w:rPr>
          <w:instrText xml:space="preserve"> PAGEREF _Toc163639395 \h </w:instrText>
        </w:r>
        <w:r w:rsidRPr="00D04316">
          <w:rPr>
            <w:b w:val="0"/>
            <w:sz w:val="20"/>
          </w:rPr>
        </w:r>
        <w:r w:rsidRPr="00D04316">
          <w:rPr>
            <w:b w:val="0"/>
            <w:sz w:val="20"/>
          </w:rPr>
          <w:fldChar w:fldCharType="separate"/>
        </w:r>
        <w:r w:rsidR="00F54269">
          <w:rPr>
            <w:b w:val="0"/>
            <w:sz w:val="20"/>
          </w:rPr>
          <w:t>16</w:t>
        </w:r>
        <w:r w:rsidRPr="00D04316">
          <w:rPr>
            <w:b w:val="0"/>
            <w:sz w:val="20"/>
          </w:rPr>
          <w:fldChar w:fldCharType="end"/>
        </w:r>
      </w:hyperlink>
    </w:p>
    <w:p w14:paraId="5876AD2A" w14:textId="25A639F4" w:rsidR="00D04316" w:rsidRDefault="00D04316">
      <w:pPr>
        <w:pStyle w:val="TOC6"/>
        <w:rPr>
          <w:rFonts w:asciiTheme="minorHAnsi" w:eastAsiaTheme="minorEastAsia" w:hAnsiTheme="minorHAnsi" w:cstheme="minorBidi"/>
          <w:b w:val="0"/>
          <w:kern w:val="2"/>
          <w:sz w:val="22"/>
          <w:szCs w:val="22"/>
          <w:lang w:eastAsia="en-AU"/>
          <w14:ligatures w14:val="standardContextual"/>
        </w:rPr>
      </w:pPr>
      <w:hyperlink w:anchor="_Toc163639396" w:history="1">
        <w:r w:rsidRPr="00C816CC">
          <w:t>Dictionary</w:t>
        </w:r>
        <w:r>
          <w:tab/>
        </w:r>
        <w:r>
          <w:tab/>
        </w:r>
        <w:r w:rsidRPr="00D04316">
          <w:rPr>
            <w:b w:val="0"/>
            <w:sz w:val="20"/>
          </w:rPr>
          <w:fldChar w:fldCharType="begin"/>
        </w:r>
        <w:r w:rsidRPr="00D04316">
          <w:rPr>
            <w:b w:val="0"/>
            <w:sz w:val="20"/>
          </w:rPr>
          <w:instrText xml:space="preserve"> PAGEREF _Toc163639396 \h </w:instrText>
        </w:r>
        <w:r w:rsidRPr="00D04316">
          <w:rPr>
            <w:b w:val="0"/>
            <w:sz w:val="20"/>
          </w:rPr>
        </w:r>
        <w:r w:rsidRPr="00D04316">
          <w:rPr>
            <w:b w:val="0"/>
            <w:sz w:val="20"/>
          </w:rPr>
          <w:fldChar w:fldCharType="separate"/>
        </w:r>
        <w:r w:rsidR="00F54269">
          <w:rPr>
            <w:b w:val="0"/>
            <w:sz w:val="20"/>
          </w:rPr>
          <w:t>18</w:t>
        </w:r>
        <w:r w:rsidRPr="00D04316">
          <w:rPr>
            <w:b w:val="0"/>
            <w:sz w:val="20"/>
          </w:rPr>
          <w:fldChar w:fldCharType="end"/>
        </w:r>
      </w:hyperlink>
    </w:p>
    <w:p w14:paraId="5BDDFB9F" w14:textId="1EB756C2" w:rsidR="00D04316" w:rsidRDefault="00D04316" w:rsidP="00D04316">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3639397" w:history="1">
        <w:r>
          <w:t>Endnotes</w:t>
        </w:r>
        <w:r w:rsidRPr="00D04316">
          <w:rPr>
            <w:vanish/>
          </w:rPr>
          <w:tab/>
        </w:r>
        <w:r w:rsidRPr="00D04316">
          <w:rPr>
            <w:b w:val="0"/>
            <w:vanish/>
          </w:rPr>
          <w:fldChar w:fldCharType="begin"/>
        </w:r>
        <w:r w:rsidRPr="00D04316">
          <w:rPr>
            <w:b w:val="0"/>
            <w:vanish/>
          </w:rPr>
          <w:instrText xml:space="preserve"> PAGEREF _Toc163639397 \h </w:instrText>
        </w:r>
        <w:r w:rsidRPr="00D04316">
          <w:rPr>
            <w:b w:val="0"/>
            <w:vanish/>
          </w:rPr>
        </w:r>
        <w:r w:rsidRPr="00D04316">
          <w:rPr>
            <w:b w:val="0"/>
            <w:vanish/>
          </w:rPr>
          <w:fldChar w:fldCharType="separate"/>
        </w:r>
        <w:r w:rsidR="00F54269">
          <w:rPr>
            <w:b w:val="0"/>
            <w:vanish/>
          </w:rPr>
          <w:t>19</w:t>
        </w:r>
        <w:r w:rsidRPr="00D04316">
          <w:rPr>
            <w:b w:val="0"/>
            <w:vanish/>
          </w:rPr>
          <w:fldChar w:fldCharType="end"/>
        </w:r>
      </w:hyperlink>
    </w:p>
    <w:p w14:paraId="6E0AFB05" w14:textId="4FA1F296"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98" w:history="1">
        <w:r w:rsidRPr="00C816CC">
          <w:t>1</w:t>
        </w:r>
        <w:r>
          <w:rPr>
            <w:rFonts w:asciiTheme="minorHAnsi" w:eastAsiaTheme="minorEastAsia" w:hAnsiTheme="minorHAnsi" w:cstheme="minorBidi"/>
            <w:kern w:val="2"/>
            <w:sz w:val="22"/>
            <w:szCs w:val="22"/>
            <w:lang w:eastAsia="en-AU"/>
            <w14:ligatures w14:val="standardContextual"/>
          </w:rPr>
          <w:tab/>
        </w:r>
        <w:r w:rsidRPr="00C816CC">
          <w:t>About the endnotes</w:t>
        </w:r>
        <w:r>
          <w:tab/>
        </w:r>
        <w:r>
          <w:fldChar w:fldCharType="begin"/>
        </w:r>
        <w:r>
          <w:instrText xml:space="preserve"> PAGEREF _Toc163639398 \h </w:instrText>
        </w:r>
        <w:r>
          <w:fldChar w:fldCharType="separate"/>
        </w:r>
        <w:r w:rsidR="00F54269">
          <w:t>19</w:t>
        </w:r>
        <w:r>
          <w:fldChar w:fldCharType="end"/>
        </w:r>
      </w:hyperlink>
    </w:p>
    <w:p w14:paraId="364CDD1D" w14:textId="5B8DF9A6"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399" w:history="1">
        <w:r w:rsidRPr="00C816CC">
          <w:t>2</w:t>
        </w:r>
        <w:r>
          <w:rPr>
            <w:rFonts w:asciiTheme="minorHAnsi" w:eastAsiaTheme="minorEastAsia" w:hAnsiTheme="minorHAnsi" w:cstheme="minorBidi"/>
            <w:kern w:val="2"/>
            <w:sz w:val="22"/>
            <w:szCs w:val="22"/>
            <w:lang w:eastAsia="en-AU"/>
            <w14:ligatures w14:val="standardContextual"/>
          </w:rPr>
          <w:tab/>
        </w:r>
        <w:r w:rsidRPr="00C816CC">
          <w:t>Abbreviation key</w:t>
        </w:r>
        <w:r>
          <w:tab/>
        </w:r>
        <w:r>
          <w:fldChar w:fldCharType="begin"/>
        </w:r>
        <w:r>
          <w:instrText xml:space="preserve"> PAGEREF _Toc163639399 \h </w:instrText>
        </w:r>
        <w:r>
          <w:fldChar w:fldCharType="separate"/>
        </w:r>
        <w:r w:rsidR="00F54269">
          <w:t>19</w:t>
        </w:r>
        <w:r>
          <w:fldChar w:fldCharType="end"/>
        </w:r>
      </w:hyperlink>
    </w:p>
    <w:p w14:paraId="3DCB6366" w14:textId="0F650570"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400" w:history="1">
        <w:r w:rsidRPr="00C816CC">
          <w:t>3</w:t>
        </w:r>
        <w:r>
          <w:rPr>
            <w:rFonts w:asciiTheme="minorHAnsi" w:eastAsiaTheme="minorEastAsia" w:hAnsiTheme="minorHAnsi" w:cstheme="minorBidi"/>
            <w:kern w:val="2"/>
            <w:sz w:val="22"/>
            <w:szCs w:val="22"/>
            <w:lang w:eastAsia="en-AU"/>
            <w14:ligatures w14:val="standardContextual"/>
          </w:rPr>
          <w:tab/>
        </w:r>
        <w:r w:rsidRPr="00C816CC">
          <w:t>Legislation history</w:t>
        </w:r>
        <w:r>
          <w:tab/>
        </w:r>
        <w:r>
          <w:fldChar w:fldCharType="begin"/>
        </w:r>
        <w:r>
          <w:instrText xml:space="preserve"> PAGEREF _Toc163639400 \h </w:instrText>
        </w:r>
        <w:r>
          <w:fldChar w:fldCharType="separate"/>
        </w:r>
        <w:r w:rsidR="00F54269">
          <w:t>20</w:t>
        </w:r>
        <w:r>
          <w:fldChar w:fldCharType="end"/>
        </w:r>
      </w:hyperlink>
    </w:p>
    <w:p w14:paraId="3EB10CEE" w14:textId="3E4C723C"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401" w:history="1">
        <w:r w:rsidRPr="00C816CC">
          <w:t>4</w:t>
        </w:r>
        <w:r>
          <w:rPr>
            <w:rFonts w:asciiTheme="minorHAnsi" w:eastAsiaTheme="minorEastAsia" w:hAnsiTheme="minorHAnsi" w:cstheme="minorBidi"/>
            <w:kern w:val="2"/>
            <w:sz w:val="22"/>
            <w:szCs w:val="22"/>
            <w:lang w:eastAsia="en-AU"/>
            <w14:ligatures w14:val="standardContextual"/>
          </w:rPr>
          <w:tab/>
        </w:r>
        <w:r w:rsidRPr="00C816CC">
          <w:t>Amendment history</w:t>
        </w:r>
        <w:r>
          <w:tab/>
        </w:r>
        <w:r>
          <w:fldChar w:fldCharType="begin"/>
        </w:r>
        <w:r>
          <w:instrText xml:space="preserve"> PAGEREF _Toc163639401 \h </w:instrText>
        </w:r>
        <w:r>
          <w:fldChar w:fldCharType="separate"/>
        </w:r>
        <w:r w:rsidR="00F54269">
          <w:t>23</w:t>
        </w:r>
        <w:r>
          <w:fldChar w:fldCharType="end"/>
        </w:r>
      </w:hyperlink>
    </w:p>
    <w:p w14:paraId="2949EE3D" w14:textId="1A220563" w:rsidR="00D04316" w:rsidRDefault="00D04316">
      <w:pPr>
        <w:pStyle w:val="TOC5"/>
        <w:rPr>
          <w:rFonts w:asciiTheme="minorHAnsi" w:eastAsiaTheme="minorEastAsia" w:hAnsiTheme="minorHAnsi" w:cstheme="minorBidi"/>
          <w:kern w:val="2"/>
          <w:sz w:val="22"/>
          <w:szCs w:val="22"/>
          <w:lang w:eastAsia="en-AU"/>
          <w14:ligatures w14:val="standardContextual"/>
        </w:rPr>
      </w:pPr>
      <w:r>
        <w:tab/>
      </w:r>
      <w:hyperlink w:anchor="_Toc163639402" w:history="1">
        <w:r w:rsidRPr="00C816CC">
          <w:t>5</w:t>
        </w:r>
        <w:r>
          <w:rPr>
            <w:rFonts w:asciiTheme="minorHAnsi" w:eastAsiaTheme="minorEastAsia" w:hAnsiTheme="minorHAnsi" w:cstheme="minorBidi"/>
            <w:kern w:val="2"/>
            <w:sz w:val="22"/>
            <w:szCs w:val="22"/>
            <w:lang w:eastAsia="en-AU"/>
            <w14:ligatures w14:val="standardContextual"/>
          </w:rPr>
          <w:tab/>
        </w:r>
        <w:r w:rsidRPr="00C816CC">
          <w:t>Earlier republications</w:t>
        </w:r>
        <w:r>
          <w:tab/>
        </w:r>
        <w:r>
          <w:fldChar w:fldCharType="begin"/>
        </w:r>
        <w:r>
          <w:instrText xml:space="preserve"> PAGEREF _Toc163639402 \h </w:instrText>
        </w:r>
        <w:r>
          <w:fldChar w:fldCharType="separate"/>
        </w:r>
        <w:r w:rsidR="00F54269">
          <w:t>25</w:t>
        </w:r>
        <w:r>
          <w:fldChar w:fldCharType="end"/>
        </w:r>
      </w:hyperlink>
    </w:p>
    <w:p w14:paraId="53BD4700" w14:textId="14456398" w:rsidR="0034009C" w:rsidRDefault="00D04316" w:rsidP="0034009C">
      <w:pPr>
        <w:pStyle w:val="BillBasic"/>
      </w:pPr>
      <w:r>
        <w:fldChar w:fldCharType="end"/>
      </w:r>
    </w:p>
    <w:p w14:paraId="1F59B28E" w14:textId="77777777" w:rsidR="0034009C" w:rsidRDefault="0034009C" w:rsidP="0034009C">
      <w:pPr>
        <w:pStyle w:val="01Contents"/>
        <w:sectPr w:rsidR="0034009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F23A61C" w14:textId="77777777" w:rsidR="0034009C" w:rsidRDefault="0034009C" w:rsidP="0034009C">
      <w:pPr>
        <w:jc w:val="center"/>
      </w:pPr>
      <w:r>
        <w:rPr>
          <w:noProof/>
          <w:lang w:eastAsia="en-AU"/>
        </w:rPr>
        <w:lastRenderedPageBreak/>
        <w:drawing>
          <wp:inline distT="0" distB="0" distL="0" distR="0" wp14:anchorId="16A32E40" wp14:editId="0D31F843">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5A866AD" w14:textId="77777777" w:rsidR="0034009C" w:rsidRDefault="0034009C" w:rsidP="0034009C">
      <w:pPr>
        <w:jc w:val="center"/>
        <w:rPr>
          <w:rFonts w:ascii="Arial" w:hAnsi="Arial"/>
        </w:rPr>
      </w:pPr>
      <w:r>
        <w:rPr>
          <w:rFonts w:ascii="Arial" w:hAnsi="Arial"/>
        </w:rPr>
        <w:t>Australian Capital Territory</w:t>
      </w:r>
    </w:p>
    <w:p w14:paraId="4877C0E8" w14:textId="403B9031" w:rsidR="0034009C" w:rsidRDefault="00F54269" w:rsidP="0034009C">
      <w:pPr>
        <w:pStyle w:val="Billname"/>
      </w:pPr>
      <w:bookmarkStart w:id="7" w:name="Citation"/>
      <w:r>
        <w:t>Civil Law (Sale of Residential Property) Regulation 2004</w:t>
      </w:r>
      <w:bookmarkEnd w:id="7"/>
      <w:r w:rsidR="0034009C">
        <w:t xml:space="preserve">     </w:t>
      </w:r>
    </w:p>
    <w:p w14:paraId="353057C1" w14:textId="77777777" w:rsidR="0034009C" w:rsidRDefault="0034009C" w:rsidP="0034009C">
      <w:pPr>
        <w:spacing w:before="240" w:after="60"/>
        <w:rPr>
          <w:rFonts w:ascii="Arial" w:hAnsi="Arial"/>
        </w:rPr>
      </w:pPr>
    </w:p>
    <w:p w14:paraId="1AA347EE" w14:textId="77777777" w:rsidR="0034009C" w:rsidRDefault="0034009C" w:rsidP="0034009C">
      <w:pPr>
        <w:pStyle w:val="N-line3"/>
      </w:pPr>
    </w:p>
    <w:p w14:paraId="050B2D83" w14:textId="77777777" w:rsidR="0034009C" w:rsidRDefault="0034009C" w:rsidP="0034009C">
      <w:pPr>
        <w:pStyle w:val="CoverInForce"/>
      </w:pPr>
      <w:r>
        <w:t>made under the</w:t>
      </w:r>
    </w:p>
    <w:bookmarkStart w:id="8" w:name="ActName"/>
    <w:p w14:paraId="18DDA8F9" w14:textId="2F924FE6" w:rsidR="0034009C" w:rsidRDefault="0034009C" w:rsidP="0034009C">
      <w:pPr>
        <w:pStyle w:val="CoverActName"/>
      </w:pPr>
      <w:r w:rsidRPr="0034009C">
        <w:rPr>
          <w:rStyle w:val="charCitHyperlinkAbbrev"/>
        </w:rPr>
        <w:fldChar w:fldCharType="begin"/>
      </w:r>
      <w:r w:rsidR="00F54269">
        <w:rPr>
          <w:rStyle w:val="charCitHyperlinkAbbrev"/>
        </w:rPr>
        <w:instrText>HYPERLINK "http://www.legislation.act.gov.au/a/2003-40" \o "A2003-40"</w:instrText>
      </w:r>
      <w:r w:rsidRPr="0034009C">
        <w:rPr>
          <w:rStyle w:val="charCitHyperlinkAbbrev"/>
        </w:rPr>
      </w:r>
      <w:r w:rsidRPr="0034009C">
        <w:rPr>
          <w:rStyle w:val="charCitHyperlinkAbbrev"/>
        </w:rPr>
        <w:fldChar w:fldCharType="separate"/>
      </w:r>
      <w:r w:rsidR="00F54269">
        <w:rPr>
          <w:rStyle w:val="charCitHyperlinkAbbrev"/>
        </w:rPr>
        <w:t>Civil Law (Sale of Residential Property) Act 2003</w:t>
      </w:r>
      <w:r w:rsidRPr="0034009C">
        <w:rPr>
          <w:rStyle w:val="charCitHyperlinkAbbrev"/>
        </w:rPr>
        <w:fldChar w:fldCharType="end"/>
      </w:r>
      <w:bookmarkEnd w:id="8"/>
    </w:p>
    <w:p w14:paraId="0AA81CA5" w14:textId="77777777" w:rsidR="0034009C" w:rsidRDefault="0034009C" w:rsidP="0034009C">
      <w:pPr>
        <w:pStyle w:val="N-line3"/>
      </w:pPr>
    </w:p>
    <w:p w14:paraId="6E5FA4A7" w14:textId="77777777" w:rsidR="0034009C" w:rsidRDefault="0034009C" w:rsidP="0034009C">
      <w:pPr>
        <w:pStyle w:val="Placeholder"/>
      </w:pPr>
      <w:r>
        <w:rPr>
          <w:rStyle w:val="charContents"/>
          <w:sz w:val="16"/>
        </w:rPr>
        <w:t xml:space="preserve">  </w:t>
      </w:r>
      <w:r>
        <w:rPr>
          <w:rStyle w:val="charPage"/>
        </w:rPr>
        <w:t xml:space="preserve">  </w:t>
      </w:r>
    </w:p>
    <w:p w14:paraId="663C9C24" w14:textId="77777777" w:rsidR="0034009C" w:rsidRDefault="0034009C" w:rsidP="0034009C">
      <w:pPr>
        <w:pStyle w:val="Placeholder"/>
      </w:pPr>
      <w:r>
        <w:rPr>
          <w:rStyle w:val="CharChapNo"/>
        </w:rPr>
        <w:t xml:space="preserve">  </w:t>
      </w:r>
      <w:r>
        <w:rPr>
          <w:rStyle w:val="CharChapText"/>
        </w:rPr>
        <w:t xml:space="preserve">  </w:t>
      </w:r>
    </w:p>
    <w:p w14:paraId="3E3F0C7C" w14:textId="77777777" w:rsidR="0034009C" w:rsidRDefault="0034009C" w:rsidP="0034009C">
      <w:pPr>
        <w:pStyle w:val="Placeholder"/>
      </w:pPr>
      <w:r>
        <w:rPr>
          <w:rStyle w:val="CharPartNo"/>
        </w:rPr>
        <w:t xml:space="preserve">  </w:t>
      </w:r>
      <w:r>
        <w:rPr>
          <w:rStyle w:val="CharPartText"/>
        </w:rPr>
        <w:t xml:space="preserve">  </w:t>
      </w:r>
    </w:p>
    <w:p w14:paraId="13CED11C" w14:textId="77777777" w:rsidR="0034009C" w:rsidRDefault="0034009C" w:rsidP="0034009C">
      <w:pPr>
        <w:pStyle w:val="Placeholder"/>
      </w:pPr>
      <w:r>
        <w:rPr>
          <w:rStyle w:val="CharDivNo"/>
        </w:rPr>
        <w:t xml:space="preserve">  </w:t>
      </w:r>
      <w:r>
        <w:rPr>
          <w:rStyle w:val="CharDivText"/>
        </w:rPr>
        <w:t xml:space="preserve">  </w:t>
      </w:r>
    </w:p>
    <w:p w14:paraId="0038CD68" w14:textId="77777777" w:rsidR="0034009C" w:rsidRDefault="0034009C" w:rsidP="0034009C">
      <w:pPr>
        <w:pStyle w:val="Placeholder"/>
      </w:pPr>
      <w:r>
        <w:rPr>
          <w:rStyle w:val="CharSectNo"/>
        </w:rPr>
        <w:t xml:space="preserve">  </w:t>
      </w:r>
    </w:p>
    <w:p w14:paraId="1E2CC508" w14:textId="77777777" w:rsidR="0034009C" w:rsidRDefault="0034009C" w:rsidP="0034009C">
      <w:pPr>
        <w:pStyle w:val="PageBreak"/>
      </w:pPr>
      <w:r>
        <w:br w:type="page"/>
      </w:r>
    </w:p>
    <w:p w14:paraId="3BCF2909" w14:textId="77777777" w:rsidR="00182C93" w:rsidRPr="00D04316" w:rsidRDefault="0079470E">
      <w:pPr>
        <w:pStyle w:val="AH2Part"/>
      </w:pPr>
      <w:bookmarkStart w:id="9" w:name="_Toc163639373"/>
      <w:r w:rsidRPr="00D04316">
        <w:rPr>
          <w:rStyle w:val="CharPartNo"/>
        </w:rPr>
        <w:lastRenderedPageBreak/>
        <w:t>Part 1</w:t>
      </w:r>
      <w:r>
        <w:tab/>
      </w:r>
      <w:r w:rsidRPr="00D04316">
        <w:rPr>
          <w:rStyle w:val="CharPartText"/>
        </w:rPr>
        <w:t>Preliminary</w:t>
      </w:r>
      <w:bookmarkEnd w:id="9"/>
    </w:p>
    <w:p w14:paraId="15661590" w14:textId="77777777" w:rsidR="00182C93" w:rsidRDefault="0079470E">
      <w:pPr>
        <w:pStyle w:val="AH5Sec"/>
      </w:pPr>
      <w:bookmarkStart w:id="10" w:name="_Toc163639374"/>
      <w:r w:rsidRPr="00D04316">
        <w:rPr>
          <w:rStyle w:val="CharSectNo"/>
        </w:rPr>
        <w:t>1</w:t>
      </w:r>
      <w:r>
        <w:tab/>
        <w:t>Name of regulation</w:t>
      </w:r>
      <w:bookmarkEnd w:id="10"/>
    </w:p>
    <w:p w14:paraId="0856003F" w14:textId="77777777" w:rsidR="00182C93" w:rsidRDefault="0079470E">
      <w:pPr>
        <w:pStyle w:val="Amainreturn"/>
      </w:pPr>
      <w:r>
        <w:t xml:space="preserve">This regulation is the </w:t>
      </w:r>
      <w:r>
        <w:rPr>
          <w:rStyle w:val="charItals"/>
        </w:rPr>
        <w:t>Civil Law (Sale of Residential Property) Regulation 2004</w:t>
      </w:r>
      <w:r>
        <w:rPr>
          <w:iCs/>
        </w:rPr>
        <w:t>.</w:t>
      </w:r>
    </w:p>
    <w:p w14:paraId="66541693" w14:textId="77777777" w:rsidR="00182C93" w:rsidRDefault="0079470E">
      <w:pPr>
        <w:pStyle w:val="AH5Sec"/>
      </w:pPr>
      <w:bookmarkStart w:id="11" w:name="_Toc163639375"/>
      <w:r w:rsidRPr="00D04316">
        <w:rPr>
          <w:rStyle w:val="CharSectNo"/>
        </w:rPr>
        <w:t>3</w:t>
      </w:r>
      <w:r>
        <w:tab/>
        <w:t>Dictionary</w:t>
      </w:r>
      <w:bookmarkEnd w:id="11"/>
    </w:p>
    <w:p w14:paraId="42F2ED41" w14:textId="77777777" w:rsidR="00182C93" w:rsidRDefault="0079470E">
      <w:pPr>
        <w:pStyle w:val="Amainreturn"/>
      </w:pPr>
      <w:r>
        <w:t>The dictionary at the end of this regulation is part of this regulation.</w:t>
      </w:r>
    </w:p>
    <w:p w14:paraId="7C84A702" w14:textId="77777777" w:rsidR="00182C93" w:rsidRDefault="0079470E">
      <w:pPr>
        <w:pStyle w:val="aNote"/>
      </w:pPr>
      <w:r>
        <w:rPr>
          <w:rStyle w:val="charItals"/>
        </w:rPr>
        <w:t>Note 1</w:t>
      </w:r>
      <w:r>
        <w:tab/>
        <w:t>The dictionary at the end of this regulation defines certain terms used in this regulation, and includes references (</w:t>
      </w:r>
      <w:r>
        <w:rPr>
          <w:rStyle w:val="charBoldItals"/>
        </w:rPr>
        <w:t>signpost definitions</w:t>
      </w:r>
      <w:r>
        <w:t>) to other terms defined elsewhere.</w:t>
      </w:r>
    </w:p>
    <w:p w14:paraId="0807F41C" w14:textId="7D96FFA3" w:rsidR="00182C93" w:rsidRDefault="0079470E" w:rsidP="001F733C">
      <w:pPr>
        <w:pStyle w:val="aNoteTextss"/>
      </w:pPr>
      <w:r>
        <w:t>For example, the signpost definition ‘</w:t>
      </w:r>
      <w:r>
        <w:rPr>
          <w:rStyle w:val="charBoldItals"/>
        </w:rPr>
        <w:t>approved plans</w:t>
      </w:r>
      <w:r>
        <w:rPr>
          <w:color w:val="000000"/>
        </w:rPr>
        <w:t xml:space="preserve">—see the </w:t>
      </w:r>
      <w:hyperlink r:id="rId27" w:tooltip="A2004-11" w:history="1">
        <w:r w:rsidR="00687FD3" w:rsidRPr="00687FD3">
          <w:rPr>
            <w:rStyle w:val="charCitHyperlinkItal"/>
          </w:rPr>
          <w:t>Building Act 2004</w:t>
        </w:r>
      </w:hyperlink>
      <w:r>
        <w:rPr>
          <w:color w:val="000000"/>
        </w:rPr>
        <w:t>, dictionary.</w:t>
      </w:r>
      <w:r>
        <w:t>’ means that the term ‘</w:t>
      </w:r>
      <w:r>
        <w:rPr>
          <w:color w:val="000000"/>
        </w:rPr>
        <w:t>approved plans</w:t>
      </w:r>
      <w:r>
        <w:t>’ is defined in that dictionary and the definition applies to this regulation.</w:t>
      </w:r>
    </w:p>
    <w:p w14:paraId="342C9DBB" w14:textId="5D10A67A" w:rsidR="00182C93" w:rsidRDefault="0079470E">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687FD3" w:rsidRPr="00687FD3">
          <w:rPr>
            <w:rStyle w:val="charCitHyperlinkAbbrev"/>
          </w:rPr>
          <w:t>Legislation Act</w:t>
        </w:r>
      </w:hyperlink>
      <w:r>
        <w:t>, s 155 and s 156 (1)).</w:t>
      </w:r>
    </w:p>
    <w:p w14:paraId="2EABD452" w14:textId="77777777" w:rsidR="00182C93" w:rsidRDefault="0079470E">
      <w:pPr>
        <w:pStyle w:val="AH5Sec"/>
      </w:pPr>
      <w:bookmarkStart w:id="12" w:name="_Toc163639376"/>
      <w:r w:rsidRPr="00D04316">
        <w:rPr>
          <w:rStyle w:val="CharSectNo"/>
        </w:rPr>
        <w:t>4</w:t>
      </w:r>
      <w:r>
        <w:tab/>
        <w:t>Notes</w:t>
      </w:r>
      <w:bookmarkEnd w:id="12"/>
    </w:p>
    <w:p w14:paraId="10FD08E9" w14:textId="77777777" w:rsidR="00182C93" w:rsidRDefault="0079470E">
      <w:pPr>
        <w:pStyle w:val="Amainreturn"/>
      </w:pPr>
      <w:r>
        <w:t>A note included in this regulation is explanatory and is not part of this regulation.</w:t>
      </w:r>
    </w:p>
    <w:p w14:paraId="564B922F" w14:textId="4F449612" w:rsidR="00182C93" w:rsidRDefault="0079470E">
      <w:pPr>
        <w:pStyle w:val="aNote"/>
      </w:pPr>
      <w:r>
        <w:rPr>
          <w:rStyle w:val="charItals"/>
        </w:rPr>
        <w:t>Note</w:t>
      </w:r>
      <w:r>
        <w:rPr>
          <w:rStyle w:val="charItals"/>
        </w:rPr>
        <w:tab/>
      </w:r>
      <w:r>
        <w:t xml:space="preserve">See the </w:t>
      </w:r>
      <w:hyperlink r:id="rId29" w:tooltip="A2001-14" w:history="1">
        <w:r w:rsidR="00687FD3" w:rsidRPr="00687FD3">
          <w:rPr>
            <w:rStyle w:val="charCitHyperlinkAbbrev"/>
          </w:rPr>
          <w:t>Legislation Act</w:t>
        </w:r>
      </w:hyperlink>
      <w:r>
        <w:t>, s 127 (1), (4) and (5) for the legal status of notes.</w:t>
      </w:r>
    </w:p>
    <w:p w14:paraId="2C33F01D" w14:textId="77777777" w:rsidR="00182C93" w:rsidRDefault="0079470E">
      <w:pPr>
        <w:pStyle w:val="PageBreak"/>
      </w:pPr>
      <w:r>
        <w:br w:type="page"/>
      </w:r>
    </w:p>
    <w:p w14:paraId="5F8F569C" w14:textId="77777777" w:rsidR="00182C93" w:rsidRDefault="0079470E">
      <w:pPr>
        <w:pStyle w:val="AH5Sec"/>
      </w:pPr>
      <w:bookmarkStart w:id="13" w:name="_Toc163639377"/>
      <w:r w:rsidRPr="00D04316">
        <w:rPr>
          <w:rStyle w:val="CharSectNo"/>
        </w:rPr>
        <w:lastRenderedPageBreak/>
        <w:t>5</w:t>
      </w:r>
      <w:r>
        <w:tab/>
        <w:t>Offences against regulation—application of Criminal Code etc</w:t>
      </w:r>
      <w:bookmarkEnd w:id="13"/>
    </w:p>
    <w:p w14:paraId="18FA82DB" w14:textId="77777777" w:rsidR="00182C93" w:rsidRDefault="0079470E">
      <w:pPr>
        <w:pStyle w:val="Amainreturn"/>
      </w:pPr>
      <w:r>
        <w:t>Other legislation applies to an offence against this regulation.</w:t>
      </w:r>
    </w:p>
    <w:p w14:paraId="5D7AB96A" w14:textId="77777777" w:rsidR="00182C93" w:rsidRDefault="0079470E">
      <w:pPr>
        <w:pStyle w:val="aNote"/>
        <w:keepNext/>
      </w:pPr>
      <w:r>
        <w:rPr>
          <w:rStyle w:val="charItals"/>
        </w:rPr>
        <w:t>Note 1</w:t>
      </w:r>
      <w:r>
        <w:tab/>
      </w:r>
      <w:r>
        <w:rPr>
          <w:rStyle w:val="charItals"/>
        </w:rPr>
        <w:t>Criminal Code</w:t>
      </w:r>
    </w:p>
    <w:p w14:paraId="4827F7A4" w14:textId="066EF071" w:rsidR="00182C93" w:rsidRDefault="0079470E">
      <w:pPr>
        <w:pStyle w:val="aNote"/>
        <w:spacing w:before="20"/>
        <w:ind w:firstLine="0"/>
      </w:pPr>
      <w:r>
        <w:t xml:space="preserve">The </w:t>
      </w:r>
      <w:hyperlink r:id="rId30" w:tooltip="A2002-51" w:history="1">
        <w:r w:rsidR="00687FD3" w:rsidRPr="00687FD3">
          <w:rPr>
            <w:rStyle w:val="charCitHyperlinkAbbrev"/>
          </w:rPr>
          <w:t>Criminal Code</w:t>
        </w:r>
      </w:hyperlink>
      <w:r>
        <w:t>, ch 2 applies to all offences against this regulation (see Code, pt 2.1).</w:t>
      </w:r>
    </w:p>
    <w:p w14:paraId="40542A24" w14:textId="77777777" w:rsidR="00182C93" w:rsidRDefault="0079470E">
      <w:pPr>
        <w:pStyle w:val="aNoteTexts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7E17F91" w14:textId="77777777" w:rsidR="00182C93" w:rsidRDefault="0079470E">
      <w:pPr>
        <w:pStyle w:val="aNote"/>
        <w:rPr>
          <w:rStyle w:val="charItals"/>
        </w:rPr>
      </w:pPr>
      <w:r>
        <w:rPr>
          <w:rStyle w:val="charItals"/>
        </w:rPr>
        <w:t>Note 2</w:t>
      </w:r>
      <w:r>
        <w:rPr>
          <w:rStyle w:val="charItals"/>
        </w:rPr>
        <w:tab/>
        <w:t>Penalty units</w:t>
      </w:r>
    </w:p>
    <w:p w14:paraId="20E7CB5F" w14:textId="606EE8E0" w:rsidR="00182C93" w:rsidRDefault="0079470E">
      <w:pPr>
        <w:pStyle w:val="aNoteTextss"/>
      </w:pPr>
      <w:r>
        <w:t xml:space="preserve">The </w:t>
      </w:r>
      <w:hyperlink r:id="rId31" w:tooltip="A2001-14" w:history="1">
        <w:r w:rsidR="00687FD3" w:rsidRPr="00687FD3">
          <w:rPr>
            <w:rStyle w:val="charCitHyperlinkAbbrev"/>
          </w:rPr>
          <w:t>Legislation Act</w:t>
        </w:r>
      </w:hyperlink>
      <w:r>
        <w:t>, s 133 deals with the meaning of offence penalties that are expressed in penalty units.</w:t>
      </w:r>
    </w:p>
    <w:p w14:paraId="6E1F1F58" w14:textId="77777777" w:rsidR="009F7BCF" w:rsidRPr="00844886" w:rsidRDefault="009F7BCF" w:rsidP="009F7BCF">
      <w:pPr>
        <w:pStyle w:val="AH5Sec"/>
      </w:pPr>
      <w:bookmarkStart w:id="14" w:name="_Toc163639378"/>
      <w:r w:rsidRPr="00D04316">
        <w:rPr>
          <w:rStyle w:val="CharSectNo"/>
        </w:rPr>
        <w:t>6</w:t>
      </w:r>
      <w:r w:rsidRPr="00844886">
        <w:tab/>
        <w:t>AS 4299-1995, AS 4349.1 and AS 4349.3 and Legislation Act, s 47</w:t>
      </w:r>
      <w:bookmarkEnd w:id="14"/>
    </w:p>
    <w:p w14:paraId="3B026948" w14:textId="120755F0" w:rsidR="009F7BCF" w:rsidRPr="00844886" w:rsidRDefault="009F7BCF" w:rsidP="009F7BCF">
      <w:pPr>
        <w:pStyle w:val="Amain"/>
      </w:pPr>
      <w:r w:rsidRPr="00844886">
        <w:tab/>
        <w:t>(1)</w:t>
      </w:r>
      <w:r w:rsidRPr="00844886">
        <w:tab/>
        <w:t xml:space="preserve">The </w:t>
      </w:r>
      <w:hyperlink r:id="rId32" w:tooltip="A2001-14" w:history="1">
        <w:r w:rsidRPr="00844886">
          <w:rPr>
            <w:rStyle w:val="charCitHyperlinkAbbrev"/>
          </w:rPr>
          <w:t>Legislation Act</w:t>
        </w:r>
      </w:hyperlink>
      <w:r w:rsidRPr="00844886">
        <w:t>, section 47 (6) does not apply to AS 4299</w:t>
      </w:r>
      <w:r w:rsidRPr="00844886">
        <w:noBreakHyphen/>
        <w:t>1995, AS 4349.1 and AS 4349.3 under this regulation.</w:t>
      </w:r>
    </w:p>
    <w:p w14:paraId="668DC1CD" w14:textId="6252BF76" w:rsidR="009F7BCF" w:rsidRPr="00844886" w:rsidRDefault="009F7BCF" w:rsidP="009F7BCF">
      <w:pPr>
        <w:pStyle w:val="aNote"/>
      </w:pPr>
      <w:r w:rsidRPr="00844886">
        <w:rPr>
          <w:rStyle w:val="charItals"/>
        </w:rPr>
        <w:t>Note</w:t>
      </w:r>
      <w:r w:rsidRPr="00844886">
        <w:tab/>
        <w:t xml:space="preserve">Australian standards do not need to be notified under the </w:t>
      </w:r>
      <w:hyperlink r:id="rId33" w:tooltip="A2001-14" w:history="1">
        <w:r w:rsidRPr="00844886">
          <w:rPr>
            <w:rStyle w:val="charCitHyperlinkAbbrev"/>
          </w:rPr>
          <w:t>Legislation Act</w:t>
        </w:r>
      </w:hyperlink>
      <w:r w:rsidRPr="00844886">
        <w:t xml:space="preserve"> because s 47 (6) does not apply (see </w:t>
      </w:r>
      <w:hyperlink r:id="rId34" w:tooltip="A2001-14" w:history="1">
        <w:r w:rsidRPr="00844886">
          <w:rPr>
            <w:rStyle w:val="charCitHyperlinkAbbrev"/>
          </w:rPr>
          <w:t>Legislation Act</w:t>
        </w:r>
      </w:hyperlink>
      <w:r w:rsidRPr="00844886">
        <w:t xml:space="preserve">, s 47 (7)). The standards may be purchased at </w:t>
      </w:r>
      <w:hyperlink r:id="rId35" w:history="1">
        <w:r w:rsidRPr="00844886">
          <w:rPr>
            <w:rStyle w:val="charCitHyperlinkAbbrev"/>
          </w:rPr>
          <w:t>www.standards.org.au</w:t>
        </w:r>
      </w:hyperlink>
      <w:r w:rsidRPr="00844886">
        <w:t>.</w:t>
      </w:r>
    </w:p>
    <w:p w14:paraId="6750BCB9" w14:textId="77777777" w:rsidR="009F7BCF" w:rsidRPr="00844886" w:rsidRDefault="009F7BCF" w:rsidP="009F7BCF">
      <w:pPr>
        <w:pStyle w:val="Amain"/>
      </w:pPr>
      <w:r w:rsidRPr="00844886">
        <w:tab/>
        <w:t>(2)</w:t>
      </w:r>
      <w:r w:rsidRPr="00844886">
        <w:tab/>
        <w:t>The director-general must ensure that an Australian standard mentioned in subsection (1) is available for inspection free of charge to the public during ordinary business hours at the office of an administrative unit administered by the director-general.</w:t>
      </w:r>
    </w:p>
    <w:p w14:paraId="5DDDF70F" w14:textId="77777777" w:rsidR="001F733C" w:rsidRDefault="001F733C" w:rsidP="001F733C">
      <w:pPr>
        <w:pStyle w:val="PageBreak"/>
      </w:pPr>
      <w:r>
        <w:br w:type="page"/>
      </w:r>
    </w:p>
    <w:p w14:paraId="275BEDFE" w14:textId="77777777" w:rsidR="00182C93" w:rsidRPr="00D04316" w:rsidRDefault="0079470E" w:rsidP="001F733C">
      <w:pPr>
        <w:pStyle w:val="AH2Part"/>
      </w:pPr>
      <w:bookmarkStart w:id="15" w:name="_Toc163639379"/>
      <w:r w:rsidRPr="00D04316">
        <w:rPr>
          <w:rStyle w:val="CharPartNo"/>
        </w:rPr>
        <w:lastRenderedPageBreak/>
        <w:t>Part 2</w:t>
      </w:r>
      <w:r>
        <w:tab/>
      </w:r>
      <w:r w:rsidRPr="00D04316">
        <w:rPr>
          <w:rStyle w:val="CharPartText"/>
        </w:rPr>
        <w:t>Sale of residential property</w:t>
      </w:r>
      <w:bookmarkEnd w:id="15"/>
    </w:p>
    <w:p w14:paraId="4B0326CC" w14:textId="77777777" w:rsidR="009F7BCF" w:rsidRPr="00C954BE" w:rsidRDefault="009F7BCF" w:rsidP="009F7BCF">
      <w:pPr>
        <w:pStyle w:val="AH5Sec"/>
        <w:rPr>
          <w:rStyle w:val="charItals"/>
        </w:rPr>
      </w:pPr>
      <w:bookmarkStart w:id="16" w:name="_Toc163639380"/>
      <w:r w:rsidRPr="00D04316">
        <w:rPr>
          <w:rStyle w:val="CharSectNo"/>
        </w:rPr>
        <w:t>6A</w:t>
      </w:r>
      <w:r w:rsidRPr="00C954BE">
        <w:tab/>
        <w:t xml:space="preserve">Adaptable housing dwelling—Act, dictionary, def </w:t>
      </w:r>
      <w:r w:rsidRPr="00C954BE">
        <w:rPr>
          <w:rStyle w:val="charItals"/>
        </w:rPr>
        <w:t>adaptable housing dwelling</w:t>
      </w:r>
      <w:bookmarkEnd w:id="16"/>
    </w:p>
    <w:p w14:paraId="52F44749" w14:textId="6DEE5EEF" w:rsidR="009F7BCF" w:rsidRPr="00C954BE" w:rsidRDefault="009F7BCF" w:rsidP="009F7BCF">
      <w:pPr>
        <w:pStyle w:val="Amainreturn"/>
      </w:pPr>
      <w:r w:rsidRPr="00C954BE">
        <w:t xml:space="preserve">A dwelling that complies with Australian Standard AS 4299-1995 (Adaptable Housing) </w:t>
      </w:r>
      <w:r w:rsidRPr="00844886">
        <w:t>as in force from time to time</w:t>
      </w:r>
      <w:r>
        <w:t xml:space="preserve"> </w:t>
      </w:r>
      <w:r w:rsidRPr="00C954BE">
        <w:t>is prescribed.</w:t>
      </w:r>
    </w:p>
    <w:p w14:paraId="0CC5E033" w14:textId="77777777" w:rsidR="00182C93" w:rsidRDefault="0079470E">
      <w:pPr>
        <w:pStyle w:val="AH5Sec"/>
      </w:pPr>
      <w:bookmarkStart w:id="17" w:name="_Toc163639381"/>
      <w:r w:rsidRPr="00D04316">
        <w:rPr>
          <w:rStyle w:val="CharSectNo"/>
        </w:rPr>
        <w:t>7</w:t>
      </w:r>
      <w:r>
        <w:tab/>
      </w:r>
      <w:r w:rsidR="00F56DCF" w:rsidRPr="00821736">
        <w:t xml:space="preserve">Building and compliance inspection report—Act, dictionary, def </w:t>
      </w:r>
      <w:r w:rsidR="00F56DCF" w:rsidRPr="00687FD3">
        <w:rPr>
          <w:rStyle w:val="charItals"/>
        </w:rPr>
        <w:t>building and compliance inspection report</w:t>
      </w:r>
      <w:bookmarkEnd w:id="17"/>
    </w:p>
    <w:p w14:paraId="1E36BD7A" w14:textId="77777777" w:rsidR="00182C93" w:rsidRDefault="0079470E">
      <w:pPr>
        <w:pStyle w:val="Amain"/>
      </w:pPr>
      <w:r>
        <w:tab/>
        <w:t>(1)</w:t>
      </w:r>
      <w:r>
        <w:tab/>
        <w:t>A building and compliance inspection report must be completed in accordance with AS 4349.1.</w:t>
      </w:r>
    </w:p>
    <w:p w14:paraId="350FA698" w14:textId="77777777" w:rsidR="00182C93" w:rsidRDefault="0079470E">
      <w:pPr>
        <w:pStyle w:val="Amain"/>
      </w:pPr>
      <w:r>
        <w:tab/>
        <w:t>(2)</w:t>
      </w:r>
      <w:r>
        <w:tab/>
        <w:t>The report must state in a prominent place the date of the inspection and the date the report was prepared.</w:t>
      </w:r>
    </w:p>
    <w:p w14:paraId="3476F4AE" w14:textId="77777777" w:rsidR="00182C93" w:rsidRDefault="0079470E">
      <w:pPr>
        <w:pStyle w:val="Amain"/>
      </w:pPr>
      <w:r>
        <w:tab/>
        <w:t>(3)</w:t>
      </w:r>
      <w:r>
        <w:tab/>
        <w:t>The report must—</w:t>
      </w:r>
    </w:p>
    <w:p w14:paraId="52957A6C" w14:textId="77777777" w:rsidR="00182C93" w:rsidRDefault="0079470E">
      <w:pPr>
        <w:pStyle w:val="Apara"/>
      </w:pPr>
      <w:r>
        <w:tab/>
        <w:t>(a)</w:t>
      </w:r>
      <w:r>
        <w:tab/>
        <w:t>state the policy number and expiry date of the professional indemnity insurance policy that covers the person who prepared the report; or</w:t>
      </w:r>
    </w:p>
    <w:p w14:paraId="4B865873" w14:textId="77777777" w:rsidR="00182C93" w:rsidRDefault="0079470E">
      <w:pPr>
        <w:pStyle w:val="Apara"/>
      </w:pPr>
      <w:r>
        <w:tab/>
        <w:t>(b)</w:t>
      </w:r>
      <w:r>
        <w:tab/>
        <w:t>be accompanied by a copy of a certificate of currency for the policy given by the insurer that includes the policy’s expiry date.</w:t>
      </w:r>
    </w:p>
    <w:p w14:paraId="7BFC1E19" w14:textId="77777777" w:rsidR="00182C93" w:rsidRDefault="0079470E">
      <w:pPr>
        <w:pStyle w:val="Amain"/>
      </w:pPr>
      <w:r>
        <w:tab/>
        <w:t>(4)</w:t>
      </w:r>
      <w:r>
        <w:tab/>
        <w:t>The report must include statements to the effect that—</w:t>
      </w:r>
    </w:p>
    <w:p w14:paraId="121B9B9F" w14:textId="77777777" w:rsidR="00182C93" w:rsidRDefault="0079470E">
      <w:pPr>
        <w:pStyle w:val="Apara"/>
        <w:keepNext/>
      </w:pPr>
      <w:r>
        <w:tab/>
        <w:t>(a)</w:t>
      </w:r>
      <w:r>
        <w:tab/>
        <w:t>within 7 days after the day the report is prepared, the following information will be given to the Territory for inclusion in a publicly available register:</w:t>
      </w:r>
    </w:p>
    <w:p w14:paraId="482DE406" w14:textId="77777777" w:rsidR="00182C93" w:rsidRDefault="0079470E">
      <w:pPr>
        <w:pStyle w:val="Asubpara"/>
      </w:pPr>
      <w:r>
        <w:tab/>
        <w:t>(i)</w:t>
      </w:r>
      <w:r>
        <w:tab/>
        <w:t>the fact that the report has been prepared;</w:t>
      </w:r>
    </w:p>
    <w:p w14:paraId="23919C0A" w14:textId="77777777" w:rsidR="00182C93" w:rsidRDefault="0079470E">
      <w:pPr>
        <w:pStyle w:val="Asubpara"/>
      </w:pPr>
      <w:r>
        <w:tab/>
        <w:t>(ii)</w:t>
      </w:r>
      <w:r>
        <w:tab/>
        <w:t>the street address of the property;</w:t>
      </w:r>
    </w:p>
    <w:p w14:paraId="241BE7A7" w14:textId="77777777" w:rsidR="00182C93" w:rsidRDefault="0079470E">
      <w:pPr>
        <w:pStyle w:val="Asubpara"/>
      </w:pPr>
      <w:r>
        <w:tab/>
        <w:t>(iii)</w:t>
      </w:r>
      <w:r>
        <w:tab/>
        <w:t>the inspection date stated in the report;</w:t>
      </w:r>
    </w:p>
    <w:p w14:paraId="5D92B819" w14:textId="77777777" w:rsidR="00182C93" w:rsidRDefault="0079470E">
      <w:pPr>
        <w:pStyle w:val="Asubpara"/>
      </w:pPr>
      <w:r>
        <w:tab/>
        <w:t>(iv)</w:t>
      </w:r>
      <w:r>
        <w:tab/>
        <w:t xml:space="preserve">the name of the person who prepared the report; </w:t>
      </w:r>
    </w:p>
    <w:p w14:paraId="60AD8D64" w14:textId="77777777" w:rsidR="00182C93" w:rsidRDefault="0079470E">
      <w:pPr>
        <w:pStyle w:val="Asubpara"/>
      </w:pPr>
      <w:r>
        <w:lastRenderedPageBreak/>
        <w:tab/>
        <w:t>(v)</w:t>
      </w:r>
      <w:r>
        <w:tab/>
        <w:t>if the person who prepared the report did so as an employee or agent of another entity—the name and contact details of the other entity; and</w:t>
      </w:r>
    </w:p>
    <w:p w14:paraId="7D162E42" w14:textId="77777777" w:rsidR="00182C93" w:rsidRDefault="0079470E">
      <w:pPr>
        <w:pStyle w:val="Apara"/>
      </w:pPr>
      <w:r>
        <w:tab/>
        <w:t>(b)</w:t>
      </w:r>
      <w:r>
        <w:tab/>
        <w:t>the person who prepared the report, or the other entity, may give a copy of it, on payment of a reasonable charge, to a person who has entered into a contract to buy the property; and</w:t>
      </w:r>
    </w:p>
    <w:p w14:paraId="56F9A09F" w14:textId="77777777" w:rsidR="00182C93" w:rsidRDefault="0079470E">
      <w:pPr>
        <w:pStyle w:val="Apara"/>
      </w:pPr>
      <w:r>
        <w:tab/>
        <w:t>(c)</w:t>
      </w:r>
      <w:r>
        <w:tab/>
        <w:t>no reliance may be placed on the report for any contract entered into more than 180 days after the date of the inspection.</w:t>
      </w:r>
    </w:p>
    <w:p w14:paraId="4193DD56" w14:textId="77777777" w:rsidR="00182C93" w:rsidRPr="00687FD3" w:rsidRDefault="0079470E">
      <w:pPr>
        <w:pStyle w:val="Amain"/>
      </w:pPr>
      <w:r>
        <w:tab/>
        <w:t>(5)</w:t>
      </w:r>
      <w:r>
        <w:tab/>
        <w:t>The report must set out the circumstances in which reliance may be placed on the report.</w:t>
      </w:r>
    </w:p>
    <w:p w14:paraId="609F0375" w14:textId="77777777" w:rsidR="00182C93" w:rsidRDefault="0079470E">
      <w:pPr>
        <w:pStyle w:val="Amain"/>
      </w:pPr>
      <w:r>
        <w:tab/>
        <w:t>(6)</w:t>
      </w:r>
      <w:r>
        <w:tab/>
        <w:t>The report must include the following documents or statements about any structure erected on the property:</w:t>
      </w:r>
    </w:p>
    <w:p w14:paraId="4F5489D4" w14:textId="77777777" w:rsidR="00182C93" w:rsidRDefault="0079470E">
      <w:pPr>
        <w:pStyle w:val="Apara"/>
      </w:pPr>
      <w:r>
        <w:tab/>
        <w:t>(a)</w:t>
      </w:r>
      <w:r>
        <w:tab/>
        <w:t>a copy of any approved plans for the structure;</w:t>
      </w:r>
    </w:p>
    <w:p w14:paraId="79385A30" w14:textId="77777777" w:rsidR="00182C93" w:rsidRDefault="0079470E">
      <w:pPr>
        <w:pStyle w:val="Apara"/>
      </w:pPr>
      <w:r>
        <w:tab/>
        <w:t>(b)</w:t>
      </w:r>
      <w:r>
        <w:tab/>
        <w:t>a copy of any building approval for the structure that does not form part of approved plans included in the report under paragraph (a);</w:t>
      </w:r>
    </w:p>
    <w:p w14:paraId="01E8CAEB" w14:textId="77777777" w:rsidR="00182C93" w:rsidRDefault="0079470E">
      <w:pPr>
        <w:pStyle w:val="Apara"/>
      </w:pPr>
      <w:r>
        <w:tab/>
        <w:t>(c)</w:t>
      </w:r>
      <w:r>
        <w:tab/>
        <w:t>a copy of any building permit for the structure;</w:t>
      </w:r>
    </w:p>
    <w:p w14:paraId="5ABD4700" w14:textId="77777777" w:rsidR="00182C93" w:rsidRDefault="0079470E">
      <w:pPr>
        <w:pStyle w:val="Apara"/>
      </w:pPr>
      <w:r>
        <w:tab/>
        <w:t>(d)</w:t>
      </w:r>
      <w:r>
        <w:tab/>
        <w:t>a copy of any certificate of occupancy that has been given for the structure;</w:t>
      </w:r>
    </w:p>
    <w:p w14:paraId="2A59BC98" w14:textId="77777777" w:rsidR="00182C93" w:rsidRDefault="0079470E">
      <w:pPr>
        <w:pStyle w:val="Apara"/>
      </w:pPr>
      <w:r>
        <w:tab/>
        <w:t>(e)</w:t>
      </w:r>
      <w:r>
        <w:tab/>
        <w:t>a statement from the person who prepared the report about whether the person believes the structure substantially complies with any approved plans for the structure;</w:t>
      </w:r>
    </w:p>
    <w:p w14:paraId="4FA4EBC9" w14:textId="77777777" w:rsidR="00182C93" w:rsidRDefault="0079470E">
      <w:pPr>
        <w:pStyle w:val="Apara"/>
      </w:pPr>
      <w:r>
        <w:tab/>
        <w:t>(f)</w:t>
      </w:r>
      <w:r>
        <w:tab/>
        <w:t>a statement from the person who prepared the report about whether the person believes any building approval is required for the structure;</w:t>
      </w:r>
    </w:p>
    <w:p w14:paraId="04F64C53" w14:textId="4AFC92CF" w:rsidR="00182C93" w:rsidRDefault="0079470E">
      <w:pPr>
        <w:pStyle w:val="Apara"/>
      </w:pPr>
      <w:r>
        <w:tab/>
        <w:t>(g)</w:t>
      </w:r>
      <w:r>
        <w:tab/>
        <w:t xml:space="preserve">if the person who prepared the report believes that a building approval is not required for the structure—a statement from the person about whether the person believes development approval is required for the structure under the </w:t>
      </w:r>
      <w:hyperlink r:id="rId36" w:tooltip="A2023-18" w:history="1">
        <w:r w:rsidR="007824DD" w:rsidRPr="004E4BF5">
          <w:rPr>
            <w:rStyle w:val="charCitHyperlinkItal"/>
          </w:rPr>
          <w:t>Planning Act</w:t>
        </w:r>
        <w:r w:rsidR="007824DD">
          <w:rPr>
            <w:rStyle w:val="charCitHyperlinkItal"/>
          </w:rPr>
          <w:t> </w:t>
        </w:r>
        <w:r w:rsidR="007824DD" w:rsidRPr="004E4BF5">
          <w:rPr>
            <w:rStyle w:val="charCitHyperlinkItal"/>
          </w:rPr>
          <w:t>2023</w:t>
        </w:r>
      </w:hyperlink>
      <w:r w:rsidR="007824DD" w:rsidRPr="006F27A9">
        <w:t>,</w:t>
      </w:r>
      <w:r w:rsidR="007824DD" w:rsidRPr="000B1155">
        <w:t xml:space="preserve"> chapter</w:t>
      </w:r>
      <w:r w:rsidR="007824DD">
        <w:t xml:space="preserve"> </w:t>
      </w:r>
      <w:r w:rsidR="007824DD" w:rsidRPr="006F27A9">
        <w:t>7</w:t>
      </w:r>
      <w:r>
        <w:t>.</w:t>
      </w:r>
    </w:p>
    <w:p w14:paraId="77DAB882" w14:textId="77777777" w:rsidR="00182C93" w:rsidRDefault="0079470E">
      <w:pPr>
        <w:pStyle w:val="Amain"/>
        <w:keepNext/>
      </w:pPr>
      <w:r>
        <w:lastRenderedPageBreak/>
        <w:tab/>
        <w:t>(7)</w:t>
      </w:r>
      <w:r>
        <w:tab/>
        <w:t>For subsection (1), AS 4349.1 is taken to be modified as follows:</w:t>
      </w:r>
    </w:p>
    <w:p w14:paraId="1CE54173" w14:textId="77777777" w:rsidR="00182C93" w:rsidRDefault="0079470E">
      <w:pPr>
        <w:pStyle w:val="Apara"/>
      </w:pPr>
      <w:r>
        <w:tab/>
        <w:t>(a)</w:t>
      </w:r>
      <w:r>
        <w:tab/>
        <w:t>omit section 2 (Inspection agreement);</w:t>
      </w:r>
    </w:p>
    <w:p w14:paraId="220C93C0" w14:textId="77777777" w:rsidR="00182C93" w:rsidRDefault="0079470E">
      <w:pPr>
        <w:pStyle w:val="Apara"/>
      </w:pPr>
      <w:r>
        <w:tab/>
        <w:t>(b)</w:t>
      </w:r>
      <w:r>
        <w:tab/>
        <w:t>in clause C4.2 (Report content commentary), insert the following new paragraph (e):</w:t>
      </w:r>
    </w:p>
    <w:p w14:paraId="578CDE5A" w14:textId="77777777" w:rsidR="00182C93" w:rsidRDefault="0079470E">
      <w:pPr>
        <w:pStyle w:val="Asubpara"/>
      </w:pPr>
      <w:r>
        <w:tab/>
        <w:t>(e)</w:t>
      </w:r>
      <w:r>
        <w:tab/>
        <w:t>An assessment of the property in relation to cosmetic or minor maintenance matters.</w:t>
      </w:r>
    </w:p>
    <w:p w14:paraId="523B05F9" w14:textId="77777777" w:rsidR="00182C93" w:rsidRDefault="0079470E">
      <w:pPr>
        <w:pStyle w:val="aExamHdgsubpar"/>
      </w:pPr>
      <w:r>
        <w:t>Examples of cosmetic or minor maintenance matters</w:t>
      </w:r>
    </w:p>
    <w:p w14:paraId="3D611526" w14:textId="77777777" w:rsidR="00182C93" w:rsidRDefault="0079470E">
      <w:pPr>
        <w:pStyle w:val="aExamsubpar"/>
        <w:ind w:left="2565" w:hanging="425"/>
      </w:pPr>
      <w:r>
        <w:t>1</w:t>
      </w:r>
      <w:r>
        <w:tab/>
        <w:t>leaking taps</w:t>
      </w:r>
    </w:p>
    <w:p w14:paraId="507517AA" w14:textId="77777777" w:rsidR="00182C93" w:rsidRDefault="0079470E">
      <w:pPr>
        <w:pStyle w:val="aExamsubpar"/>
        <w:ind w:left="2565" w:hanging="425"/>
      </w:pPr>
      <w:r>
        <w:t>2</w:t>
      </w:r>
      <w:r>
        <w:tab/>
        <w:t>exposed nail heads</w:t>
      </w:r>
    </w:p>
    <w:p w14:paraId="3719ABD3" w14:textId="77777777" w:rsidR="00182C93" w:rsidRDefault="0079470E">
      <w:pPr>
        <w:pStyle w:val="aExamsubpar"/>
        <w:ind w:left="2565" w:hanging="425"/>
      </w:pPr>
      <w:r>
        <w:t>3</w:t>
      </w:r>
      <w:r>
        <w:tab/>
        <w:t>peeling paint</w:t>
      </w:r>
    </w:p>
    <w:p w14:paraId="6EE19A09" w14:textId="77777777" w:rsidR="00182C93" w:rsidRDefault="0079470E">
      <w:pPr>
        <w:pStyle w:val="Apara"/>
      </w:pPr>
      <w:r>
        <w:tab/>
        <w:t>(c)</w:t>
      </w:r>
      <w:r>
        <w:tab/>
        <w:t>omit clause 4.2.4.2 (Minor defects);</w:t>
      </w:r>
    </w:p>
    <w:p w14:paraId="5FDF4A0C" w14:textId="77777777" w:rsidR="00182C93" w:rsidRDefault="0079470E">
      <w:pPr>
        <w:pStyle w:val="Apara"/>
      </w:pPr>
      <w:r>
        <w:tab/>
        <w:t>(d)</w:t>
      </w:r>
      <w:r>
        <w:tab/>
        <w:t>omit clause C4.2.4.2 (Minor defects commentary);</w:t>
      </w:r>
    </w:p>
    <w:p w14:paraId="14289517" w14:textId="77777777" w:rsidR="00182C93" w:rsidRDefault="0079470E">
      <w:pPr>
        <w:pStyle w:val="Apara"/>
      </w:pPr>
      <w:r>
        <w:tab/>
        <w:t>(e)</w:t>
      </w:r>
      <w:r>
        <w:tab/>
        <w:t>in clause 4.2.8 (Conclusion), omit the following words:</w:t>
      </w:r>
    </w:p>
    <w:p w14:paraId="73EC47F4" w14:textId="77777777" w:rsidR="00182C93" w:rsidRDefault="0079470E">
      <w:pPr>
        <w:pStyle w:val="Aparareturn"/>
      </w:pPr>
      <w:r>
        <w:t>and an opinion regarding the incidence of minor defects, relative to the average condition of similar buildings of approximately the same age that have been reasonably well maintained.</w:t>
      </w:r>
    </w:p>
    <w:p w14:paraId="4A91491C" w14:textId="77777777" w:rsidR="00182C93" w:rsidRDefault="0079470E">
      <w:pPr>
        <w:pStyle w:val="Apara"/>
      </w:pPr>
      <w:r>
        <w:tab/>
        <w:t>(f)</w:t>
      </w:r>
      <w:r>
        <w:tab/>
        <w:t>omit clause C4.2.8 (Conclusion commentary).</w:t>
      </w:r>
    </w:p>
    <w:p w14:paraId="42AE9F8C" w14:textId="77777777" w:rsidR="00182C93" w:rsidRDefault="0079470E">
      <w:pPr>
        <w:pStyle w:val="Amain"/>
        <w:keepNext/>
      </w:pPr>
      <w:r>
        <w:tab/>
        <w:t>(8)</w:t>
      </w:r>
      <w:r>
        <w:tab/>
        <w:t>In this section:</w:t>
      </w:r>
    </w:p>
    <w:p w14:paraId="402B98AC" w14:textId="77777777" w:rsidR="009F5F76" w:rsidRPr="007B6AE8" w:rsidRDefault="009F5F76" w:rsidP="009F5F76">
      <w:pPr>
        <w:pStyle w:val="aDef"/>
        <w:keepNext/>
        <w:rPr>
          <w:lang w:eastAsia="en-AU"/>
        </w:rPr>
      </w:pPr>
      <w:r w:rsidRPr="00E31226">
        <w:rPr>
          <w:rStyle w:val="charBoldItals"/>
        </w:rPr>
        <w:t>AS 4349.1</w:t>
      </w:r>
      <w:r w:rsidRPr="007B6AE8">
        <w:rPr>
          <w:lang w:eastAsia="en-AU"/>
        </w:rPr>
        <w:t xml:space="preserve"> means AS 4349.1 (Inspection of buildings – Pre</w:t>
      </w:r>
      <w:r w:rsidRPr="007B6AE8">
        <w:rPr>
          <w:lang w:eastAsia="en-AU"/>
        </w:rPr>
        <w:noBreakHyphen/>
        <w:t xml:space="preserve">purchase inspections – Residential buildings), </w:t>
      </w:r>
      <w:r w:rsidRPr="007B6AE8">
        <w:rPr>
          <w:szCs w:val="24"/>
          <w:lang w:eastAsia="en-AU"/>
        </w:rPr>
        <w:t>as in force from time to time.</w:t>
      </w:r>
    </w:p>
    <w:p w14:paraId="638CDE04" w14:textId="456CFC92" w:rsidR="009F5F76" w:rsidRPr="007B6AE8" w:rsidRDefault="009F5F76" w:rsidP="009F5F76">
      <w:pPr>
        <w:pStyle w:val="aNote"/>
      </w:pPr>
      <w:r w:rsidRPr="00E31226">
        <w:rPr>
          <w:rStyle w:val="charItals"/>
        </w:rPr>
        <w:t>Note</w:t>
      </w:r>
      <w:r w:rsidRPr="00E31226">
        <w:rPr>
          <w:rStyle w:val="charItals"/>
        </w:rPr>
        <w:tab/>
      </w:r>
      <w:r w:rsidRPr="007B6AE8">
        <w:t xml:space="preserve">AS 4349.1 may be purchased at </w:t>
      </w:r>
      <w:hyperlink r:id="rId37" w:history="1">
        <w:r w:rsidRPr="00E31226">
          <w:rPr>
            <w:rStyle w:val="charCitHyperlinkAbbrev"/>
          </w:rPr>
          <w:t>www.standards.org.au</w:t>
        </w:r>
      </w:hyperlink>
      <w:r w:rsidRPr="007B6AE8">
        <w:t>.</w:t>
      </w:r>
    </w:p>
    <w:p w14:paraId="2E2E2FFF" w14:textId="18C9F126" w:rsidR="00182C93" w:rsidRDefault="0079470E">
      <w:pPr>
        <w:pStyle w:val="aDef"/>
      </w:pPr>
      <w:r>
        <w:rPr>
          <w:rStyle w:val="charBoldItals"/>
        </w:rPr>
        <w:t>building approval</w:t>
      </w:r>
      <w:r>
        <w:t xml:space="preserve"> means a building approval under the </w:t>
      </w:r>
      <w:hyperlink r:id="rId38" w:tooltip="A2004-11" w:history="1">
        <w:r w:rsidR="00687FD3" w:rsidRPr="00687FD3">
          <w:rPr>
            <w:rStyle w:val="charCitHyperlinkItal"/>
          </w:rPr>
          <w:t>Building Act 2004</w:t>
        </w:r>
      </w:hyperlink>
      <w:r>
        <w:t>.</w:t>
      </w:r>
    </w:p>
    <w:p w14:paraId="3CF41CBC" w14:textId="0A591926" w:rsidR="00182C93" w:rsidRDefault="0079470E">
      <w:pPr>
        <w:pStyle w:val="aDef"/>
      </w:pPr>
      <w:r>
        <w:rPr>
          <w:rStyle w:val="charBoldItals"/>
        </w:rPr>
        <w:t>building permit</w:t>
      </w:r>
      <w:r>
        <w:t xml:space="preserve"> means a building permit issued under the </w:t>
      </w:r>
      <w:hyperlink r:id="rId39" w:tooltip="A2004-11" w:history="1">
        <w:r w:rsidR="00687FD3" w:rsidRPr="00687FD3">
          <w:rPr>
            <w:rStyle w:val="charCitHyperlinkItal"/>
          </w:rPr>
          <w:t>Building Act 2004</w:t>
        </w:r>
      </w:hyperlink>
      <w:r>
        <w:t>.</w:t>
      </w:r>
    </w:p>
    <w:p w14:paraId="7BFF1CA1" w14:textId="3BCD4B24" w:rsidR="00182C93" w:rsidRDefault="0079470E">
      <w:pPr>
        <w:pStyle w:val="aDef"/>
      </w:pPr>
      <w:r>
        <w:rPr>
          <w:rStyle w:val="charBoldItals"/>
        </w:rPr>
        <w:t>structure</w:t>
      </w:r>
      <w:r>
        <w:t xml:space="preserve">—see the </w:t>
      </w:r>
      <w:hyperlink r:id="rId40" w:tooltip="A2004-11" w:history="1">
        <w:r w:rsidR="00687FD3" w:rsidRPr="00687FD3">
          <w:rPr>
            <w:rStyle w:val="charCitHyperlinkItal"/>
          </w:rPr>
          <w:t>Building Act 2004</w:t>
        </w:r>
      </w:hyperlink>
      <w:r>
        <w:t>, section 8.</w:t>
      </w:r>
    </w:p>
    <w:p w14:paraId="04FA3F82" w14:textId="77777777" w:rsidR="00182C93" w:rsidRDefault="0079470E">
      <w:pPr>
        <w:pStyle w:val="AH5Sec"/>
      </w:pPr>
      <w:bookmarkStart w:id="18" w:name="_Toc163639382"/>
      <w:r w:rsidRPr="00D04316">
        <w:rPr>
          <w:rStyle w:val="CharSectNo"/>
        </w:rPr>
        <w:lastRenderedPageBreak/>
        <w:t>8</w:t>
      </w:r>
      <w:r>
        <w:tab/>
        <w:t xml:space="preserve">Building conveyancing inquiry documents—Act, s 7, def </w:t>
      </w:r>
      <w:r w:rsidRPr="00687FD3">
        <w:rPr>
          <w:rStyle w:val="charItals"/>
        </w:rPr>
        <w:t>building conveyancing inquiry documents</w:t>
      </w:r>
      <w:bookmarkEnd w:id="18"/>
    </w:p>
    <w:p w14:paraId="0F630AD0" w14:textId="77777777" w:rsidR="00182C93" w:rsidRDefault="0079470E" w:rsidP="00562AA1">
      <w:pPr>
        <w:pStyle w:val="Amainreturn"/>
        <w:keepNext/>
      </w:pPr>
      <w:r>
        <w:t>The building conveyancing inquiry documents for a residence are—</w:t>
      </w:r>
    </w:p>
    <w:p w14:paraId="65A283F5" w14:textId="336E23FD" w:rsidR="00182C93" w:rsidRDefault="0079470E">
      <w:pPr>
        <w:pStyle w:val="Apara"/>
        <w:keepNext/>
      </w:pPr>
      <w:r>
        <w:tab/>
        <w:t>(a)</w:t>
      </w:r>
      <w:r>
        <w:tab/>
        <w:t xml:space="preserve">the following documents held by the </w:t>
      </w:r>
      <w:r w:rsidR="007824DD" w:rsidRPr="007824DD">
        <w:t>territory plan</w:t>
      </w:r>
      <w:r w:rsidR="007824DD" w:rsidRPr="00B356E6">
        <w:t>nin</w:t>
      </w:r>
      <w:r w:rsidR="007824DD" w:rsidRPr="006F27A9">
        <w:t>g authority</w:t>
      </w:r>
      <w:r>
        <w:t>:</w:t>
      </w:r>
    </w:p>
    <w:p w14:paraId="26AD4943" w14:textId="77777777" w:rsidR="00182C93" w:rsidRDefault="0079470E">
      <w:pPr>
        <w:pStyle w:val="Asubpara"/>
      </w:pPr>
      <w:r>
        <w:tab/>
        <w:t>(i)</w:t>
      </w:r>
      <w:r>
        <w:tab/>
        <w:t>any certificate of occupancy for the residence;</w:t>
      </w:r>
    </w:p>
    <w:p w14:paraId="60E06176" w14:textId="77777777" w:rsidR="00182C93" w:rsidRDefault="0079470E">
      <w:pPr>
        <w:pStyle w:val="Asubpara"/>
      </w:pPr>
      <w:r>
        <w:tab/>
        <w:t>(ii)</w:t>
      </w:r>
      <w:r>
        <w:tab/>
        <w:t>any survey plan for the residence signed by a registered surveyor;</w:t>
      </w:r>
    </w:p>
    <w:p w14:paraId="1B07C8B5" w14:textId="77777777" w:rsidR="00182C93" w:rsidRDefault="0079470E">
      <w:pPr>
        <w:pStyle w:val="Asubpara"/>
      </w:pPr>
      <w:r>
        <w:tab/>
        <w:t>(iii)</w:t>
      </w:r>
      <w:r>
        <w:tab/>
        <w:t>any approved plans for the residence;</w:t>
      </w:r>
    </w:p>
    <w:p w14:paraId="14AB7D41" w14:textId="1F612445" w:rsidR="00182C93" w:rsidRDefault="0079470E">
      <w:pPr>
        <w:pStyle w:val="Asubpara"/>
      </w:pPr>
      <w:r>
        <w:tab/>
        <w:t>(iv)</w:t>
      </w:r>
      <w:r>
        <w:tab/>
        <w:t xml:space="preserve">any sanitary drainage work plan for the residence under the </w:t>
      </w:r>
      <w:hyperlink r:id="rId41" w:tooltip="A2000-68" w:history="1">
        <w:r w:rsidR="00687FD3" w:rsidRPr="00687FD3">
          <w:rPr>
            <w:rStyle w:val="charCitHyperlinkItal"/>
          </w:rPr>
          <w:t>Water and Sewerage Act 2000</w:t>
        </w:r>
      </w:hyperlink>
      <w:r>
        <w:t>;</w:t>
      </w:r>
    </w:p>
    <w:p w14:paraId="11F0F49E" w14:textId="77777777" w:rsidR="00182C93" w:rsidRDefault="0079470E">
      <w:pPr>
        <w:pStyle w:val="Asubpara"/>
      </w:pPr>
      <w:r>
        <w:tab/>
        <w:t>(v)</w:t>
      </w:r>
      <w:r>
        <w:tab/>
        <w:t>the summary sheet of the contents of the building file for the residence; and</w:t>
      </w:r>
    </w:p>
    <w:p w14:paraId="63E5083E" w14:textId="6C2EE96A" w:rsidR="00182C93" w:rsidRDefault="0079470E">
      <w:pPr>
        <w:pStyle w:val="Apara"/>
      </w:pPr>
      <w:r>
        <w:tab/>
        <w:t>(b)</w:t>
      </w:r>
      <w:r>
        <w:tab/>
        <w:t xml:space="preserve">for any document mentioned in paragraph (a) (i) to (iv) that is not available from the </w:t>
      </w:r>
      <w:r w:rsidR="007824DD" w:rsidRPr="007824DD">
        <w:t>territory plan</w:t>
      </w:r>
      <w:r w:rsidR="007824DD" w:rsidRPr="00B356E6">
        <w:t>nin</w:t>
      </w:r>
      <w:r w:rsidR="007824DD" w:rsidRPr="006F27A9">
        <w:t>g authority</w:t>
      </w:r>
      <w:r>
        <w:t>—a written statement from the authority that the document is not available.</w:t>
      </w:r>
    </w:p>
    <w:p w14:paraId="647A313A" w14:textId="77777777" w:rsidR="00182C93" w:rsidRDefault="0079470E">
      <w:pPr>
        <w:pStyle w:val="AH5Sec"/>
      </w:pPr>
      <w:bookmarkStart w:id="19" w:name="_Toc163639383"/>
      <w:r w:rsidRPr="00D04316">
        <w:rPr>
          <w:rStyle w:val="CharSectNo"/>
        </w:rPr>
        <w:t>9</w:t>
      </w:r>
      <w:r>
        <w:tab/>
        <w:t xml:space="preserve">Lease conveyancing inquiry documents—Act, s 7, def </w:t>
      </w:r>
      <w:r>
        <w:rPr>
          <w:rStyle w:val="charItals"/>
        </w:rPr>
        <w:t>lease conveyancing inquiry documents</w:t>
      </w:r>
      <w:bookmarkEnd w:id="19"/>
    </w:p>
    <w:p w14:paraId="3EBF5DD4" w14:textId="3209B797" w:rsidR="00182C93" w:rsidRDefault="0079470E">
      <w:pPr>
        <w:pStyle w:val="Amainreturn"/>
        <w:keepNext/>
      </w:pPr>
      <w:r>
        <w:t xml:space="preserve">The lease conveyancing inquiry documents for a property are the following statements or documents provided by the </w:t>
      </w:r>
      <w:r w:rsidR="007824DD" w:rsidRPr="007824DD">
        <w:t>territory plan</w:t>
      </w:r>
      <w:r w:rsidR="007824DD" w:rsidRPr="00B356E6">
        <w:t>nin</w:t>
      </w:r>
      <w:r w:rsidR="007824DD" w:rsidRPr="006F27A9">
        <w:t>g authority</w:t>
      </w:r>
      <w:r>
        <w:t>:</w:t>
      </w:r>
    </w:p>
    <w:p w14:paraId="4E7F6D19" w14:textId="77777777" w:rsidR="00182C93" w:rsidRDefault="0079470E">
      <w:pPr>
        <w:pStyle w:val="Apara"/>
      </w:pPr>
      <w:r>
        <w:tab/>
        <w:t>(a)</w:t>
      </w:r>
      <w:r>
        <w:tab/>
        <w:t>a statement about any entry in the heritage register in relation to the property;</w:t>
      </w:r>
    </w:p>
    <w:p w14:paraId="0989452E" w14:textId="194D98B3" w:rsidR="00182C93" w:rsidRDefault="0079470E">
      <w:pPr>
        <w:pStyle w:val="Apara"/>
      </w:pPr>
      <w:r>
        <w:tab/>
        <w:t>(b)</w:t>
      </w:r>
      <w:r>
        <w:tab/>
        <w:t>a statement about whether any rent under the</w:t>
      </w:r>
      <w:r>
        <w:rPr>
          <w:rStyle w:val="charItals"/>
        </w:rPr>
        <w:t xml:space="preserve"> </w:t>
      </w:r>
      <w:hyperlink r:id="rId42" w:tooltip="A2023-18" w:history="1">
        <w:r w:rsidR="007F0FF9" w:rsidRPr="00C42770">
          <w:rPr>
            <w:rStyle w:val="charCitHyperlinkItal"/>
          </w:rPr>
          <w:t>Planning Act</w:t>
        </w:r>
        <w:r w:rsidR="007F0FF9">
          <w:rPr>
            <w:rStyle w:val="charCitHyperlinkItal"/>
          </w:rPr>
          <w:t> </w:t>
        </w:r>
        <w:r w:rsidR="007F0FF9" w:rsidRPr="00C42770">
          <w:rPr>
            <w:rStyle w:val="charCitHyperlinkItal"/>
          </w:rPr>
          <w:t>2023</w:t>
        </w:r>
      </w:hyperlink>
      <w:r>
        <w:t xml:space="preserve"> for the lease of the property is owing;</w:t>
      </w:r>
    </w:p>
    <w:p w14:paraId="722FBB2B" w14:textId="66DD1D04" w:rsidR="00182C93" w:rsidRDefault="0079470E">
      <w:pPr>
        <w:pStyle w:val="Apara"/>
      </w:pPr>
      <w:r>
        <w:tab/>
        <w:t>(c)</w:t>
      </w:r>
      <w:r>
        <w:tab/>
        <w:t xml:space="preserve">a statement about any application for development approval under the </w:t>
      </w:r>
      <w:hyperlink r:id="rId43" w:tooltip="A2023-18" w:history="1">
        <w:r w:rsidR="007F0FF9" w:rsidRPr="00C42770">
          <w:rPr>
            <w:rStyle w:val="charCitHyperlinkItal"/>
          </w:rPr>
          <w:t>Planning Act 2023</w:t>
        </w:r>
      </w:hyperlink>
      <w:r>
        <w:t xml:space="preserve"> affecting the property; </w:t>
      </w:r>
    </w:p>
    <w:p w14:paraId="2C2C4913" w14:textId="13A15474" w:rsidR="00182C93" w:rsidRDefault="0079470E">
      <w:pPr>
        <w:pStyle w:val="Apara"/>
      </w:pPr>
      <w:r>
        <w:lastRenderedPageBreak/>
        <w:tab/>
        <w:t>(d)</w:t>
      </w:r>
      <w:r>
        <w:tab/>
        <w:t xml:space="preserve">a statement about any contravention of the </w:t>
      </w:r>
      <w:hyperlink r:id="rId44" w:tooltip="A2023-18" w:history="1">
        <w:r w:rsidR="007F0FF9" w:rsidRPr="00C42770">
          <w:rPr>
            <w:rStyle w:val="charCitHyperlinkItal"/>
          </w:rPr>
          <w:t>Planning Act 2023</w:t>
        </w:r>
      </w:hyperlink>
      <w:r>
        <w:t xml:space="preserve"> in relation to the lease of the property;</w:t>
      </w:r>
    </w:p>
    <w:p w14:paraId="39FC1979" w14:textId="206B6B35" w:rsidR="00182C93" w:rsidRDefault="0079470E">
      <w:pPr>
        <w:pStyle w:val="Apara"/>
      </w:pPr>
      <w:r>
        <w:tab/>
        <w:t>(e)</w:t>
      </w:r>
      <w:r>
        <w:tab/>
        <w:t xml:space="preserve">a statement about any order under the </w:t>
      </w:r>
      <w:hyperlink r:id="rId45" w:tooltip="A2023-18" w:history="1">
        <w:r w:rsidR="007F0FF9" w:rsidRPr="00C42770">
          <w:rPr>
            <w:rStyle w:val="charCitHyperlinkItal"/>
          </w:rPr>
          <w:t>Planning Act 2023</w:t>
        </w:r>
      </w:hyperlink>
      <w:r>
        <w:t xml:space="preserve"> made or proposed to be made by the </w:t>
      </w:r>
      <w:r w:rsidR="007F0FF9" w:rsidRPr="007824DD">
        <w:t>territory plan</w:t>
      </w:r>
      <w:r w:rsidR="007F0FF9" w:rsidRPr="00B356E6">
        <w:t>nin</w:t>
      </w:r>
      <w:r w:rsidR="007F0FF9" w:rsidRPr="006F27A9">
        <w:t>g authority</w:t>
      </w:r>
      <w:r>
        <w:t xml:space="preserve"> in relation to the property; </w:t>
      </w:r>
    </w:p>
    <w:p w14:paraId="1769F9F2" w14:textId="1995ABC3" w:rsidR="00182C93" w:rsidRDefault="0079470E">
      <w:pPr>
        <w:pStyle w:val="Apara"/>
      </w:pPr>
      <w:r>
        <w:tab/>
        <w:t>(f)</w:t>
      </w:r>
      <w:r>
        <w:tab/>
        <w:t xml:space="preserve">a statement about any application for development approval for variation of a lease for dual occupancy made under the </w:t>
      </w:r>
      <w:hyperlink r:id="rId46" w:tooltip="A2023-18" w:history="1">
        <w:r w:rsidR="007F0FF9" w:rsidRPr="00C42770">
          <w:rPr>
            <w:rStyle w:val="charCitHyperlinkItal"/>
          </w:rPr>
          <w:t>Planning Act 2023</w:t>
        </w:r>
      </w:hyperlink>
      <w:r>
        <w:t xml:space="preserve"> affecting the property; </w:t>
      </w:r>
    </w:p>
    <w:p w14:paraId="57A67B39" w14:textId="60B5CAB6" w:rsidR="00182C93" w:rsidRDefault="0079470E">
      <w:pPr>
        <w:pStyle w:val="Apara"/>
      </w:pPr>
      <w:r>
        <w:tab/>
        <w:t>(g)</w:t>
      </w:r>
      <w:r>
        <w:tab/>
        <w:t xml:space="preserve">a statement about any certificate of compliance issued under the </w:t>
      </w:r>
      <w:hyperlink r:id="rId47" w:tooltip="A2023-18" w:history="1">
        <w:r w:rsidR="007F0FF9" w:rsidRPr="00C42770">
          <w:rPr>
            <w:rStyle w:val="charCitHyperlinkItal"/>
          </w:rPr>
          <w:t>Planning Act 2023</w:t>
        </w:r>
      </w:hyperlink>
      <w:r>
        <w:t>;</w:t>
      </w:r>
    </w:p>
    <w:p w14:paraId="28D23065" w14:textId="77777777" w:rsidR="00182C93" w:rsidRDefault="0079470E">
      <w:pPr>
        <w:pStyle w:val="Apara"/>
      </w:pPr>
      <w:r>
        <w:tab/>
        <w:t>(h)</w:t>
      </w:r>
      <w:r>
        <w:tab/>
        <w:t>a statement about whether there is any record of contaminated land on the property.</w:t>
      </w:r>
    </w:p>
    <w:p w14:paraId="229761BE" w14:textId="77777777" w:rsidR="00182C93" w:rsidRPr="00687FD3" w:rsidRDefault="0079470E">
      <w:pPr>
        <w:pStyle w:val="AH5Sec"/>
        <w:rPr>
          <w:rStyle w:val="charItals"/>
        </w:rPr>
      </w:pPr>
      <w:bookmarkStart w:id="20" w:name="_Toc163639384"/>
      <w:r w:rsidRPr="00D04316">
        <w:rPr>
          <w:rStyle w:val="CharSectNo"/>
        </w:rPr>
        <w:t>10</w:t>
      </w:r>
      <w:r>
        <w:rPr>
          <w:iCs/>
        </w:rPr>
        <w:tab/>
      </w:r>
      <w:r w:rsidR="00F56DCF" w:rsidRPr="00821736">
        <w:t xml:space="preserve">Pest inspection report—Act, dictionary, def </w:t>
      </w:r>
      <w:r w:rsidR="00F56DCF" w:rsidRPr="00687FD3">
        <w:rPr>
          <w:rStyle w:val="charItals"/>
        </w:rPr>
        <w:t>pest inspection report</w:t>
      </w:r>
      <w:bookmarkEnd w:id="20"/>
    </w:p>
    <w:p w14:paraId="248D81B4" w14:textId="77777777" w:rsidR="00182C93" w:rsidRDefault="0079470E">
      <w:pPr>
        <w:pStyle w:val="Amain"/>
      </w:pPr>
      <w:r>
        <w:tab/>
        <w:t>(1)</w:t>
      </w:r>
      <w:r>
        <w:tab/>
        <w:t>A pest inspection report must be completed in accordance with AS 4349.3.</w:t>
      </w:r>
    </w:p>
    <w:p w14:paraId="63B59B66" w14:textId="77777777" w:rsidR="00182C93" w:rsidRDefault="0079470E">
      <w:pPr>
        <w:pStyle w:val="Amain"/>
      </w:pPr>
      <w:r>
        <w:tab/>
        <w:t>(2)</w:t>
      </w:r>
      <w:r>
        <w:tab/>
        <w:t>The report must state in a prominent place the date of the inspection and the date the report was prepared.</w:t>
      </w:r>
    </w:p>
    <w:p w14:paraId="49177D0F" w14:textId="77777777" w:rsidR="00182C93" w:rsidRDefault="0079470E">
      <w:pPr>
        <w:pStyle w:val="Amain"/>
      </w:pPr>
      <w:r>
        <w:tab/>
        <w:t>(3)</w:t>
      </w:r>
      <w:r>
        <w:tab/>
        <w:t>The report must—</w:t>
      </w:r>
    </w:p>
    <w:p w14:paraId="25257C98" w14:textId="77777777" w:rsidR="00182C93" w:rsidRDefault="0079470E">
      <w:pPr>
        <w:pStyle w:val="Apara"/>
      </w:pPr>
      <w:r>
        <w:tab/>
        <w:t>(a)</w:t>
      </w:r>
      <w:r>
        <w:tab/>
        <w:t>state the policy number and expiry date of the professional indemnity insurance policy that covers</w:t>
      </w:r>
      <w:r w:rsidRPr="00687FD3">
        <w:t xml:space="preserve"> </w:t>
      </w:r>
      <w:r>
        <w:t>the person who prepared the report; or</w:t>
      </w:r>
    </w:p>
    <w:p w14:paraId="2A29AC63" w14:textId="77777777" w:rsidR="00182C93" w:rsidRDefault="0079470E">
      <w:pPr>
        <w:pStyle w:val="Apara"/>
      </w:pPr>
      <w:r>
        <w:tab/>
        <w:t>(b)</w:t>
      </w:r>
      <w:r>
        <w:tab/>
        <w:t>be accompanied by a copy of a certificate of currency for the policy given by the insurer that includes the policy’s expiry date.</w:t>
      </w:r>
    </w:p>
    <w:p w14:paraId="1BC70B4A" w14:textId="77777777" w:rsidR="00182C93" w:rsidRDefault="0079470E" w:rsidP="00AB6055">
      <w:pPr>
        <w:pStyle w:val="Amain"/>
        <w:keepNext/>
        <w:keepLines/>
      </w:pPr>
      <w:r>
        <w:lastRenderedPageBreak/>
        <w:tab/>
        <w:t>(4)</w:t>
      </w:r>
      <w:r>
        <w:tab/>
        <w:t>The report must include statements to the effect that—</w:t>
      </w:r>
    </w:p>
    <w:p w14:paraId="3E08C7A3" w14:textId="77777777" w:rsidR="00182C93" w:rsidRDefault="0079470E" w:rsidP="00AB6055">
      <w:pPr>
        <w:pStyle w:val="Apara"/>
        <w:keepNext/>
        <w:keepLines/>
      </w:pPr>
      <w:r>
        <w:tab/>
        <w:t>(a)</w:t>
      </w:r>
      <w:r>
        <w:tab/>
        <w:t>within 7 days after the day the report is prepared, the following information will be given to the Territory for inclusion in a publicly available register:</w:t>
      </w:r>
    </w:p>
    <w:p w14:paraId="71DF8311" w14:textId="77777777" w:rsidR="00182C93" w:rsidRDefault="0079470E">
      <w:pPr>
        <w:pStyle w:val="Asubpara"/>
      </w:pPr>
      <w:r>
        <w:tab/>
        <w:t>(i)</w:t>
      </w:r>
      <w:r>
        <w:tab/>
        <w:t>the fact that the report has been prepared;</w:t>
      </w:r>
    </w:p>
    <w:p w14:paraId="26B40EA0" w14:textId="77777777" w:rsidR="00182C93" w:rsidRDefault="0079470E">
      <w:pPr>
        <w:pStyle w:val="Asubpara"/>
      </w:pPr>
      <w:r>
        <w:tab/>
        <w:t>(ii)</w:t>
      </w:r>
      <w:r>
        <w:tab/>
        <w:t>the street address of the property;</w:t>
      </w:r>
    </w:p>
    <w:p w14:paraId="64A1D5E2" w14:textId="77777777" w:rsidR="00182C93" w:rsidRDefault="0079470E">
      <w:pPr>
        <w:pStyle w:val="Asubpara"/>
      </w:pPr>
      <w:r>
        <w:tab/>
        <w:t>(iii)</w:t>
      </w:r>
      <w:r>
        <w:tab/>
        <w:t>the inspection date stated in the report;</w:t>
      </w:r>
    </w:p>
    <w:p w14:paraId="2F971D10" w14:textId="77777777" w:rsidR="00182C93" w:rsidRDefault="0079470E">
      <w:pPr>
        <w:pStyle w:val="Asubpara"/>
      </w:pPr>
      <w:r>
        <w:tab/>
        <w:t>(iv)</w:t>
      </w:r>
      <w:r>
        <w:tab/>
        <w:t>the name of the person who prepared the report;</w:t>
      </w:r>
    </w:p>
    <w:p w14:paraId="5342C01C" w14:textId="77777777" w:rsidR="00182C93" w:rsidRDefault="0079470E">
      <w:pPr>
        <w:pStyle w:val="Asubpara"/>
      </w:pPr>
      <w:r>
        <w:tab/>
        <w:t>(v)</w:t>
      </w:r>
      <w:r>
        <w:tab/>
        <w:t>if the person who prepared the report did so as an employee or agent of another entity—the name and contact details of the other entity; and</w:t>
      </w:r>
    </w:p>
    <w:p w14:paraId="42D0CF15" w14:textId="77777777" w:rsidR="00182C93" w:rsidRDefault="0079470E">
      <w:pPr>
        <w:pStyle w:val="Apara"/>
      </w:pPr>
      <w:r>
        <w:tab/>
        <w:t>(b)</w:t>
      </w:r>
      <w:r>
        <w:tab/>
        <w:t>the person who prepared the report, or the other entity, may give a copy of it, on payment of a reasonable charge, to a person who has entered into a contract to buy the property; and</w:t>
      </w:r>
    </w:p>
    <w:p w14:paraId="5FA53B75" w14:textId="77777777" w:rsidR="00182C93" w:rsidRDefault="0079470E">
      <w:pPr>
        <w:pStyle w:val="Apara"/>
      </w:pPr>
      <w:r>
        <w:tab/>
        <w:t>(c)</w:t>
      </w:r>
      <w:r>
        <w:tab/>
        <w:t>no reliance may be placed on the report for any contract entered into more than 180 days after the date of the inspection.</w:t>
      </w:r>
    </w:p>
    <w:p w14:paraId="60E6E7BF" w14:textId="77777777" w:rsidR="00182C93" w:rsidRDefault="0079470E">
      <w:pPr>
        <w:pStyle w:val="Amain"/>
      </w:pPr>
      <w:r>
        <w:tab/>
        <w:t>(5)</w:t>
      </w:r>
      <w:r>
        <w:tab/>
        <w:t>The report must set out the circumstances in which reliance may be placed on the report.</w:t>
      </w:r>
    </w:p>
    <w:p w14:paraId="155567FA" w14:textId="77777777" w:rsidR="00182C93" w:rsidRDefault="0079470E">
      <w:pPr>
        <w:pStyle w:val="Amain"/>
        <w:keepNext/>
      </w:pPr>
      <w:r>
        <w:tab/>
        <w:t>(6)</w:t>
      </w:r>
      <w:r>
        <w:tab/>
        <w:t>In this section:</w:t>
      </w:r>
    </w:p>
    <w:p w14:paraId="08829048" w14:textId="77777777" w:rsidR="009F5F76" w:rsidRPr="007B6AE8" w:rsidRDefault="009F5F76" w:rsidP="009F5F76">
      <w:pPr>
        <w:pStyle w:val="aDef"/>
        <w:keepNext/>
        <w:rPr>
          <w:lang w:eastAsia="en-AU"/>
        </w:rPr>
      </w:pPr>
      <w:r w:rsidRPr="00E31226">
        <w:rPr>
          <w:rStyle w:val="charBoldItals"/>
        </w:rPr>
        <w:t xml:space="preserve">AS 4349.3 </w:t>
      </w:r>
      <w:r w:rsidRPr="007B6AE8">
        <w:rPr>
          <w:szCs w:val="24"/>
          <w:lang w:eastAsia="en-AU"/>
        </w:rPr>
        <w:t xml:space="preserve">means AS </w:t>
      </w:r>
      <w:r w:rsidRPr="007B6AE8">
        <w:rPr>
          <w:lang w:eastAsia="en-AU"/>
        </w:rPr>
        <w:t>4349.3 (Inspection of buildings – Timber pest inspections), as in force from time to time.</w:t>
      </w:r>
    </w:p>
    <w:p w14:paraId="13E5BEF3" w14:textId="4BC2FD11" w:rsidR="009F5F76" w:rsidRDefault="009F5F76" w:rsidP="009F5F76">
      <w:pPr>
        <w:pStyle w:val="aNote"/>
      </w:pPr>
      <w:r w:rsidRPr="00E31226">
        <w:rPr>
          <w:rStyle w:val="charItals"/>
        </w:rPr>
        <w:t>Note</w:t>
      </w:r>
      <w:r w:rsidRPr="00E31226">
        <w:rPr>
          <w:rStyle w:val="charItals"/>
        </w:rPr>
        <w:tab/>
      </w:r>
      <w:r w:rsidRPr="007B6AE8">
        <w:t xml:space="preserve">AS 4349.3 may be purchased at </w:t>
      </w:r>
      <w:hyperlink r:id="rId48" w:history="1">
        <w:r w:rsidRPr="00E31226">
          <w:rPr>
            <w:rStyle w:val="charCitHyperlinkAbbrev"/>
          </w:rPr>
          <w:t>www.standards.org.au</w:t>
        </w:r>
      </w:hyperlink>
      <w:r w:rsidRPr="007B6AE8">
        <w:t>.</w:t>
      </w:r>
    </w:p>
    <w:p w14:paraId="2F2B5290" w14:textId="77777777" w:rsidR="009F7BCF" w:rsidRPr="00C954BE" w:rsidRDefault="009F7BCF" w:rsidP="009F7BCF">
      <w:pPr>
        <w:pStyle w:val="AH5Sec"/>
      </w:pPr>
      <w:bookmarkStart w:id="21" w:name="_Toc163639385"/>
      <w:r w:rsidRPr="00D04316">
        <w:rPr>
          <w:rStyle w:val="CharSectNo"/>
        </w:rPr>
        <w:t>10AA</w:t>
      </w:r>
      <w:r w:rsidRPr="00C954BE">
        <w:tab/>
        <w:t>Required documents—Act, s 9 (1) (g) (iv)</w:t>
      </w:r>
      <w:bookmarkEnd w:id="21"/>
    </w:p>
    <w:p w14:paraId="2C0B2CB0" w14:textId="66A0B22A" w:rsidR="009F7BCF" w:rsidRPr="00C954BE" w:rsidRDefault="009F7BCF" w:rsidP="009F7BCF">
      <w:pPr>
        <w:pStyle w:val="Amainreturn"/>
      </w:pPr>
      <w:r w:rsidRPr="00C954BE">
        <w:t xml:space="preserve">Drawings and plans demonstrating compliance with Australian Standard AS 4299-1995 (Adaptable Housing) </w:t>
      </w:r>
      <w:r w:rsidRPr="00844886">
        <w:t>as in force from time to time</w:t>
      </w:r>
      <w:r>
        <w:t xml:space="preserve"> </w:t>
      </w:r>
      <w:r w:rsidRPr="00C954BE">
        <w:t>are prescribed.</w:t>
      </w:r>
    </w:p>
    <w:p w14:paraId="6FDB2ADE" w14:textId="4C020A29" w:rsidR="00AB6055" w:rsidRPr="00E20F9F" w:rsidRDefault="00AB6055" w:rsidP="00AB6055">
      <w:pPr>
        <w:pStyle w:val="AH5Sec"/>
      </w:pPr>
      <w:bookmarkStart w:id="22" w:name="_Toc163639386"/>
      <w:r w:rsidRPr="00D04316">
        <w:rPr>
          <w:rStyle w:val="CharSectNo"/>
        </w:rPr>
        <w:lastRenderedPageBreak/>
        <w:t>10A</w:t>
      </w:r>
      <w:r w:rsidRPr="00E20F9F">
        <w:tab/>
        <w:t>Required document—Act, s 9 (1) (</w:t>
      </w:r>
      <w:r w:rsidR="00E96502">
        <w:t>l</w:t>
      </w:r>
      <w:r w:rsidRPr="00E20F9F">
        <w:t>)</w:t>
      </w:r>
      <w:bookmarkEnd w:id="22"/>
    </w:p>
    <w:p w14:paraId="46088880" w14:textId="77777777" w:rsidR="00AB6055" w:rsidRPr="00E20F9F" w:rsidRDefault="00AB6055" w:rsidP="00450F70">
      <w:pPr>
        <w:pStyle w:val="Amain"/>
        <w:keepNext/>
      </w:pPr>
      <w:r w:rsidRPr="00E20F9F">
        <w:tab/>
        <w:t>(1)</w:t>
      </w:r>
      <w:r w:rsidRPr="00E20F9F">
        <w:tab/>
        <w:t>This section applies in relation to a sale of residential property if—</w:t>
      </w:r>
    </w:p>
    <w:p w14:paraId="50696819" w14:textId="77777777" w:rsidR="00AB6055" w:rsidRPr="00E20F9F" w:rsidRDefault="00AB6055" w:rsidP="00450F70">
      <w:pPr>
        <w:pStyle w:val="Apara"/>
        <w:keepNext/>
      </w:pPr>
      <w:r w:rsidRPr="00E20F9F">
        <w:tab/>
        <w:t>(a)</w:t>
      </w:r>
      <w:r w:rsidRPr="00E20F9F">
        <w:tab/>
        <w:t>affected residential premises are covered by the proposed contract; and</w:t>
      </w:r>
    </w:p>
    <w:p w14:paraId="76CB5980" w14:textId="6E268D0D" w:rsidR="00541336" w:rsidRPr="00BC795F" w:rsidRDefault="00541336" w:rsidP="00541336">
      <w:pPr>
        <w:pStyle w:val="Apara"/>
      </w:pPr>
      <w:r w:rsidRPr="00BC795F">
        <w:tab/>
        <w:t>(b)</w:t>
      </w:r>
      <w:r w:rsidRPr="00BC795F">
        <w:tab/>
        <w:t xml:space="preserve">the owner is required to have a current asbestos contamination report for the premises under the </w:t>
      </w:r>
      <w:hyperlink r:id="rId49" w:tooltip="A2004-7" w:history="1">
        <w:r w:rsidRPr="00BC795F">
          <w:rPr>
            <w:rStyle w:val="charCitHyperlinkItal"/>
          </w:rPr>
          <w:t>Dangerous Substances Act 2004</w:t>
        </w:r>
      </w:hyperlink>
      <w:r w:rsidRPr="00BC795F">
        <w:t>, section 47O.</w:t>
      </w:r>
    </w:p>
    <w:p w14:paraId="72357C35" w14:textId="77777777" w:rsidR="00AB6055" w:rsidRPr="00E20F9F" w:rsidRDefault="00AB6055" w:rsidP="00AB6055">
      <w:pPr>
        <w:pStyle w:val="Amain"/>
      </w:pPr>
      <w:r w:rsidRPr="00E20F9F">
        <w:tab/>
        <w:t>(2)</w:t>
      </w:r>
      <w:r w:rsidRPr="00E20F9F">
        <w:tab/>
        <w:t>A copy of the</w:t>
      </w:r>
      <w:r w:rsidR="00541336">
        <w:t xml:space="preserve"> </w:t>
      </w:r>
      <w:r w:rsidR="00541336" w:rsidRPr="00BC795F">
        <w:t>current</w:t>
      </w:r>
      <w:r w:rsidRPr="00E20F9F">
        <w:t xml:space="preserve"> asbestos contamination report is prescribed.</w:t>
      </w:r>
    </w:p>
    <w:p w14:paraId="08EAEF13" w14:textId="77777777" w:rsidR="00AB6055" w:rsidRPr="00E20F9F" w:rsidRDefault="00AB6055" w:rsidP="00AB6055">
      <w:pPr>
        <w:pStyle w:val="Amain"/>
      </w:pPr>
      <w:r w:rsidRPr="00E20F9F">
        <w:tab/>
        <w:t>(3)</w:t>
      </w:r>
      <w:r w:rsidRPr="00E20F9F">
        <w:tab/>
        <w:t>In this section:</w:t>
      </w:r>
    </w:p>
    <w:p w14:paraId="37E25C15" w14:textId="4BCE4185" w:rsidR="00541336" w:rsidRPr="00BC795F" w:rsidRDefault="00541336" w:rsidP="00541336">
      <w:pPr>
        <w:pStyle w:val="aDef"/>
      </w:pPr>
      <w:r w:rsidRPr="00BC795F">
        <w:rPr>
          <w:rStyle w:val="charBoldItals"/>
        </w:rPr>
        <w:t>affected residential premises</w:t>
      </w:r>
      <w:r w:rsidRPr="00BC795F">
        <w:t xml:space="preserve">—see the </w:t>
      </w:r>
      <w:hyperlink r:id="rId50" w:tooltip="A2004-7" w:history="1">
        <w:r w:rsidRPr="00BC795F">
          <w:rPr>
            <w:rStyle w:val="charCitHyperlinkItal"/>
          </w:rPr>
          <w:t>Dangerous Substances Act 2004</w:t>
        </w:r>
      </w:hyperlink>
      <w:r w:rsidRPr="00BC795F">
        <w:t>, section 47I.</w:t>
      </w:r>
    </w:p>
    <w:p w14:paraId="01F3639B" w14:textId="1BDBF540" w:rsidR="00562AA1" w:rsidRDefault="00562AA1" w:rsidP="00562AA1">
      <w:pPr>
        <w:pStyle w:val="aDef"/>
      </w:pPr>
      <w:r w:rsidRPr="00BC795F">
        <w:rPr>
          <w:rStyle w:val="charBoldItals"/>
        </w:rPr>
        <w:t>current asbestos contamination report</w:t>
      </w:r>
      <w:r w:rsidRPr="00BC795F">
        <w:t xml:space="preserve">—see the </w:t>
      </w:r>
      <w:hyperlink r:id="rId51" w:tooltip="A2004-7" w:history="1">
        <w:r w:rsidRPr="00BC795F">
          <w:rPr>
            <w:rStyle w:val="charCitHyperlinkItal"/>
          </w:rPr>
          <w:t>Dangerous Substances Act 2004</w:t>
        </w:r>
      </w:hyperlink>
      <w:r w:rsidRPr="00BC795F">
        <w:t>, section 47J (2).</w:t>
      </w:r>
    </w:p>
    <w:p w14:paraId="0796FBDA" w14:textId="0F695239" w:rsidR="00E96502" w:rsidRPr="0005447B" w:rsidRDefault="00E96502" w:rsidP="00E96502">
      <w:pPr>
        <w:pStyle w:val="AH5Sec"/>
      </w:pPr>
      <w:bookmarkStart w:id="23" w:name="_Toc163639387"/>
      <w:r w:rsidRPr="00D04316">
        <w:rPr>
          <w:rStyle w:val="CharSectNo"/>
        </w:rPr>
        <w:t>10B</w:t>
      </w:r>
      <w:r w:rsidRPr="0005447B">
        <w:rPr>
          <w:color w:val="000000"/>
        </w:rPr>
        <w:tab/>
        <w:t>Required documents—Act, s 9 (1) (</w:t>
      </w:r>
      <w:r>
        <w:rPr>
          <w:color w:val="000000"/>
        </w:rPr>
        <w:t>k</w:t>
      </w:r>
      <w:r w:rsidRPr="0005447B">
        <w:rPr>
          <w:color w:val="000000"/>
        </w:rPr>
        <w:t>)</w:t>
      </w:r>
      <w:bookmarkEnd w:id="23"/>
    </w:p>
    <w:p w14:paraId="46488667" w14:textId="77777777" w:rsidR="00E96502" w:rsidRPr="0005447B" w:rsidRDefault="00E96502" w:rsidP="00E96502">
      <w:pPr>
        <w:pStyle w:val="Amain"/>
      </w:pPr>
      <w:r w:rsidRPr="0005447B">
        <w:rPr>
          <w:color w:val="000000"/>
        </w:rPr>
        <w:tab/>
        <w:t>(1)</w:t>
      </w:r>
      <w:r w:rsidRPr="0005447B">
        <w:rPr>
          <w:color w:val="000000"/>
        </w:rPr>
        <w:tab/>
        <w:t>If the regulated swimming pool was built before 1 May 2023—the following documents are prescribed:</w:t>
      </w:r>
    </w:p>
    <w:p w14:paraId="6758FDB3" w14:textId="537DE5F4" w:rsidR="00E96502" w:rsidRPr="0005447B" w:rsidRDefault="00E96502" w:rsidP="00E96502">
      <w:pPr>
        <w:pStyle w:val="Apara"/>
      </w:pPr>
      <w:r w:rsidRPr="0005447B">
        <w:rPr>
          <w:color w:val="000000"/>
        </w:rPr>
        <w:tab/>
        <w:t>(a)</w:t>
      </w:r>
      <w:r w:rsidRPr="0005447B">
        <w:rPr>
          <w:color w:val="000000"/>
        </w:rPr>
        <w:tab/>
        <w:t xml:space="preserve">a copy of the notifiable instrument made </w:t>
      </w:r>
      <w:r w:rsidRPr="0005447B">
        <w:rPr>
          <w:bCs/>
          <w:iCs/>
          <w:color w:val="000000"/>
        </w:rPr>
        <w:t xml:space="preserve">under the </w:t>
      </w:r>
      <w:hyperlink r:id="rId52" w:tooltip="A2004-11" w:history="1">
        <w:r w:rsidRPr="004D5E30">
          <w:rPr>
            <w:rStyle w:val="charCitHyperlinkItal"/>
          </w:rPr>
          <w:t>Building Act 2004</w:t>
        </w:r>
      </w:hyperlink>
      <w:r w:rsidRPr="0005447B">
        <w:rPr>
          <w:color w:val="000000"/>
        </w:rPr>
        <w:t>, section 83H;</w:t>
      </w:r>
    </w:p>
    <w:p w14:paraId="5C09A586" w14:textId="77777777" w:rsidR="00E96502" w:rsidRPr="0005447B" w:rsidRDefault="00E96502" w:rsidP="00E96502">
      <w:pPr>
        <w:pStyle w:val="Apara"/>
      </w:pPr>
      <w:r w:rsidRPr="0005447B">
        <w:tab/>
        <w:t>(b)</w:t>
      </w:r>
      <w:r w:rsidRPr="0005447B">
        <w:tab/>
        <w:t>a document mentioned for whichever of the following circumstances apply:</w:t>
      </w:r>
    </w:p>
    <w:p w14:paraId="791FFC4A" w14:textId="77777777" w:rsidR="00E96502" w:rsidRPr="0005447B" w:rsidRDefault="00E96502" w:rsidP="00E96502">
      <w:pPr>
        <w:pStyle w:val="Asubpara"/>
      </w:pPr>
      <w:r w:rsidRPr="0005447B">
        <w:rPr>
          <w:iCs/>
          <w:color w:val="000000"/>
        </w:rPr>
        <w:tab/>
      </w:r>
      <w:r w:rsidRPr="0005447B">
        <w:rPr>
          <w:color w:val="000000"/>
        </w:rPr>
        <w:t>(i)</w:t>
      </w:r>
      <w:r w:rsidRPr="0005447B">
        <w:rPr>
          <w:color w:val="000000"/>
        </w:rPr>
        <w:tab/>
        <w:t>if the pool has been granted a Ministerial exemption from the safety standards—</w:t>
      </w:r>
    </w:p>
    <w:p w14:paraId="5B1E9153" w14:textId="77777777" w:rsidR="00E96502" w:rsidRDefault="00E96502" w:rsidP="00E96502">
      <w:pPr>
        <w:pStyle w:val="Asubsubpara"/>
      </w:pPr>
      <w:r>
        <w:tab/>
        <w:t>(A)</w:t>
      </w:r>
      <w:r>
        <w:tab/>
        <w:t>the exemption certificate in force for the pool; and</w:t>
      </w:r>
    </w:p>
    <w:p w14:paraId="3EBA1377" w14:textId="77777777" w:rsidR="00E96502" w:rsidRPr="0005447B" w:rsidRDefault="00E96502" w:rsidP="00E96502">
      <w:pPr>
        <w:pStyle w:val="Asubsubpara"/>
        <w:rPr>
          <w:color w:val="000000"/>
        </w:rPr>
      </w:pPr>
      <w:r w:rsidRPr="0005447B">
        <w:rPr>
          <w:color w:val="000000"/>
        </w:rPr>
        <w:tab/>
        <w:t>(B)</w:t>
      </w:r>
      <w:r w:rsidRPr="0005447B">
        <w:rPr>
          <w:color w:val="000000"/>
        </w:rPr>
        <w:tab/>
        <w:t>if the pool is exempt from only part of the safety standards—a compliance certificate for the pool to the extent that it is not exempt from the standards;</w:t>
      </w:r>
    </w:p>
    <w:p w14:paraId="03898ECE" w14:textId="77777777" w:rsidR="00E96502" w:rsidRPr="0005447B" w:rsidRDefault="00E96502" w:rsidP="00E96502">
      <w:pPr>
        <w:pStyle w:val="Asubpara"/>
      </w:pPr>
      <w:r w:rsidRPr="0005447B">
        <w:rPr>
          <w:color w:val="000000"/>
        </w:rPr>
        <w:tab/>
        <w:t>(ii)</w:t>
      </w:r>
      <w:r w:rsidRPr="0005447B">
        <w:rPr>
          <w:color w:val="000000"/>
        </w:rPr>
        <w:tab/>
        <w:t>in any other case—any of the following:</w:t>
      </w:r>
    </w:p>
    <w:p w14:paraId="4F382EC1" w14:textId="77777777" w:rsidR="00E96502" w:rsidRPr="0005447B" w:rsidRDefault="00E96502" w:rsidP="00E96502">
      <w:pPr>
        <w:pStyle w:val="Asubsubpara"/>
      </w:pPr>
      <w:r w:rsidRPr="0005447B">
        <w:rPr>
          <w:color w:val="000000"/>
        </w:rPr>
        <w:lastRenderedPageBreak/>
        <w:tab/>
        <w:t>(A)</w:t>
      </w:r>
      <w:r w:rsidRPr="0005447B">
        <w:rPr>
          <w:color w:val="000000"/>
        </w:rPr>
        <w:tab/>
        <w:t>a swimming pool disclosure statement for the premises covered by the contract;</w:t>
      </w:r>
    </w:p>
    <w:p w14:paraId="39668B9D" w14:textId="77777777" w:rsidR="00E96502" w:rsidRPr="0005447B" w:rsidRDefault="00E96502" w:rsidP="00E96502">
      <w:pPr>
        <w:pStyle w:val="Asubsubpara"/>
      </w:pPr>
      <w:r w:rsidRPr="0005447B">
        <w:tab/>
        <w:t>(B)</w:t>
      </w:r>
      <w:r w:rsidRPr="0005447B">
        <w:tab/>
        <w:t>a compliance certificate for the pool;</w:t>
      </w:r>
    </w:p>
    <w:p w14:paraId="2E06D649" w14:textId="77777777" w:rsidR="00E96502" w:rsidRPr="0005447B" w:rsidRDefault="00E96502" w:rsidP="00E96502">
      <w:pPr>
        <w:pStyle w:val="Asubsubpara"/>
      </w:pPr>
      <w:r w:rsidRPr="0005447B">
        <w:tab/>
        <w:t>(C)</w:t>
      </w:r>
      <w:r w:rsidRPr="0005447B">
        <w:tab/>
        <w:t>a certificate of occupancy for the pool and safety barrier that is not older than 5 years after the day it was issued.</w:t>
      </w:r>
    </w:p>
    <w:p w14:paraId="57577699" w14:textId="77777777" w:rsidR="00E96502" w:rsidRPr="0005447B" w:rsidRDefault="00E96502" w:rsidP="00E96502">
      <w:pPr>
        <w:pStyle w:val="Amain"/>
      </w:pPr>
      <w:r w:rsidRPr="0005447B">
        <w:rPr>
          <w:color w:val="000000"/>
        </w:rPr>
        <w:tab/>
        <w:t>(2)</w:t>
      </w:r>
      <w:r w:rsidRPr="0005447B">
        <w:rPr>
          <w:color w:val="000000"/>
        </w:rPr>
        <w:tab/>
        <w:t>If the regulated swimming pool was built or substantially altered on or after 1 May 2023—any 1 of the following documents is prescribed:</w:t>
      </w:r>
    </w:p>
    <w:p w14:paraId="516DC1BE" w14:textId="77777777" w:rsidR="00E96502" w:rsidRPr="0005447B" w:rsidRDefault="00E96502" w:rsidP="00E96502">
      <w:pPr>
        <w:pStyle w:val="Apara"/>
      </w:pPr>
      <w:r w:rsidRPr="0005447B">
        <w:rPr>
          <w:iCs/>
          <w:color w:val="000000"/>
        </w:rPr>
        <w:tab/>
        <w:t>(a)</w:t>
      </w:r>
      <w:r w:rsidRPr="0005447B">
        <w:rPr>
          <w:iCs/>
          <w:color w:val="000000"/>
        </w:rPr>
        <w:tab/>
      </w:r>
      <w:r w:rsidRPr="0005447B">
        <w:rPr>
          <w:color w:val="000000"/>
        </w:rPr>
        <w:t>a swimming pool disclosure statement for the premises covered by the contract;</w:t>
      </w:r>
    </w:p>
    <w:p w14:paraId="7AAE8105" w14:textId="77777777" w:rsidR="00E96502" w:rsidRPr="0005447B" w:rsidRDefault="00E96502" w:rsidP="00E96502">
      <w:pPr>
        <w:pStyle w:val="Apara"/>
      </w:pPr>
      <w:r w:rsidRPr="0005447B">
        <w:tab/>
        <w:t>(b)</w:t>
      </w:r>
      <w:r w:rsidRPr="0005447B">
        <w:tab/>
        <w:t>a certificate of occupancy for the pool and safety barrier that is not older than 5 years after the day it was issued;</w:t>
      </w:r>
    </w:p>
    <w:p w14:paraId="13988558" w14:textId="77777777" w:rsidR="00E96502" w:rsidRPr="0005447B" w:rsidRDefault="00E96502" w:rsidP="00E96502">
      <w:pPr>
        <w:pStyle w:val="Apara"/>
      </w:pPr>
      <w:r w:rsidRPr="0005447B">
        <w:tab/>
        <w:t>(c)</w:t>
      </w:r>
      <w:r w:rsidRPr="0005447B">
        <w:tab/>
        <w:t>a compliance certificate for the pool.</w:t>
      </w:r>
    </w:p>
    <w:p w14:paraId="5D40436E" w14:textId="77777777" w:rsidR="00E96502" w:rsidRPr="0005447B" w:rsidRDefault="00E96502" w:rsidP="00E96502">
      <w:pPr>
        <w:pStyle w:val="Amain"/>
      </w:pPr>
      <w:r w:rsidRPr="0005447B">
        <w:rPr>
          <w:color w:val="000000"/>
        </w:rPr>
        <w:tab/>
        <w:t>(3)</w:t>
      </w:r>
      <w:r w:rsidRPr="0005447B">
        <w:rPr>
          <w:color w:val="000000"/>
        </w:rPr>
        <w:tab/>
        <w:t>In this section:</w:t>
      </w:r>
    </w:p>
    <w:p w14:paraId="0567B13A" w14:textId="2BEC788A" w:rsidR="00E96502" w:rsidRPr="0005447B" w:rsidRDefault="00E96502" w:rsidP="00E96502">
      <w:pPr>
        <w:pStyle w:val="aDef"/>
        <w:rPr>
          <w:color w:val="000000"/>
        </w:rPr>
      </w:pPr>
      <w:r w:rsidRPr="004D5E30">
        <w:rPr>
          <w:rStyle w:val="charBoldItals"/>
        </w:rPr>
        <w:t>certificate of occupancy</w:t>
      </w:r>
      <w:r w:rsidRPr="0005447B">
        <w:rPr>
          <w:b/>
          <w:bCs/>
          <w:color w:val="000000"/>
        </w:rPr>
        <w:t>—</w:t>
      </w:r>
      <w:r w:rsidRPr="0005447B">
        <w:rPr>
          <w:color w:val="000000"/>
        </w:rPr>
        <w:t xml:space="preserve">see the </w:t>
      </w:r>
      <w:hyperlink r:id="rId53" w:tooltip="A2004-11" w:history="1">
        <w:r w:rsidRPr="004D5E30">
          <w:rPr>
            <w:rStyle w:val="charCitHyperlinkItal"/>
          </w:rPr>
          <w:t>Building Act 2004</w:t>
        </w:r>
      </w:hyperlink>
      <w:r w:rsidRPr="0005447B">
        <w:rPr>
          <w:color w:val="000000"/>
        </w:rPr>
        <w:t>, dictionary.</w:t>
      </w:r>
    </w:p>
    <w:p w14:paraId="76069E83" w14:textId="07761E9C" w:rsidR="00E96502" w:rsidRPr="004D5E30" w:rsidRDefault="00E96502" w:rsidP="00E96502">
      <w:pPr>
        <w:pStyle w:val="aDef"/>
      </w:pPr>
      <w:r w:rsidRPr="004D5E30">
        <w:rPr>
          <w:rStyle w:val="charBoldItals"/>
        </w:rPr>
        <w:t>compliance certificate</w:t>
      </w:r>
      <w:r w:rsidRPr="0005447B">
        <w:rPr>
          <w:color w:val="000000"/>
        </w:rPr>
        <w:t>, for a regulated swimming pool</w:t>
      </w:r>
      <w:r w:rsidRPr="0005447B">
        <w:rPr>
          <w:b/>
          <w:bCs/>
          <w:color w:val="000000"/>
        </w:rPr>
        <w:t>—</w:t>
      </w:r>
      <w:r w:rsidRPr="0005447B">
        <w:rPr>
          <w:color w:val="000000"/>
        </w:rPr>
        <w:t xml:space="preserve">see the </w:t>
      </w:r>
      <w:hyperlink r:id="rId54" w:tooltip="A2004-11" w:history="1">
        <w:r w:rsidRPr="004D5E30">
          <w:rPr>
            <w:rStyle w:val="charCitHyperlinkItal"/>
          </w:rPr>
          <w:t>Building Act 2004</w:t>
        </w:r>
      </w:hyperlink>
      <w:r w:rsidRPr="0005447B">
        <w:rPr>
          <w:color w:val="000000"/>
        </w:rPr>
        <w:t>, section 83K (1).</w:t>
      </w:r>
    </w:p>
    <w:p w14:paraId="76FBFA61" w14:textId="44E6AB85" w:rsidR="00E96502" w:rsidRPr="0005447B" w:rsidRDefault="00E96502" w:rsidP="00E96502">
      <w:pPr>
        <w:pStyle w:val="aDef"/>
        <w:rPr>
          <w:color w:val="000000"/>
        </w:rPr>
      </w:pPr>
      <w:r w:rsidRPr="004D5E30">
        <w:rPr>
          <w:rStyle w:val="charBoldItals"/>
        </w:rPr>
        <w:t>exemption certificate</w:t>
      </w:r>
      <w:r w:rsidRPr="0005447B">
        <w:rPr>
          <w:color w:val="000000"/>
        </w:rPr>
        <w:t>, for a regulated swimming pool</w:t>
      </w:r>
      <w:r w:rsidRPr="0005447B">
        <w:rPr>
          <w:b/>
          <w:bCs/>
          <w:color w:val="000000"/>
        </w:rPr>
        <w:t>—</w:t>
      </w:r>
      <w:r w:rsidRPr="0005447B">
        <w:rPr>
          <w:color w:val="000000"/>
        </w:rPr>
        <w:t xml:space="preserve">see the </w:t>
      </w:r>
      <w:hyperlink r:id="rId55" w:tooltip="A2004-11" w:history="1">
        <w:r w:rsidRPr="004D5E30">
          <w:rPr>
            <w:rStyle w:val="charCitHyperlinkItal"/>
          </w:rPr>
          <w:t>Building Act 2004</w:t>
        </w:r>
      </w:hyperlink>
      <w:r w:rsidRPr="0005447B">
        <w:rPr>
          <w:color w:val="000000"/>
        </w:rPr>
        <w:t>, section 83D (6).</w:t>
      </w:r>
    </w:p>
    <w:p w14:paraId="3BC13F91" w14:textId="4C65EDF4" w:rsidR="00E96502" w:rsidRPr="0005447B" w:rsidRDefault="00E96502" w:rsidP="00E96502">
      <w:pPr>
        <w:pStyle w:val="aDef"/>
        <w:rPr>
          <w:color w:val="000000"/>
        </w:rPr>
      </w:pPr>
      <w:r w:rsidRPr="004D5E30">
        <w:rPr>
          <w:rStyle w:val="charBoldItals"/>
        </w:rPr>
        <w:t>Ministerial exemption</w:t>
      </w:r>
      <w:r w:rsidRPr="0005447B">
        <w:rPr>
          <w:b/>
          <w:bCs/>
          <w:color w:val="000000"/>
        </w:rPr>
        <w:t>—</w:t>
      </w:r>
      <w:r w:rsidRPr="0005447B">
        <w:rPr>
          <w:color w:val="000000"/>
        </w:rPr>
        <w:t xml:space="preserve">see the </w:t>
      </w:r>
      <w:hyperlink r:id="rId56" w:tooltip="A2004-11" w:history="1">
        <w:r w:rsidRPr="004D5E30">
          <w:rPr>
            <w:rStyle w:val="charCitHyperlinkItal"/>
          </w:rPr>
          <w:t>Building Act 2004</w:t>
        </w:r>
      </w:hyperlink>
      <w:r w:rsidRPr="0005447B">
        <w:rPr>
          <w:color w:val="000000"/>
        </w:rPr>
        <w:t>, section 83</w:t>
      </w:r>
      <w:r>
        <w:rPr>
          <w:color w:val="000000"/>
        </w:rPr>
        <w:t> </w:t>
      </w:r>
      <w:r w:rsidRPr="0005447B">
        <w:rPr>
          <w:color w:val="000000"/>
        </w:rPr>
        <w:t>(1).</w:t>
      </w:r>
    </w:p>
    <w:p w14:paraId="7FB07FE7" w14:textId="640D91FA" w:rsidR="00E96502" w:rsidRPr="0005447B" w:rsidRDefault="00E96502" w:rsidP="00E96502">
      <w:pPr>
        <w:pStyle w:val="aDef"/>
        <w:rPr>
          <w:color w:val="000000"/>
        </w:rPr>
      </w:pPr>
      <w:r w:rsidRPr="004D5E30">
        <w:rPr>
          <w:rStyle w:val="charBoldItals"/>
        </w:rPr>
        <w:t>regulated swimming pool</w:t>
      </w:r>
      <w:r w:rsidRPr="0005447B">
        <w:rPr>
          <w:b/>
          <w:bCs/>
          <w:color w:val="000000"/>
        </w:rPr>
        <w:t>—</w:t>
      </w:r>
      <w:r w:rsidRPr="0005447B">
        <w:rPr>
          <w:color w:val="000000"/>
        </w:rPr>
        <w:t xml:space="preserve">see the </w:t>
      </w:r>
      <w:hyperlink r:id="rId57" w:tooltip="A2004-11" w:history="1">
        <w:r w:rsidRPr="004D5E30">
          <w:rPr>
            <w:rStyle w:val="charCitHyperlinkItal"/>
          </w:rPr>
          <w:t>Building</w:t>
        </w:r>
        <w:r>
          <w:rPr>
            <w:rStyle w:val="charCitHyperlinkItal"/>
          </w:rPr>
          <w:t> </w:t>
        </w:r>
        <w:r w:rsidRPr="004D5E30">
          <w:rPr>
            <w:rStyle w:val="charCitHyperlinkItal"/>
          </w:rPr>
          <w:t>Act</w:t>
        </w:r>
        <w:r>
          <w:rPr>
            <w:rStyle w:val="charCitHyperlinkItal"/>
          </w:rPr>
          <w:t> </w:t>
        </w:r>
        <w:r w:rsidRPr="004D5E30">
          <w:rPr>
            <w:rStyle w:val="charCitHyperlinkItal"/>
          </w:rPr>
          <w:t>2004</w:t>
        </w:r>
      </w:hyperlink>
      <w:r w:rsidRPr="0005447B">
        <w:rPr>
          <w:color w:val="000000"/>
        </w:rPr>
        <w:t>, section 83B (1).</w:t>
      </w:r>
    </w:p>
    <w:p w14:paraId="3127C624" w14:textId="3B704F79" w:rsidR="00E96502" w:rsidRPr="0005447B" w:rsidRDefault="00E96502" w:rsidP="00E96502">
      <w:pPr>
        <w:pStyle w:val="aDef"/>
        <w:rPr>
          <w:color w:val="000000"/>
        </w:rPr>
      </w:pPr>
      <w:r w:rsidRPr="004D5E30">
        <w:rPr>
          <w:rStyle w:val="charBoldItals"/>
        </w:rPr>
        <w:t>safety barrier</w:t>
      </w:r>
      <w:r w:rsidRPr="0005447B">
        <w:rPr>
          <w:color w:val="000000"/>
        </w:rPr>
        <w:t>, for a regulated swimming pool</w:t>
      </w:r>
      <w:r w:rsidRPr="0005447B">
        <w:rPr>
          <w:b/>
          <w:bCs/>
          <w:color w:val="000000"/>
        </w:rPr>
        <w:t>—</w:t>
      </w:r>
      <w:r w:rsidRPr="0005447B">
        <w:rPr>
          <w:color w:val="000000"/>
        </w:rPr>
        <w:t xml:space="preserve">see the </w:t>
      </w:r>
      <w:hyperlink r:id="rId58" w:tooltip="A2004-11" w:history="1">
        <w:r w:rsidRPr="004D5E30">
          <w:rPr>
            <w:rStyle w:val="charCitHyperlinkItal"/>
          </w:rPr>
          <w:t>Building Act 2004</w:t>
        </w:r>
      </w:hyperlink>
      <w:r w:rsidRPr="0005447B">
        <w:rPr>
          <w:color w:val="000000"/>
        </w:rPr>
        <w:t>, section 83 (1).</w:t>
      </w:r>
    </w:p>
    <w:p w14:paraId="5DE92B6B" w14:textId="152F99C9" w:rsidR="00E96502" w:rsidRPr="0005447B" w:rsidRDefault="00E96502" w:rsidP="00E96502">
      <w:pPr>
        <w:pStyle w:val="aDef"/>
        <w:rPr>
          <w:color w:val="000000"/>
        </w:rPr>
      </w:pPr>
      <w:r w:rsidRPr="004D5E30">
        <w:rPr>
          <w:rStyle w:val="charBoldItals"/>
        </w:rPr>
        <w:t>standing exemption</w:t>
      </w:r>
      <w:r w:rsidRPr="0005447B">
        <w:rPr>
          <w:bCs/>
          <w:iCs/>
          <w:color w:val="000000"/>
        </w:rPr>
        <w:t xml:space="preserve">—see </w:t>
      </w:r>
      <w:r w:rsidRPr="0005447B">
        <w:rPr>
          <w:color w:val="000000"/>
        </w:rPr>
        <w:t xml:space="preserve">the </w:t>
      </w:r>
      <w:hyperlink r:id="rId59" w:tooltip="A2004-11" w:history="1">
        <w:r w:rsidRPr="004D5E30">
          <w:rPr>
            <w:rStyle w:val="charCitHyperlinkItal"/>
          </w:rPr>
          <w:t>Building Act 2004</w:t>
        </w:r>
      </w:hyperlink>
      <w:r w:rsidRPr="0005447B">
        <w:rPr>
          <w:color w:val="000000"/>
        </w:rPr>
        <w:t>, section 83</w:t>
      </w:r>
      <w:r>
        <w:rPr>
          <w:color w:val="000000"/>
        </w:rPr>
        <w:t> </w:t>
      </w:r>
      <w:r w:rsidRPr="0005447B">
        <w:rPr>
          <w:color w:val="000000"/>
        </w:rPr>
        <w:t>(1).</w:t>
      </w:r>
    </w:p>
    <w:p w14:paraId="553387A1" w14:textId="421D0596" w:rsidR="00E96502" w:rsidRPr="0005447B" w:rsidRDefault="00E96502" w:rsidP="00E96502">
      <w:pPr>
        <w:pStyle w:val="aDef"/>
        <w:rPr>
          <w:rFonts w:eastAsia="Times"/>
          <w:color w:val="000000"/>
          <w:lang w:val="en-US"/>
        </w:rPr>
      </w:pPr>
      <w:r w:rsidRPr="004D5E30">
        <w:rPr>
          <w:rStyle w:val="charBoldItals"/>
          <w:rFonts w:eastAsia="Times"/>
        </w:rPr>
        <w:t>substantially altered</w:t>
      </w:r>
      <w:r w:rsidRPr="0005447B">
        <w:rPr>
          <w:bCs/>
          <w:iCs/>
          <w:color w:val="000000"/>
        </w:rPr>
        <w:t xml:space="preserve">—see </w:t>
      </w:r>
      <w:r w:rsidRPr="0005447B">
        <w:rPr>
          <w:color w:val="000000"/>
        </w:rPr>
        <w:t xml:space="preserve">the </w:t>
      </w:r>
      <w:hyperlink r:id="rId60" w:tooltip="A2004-11" w:history="1">
        <w:r w:rsidRPr="004D5E30">
          <w:rPr>
            <w:rStyle w:val="charCitHyperlinkItal"/>
          </w:rPr>
          <w:t>Building Act 2004</w:t>
        </w:r>
      </w:hyperlink>
      <w:r w:rsidRPr="0005447B">
        <w:rPr>
          <w:color w:val="000000"/>
        </w:rPr>
        <w:t>, section 83L</w:t>
      </w:r>
      <w:r>
        <w:rPr>
          <w:color w:val="000000"/>
        </w:rPr>
        <w:t> </w:t>
      </w:r>
      <w:r w:rsidRPr="0005447B">
        <w:rPr>
          <w:color w:val="000000"/>
        </w:rPr>
        <w:t>(2)</w:t>
      </w:r>
      <w:r w:rsidRPr="0005447B">
        <w:rPr>
          <w:rFonts w:eastAsia="Times"/>
          <w:color w:val="000000"/>
          <w:lang w:val="en-US"/>
        </w:rPr>
        <w:t>.</w:t>
      </w:r>
    </w:p>
    <w:p w14:paraId="34E70A93" w14:textId="77777777" w:rsidR="00E96502" w:rsidRPr="004D5E30" w:rsidRDefault="00E96502" w:rsidP="00E96502">
      <w:pPr>
        <w:pStyle w:val="aDef"/>
      </w:pPr>
      <w:r w:rsidRPr="004D5E30">
        <w:rPr>
          <w:rStyle w:val="charBoldItals"/>
        </w:rPr>
        <w:lastRenderedPageBreak/>
        <w:t>swimming pool disclosure statement</w:t>
      </w:r>
      <w:r w:rsidRPr="0005447B">
        <w:rPr>
          <w:color w:val="000000"/>
        </w:rPr>
        <w:t xml:space="preserve"> means a statement by the owner of the premises covered by the proposed contract stating, to the best of the owner’s knowledge and belief </w:t>
      </w:r>
      <w:r w:rsidRPr="0005447B">
        <w:rPr>
          <w:color w:val="000000"/>
          <w:shd w:val="clear" w:color="auto" w:fill="FFFFFF"/>
        </w:rPr>
        <w:t>and as accurately as the person has been able to find out, the following information:</w:t>
      </w:r>
    </w:p>
    <w:p w14:paraId="1E8D7023" w14:textId="77777777" w:rsidR="00E96502" w:rsidRPr="004D5E30" w:rsidRDefault="00E96502" w:rsidP="00E96502">
      <w:pPr>
        <w:pStyle w:val="aDefpara"/>
      </w:pPr>
      <w:r w:rsidRPr="0005447B">
        <w:rPr>
          <w:color w:val="000000"/>
          <w:shd w:val="clear" w:color="auto" w:fill="FFFFFF"/>
        </w:rPr>
        <w:tab/>
        <w:t>(a)</w:t>
      </w:r>
      <w:r w:rsidRPr="0005447B">
        <w:rPr>
          <w:color w:val="000000"/>
          <w:shd w:val="clear" w:color="auto" w:fill="FFFFFF"/>
        </w:rPr>
        <w:tab/>
        <w:t>when—</w:t>
      </w:r>
    </w:p>
    <w:p w14:paraId="3313B42D" w14:textId="77777777" w:rsidR="00E96502" w:rsidRPr="0005447B" w:rsidRDefault="00E96502" w:rsidP="00E96502">
      <w:pPr>
        <w:pStyle w:val="aDefsubpara"/>
      </w:pPr>
      <w:r w:rsidRPr="0005447B">
        <w:rPr>
          <w:color w:val="000000"/>
        </w:rPr>
        <w:tab/>
        <w:t>(i)</w:t>
      </w:r>
      <w:r w:rsidRPr="0005447B">
        <w:rPr>
          <w:color w:val="000000"/>
        </w:rPr>
        <w:tab/>
        <w:t>the owner purchased the premises; and</w:t>
      </w:r>
    </w:p>
    <w:p w14:paraId="15F3E470" w14:textId="77777777" w:rsidR="00E96502" w:rsidRPr="0005447B" w:rsidRDefault="00E96502" w:rsidP="00E96502">
      <w:pPr>
        <w:pStyle w:val="aDefsubpara"/>
      </w:pPr>
      <w:r w:rsidRPr="0005447B">
        <w:tab/>
        <w:t>(ii)</w:t>
      </w:r>
      <w:r w:rsidRPr="0005447B">
        <w:tab/>
        <w:t>the premises were built; and</w:t>
      </w:r>
    </w:p>
    <w:p w14:paraId="488F581B" w14:textId="77777777" w:rsidR="00E96502" w:rsidRPr="0005447B" w:rsidRDefault="00E96502" w:rsidP="00E96502">
      <w:pPr>
        <w:pStyle w:val="aDefsubpara"/>
      </w:pPr>
      <w:r w:rsidRPr="0005447B">
        <w:tab/>
        <w:t>(iii)</w:t>
      </w:r>
      <w:r w:rsidRPr="0005447B">
        <w:tab/>
        <w:t>if the premises were built by the owner—building approval for the premises was granted; and</w:t>
      </w:r>
    </w:p>
    <w:p w14:paraId="3E33DF39" w14:textId="77777777" w:rsidR="00E96502" w:rsidRPr="0005447B" w:rsidRDefault="00E96502" w:rsidP="00E96502">
      <w:pPr>
        <w:pStyle w:val="aDefsubpara"/>
      </w:pPr>
      <w:r w:rsidRPr="0005447B">
        <w:tab/>
        <w:t>(iv)</w:t>
      </w:r>
      <w:r w:rsidRPr="0005447B">
        <w:tab/>
        <w:t>construction of the pool was completed; and</w:t>
      </w:r>
    </w:p>
    <w:p w14:paraId="67075842" w14:textId="77777777" w:rsidR="00E96502" w:rsidRPr="0005447B" w:rsidRDefault="00E96502" w:rsidP="00E96502">
      <w:pPr>
        <w:pStyle w:val="aDefsubpara"/>
      </w:pPr>
      <w:r w:rsidRPr="0005447B">
        <w:tab/>
        <w:t>(v)</w:t>
      </w:r>
      <w:r w:rsidRPr="0005447B">
        <w:tab/>
        <w:t>any alterations to the pool were completed; and</w:t>
      </w:r>
    </w:p>
    <w:p w14:paraId="2EBE01A2" w14:textId="0704B167" w:rsidR="00E96502" w:rsidRPr="00E96502" w:rsidRDefault="00E96502" w:rsidP="00E96502">
      <w:pPr>
        <w:pStyle w:val="Apara"/>
      </w:pPr>
      <w:r w:rsidRPr="0005447B">
        <w:rPr>
          <w:color w:val="000000"/>
        </w:rPr>
        <w:tab/>
        <w:t>(b)</w:t>
      </w:r>
      <w:r w:rsidRPr="0005447B">
        <w:rPr>
          <w:color w:val="000000"/>
        </w:rPr>
        <w:tab/>
        <w:t>if a standing exemption applies to the pool—that the pool is subject to a standing exemption and the circumstances for the exemption.</w:t>
      </w:r>
    </w:p>
    <w:p w14:paraId="7140D9D8" w14:textId="77777777" w:rsidR="00182C93" w:rsidRDefault="0079470E">
      <w:pPr>
        <w:pStyle w:val="AH5Sec"/>
      </w:pPr>
      <w:bookmarkStart w:id="24" w:name="_Toc163639388"/>
      <w:r w:rsidRPr="00D04316">
        <w:rPr>
          <w:rStyle w:val="CharSectNo"/>
        </w:rPr>
        <w:t>11</w:t>
      </w:r>
      <w:r>
        <w:tab/>
        <w:t>Requirement for professional indemnity insurance—Act, s 9 (3) (b)</w:t>
      </w:r>
      <w:bookmarkEnd w:id="24"/>
    </w:p>
    <w:p w14:paraId="5FF21793" w14:textId="43C497DD" w:rsidR="00182C93" w:rsidRDefault="0079470E">
      <w:pPr>
        <w:pStyle w:val="Amain"/>
      </w:pPr>
      <w:r>
        <w:tab/>
        <w:t>(1)</w:t>
      </w:r>
      <w:r>
        <w:tab/>
        <w:t xml:space="preserve">A report mentioned in the </w:t>
      </w:r>
      <w:hyperlink r:id="rId61" w:tooltip="Civil Law (Sale of Residential Property) Act 2003" w:history="1">
        <w:r w:rsidR="00687FD3" w:rsidRPr="00687FD3">
          <w:rPr>
            <w:rStyle w:val="charCitHyperlinkAbbrev"/>
          </w:rPr>
          <w:t>Act</w:t>
        </w:r>
      </w:hyperlink>
      <w:r>
        <w:t>, section 9 (1) (h) (iii) or (iv) must have been prepared by someone who has professional indemnity insurance that relates to the subject matter of the report.</w:t>
      </w:r>
    </w:p>
    <w:p w14:paraId="657F46BB" w14:textId="77777777" w:rsidR="00182C93" w:rsidRDefault="0079470E">
      <w:pPr>
        <w:pStyle w:val="Amain"/>
      </w:pPr>
      <w:r>
        <w:tab/>
        <w:t>(2)</w:t>
      </w:r>
      <w:r>
        <w:tab/>
        <w:t>The professional indemnity insurance must provide a minimum limit of indemnity of—</w:t>
      </w:r>
    </w:p>
    <w:p w14:paraId="5EC95617" w14:textId="77777777" w:rsidR="00182C93" w:rsidRDefault="0079470E">
      <w:pPr>
        <w:pStyle w:val="Apara"/>
      </w:pPr>
      <w:r>
        <w:tab/>
        <w:t>(a)</w:t>
      </w:r>
      <w:r>
        <w:tab/>
        <w:t>$500 000; or</w:t>
      </w:r>
    </w:p>
    <w:p w14:paraId="6CF8883E" w14:textId="77777777" w:rsidR="00182C93" w:rsidRDefault="0079470E">
      <w:pPr>
        <w:pStyle w:val="Apara"/>
      </w:pPr>
      <w:r>
        <w:tab/>
        <w:t>(b)</w:t>
      </w:r>
      <w:r>
        <w:tab/>
        <w:t>if another amount is determined by the Minister—that amount.</w:t>
      </w:r>
    </w:p>
    <w:p w14:paraId="158FB534" w14:textId="77777777" w:rsidR="00182C93" w:rsidRDefault="0079470E">
      <w:pPr>
        <w:pStyle w:val="Amain"/>
        <w:keepNext/>
      </w:pPr>
      <w:r>
        <w:tab/>
        <w:t>(3)</w:t>
      </w:r>
      <w:r>
        <w:tab/>
        <w:t>A determination is a disallowable instrument.</w:t>
      </w:r>
    </w:p>
    <w:p w14:paraId="452736F9" w14:textId="507E37E2" w:rsidR="00182C93" w:rsidRDefault="0079470E">
      <w:pPr>
        <w:pStyle w:val="aNote"/>
      </w:pPr>
      <w:r>
        <w:rPr>
          <w:rStyle w:val="charItals"/>
        </w:rPr>
        <w:t>Note</w:t>
      </w:r>
      <w:r>
        <w:rPr>
          <w:rStyle w:val="charItals"/>
        </w:rPr>
        <w:tab/>
      </w:r>
      <w:r>
        <w:t xml:space="preserve">A disallowable instrument must be notified, and presented to the Legislative Assembly, under the </w:t>
      </w:r>
      <w:hyperlink r:id="rId62" w:tooltip="A2001-14" w:history="1">
        <w:r w:rsidR="00687FD3" w:rsidRPr="00687FD3">
          <w:rPr>
            <w:rStyle w:val="charCitHyperlinkAbbrev"/>
          </w:rPr>
          <w:t>Legislation Act</w:t>
        </w:r>
      </w:hyperlink>
      <w:r>
        <w:t>.</w:t>
      </w:r>
    </w:p>
    <w:p w14:paraId="0C74D94F" w14:textId="77777777" w:rsidR="00182C93" w:rsidRDefault="0079470E">
      <w:pPr>
        <w:pStyle w:val="AH5Sec"/>
      </w:pPr>
      <w:bookmarkStart w:id="25" w:name="_Toc163639389"/>
      <w:r w:rsidRPr="00D04316">
        <w:rPr>
          <w:rStyle w:val="CharSectNo"/>
        </w:rPr>
        <w:lastRenderedPageBreak/>
        <w:t>12</w:t>
      </w:r>
      <w:r>
        <w:tab/>
        <w:t>Building and pest inspection information register</w:t>
      </w:r>
      <w:bookmarkEnd w:id="25"/>
    </w:p>
    <w:p w14:paraId="79C15FEC" w14:textId="77777777" w:rsidR="00182C93" w:rsidRDefault="0079470E">
      <w:pPr>
        <w:pStyle w:val="Amain"/>
        <w:keepNext/>
      </w:pPr>
      <w:r>
        <w:tab/>
        <w:t>(1)</w:t>
      </w:r>
      <w:r>
        <w:tab/>
        <w:t xml:space="preserve">The </w:t>
      </w:r>
      <w:r w:rsidR="001F733C">
        <w:t>director</w:t>
      </w:r>
      <w:r w:rsidR="001F733C">
        <w:noBreakHyphen/>
        <w:t>general</w:t>
      </w:r>
      <w:r>
        <w:t xml:space="preserve"> must keep a register of information about building and compliance inspection reports and pest inspection reports.</w:t>
      </w:r>
    </w:p>
    <w:p w14:paraId="0A89D1BB" w14:textId="77777777" w:rsidR="00182C93" w:rsidRDefault="0079470E" w:rsidP="00A85FFB">
      <w:pPr>
        <w:pStyle w:val="Amain"/>
        <w:keepNext/>
      </w:pPr>
      <w:r>
        <w:tab/>
        <w:t>(2)</w:t>
      </w:r>
      <w:r>
        <w:tab/>
        <w:t>The register must include—</w:t>
      </w:r>
    </w:p>
    <w:p w14:paraId="643FA31C" w14:textId="77777777" w:rsidR="00182C93" w:rsidRDefault="0079470E">
      <w:pPr>
        <w:pStyle w:val="Apara"/>
      </w:pPr>
      <w:r>
        <w:tab/>
        <w:t>(a)</w:t>
      </w:r>
      <w:r>
        <w:tab/>
        <w:t>the information about building and compliance inspection reports given to the Territory as mentioned in section 7 (4) (a); and</w:t>
      </w:r>
    </w:p>
    <w:p w14:paraId="78616181" w14:textId="77777777" w:rsidR="00182C93" w:rsidRDefault="0079470E">
      <w:pPr>
        <w:pStyle w:val="Apara"/>
      </w:pPr>
      <w:r>
        <w:tab/>
        <w:t>(b)</w:t>
      </w:r>
      <w:r>
        <w:tab/>
        <w:t>the information about pest inspection reports given to the Territory as mentioned in section 10 (4) (a).</w:t>
      </w:r>
    </w:p>
    <w:p w14:paraId="4AE68720" w14:textId="77777777" w:rsidR="00182C93" w:rsidRDefault="0079470E">
      <w:pPr>
        <w:pStyle w:val="Amain"/>
      </w:pPr>
      <w:r>
        <w:tab/>
        <w:t>(3)</w:t>
      </w:r>
      <w:r>
        <w:tab/>
        <w:t>However, it is only necessary to include information about a particular inspection for 1 year after the date of the inspection.</w:t>
      </w:r>
    </w:p>
    <w:p w14:paraId="08DABACF" w14:textId="77777777" w:rsidR="00182C93" w:rsidRDefault="0079470E">
      <w:pPr>
        <w:pStyle w:val="Amain"/>
      </w:pPr>
      <w:r>
        <w:tab/>
        <w:t>(4)</w:t>
      </w:r>
      <w:r>
        <w:tab/>
        <w:t xml:space="preserve">The register may also include any other information the </w:t>
      </w:r>
      <w:r w:rsidR="001F733C">
        <w:t>director</w:t>
      </w:r>
      <w:r w:rsidR="001F733C">
        <w:noBreakHyphen/>
        <w:t>general</w:t>
      </w:r>
      <w:r>
        <w:t xml:space="preserve"> considers appropriate.</w:t>
      </w:r>
    </w:p>
    <w:p w14:paraId="4A3D450E" w14:textId="77777777" w:rsidR="00182C93" w:rsidRDefault="0079470E">
      <w:pPr>
        <w:pStyle w:val="Amain"/>
      </w:pPr>
      <w:r>
        <w:tab/>
        <w:t>(5)</w:t>
      </w:r>
      <w:r>
        <w:tab/>
        <w:t xml:space="preserve">The register may be kept in a form the </w:t>
      </w:r>
      <w:r w:rsidR="001F733C">
        <w:t>director</w:t>
      </w:r>
      <w:r w:rsidR="001F733C">
        <w:noBreakHyphen/>
        <w:t>general</w:t>
      </w:r>
      <w:r>
        <w:t xml:space="preserve"> considers appropriate.</w:t>
      </w:r>
    </w:p>
    <w:p w14:paraId="2B8F0A38" w14:textId="77777777" w:rsidR="00182C93" w:rsidRDefault="0079470E">
      <w:pPr>
        <w:pStyle w:val="Amain"/>
      </w:pPr>
      <w:r>
        <w:tab/>
        <w:t>(6)</w:t>
      </w:r>
      <w:r>
        <w:tab/>
        <w:t xml:space="preserve">The </w:t>
      </w:r>
      <w:r w:rsidR="001F733C">
        <w:t>director</w:t>
      </w:r>
      <w:r w:rsidR="001F733C">
        <w:noBreakHyphen/>
        <w:t>general</w:t>
      </w:r>
      <w:r>
        <w:t xml:space="preserve"> must make the information in the register publicly available in the way the </w:t>
      </w:r>
      <w:r w:rsidR="001F733C">
        <w:t>director</w:t>
      </w:r>
      <w:r w:rsidR="001F733C">
        <w:noBreakHyphen/>
        <w:t>general</w:t>
      </w:r>
      <w:r>
        <w:t xml:space="preserve"> considers appropriate.</w:t>
      </w:r>
    </w:p>
    <w:p w14:paraId="2987E1E8" w14:textId="77777777" w:rsidR="00182C93" w:rsidRDefault="0079470E">
      <w:pPr>
        <w:pStyle w:val="PageBreak"/>
      </w:pPr>
      <w:r>
        <w:br w:type="page"/>
      </w:r>
    </w:p>
    <w:p w14:paraId="5CF259C5" w14:textId="77777777" w:rsidR="00182C93" w:rsidRPr="00D04316" w:rsidRDefault="0079470E">
      <w:pPr>
        <w:pStyle w:val="AH2Part"/>
      </w:pPr>
      <w:bookmarkStart w:id="26" w:name="_Toc163639390"/>
      <w:r w:rsidRPr="00D04316">
        <w:rPr>
          <w:rStyle w:val="CharPartNo"/>
        </w:rPr>
        <w:lastRenderedPageBreak/>
        <w:t>Part 3</w:t>
      </w:r>
      <w:r>
        <w:tab/>
      </w:r>
      <w:r w:rsidRPr="00D04316">
        <w:rPr>
          <w:rStyle w:val="CharPartText"/>
        </w:rPr>
        <w:t>Public auctions of residential property</w:t>
      </w:r>
      <w:bookmarkEnd w:id="26"/>
    </w:p>
    <w:p w14:paraId="586AC843" w14:textId="77777777" w:rsidR="00182C93" w:rsidRDefault="0079470E">
      <w:pPr>
        <w:pStyle w:val="AH5Sec"/>
      </w:pPr>
      <w:bookmarkStart w:id="27" w:name="_Toc163639391"/>
      <w:r w:rsidRPr="00D04316">
        <w:rPr>
          <w:rStyle w:val="CharSectNo"/>
        </w:rPr>
        <w:t>13</w:t>
      </w:r>
      <w:r>
        <w:tab/>
        <w:t xml:space="preserve">Proof of identity—Act, s 24, def </w:t>
      </w:r>
      <w:r w:rsidRPr="00687FD3">
        <w:rPr>
          <w:rStyle w:val="charItals"/>
        </w:rPr>
        <w:t>proof of identity</w:t>
      </w:r>
      <w:r>
        <w:t>, paragraph (c)</w:t>
      </w:r>
      <w:bookmarkEnd w:id="27"/>
    </w:p>
    <w:p w14:paraId="1391892F" w14:textId="77777777" w:rsidR="00182C93" w:rsidRDefault="0079470E">
      <w:pPr>
        <w:pStyle w:val="Amainreturn"/>
        <w:keepNext/>
      </w:pPr>
      <w:r>
        <w:t>The following proofs of identity are prescribed:</w:t>
      </w:r>
    </w:p>
    <w:p w14:paraId="5148978E" w14:textId="77777777" w:rsidR="00182C93" w:rsidRDefault="0079470E">
      <w:pPr>
        <w:pStyle w:val="Apara"/>
      </w:pPr>
      <w:r>
        <w:tab/>
        <w:t>(a)</w:t>
      </w:r>
      <w:r>
        <w:tab/>
        <w:t>a card or document that shows the name and address of the person and is issued by—</w:t>
      </w:r>
    </w:p>
    <w:p w14:paraId="68EB075D" w14:textId="77777777" w:rsidR="00182C93" w:rsidRDefault="0079470E">
      <w:pPr>
        <w:pStyle w:val="Asubpara"/>
      </w:pPr>
      <w:r>
        <w:tab/>
        <w:t>(i)</w:t>
      </w:r>
      <w:r>
        <w:tab/>
        <w:t>the Territory, or a territory authority; or</w:t>
      </w:r>
    </w:p>
    <w:p w14:paraId="1B866064" w14:textId="77777777" w:rsidR="00182C93" w:rsidRDefault="0079470E">
      <w:pPr>
        <w:pStyle w:val="Asubpara"/>
      </w:pPr>
      <w:r>
        <w:tab/>
        <w:t>(ii)</w:t>
      </w:r>
      <w:r>
        <w:tab/>
        <w:t>the government or a statutory authority of the Commonwealth or a State; or</w:t>
      </w:r>
    </w:p>
    <w:p w14:paraId="0D2C9B7F" w14:textId="77777777" w:rsidR="00182C93" w:rsidRDefault="0079470E">
      <w:pPr>
        <w:pStyle w:val="Asubpara"/>
      </w:pPr>
      <w:r>
        <w:tab/>
        <w:t>(iii)</w:t>
      </w:r>
      <w:r>
        <w:tab/>
        <w:t>an authorised deposit-taking institution.</w:t>
      </w:r>
    </w:p>
    <w:p w14:paraId="03560F56" w14:textId="77777777" w:rsidR="00182C93" w:rsidRDefault="0079470E">
      <w:pPr>
        <w:pStyle w:val="aExamHdgpar"/>
      </w:pPr>
      <w:r>
        <w:t>Examples for par (a)</w:t>
      </w:r>
    </w:p>
    <w:p w14:paraId="17971290" w14:textId="77777777" w:rsidR="00182C93" w:rsidRDefault="0079470E">
      <w:pPr>
        <w:pStyle w:val="aExamINumpar"/>
      </w:pPr>
      <w:r>
        <w:t>1</w:t>
      </w:r>
      <w:r>
        <w:tab/>
        <w:t>a rates notice issued by the Territory or another jurisdiction</w:t>
      </w:r>
    </w:p>
    <w:p w14:paraId="19AFDA42" w14:textId="77777777" w:rsidR="00182C93" w:rsidRDefault="0079470E">
      <w:pPr>
        <w:pStyle w:val="aExamINumpar"/>
      </w:pPr>
      <w:r>
        <w:t>2</w:t>
      </w:r>
      <w:r>
        <w:tab/>
        <w:t>a bank statement</w:t>
      </w:r>
    </w:p>
    <w:p w14:paraId="0A54D572" w14:textId="77777777" w:rsidR="00182C93" w:rsidRDefault="0079470E">
      <w:pPr>
        <w:pStyle w:val="aExamINumpar"/>
      </w:pPr>
      <w:r>
        <w:t>3</w:t>
      </w:r>
      <w:r>
        <w:tab/>
        <w:t>a tax assessment notice</w:t>
      </w:r>
    </w:p>
    <w:p w14:paraId="738D241E" w14:textId="77777777" w:rsidR="00182C93" w:rsidRDefault="0079470E">
      <w:pPr>
        <w:pStyle w:val="Apara"/>
      </w:pPr>
      <w:r>
        <w:tab/>
        <w:t>(b)</w:t>
      </w:r>
      <w:r>
        <w:tab/>
        <w:t>a foreign passport or a foreign driver licence that shows the person’s name, together with a card or document issued by an entity other than the person concerned that shows the person’s name and address.</w:t>
      </w:r>
    </w:p>
    <w:p w14:paraId="08AF8B76" w14:textId="77777777" w:rsidR="00182C93" w:rsidRDefault="0079470E">
      <w:pPr>
        <w:pStyle w:val="AH5Sec"/>
      </w:pPr>
      <w:bookmarkStart w:id="28" w:name="_Toc163639392"/>
      <w:r w:rsidRPr="00D04316">
        <w:rPr>
          <w:rStyle w:val="CharSectNo"/>
        </w:rPr>
        <w:t>14</w:t>
      </w:r>
      <w:r>
        <w:tab/>
        <w:t>Bidders record—Act, s 25</w:t>
      </w:r>
      <w:bookmarkEnd w:id="28"/>
    </w:p>
    <w:p w14:paraId="5185EB62" w14:textId="77777777" w:rsidR="00182C93" w:rsidRDefault="0079470E">
      <w:pPr>
        <w:pStyle w:val="Amain"/>
        <w:keepNext/>
      </w:pPr>
      <w:r>
        <w:tab/>
        <w:t>(1)</w:t>
      </w:r>
      <w:r>
        <w:tab/>
        <w:t>The bidders record for an auction of residential property must be written in English and must record the following information:</w:t>
      </w:r>
    </w:p>
    <w:p w14:paraId="19A3ED50" w14:textId="77777777" w:rsidR="00182C93" w:rsidRDefault="0079470E">
      <w:pPr>
        <w:pStyle w:val="Apara"/>
        <w:keepNext/>
      </w:pPr>
      <w:r>
        <w:tab/>
        <w:t>(a)</w:t>
      </w:r>
      <w:r>
        <w:tab/>
        <w:t>the date and place of the auction;</w:t>
      </w:r>
    </w:p>
    <w:p w14:paraId="40D3E051" w14:textId="77777777" w:rsidR="00182C93" w:rsidRDefault="0079470E">
      <w:pPr>
        <w:pStyle w:val="Apara"/>
        <w:keepNext/>
      </w:pPr>
      <w:r>
        <w:tab/>
        <w:t>(b)</w:t>
      </w:r>
      <w:r>
        <w:tab/>
        <w:t xml:space="preserve">the address of the property; </w:t>
      </w:r>
    </w:p>
    <w:p w14:paraId="1B515D7E" w14:textId="77777777" w:rsidR="00182C93" w:rsidRDefault="0079470E">
      <w:pPr>
        <w:pStyle w:val="Apara"/>
      </w:pPr>
      <w:r>
        <w:tab/>
        <w:t>(c)</w:t>
      </w:r>
      <w:r>
        <w:tab/>
        <w:t>the name of the seller of the property;</w:t>
      </w:r>
    </w:p>
    <w:p w14:paraId="1B7C6AFD" w14:textId="77777777" w:rsidR="00182C93" w:rsidRDefault="0079470E">
      <w:pPr>
        <w:pStyle w:val="Apara"/>
      </w:pPr>
      <w:r>
        <w:tab/>
        <w:t>(d)</w:t>
      </w:r>
      <w:r>
        <w:tab/>
        <w:t xml:space="preserve">the name and licence number of the seller’s agent for the auction; </w:t>
      </w:r>
    </w:p>
    <w:p w14:paraId="0F2138F1" w14:textId="77777777" w:rsidR="00182C93" w:rsidRDefault="0079470E">
      <w:pPr>
        <w:pStyle w:val="Apara"/>
      </w:pPr>
      <w:r>
        <w:lastRenderedPageBreak/>
        <w:tab/>
        <w:t>(e)</w:t>
      </w:r>
      <w:r>
        <w:tab/>
        <w:t xml:space="preserve">the name and licence number of the auctioneer conducting the auction; </w:t>
      </w:r>
    </w:p>
    <w:p w14:paraId="08921E8A" w14:textId="77777777" w:rsidR="00182C93" w:rsidRDefault="0079470E">
      <w:pPr>
        <w:pStyle w:val="Apara"/>
      </w:pPr>
      <w:r>
        <w:tab/>
        <w:t>(f)</w:t>
      </w:r>
      <w:r>
        <w:tab/>
        <w:t xml:space="preserve">the licence number of any buyer’s agent given a bidder number for the auction; </w:t>
      </w:r>
    </w:p>
    <w:p w14:paraId="68AA5551" w14:textId="77777777" w:rsidR="00182C93" w:rsidRDefault="0079470E">
      <w:pPr>
        <w:pStyle w:val="Apara"/>
      </w:pPr>
      <w:r>
        <w:tab/>
        <w:t>(g)</w:t>
      </w:r>
      <w:r>
        <w:tab/>
        <w:t xml:space="preserve">if the property is sold at the auction—the name of the successful bidder and the sale price; </w:t>
      </w:r>
    </w:p>
    <w:p w14:paraId="699805AD" w14:textId="532A6EB1" w:rsidR="00182C93" w:rsidRDefault="0079470E">
      <w:pPr>
        <w:pStyle w:val="Apara"/>
      </w:pPr>
      <w:r>
        <w:tab/>
        <w:t>(h)</w:t>
      </w:r>
      <w:r>
        <w:tab/>
        <w:t xml:space="preserve">if the property is not sold at the auction—the highest bid accepted, other than a seller bid made in accordance with the </w:t>
      </w:r>
      <w:hyperlink r:id="rId63" w:tooltip="Civil Law (Sale of Residential Property) Act 2003" w:history="1">
        <w:r w:rsidR="00F04432" w:rsidRPr="00687FD3">
          <w:rPr>
            <w:rStyle w:val="charCitHyperlinkAbbrev"/>
          </w:rPr>
          <w:t>Act</w:t>
        </w:r>
      </w:hyperlink>
      <w:r>
        <w:t>, section 30.</w:t>
      </w:r>
    </w:p>
    <w:p w14:paraId="081EA45A" w14:textId="77777777" w:rsidR="00182C93" w:rsidRDefault="0079470E">
      <w:pPr>
        <w:pStyle w:val="Amain"/>
      </w:pPr>
      <w:r>
        <w:tab/>
        <w:t>(2)</w:t>
      </w:r>
      <w:r>
        <w:tab/>
        <w:t>The bidders record may be kept in an electronic form.</w:t>
      </w:r>
    </w:p>
    <w:p w14:paraId="1A93D6C2" w14:textId="77777777" w:rsidR="00182C93" w:rsidRDefault="0079470E">
      <w:pPr>
        <w:pStyle w:val="Amain"/>
        <w:keepNext/>
      </w:pPr>
      <w:r>
        <w:tab/>
        <w:t>(3)</w:t>
      </w:r>
      <w:r>
        <w:tab/>
        <w:t>In this section:</w:t>
      </w:r>
    </w:p>
    <w:p w14:paraId="34A27D96" w14:textId="011E00A7" w:rsidR="00182C93" w:rsidRDefault="0079470E">
      <w:pPr>
        <w:pStyle w:val="aDef"/>
      </w:pPr>
      <w:r>
        <w:rPr>
          <w:rStyle w:val="charBoldItals"/>
        </w:rPr>
        <w:t>licence</w:t>
      </w:r>
      <w:r>
        <w:t xml:space="preserve"> means a licence under the </w:t>
      </w:r>
      <w:hyperlink r:id="rId64" w:tooltip="A2003-20" w:history="1">
        <w:r w:rsidR="00687FD3" w:rsidRPr="00687FD3">
          <w:rPr>
            <w:rStyle w:val="charCitHyperlinkItal"/>
          </w:rPr>
          <w:t>Agents Act 2003</w:t>
        </w:r>
      </w:hyperlink>
      <w:r>
        <w:t>.</w:t>
      </w:r>
    </w:p>
    <w:p w14:paraId="58B8A44E" w14:textId="77777777" w:rsidR="00182C93" w:rsidRDefault="0079470E">
      <w:pPr>
        <w:pStyle w:val="AH5Sec"/>
      </w:pPr>
      <w:bookmarkStart w:id="29" w:name="_Toc163639393"/>
      <w:r w:rsidRPr="00D04316">
        <w:rPr>
          <w:rStyle w:val="CharSectNo"/>
        </w:rPr>
        <w:t>15</w:t>
      </w:r>
      <w:r>
        <w:tab/>
        <w:t>Entries in bidders record to be made by seller’s agent or employee of the agent</w:t>
      </w:r>
      <w:bookmarkEnd w:id="29"/>
    </w:p>
    <w:p w14:paraId="3E8422BF" w14:textId="77777777" w:rsidR="00182C93" w:rsidRDefault="0079470E">
      <w:pPr>
        <w:pStyle w:val="Amain"/>
        <w:keepNext/>
      </w:pPr>
      <w:r>
        <w:tab/>
        <w:t>(1)</w:t>
      </w:r>
      <w:r>
        <w:tab/>
        <w:t>A person commits an offence if—</w:t>
      </w:r>
    </w:p>
    <w:p w14:paraId="6E35CE21" w14:textId="77777777" w:rsidR="00182C93" w:rsidRDefault="0079470E">
      <w:pPr>
        <w:pStyle w:val="Apara"/>
        <w:keepNext/>
      </w:pPr>
      <w:r>
        <w:tab/>
        <w:t>(a)</w:t>
      </w:r>
      <w:r>
        <w:tab/>
        <w:t>the person makes an entry in a bidders record; and</w:t>
      </w:r>
    </w:p>
    <w:p w14:paraId="2131B28A" w14:textId="77777777" w:rsidR="00182C93" w:rsidRDefault="0079470E">
      <w:pPr>
        <w:pStyle w:val="Apara"/>
        <w:keepNext/>
      </w:pPr>
      <w:r>
        <w:tab/>
        <w:t>(b)</w:t>
      </w:r>
      <w:r>
        <w:tab/>
        <w:t>the person is not—</w:t>
      </w:r>
    </w:p>
    <w:p w14:paraId="0A9B1700" w14:textId="77777777" w:rsidR="00182C93" w:rsidRDefault="0079470E">
      <w:pPr>
        <w:pStyle w:val="Asubpara"/>
        <w:keepNext/>
      </w:pPr>
      <w:r>
        <w:tab/>
        <w:t>(i)</w:t>
      </w:r>
      <w:r>
        <w:tab/>
        <w:t>an agent of the seller; or</w:t>
      </w:r>
    </w:p>
    <w:p w14:paraId="7ACE1DAF" w14:textId="77777777" w:rsidR="00182C93" w:rsidRDefault="0079470E">
      <w:pPr>
        <w:pStyle w:val="Asubpara"/>
        <w:keepNext/>
      </w:pPr>
      <w:r>
        <w:tab/>
        <w:t>(ii)</w:t>
      </w:r>
      <w:r>
        <w:tab/>
        <w:t>an employee of an agent of the seller acting on behalf of the agent.</w:t>
      </w:r>
    </w:p>
    <w:p w14:paraId="5055B5BD" w14:textId="77777777" w:rsidR="00182C93" w:rsidRDefault="0079470E">
      <w:pPr>
        <w:pStyle w:val="Penalty"/>
        <w:keepNext/>
      </w:pPr>
      <w:r>
        <w:t>Maximum penalty:  10 penalty units.</w:t>
      </w:r>
    </w:p>
    <w:p w14:paraId="0329F48C" w14:textId="77777777" w:rsidR="00182C93" w:rsidRDefault="0079470E">
      <w:pPr>
        <w:pStyle w:val="Amain"/>
      </w:pPr>
      <w:r>
        <w:tab/>
        <w:t>(2)</w:t>
      </w:r>
      <w:r>
        <w:tab/>
        <w:t>An offence against this section is a strict liability offence.</w:t>
      </w:r>
    </w:p>
    <w:p w14:paraId="7B974D03" w14:textId="77777777" w:rsidR="00182C93" w:rsidRDefault="0079470E">
      <w:pPr>
        <w:pStyle w:val="AH5Sec"/>
      </w:pPr>
      <w:bookmarkStart w:id="30" w:name="_Toc163639394"/>
      <w:r w:rsidRPr="00D04316">
        <w:rPr>
          <w:rStyle w:val="CharSectNo"/>
        </w:rPr>
        <w:t>16</w:t>
      </w:r>
      <w:r>
        <w:tab/>
        <w:t>Standard conditions for conduct of public auctions—Act, s 31A</w:t>
      </w:r>
      <w:bookmarkEnd w:id="30"/>
    </w:p>
    <w:p w14:paraId="76726818" w14:textId="77777777" w:rsidR="00182C93" w:rsidRDefault="0079470E">
      <w:pPr>
        <w:pStyle w:val="Amainreturn"/>
      </w:pPr>
      <w:r>
        <w:t>The standard conditions for conduct of public auctions are set out in schedule 1.</w:t>
      </w:r>
    </w:p>
    <w:p w14:paraId="1E10692A" w14:textId="77777777" w:rsidR="00182C93" w:rsidRDefault="00182C93">
      <w:pPr>
        <w:pStyle w:val="02Text"/>
        <w:sectPr w:rsidR="00182C93">
          <w:headerReference w:type="even" r:id="rId65"/>
          <w:headerReference w:type="default" r:id="rId66"/>
          <w:footerReference w:type="even" r:id="rId67"/>
          <w:footerReference w:type="default" r:id="rId68"/>
          <w:footerReference w:type="first" r:id="rId69"/>
          <w:pgSz w:w="11907" w:h="16839" w:code="9"/>
          <w:pgMar w:top="3880" w:right="1900" w:bottom="3100" w:left="2300" w:header="2280" w:footer="1760" w:gutter="0"/>
          <w:pgNumType w:start="1"/>
          <w:cols w:space="720"/>
          <w:titlePg/>
          <w:docGrid w:linePitch="254"/>
        </w:sectPr>
      </w:pPr>
    </w:p>
    <w:p w14:paraId="769F4141" w14:textId="77777777" w:rsidR="00182C93" w:rsidRDefault="0079470E">
      <w:pPr>
        <w:pStyle w:val="PageBreak"/>
      </w:pPr>
      <w:r>
        <w:br w:type="page"/>
      </w:r>
    </w:p>
    <w:p w14:paraId="56974203" w14:textId="77777777" w:rsidR="00182C93" w:rsidRPr="00D04316" w:rsidRDefault="0079470E">
      <w:pPr>
        <w:pStyle w:val="Sched-heading"/>
      </w:pPr>
      <w:bookmarkStart w:id="31" w:name="_Toc163639395"/>
      <w:r w:rsidRPr="00D04316">
        <w:rPr>
          <w:rStyle w:val="CharChapNo"/>
        </w:rPr>
        <w:lastRenderedPageBreak/>
        <w:t>Schedule 1</w:t>
      </w:r>
      <w:r>
        <w:tab/>
      </w:r>
      <w:r w:rsidRPr="00D04316">
        <w:rPr>
          <w:rStyle w:val="CharChapText"/>
        </w:rPr>
        <w:t>Standard conditions for conduct of public auctions of residential property</w:t>
      </w:r>
      <w:bookmarkEnd w:id="31"/>
    </w:p>
    <w:p w14:paraId="03CC6069" w14:textId="77777777" w:rsidR="00182C93" w:rsidRDefault="0079470E">
      <w:pPr>
        <w:pStyle w:val="Placeholder"/>
      </w:pPr>
      <w:r>
        <w:rPr>
          <w:rStyle w:val="CharPartNo"/>
        </w:rPr>
        <w:t xml:space="preserve">  </w:t>
      </w:r>
      <w:r>
        <w:rPr>
          <w:rStyle w:val="CharPartText"/>
        </w:rPr>
        <w:t xml:space="preserve">  </w:t>
      </w:r>
    </w:p>
    <w:p w14:paraId="529B3E29" w14:textId="77777777" w:rsidR="00182C93" w:rsidRDefault="0079470E">
      <w:pPr>
        <w:pStyle w:val="ref"/>
      </w:pPr>
      <w:r>
        <w:t>(see s 16)</w:t>
      </w:r>
    </w:p>
    <w:p w14:paraId="28AC9691" w14:textId="77777777" w:rsidR="00182C93" w:rsidRDefault="0079470E">
      <w:pPr>
        <w:pStyle w:val="Amain"/>
      </w:pPr>
      <w:r>
        <w:tab/>
        <w:t>*1</w:t>
      </w:r>
      <w:r>
        <w:tab/>
        <w:t>No bids may be made for the seller of the property.</w:t>
      </w:r>
    </w:p>
    <w:p w14:paraId="00191332" w14:textId="77777777" w:rsidR="00182C93" w:rsidRDefault="0079470E">
      <w:pPr>
        <w:pStyle w:val="Amainreturn"/>
      </w:pPr>
      <w:r>
        <w:t>OR</w:t>
      </w:r>
    </w:p>
    <w:p w14:paraId="5D020276" w14:textId="77777777" w:rsidR="00182C93" w:rsidRDefault="0079470E">
      <w:pPr>
        <w:pStyle w:val="Amain"/>
      </w:pPr>
      <w:r>
        <w:tab/>
        <w:t>*1</w:t>
      </w:r>
      <w:r>
        <w:tab/>
        <w:t>The auctioneer may make 1 bid for the seller of the property at any time during the auction.</w:t>
      </w:r>
    </w:p>
    <w:p w14:paraId="31254388" w14:textId="77777777" w:rsidR="00182C93" w:rsidRPr="00687FD3" w:rsidRDefault="0079470E">
      <w:pPr>
        <w:ind w:left="1083"/>
        <w:rPr>
          <w:rStyle w:val="charItals"/>
          <w:sz w:val="20"/>
        </w:rPr>
      </w:pPr>
      <w:r w:rsidRPr="00687FD3">
        <w:rPr>
          <w:rStyle w:val="charItals"/>
          <w:sz w:val="20"/>
        </w:rPr>
        <w:t>[* One of these alternatives must be deleted]</w:t>
      </w:r>
    </w:p>
    <w:p w14:paraId="7D9C97A3" w14:textId="77777777" w:rsidR="00182C93" w:rsidRDefault="0079470E">
      <w:pPr>
        <w:pStyle w:val="Amain"/>
      </w:pPr>
      <w:r>
        <w:tab/>
        <w:t>2</w:t>
      </w:r>
      <w:r>
        <w:tab/>
        <w:t>Each person bidding must be entered on the bidders record.</w:t>
      </w:r>
    </w:p>
    <w:p w14:paraId="7B72433E" w14:textId="77777777" w:rsidR="00182C93" w:rsidRDefault="0079470E">
      <w:pPr>
        <w:pStyle w:val="Amain"/>
      </w:pPr>
      <w:r>
        <w:tab/>
        <w:t>3</w:t>
      </w:r>
      <w:r>
        <w:tab/>
        <w:t>The auctioneer may refuse any bid.</w:t>
      </w:r>
    </w:p>
    <w:p w14:paraId="698AAB9D" w14:textId="77777777" w:rsidR="00182C93" w:rsidRDefault="0079470E">
      <w:pPr>
        <w:pStyle w:val="Amain"/>
      </w:pPr>
      <w:r>
        <w:tab/>
        <w:t>4</w:t>
      </w:r>
      <w:r>
        <w:tab/>
        <w:t>The auctioneer may decide the amount by which the bidding is to be advanced.</w:t>
      </w:r>
    </w:p>
    <w:p w14:paraId="07E69D40" w14:textId="77777777" w:rsidR="00182C93" w:rsidRDefault="0079470E">
      <w:pPr>
        <w:pStyle w:val="Amain"/>
      </w:pPr>
      <w:r>
        <w:tab/>
        <w:t>5</w:t>
      </w:r>
      <w:r>
        <w:tab/>
        <w:t>The auctioneer may withdraw the property from sale at any time.</w:t>
      </w:r>
    </w:p>
    <w:p w14:paraId="352B535A" w14:textId="77777777" w:rsidR="00182C93" w:rsidRDefault="0079470E">
      <w:pPr>
        <w:pStyle w:val="Amain"/>
      </w:pPr>
      <w:r>
        <w:tab/>
        <w:t>6</w:t>
      </w:r>
      <w:r>
        <w:tab/>
        <w:t>The auctioneer may refer a bid to the seller at any time before the end of the auction.</w:t>
      </w:r>
    </w:p>
    <w:p w14:paraId="5A2978E3" w14:textId="77777777" w:rsidR="00182C93" w:rsidRDefault="0079470E">
      <w:pPr>
        <w:pStyle w:val="Amain"/>
      </w:pPr>
      <w:r>
        <w:tab/>
        <w:t>7</w:t>
      </w:r>
      <w:r>
        <w:tab/>
        <w:t>If there is a dispute about a bid, the auctioneer may resubmit the property for sale at the last undisputed bid or start the bidding again.</w:t>
      </w:r>
    </w:p>
    <w:p w14:paraId="040F8A77" w14:textId="77777777" w:rsidR="00182C93" w:rsidRDefault="0079470E">
      <w:pPr>
        <w:pStyle w:val="Amain"/>
      </w:pPr>
      <w:r>
        <w:tab/>
        <w:t>8</w:t>
      </w:r>
      <w:r>
        <w:tab/>
        <w:t>If there is a dispute about a bid, the auctioneer is the sole arbiter and the auctioneer’s decision is final.</w:t>
      </w:r>
    </w:p>
    <w:p w14:paraId="633F9D38" w14:textId="77777777" w:rsidR="00182C93" w:rsidRDefault="0079470E">
      <w:pPr>
        <w:pStyle w:val="Amain"/>
      </w:pPr>
      <w:r>
        <w:tab/>
        <w:t>9</w:t>
      </w:r>
      <w:r>
        <w:tab/>
        <w:t>The sale is subject to a reserve price unless the auctioneer announces otherwise.</w:t>
      </w:r>
    </w:p>
    <w:p w14:paraId="1A7F4AB5" w14:textId="77777777" w:rsidR="00182C93" w:rsidRDefault="0079470E">
      <w:pPr>
        <w:pStyle w:val="Amain"/>
      </w:pPr>
      <w:r>
        <w:tab/>
        <w:t>10</w:t>
      </w:r>
      <w:r>
        <w:tab/>
        <w:t>The highest recorded bidder will be the buyer, subject to any reserve price.</w:t>
      </w:r>
    </w:p>
    <w:p w14:paraId="2061C1AC" w14:textId="77777777" w:rsidR="00182C93" w:rsidRDefault="0079470E">
      <w:pPr>
        <w:pStyle w:val="Amain"/>
      </w:pPr>
      <w:r>
        <w:tab/>
        <w:t>11</w:t>
      </w:r>
      <w:r>
        <w:tab/>
        <w:t>If a reserve price has been set for the property and the property is passed in below the reserve price, the seller must first negotiate with the highest bidder for the purchase of the property.</w:t>
      </w:r>
    </w:p>
    <w:p w14:paraId="614F94A3" w14:textId="77777777" w:rsidR="00182C93" w:rsidRDefault="0079470E">
      <w:pPr>
        <w:pStyle w:val="Amain"/>
      </w:pPr>
      <w:r>
        <w:lastRenderedPageBreak/>
        <w:tab/>
        <w:t>12</w:t>
      </w:r>
      <w:r>
        <w:tab/>
        <w:t>The buyer must sign the contract and pay the deposit immediately after the fall of the hammer.</w:t>
      </w:r>
    </w:p>
    <w:p w14:paraId="4506110C" w14:textId="77777777" w:rsidR="00182C93" w:rsidRDefault="00182C93">
      <w:pPr>
        <w:pStyle w:val="03Schedule"/>
        <w:sectPr w:rsidR="00182C93">
          <w:headerReference w:type="even" r:id="rId70"/>
          <w:headerReference w:type="default" r:id="rId71"/>
          <w:footerReference w:type="even" r:id="rId72"/>
          <w:footerReference w:type="default" r:id="rId73"/>
          <w:type w:val="continuous"/>
          <w:pgSz w:w="11907" w:h="16839" w:code="9"/>
          <w:pgMar w:top="3880" w:right="1900" w:bottom="3100" w:left="2300" w:header="2280" w:footer="1760" w:gutter="0"/>
          <w:cols w:space="720"/>
        </w:sectPr>
      </w:pPr>
    </w:p>
    <w:p w14:paraId="14C8DF6A" w14:textId="77777777" w:rsidR="00182C93" w:rsidRDefault="0079470E">
      <w:pPr>
        <w:pStyle w:val="PageBreak"/>
      </w:pPr>
      <w:r>
        <w:br w:type="page"/>
      </w:r>
    </w:p>
    <w:p w14:paraId="792FA81E" w14:textId="77777777" w:rsidR="00182C93" w:rsidRDefault="0079470E">
      <w:pPr>
        <w:pStyle w:val="Dict-Heading"/>
      </w:pPr>
      <w:bookmarkStart w:id="32" w:name="_Toc163639396"/>
      <w:r>
        <w:lastRenderedPageBreak/>
        <w:t>Dictionary</w:t>
      </w:r>
      <w:bookmarkEnd w:id="32"/>
    </w:p>
    <w:p w14:paraId="34517319" w14:textId="77777777" w:rsidR="00182C93" w:rsidRDefault="0079470E">
      <w:pPr>
        <w:pStyle w:val="ref"/>
        <w:keepNext/>
      </w:pPr>
      <w:r>
        <w:t>(see s 3)</w:t>
      </w:r>
    </w:p>
    <w:p w14:paraId="33B944A6" w14:textId="173337A7" w:rsidR="00182C93" w:rsidRDefault="0079470E">
      <w:pPr>
        <w:pStyle w:val="aNote"/>
        <w:keepNext/>
      </w:pPr>
      <w:r>
        <w:rPr>
          <w:rStyle w:val="charItals"/>
        </w:rPr>
        <w:t>Note 1</w:t>
      </w:r>
      <w:r>
        <w:rPr>
          <w:rStyle w:val="charItals"/>
        </w:rPr>
        <w:tab/>
      </w:r>
      <w:r>
        <w:t xml:space="preserve">The </w:t>
      </w:r>
      <w:hyperlink r:id="rId74" w:tooltip="A2001-14" w:history="1">
        <w:r w:rsidR="00687FD3" w:rsidRPr="00687FD3">
          <w:rPr>
            <w:rStyle w:val="charCitHyperlinkAbbrev"/>
          </w:rPr>
          <w:t>Legislation Act</w:t>
        </w:r>
      </w:hyperlink>
      <w:r>
        <w:t xml:space="preserve"> contains definitions and other provisions relevant to this regulation.</w:t>
      </w:r>
    </w:p>
    <w:p w14:paraId="658B617B" w14:textId="2361C507" w:rsidR="00182C93" w:rsidRDefault="0079470E">
      <w:pPr>
        <w:pStyle w:val="aNote"/>
        <w:keepNext/>
      </w:pPr>
      <w:r>
        <w:rPr>
          <w:rStyle w:val="charItals"/>
        </w:rPr>
        <w:t>Note 2</w:t>
      </w:r>
      <w:r>
        <w:rPr>
          <w:rStyle w:val="charItals"/>
        </w:rPr>
        <w:tab/>
      </w:r>
      <w:r>
        <w:t xml:space="preserve">For example, the </w:t>
      </w:r>
      <w:hyperlink r:id="rId75" w:tooltip="A2001-14" w:history="1">
        <w:r w:rsidR="00687FD3" w:rsidRPr="00687FD3">
          <w:rPr>
            <w:rStyle w:val="charCitHyperlinkAbbrev"/>
          </w:rPr>
          <w:t>Legislation Act</w:t>
        </w:r>
      </w:hyperlink>
      <w:r>
        <w:t>, dict, pt 1, defines the following terms:</w:t>
      </w:r>
    </w:p>
    <w:p w14:paraId="2F2788F8" w14:textId="77777777" w:rsidR="009F5F76" w:rsidRPr="007B6AE8" w:rsidRDefault="009F5F76" w:rsidP="009F5F76">
      <w:pPr>
        <w:pStyle w:val="aNoteBulletss"/>
        <w:tabs>
          <w:tab w:val="left" w:pos="2300"/>
        </w:tabs>
      </w:pPr>
      <w:r w:rsidRPr="007B6AE8">
        <w:rPr>
          <w:rFonts w:ascii="Symbol" w:hAnsi="Symbol"/>
        </w:rPr>
        <w:t></w:t>
      </w:r>
      <w:r w:rsidRPr="007B6AE8">
        <w:rPr>
          <w:rFonts w:ascii="Symbol" w:hAnsi="Symbol"/>
        </w:rPr>
        <w:tab/>
      </w:r>
      <w:r w:rsidRPr="007B6AE8">
        <w:t>AS (see s 164)</w:t>
      </w:r>
    </w:p>
    <w:p w14:paraId="1ABE7168" w14:textId="77777777" w:rsidR="00182C93" w:rsidRDefault="0079470E">
      <w:pPr>
        <w:pStyle w:val="aNoteBulletpar"/>
        <w:ind w:left="2337" w:hanging="456"/>
      </w:pPr>
      <w:r>
        <w:rPr>
          <w:rFonts w:ascii="Symbol" w:hAnsi="Symbol"/>
        </w:rPr>
        <w:t></w:t>
      </w:r>
      <w:r>
        <w:rPr>
          <w:rFonts w:ascii="Symbol" w:hAnsi="Symbol"/>
        </w:rPr>
        <w:tab/>
      </w:r>
      <w:r>
        <w:t>authorised deposit-taking institution</w:t>
      </w:r>
    </w:p>
    <w:p w14:paraId="4BC4EECA" w14:textId="77777777" w:rsidR="009F7BCF" w:rsidRPr="00844886" w:rsidRDefault="009F7BCF" w:rsidP="009F7BCF">
      <w:pPr>
        <w:pStyle w:val="aNoteBulletss"/>
      </w:pPr>
      <w:r w:rsidRPr="00844886">
        <w:rPr>
          <w:rFonts w:ascii="Symbol" w:hAnsi="Symbol"/>
        </w:rPr>
        <w:t></w:t>
      </w:r>
      <w:r w:rsidRPr="00844886">
        <w:rPr>
          <w:rFonts w:ascii="Symbol" w:hAnsi="Symbol"/>
        </w:rPr>
        <w:tab/>
      </w:r>
      <w:r w:rsidRPr="00844886">
        <w:t>director-general</w:t>
      </w:r>
    </w:p>
    <w:p w14:paraId="1711580F" w14:textId="77777777" w:rsidR="00182C93" w:rsidRDefault="0079470E">
      <w:pPr>
        <w:pStyle w:val="aNoteBulletpar"/>
        <w:ind w:left="2337" w:hanging="456"/>
        <w:rPr>
          <w:rFonts w:ascii="Symbol" w:hAnsi="Symbol"/>
        </w:rPr>
      </w:pPr>
      <w:r>
        <w:rPr>
          <w:rFonts w:ascii="Symbol" w:hAnsi="Symbol"/>
        </w:rPr>
        <w:t></w:t>
      </w:r>
      <w:r>
        <w:rPr>
          <w:rFonts w:ascii="Symbol" w:hAnsi="Symbol"/>
        </w:rPr>
        <w:tab/>
      </w:r>
      <w:r>
        <w:t>heritage register</w:t>
      </w:r>
    </w:p>
    <w:p w14:paraId="2E8B7BD6" w14:textId="77777777" w:rsidR="007C3E97" w:rsidRDefault="0079470E">
      <w:pPr>
        <w:pStyle w:val="aNoteBulletpar"/>
        <w:ind w:left="2337" w:hanging="456"/>
      </w:pPr>
      <w:r>
        <w:rPr>
          <w:rFonts w:ascii="Symbol" w:hAnsi="Symbol"/>
        </w:rPr>
        <w:t></w:t>
      </w:r>
      <w:r>
        <w:rPr>
          <w:rFonts w:ascii="Symbol" w:hAnsi="Symbol"/>
        </w:rPr>
        <w:tab/>
      </w:r>
      <w:r>
        <w:t>registered surveyor</w:t>
      </w:r>
    </w:p>
    <w:p w14:paraId="3AF7EE12" w14:textId="2C5C5B5D" w:rsidR="00182C93" w:rsidRDefault="007C3E97" w:rsidP="007C3E97">
      <w:pPr>
        <w:pStyle w:val="aNoteBulletss"/>
        <w:tabs>
          <w:tab w:val="left" w:pos="2300"/>
        </w:tabs>
      </w:pPr>
      <w:r w:rsidRPr="006F27A9">
        <w:rPr>
          <w:rFonts w:ascii="Symbol" w:hAnsi="Symbol"/>
        </w:rPr>
        <w:t></w:t>
      </w:r>
      <w:r w:rsidRPr="006F27A9">
        <w:rPr>
          <w:rFonts w:ascii="Symbol" w:hAnsi="Symbol"/>
        </w:rPr>
        <w:tab/>
      </w:r>
      <w:r w:rsidRPr="007C3E97">
        <w:t>territory plan</w:t>
      </w:r>
      <w:r w:rsidRPr="006F27A9">
        <w:t>ning authority</w:t>
      </w:r>
      <w:r w:rsidR="0079470E">
        <w:t>.</w:t>
      </w:r>
    </w:p>
    <w:p w14:paraId="5474FFC1" w14:textId="7B5789F7" w:rsidR="00182C93" w:rsidRDefault="0079470E">
      <w:pPr>
        <w:pStyle w:val="aNote"/>
        <w:keepNext/>
        <w:rPr>
          <w:iCs/>
        </w:rPr>
      </w:pPr>
      <w:r>
        <w:rPr>
          <w:rStyle w:val="charItals"/>
        </w:rPr>
        <w:t>Note 3</w:t>
      </w:r>
      <w:r>
        <w:rPr>
          <w:rStyle w:val="charItals"/>
        </w:rPr>
        <w:tab/>
      </w:r>
      <w:r>
        <w:rPr>
          <w:iCs/>
        </w:rPr>
        <w:t xml:space="preserve">Terms used in this regulation have the same meaning that they have in the </w:t>
      </w:r>
      <w:hyperlink r:id="rId76" w:tooltip="A2003-40" w:history="1">
        <w:r w:rsidR="00687FD3" w:rsidRPr="00687FD3">
          <w:rPr>
            <w:rStyle w:val="charCitHyperlinkItal"/>
          </w:rPr>
          <w:t>Civil Law (Sale of Residential Property) Act 2003</w:t>
        </w:r>
      </w:hyperlink>
      <w:r>
        <w:rPr>
          <w:iCs/>
        </w:rPr>
        <w:t xml:space="preserve"> (see </w:t>
      </w:r>
      <w:hyperlink r:id="rId77" w:tooltip="A2001-14" w:history="1">
        <w:r w:rsidR="00687FD3" w:rsidRPr="00687FD3">
          <w:rPr>
            <w:rStyle w:val="charCitHyperlinkAbbrev"/>
          </w:rPr>
          <w:t>Legislation Act</w:t>
        </w:r>
      </w:hyperlink>
      <w:r>
        <w:rPr>
          <w:iCs/>
        </w:rPr>
        <w:t xml:space="preserve">, s 148).  For example, the following terms are defined in the </w:t>
      </w:r>
      <w:hyperlink r:id="rId78" w:tooltip="A2003-40" w:history="1">
        <w:r w:rsidR="00687FD3" w:rsidRPr="00687FD3">
          <w:rPr>
            <w:rStyle w:val="charCitHyperlinkItal"/>
          </w:rPr>
          <w:t>Civil Law (Sale of Residential Property) Act 2003</w:t>
        </w:r>
      </w:hyperlink>
      <w:r>
        <w:rPr>
          <w:iCs/>
        </w:rPr>
        <w:t>, dict:</w:t>
      </w:r>
    </w:p>
    <w:p w14:paraId="27847970" w14:textId="77777777" w:rsidR="00182C93" w:rsidRDefault="0079470E">
      <w:pPr>
        <w:pStyle w:val="aNoteBulletpar"/>
        <w:ind w:left="2337" w:hanging="456"/>
      </w:pPr>
      <w:r>
        <w:rPr>
          <w:rFonts w:ascii="Symbol" w:hAnsi="Symbol"/>
        </w:rPr>
        <w:t></w:t>
      </w:r>
      <w:r>
        <w:rPr>
          <w:rFonts w:ascii="Symbol" w:hAnsi="Symbol"/>
        </w:rPr>
        <w:tab/>
      </w:r>
      <w:r>
        <w:t>agent</w:t>
      </w:r>
    </w:p>
    <w:p w14:paraId="20338DDD" w14:textId="77777777" w:rsidR="00182C93" w:rsidRDefault="0079470E">
      <w:pPr>
        <w:pStyle w:val="aNoteBulletpar"/>
        <w:ind w:left="2337" w:hanging="456"/>
      </w:pPr>
      <w:r>
        <w:rPr>
          <w:rFonts w:ascii="Symbol" w:hAnsi="Symbol"/>
        </w:rPr>
        <w:t></w:t>
      </w:r>
      <w:r>
        <w:rPr>
          <w:rFonts w:ascii="Symbol" w:hAnsi="Symbol"/>
        </w:rPr>
        <w:tab/>
      </w:r>
      <w:r>
        <w:t>bidders record</w:t>
      </w:r>
    </w:p>
    <w:p w14:paraId="74D61865" w14:textId="77777777" w:rsidR="00182C93" w:rsidRDefault="0079470E">
      <w:pPr>
        <w:pStyle w:val="aNoteBulletpar"/>
        <w:ind w:left="2337" w:hanging="456"/>
      </w:pPr>
      <w:r>
        <w:rPr>
          <w:rFonts w:ascii="Symbol" w:hAnsi="Symbol"/>
        </w:rPr>
        <w:t></w:t>
      </w:r>
      <w:r>
        <w:rPr>
          <w:rFonts w:ascii="Symbol" w:hAnsi="Symbol"/>
        </w:rPr>
        <w:tab/>
      </w:r>
      <w:r>
        <w:t>lease</w:t>
      </w:r>
    </w:p>
    <w:p w14:paraId="5472D4F9" w14:textId="77777777" w:rsidR="00182C93" w:rsidRDefault="0079470E">
      <w:pPr>
        <w:pStyle w:val="aNoteBulletpar"/>
        <w:ind w:left="2337" w:hanging="456"/>
      </w:pPr>
      <w:r>
        <w:rPr>
          <w:rFonts w:ascii="Symbol" w:hAnsi="Symbol"/>
        </w:rPr>
        <w:t></w:t>
      </w:r>
      <w:r>
        <w:rPr>
          <w:rFonts w:ascii="Symbol" w:hAnsi="Symbol"/>
        </w:rPr>
        <w:tab/>
      </w:r>
      <w:r>
        <w:t>residential property</w:t>
      </w:r>
    </w:p>
    <w:p w14:paraId="54613F14" w14:textId="77777777" w:rsidR="00182C93" w:rsidRDefault="0079470E">
      <w:pPr>
        <w:pStyle w:val="aNoteBulletpar"/>
        <w:ind w:left="2337" w:hanging="456"/>
      </w:pPr>
      <w:r>
        <w:rPr>
          <w:rFonts w:ascii="Symbol" w:hAnsi="Symbol"/>
        </w:rPr>
        <w:t></w:t>
      </w:r>
      <w:r>
        <w:rPr>
          <w:rFonts w:ascii="Symbol" w:hAnsi="Symbol"/>
        </w:rPr>
        <w:tab/>
      </w:r>
      <w:r>
        <w:t>seller.</w:t>
      </w:r>
    </w:p>
    <w:p w14:paraId="31BDCE50" w14:textId="1828FC04" w:rsidR="00182C93" w:rsidRDefault="0079470E">
      <w:pPr>
        <w:pStyle w:val="aDef"/>
      </w:pPr>
      <w:r>
        <w:rPr>
          <w:rStyle w:val="charBoldItals"/>
        </w:rPr>
        <w:t>approved plans</w:t>
      </w:r>
      <w:r>
        <w:t xml:space="preserve">—see the </w:t>
      </w:r>
      <w:hyperlink r:id="rId79" w:tooltip="A2004-11" w:history="1">
        <w:r w:rsidR="00687FD3" w:rsidRPr="00687FD3">
          <w:rPr>
            <w:rStyle w:val="charCitHyperlinkItal"/>
          </w:rPr>
          <w:t>Building Act 2004</w:t>
        </w:r>
      </w:hyperlink>
      <w:r>
        <w:t xml:space="preserve">, dictionary. </w:t>
      </w:r>
    </w:p>
    <w:p w14:paraId="59A0AA0E" w14:textId="2855BF50" w:rsidR="00182C93" w:rsidRDefault="0079470E">
      <w:pPr>
        <w:pStyle w:val="aDef"/>
      </w:pPr>
      <w:r>
        <w:rPr>
          <w:rStyle w:val="charBoldItals"/>
        </w:rPr>
        <w:t>certificate of occupancy</w:t>
      </w:r>
      <w:r>
        <w:t xml:space="preserve">—see the </w:t>
      </w:r>
      <w:hyperlink r:id="rId80" w:tooltip="A2004-11" w:history="1">
        <w:r w:rsidR="00687FD3" w:rsidRPr="00687FD3">
          <w:rPr>
            <w:rStyle w:val="charCitHyperlinkItal"/>
          </w:rPr>
          <w:t>Building Act 2004</w:t>
        </w:r>
      </w:hyperlink>
      <w:r>
        <w:t xml:space="preserve">, dictionary. </w:t>
      </w:r>
    </w:p>
    <w:p w14:paraId="03A8B082" w14:textId="1B8EB8C4" w:rsidR="00182C93" w:rsidRDefault="0079470E">
      <w:pPr>
        <w:pStyle w:val="aDef"/>
      </w:pPr>
      <w:r>
        <w:rPr>
          <w:rStyle w:val="charBoldItals"/>
        </w:rPr>
        <w:t>foreign driver licence</w:t>
      </w:r>
      <w:r>
        <w:t xml:space="preserve">—see the </w:t>
      </w:r>
      <w:hyperlink r:id="rId81" w:tooltip="A1999-78" w:history="1">
        <w:r w:rsidR="00687FD3" w:rsidRPr="00687FD3">
          <w:rPr>
            <w:rStyle w:val="charCitHyperlinkItal"/>
          </w:rPr>
          <w:t>Road Transport (Driver Licensing) Act 1999</w:t>
        </w:r>
      </w:hyperlink>
      <w:r>
        <w:t>, dictionary.</w:t>
      </w:r>
    </w:p>
    <w:p w14:paraId="79882166" w14:textId="77777777" w:rsidR="00182C93" w:rsidRDefault="00182C93">
      <w:pPr>
        <w:pStyle w:val="04Dictionary"/>
        <w:sectPr w:rsidR="00182C93">
          <w:headerReference w:type="even" r:id="rId82"/>
          <w:headerReference w:type="default" r:id="rId83"/>
          <w:footerReference w:type="even" r:id="rId84"/>
          <w:footerReference w:type="default" r:id="rId85"/>
          <w:type w:val="continuous"/>
          <w:pgSz w:w="11907" w:h="16839" w:code="9"/>
          <w:pgMar w:top="3000" w:right="1900" w:bottom="2500" w:left="2300" w:header="2480" w:footer="2100" w:gutter="0"/>
          <w:cols w:space="720"/>
          <w:docGrid w:linePitch="254"/>
        </w:sectPr>
      </w:pPr>
    </w:p>
    <w:p w14:paraId="76762C67" w14:textId="77777777" w:rsidR="00645983" w:rsidRDefault="00645983">
      <w:pPr>
        <w:pStyle w:val="Endnote1"/>
      </w:pPr>
      <w:bookmarkStart w:id="33" w:name="_Toc163639397"/>
      <w:r>
        <w:lastRenderedPageBreak/>
        <w:t>Endnotes</w:t>
      </w:r>
      <w:bookmarkEnd w:id="33"/>
    </w:p>
    <w:p w14:paraId="2E92706B" w14:textId="77777777" w:rsidR="00645983" w:rsidRPr="00D04316" w:rsidRDefault="00645983">
      <w:pPr>
        <w:pStyle w:val="Endnote20"/>
      </w:pPr>
      <w:bookmarkStart w:id="34" w:name="_Toc163639398"/>
      <w:r w:rsidRPr="00D04316">
        <w:rPr>
          <w:rStyle w:val="charTableNo"/>
        </w:rPr>
        <w:t>1</w:t>
      </w:r>
      <w:r>
        <w:tab/>
      </w:r>
      <w:r w:rsidRPr="00D04316">
        <w:rPr>
          <w:rStyle w:val="charTableText"/>
        </w:rPr>
        <w:t>About the endnotes</w:t>
      </w:r>
      <w:bookmarkEnd w:id="34"/>
    </w:p>
    <w:p w14:paraId="42EF7C3B" w14:textId="77777777" w:rsidR="00645983" w:rsidRDefault="00645983">
      <w:pPr>
        <w:pStyle w:val="EndNoteTextPub"/>
      </w:pPr>
      <w:r>
        <w:t>Amending and modifying laws are annotated in the legislation history and the amendment history.  Current modifications are not included in the republished law but are set out in the endnotes.</w:t>
      </w:r>
    </w:p>
    <w:p w14:paraId="787DC895" w14:textId="0551B53A" w:rsidR="00645983" w:rsidRDefault="00645983">
      <w:pPr>
        <w:pStyle w:val="EndNoteTextPub"/>
      </w:pPr>
      <w:r>
        <w:t xml:space="preserve">Not all editorial amendments made under the </w:t>
      </w:r>
      <w:hyperlink r:id="rId86" w:tooltip="A2001-14" w:history="1">
        <w:r w:rsidR="00687FD3" w:rsidRPr="00687FD3">
          <w:rPr>
            <w:rStyle w:val="charCitHyperlinkItal"/>
          </w:rPr>
          <w:t>Legislation Act 2001</w:t>
        </w:r>
      </w:hyperlink>
      <w:r>
        <w:t>, part 11.3 are annotated in the amendment history.  Full details of any amendments can be obtained from the Parliamentary Counsel’s Office.</w:t>
      </w:r>
    </w:p>
    <w:p w14:paraId="0C850494" w14:textId="77777777" w:rsidR="00645983" w:rsidRDefault="00645983" w:rsidP="00687FD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60D4C66" w14:textId="77777777" w:rsidR="00645983" w:rsidRDefault="00645983">
      <w:pPr>
        <w:pStyle w:val="EndNoteTextPub"/>
      </w:pPr>
      <w:r>
        <w:t xml:space="preserve">If all the provisions of the law have been renumbered, a table of renumbered provisions gives details of previous and current numbering.  </w:t>
      </w:r>
    </w:p>
    <w:p w14:paraId="2738CC75" w14:textId="77777777" w:rsidR="00645983" w:rsidRDefault="00645983">
      <w:pPr>
        <w:pStyle w:val="EndNoteTextPub"/>
      </w:pPr>
      <w:r>
        <w:t>The endnotes also include a table of earlier republications.</w:t>
      </w:r>
    </w:p>
    <w:p w14:paraId="49087174" w14:textId="77777777" w:rsidR="00645983" w:rsidRPr="00D04316" w:rsidRDefault="00645983">
      <w:pPr>
        <w:pStyle w:val="Endnote20"/>
      </w:pPr>
      <w:bookmarkStart w:id="35" w:name="_Toc163639399"/>
      <w:r w:rsidRPr="00D04316">
        <w:rPr>
          <w:rStyle w:val="charTableNo"/>
        </w:rPr>
        <w:t>2</w:t>
      </w:r>
      <w:r>
        <w:tab/>
      </w:r>
      <w:r w:rsidRPr="00D04316">
        <w:rPr>
          <w:rStyle w:val="charTableText"/>
        </w:rPr>
        <w:t>Abbreviation key</w:t>
      </w:r>
      <w:bookmarkEnd w:id="35"/>
    </w:p>
    <w:p w14:paraId="63F55DE2" w14:textId="77777777" w:rsidR="00645983" w:rsidRDefault="00645983">
      <w:pPr>
        <w:rPr>
          <w:sz w:val="4"/>
        </w:rPr>
      </w:pPr>
    </w:p>
    <w:tbl>
      <w:tblPr>
        <w:tblW w:w="7372" w:type="dxa"/>
        <w:tblInd w:w="1100" w:type="dxa"/>
        <w:tblLayout w:type="fixed"/>
        <w:tblLook w:val="0000" w:firstRow="0" w:lastRow="0" w:firstColumn="0" w:lastColumn="0" w:noHBand="0" w:noVBand="0"/>
      </w:tblPr>
      <w:tblGrid>
        <w:gridCol w:w="3720"/>
        <w:gridCol w:w="3652"/>
      </w:tblGrid>
      <w:tr w:rsidR="00645983" w14:paraId="6E082912" w14:textId="77777777" w:rsidTr="00687FD3">
        <w:tc>
          <w:tcPr>
            <w:tcW w:w="3720" w:type="dxa"/>
          </w:tcPr>
          <w:p w14:paraId="571F92C6" w14:textId="77777777" w:rsidR="00645983" w:rsidRDefault="00645983">
            <w:pPr>
              <w:pStyle w:val="EndnotesAbbrev"/>
            </w:pPr>
            <w:r>
              <w:t>A = Act</w:t>
            </w:r>
          </w:p>
        </w:tc>
        <w:tc>
          <w:tcPr>
            <w:tcW w:w="3652" w:type="dxa"/>
          </w:tcPr>
          <w:p w14:paraId="714E9071" w14:textId="77777777" w:rsidR="00645983" w:rsidRDefault="00645983" w:rsidP="00687FD3">
            <w:pPr>
              <w:pStyle w:val="EndnotesAbbrev"/>
            </w:pPr>
            <w:r>
              <w:t>NI = Notifiable instrument</w:t>
            </w:r>
          </w:p>
        </w:tc>
      </w:tr>
      <w:tr w:rsidR="00645983" w14:paraId="3A60CD9D" w14:textId="77777777" w:rsidTr="00687FD3">
        <w:tc>
          <w:tcPr>
            <w:tcW w:w="3720" w:type="dxa"/>
          </w:tcPr>
          <w:p w14:paraId="4A1C98A4" w14:textId="77777777" w:rsidR="00645983" w:rsidRDefault="00645983" w:rsidP="00687FD3">
            <w:pPr>
              <w:pStyle w:val="EndnotesAbbrev"/>
            </w:pPr>
            <w:r>
              <w:t>AF = Approved form</w:t>
            </w:r>
          </w:p>
        </w:tc>
        <w:tc>
          <w:tcPr>
            <w:tcW w:w="3652" w:type="dxa"/>
          </w:tcPr>
          <w:p w14:paraId="4618A438" w14:textId="77777777" w:rsidR="00645983" w:rsidRDefault="00645983" w:rsidP="00687FD3">
            <w:pPr>
              <w:pStyle w:val="EndnotesAbbrev"/>
            </w:pPr>
            <w:r>
              <w:t>o = order</w:t>
            </w:r>
          </w:p>
        </w:tc>
      </w:tr>
      <w:tr w:rsidR="00645983" w14:paraId="45D3F226" w14:textId="77777777" w:rsidTr="00687FD3">
        <w:tc>
          <w:tcPr>
            <w:tcW w:w="3720" w:type="dxa"/>
          </w:tcPr>
          <w:p w14:paraId="2EBCCEA3" w14:textId="77777777" w:rsidR="00645983" w:rsidRDefault="00645983">
            <w:pPr>
              <w:pStyle w:val="EndnotesAbbrev"/>
            </w:pPr>
            <w:r>
              <w:t>am = amended</w:t>
            </w:r>
          </w:p>
        </w:tc>
        <w:tc>
          <w:tcPr>
            <w:tcW w:w="3652" w:type="dxa"/>
          </w:tcPr>
          <w:p w14:paraId="1C500B73" w14:textId="77777777" w:rsidR="00645983" w:rsidRDefault="00645983" w:rsidP="00687FD3">
            <w:pPr>
              <w:pStyle w:val="EndnotesAbbrev"/>
            </w:pPr>
            <w:r>
              <w:t>om = omitted/repealed</w:t>
            </w:r>
          </w:p>
        </w:tc>
      </w:tr>
      <w:tr w:rsidR="00645983" w14:paraId="5C86F57D" w14:textId="77777777" w:rsidTr="00687FD3">
        <w:tc>
          <w:tcPr>
            <w:tcW w:w="3720" w:type="dxa"/>
          </w:tcPr>
          <w:p w14:paraId="6EFD7E8F" w14:textId="77777777" w:rsidR="00645983" w:rsidRDefault="00645983">
            <w:pPr>
              <w:pStyle w:val="EndnotesAbbrev"/>
            </w:pPr>
            <w:r>
              <w:t>amdt = amendment</w:t>
            </w:r>
          </w:p>
        </w:tc>
        <w:tc>
          <w:tcPr>
            <w:tcW w:w="3652" w:type="dxa"/>
          </w:tcPr>
          <w:p w14:paraId="0DED1D3A" w14:textId="77777777" w:rsidR="00645983" w:rsidRDefault="00645983" w:rsidP="00687FD3">
            <w:pPr>
              <w:pStyle w:val="EndnotesAbbrev"/>
            </w:pPr>
            <w:r>
              <w:t>ord = ordinance</w:t>
            </w:r>
          </w:p>
        </w:tc>
      </w:tr>
      <w:tr w:rsidR="00645983" w14:paraId="466274D4" w14:textId="77777777" w:rsidTr="00687FD3">
        <w:tc>
          <w:tcPr>
            <w:tcW w:w="3720" w:type="dxa"/>
          </w:tcPr>
          <w:p w14:paraId="408497D3" w14:textId="77777777" w:rsidR="00645983" w:rsidRDefault="00645983">
            <w:pPr>
              <w:pStyle w:val="EndnotesAbbrev"/>
            </w:pPr>
            <w:r>
              <w:t>AR = Assembly resolution</w:t>
            </w:r>
          </w:p>
        </w:tc>
        <w:tc>
          <w:tcPr>
            <w:tcW w:w="3652" w:type="dxa"/>
          </w:tcPr>
          <w:p w14:paraId="39C14435" w14:textId="77777777" w:rsidR="00645983" w:rsidRDefault="00645983" w:rsidP="00687FD3">
            <w:pPr>
              <w:pStyle w:val="EndnotesAbbrev"/>
            </w:pPr>
            <w:r>
              <w:t>orig = original</w:t>
            </w:r>
          </w:p>
        </w:tc>
      </w:tr>
      <w:tr w:rsidR="00645983" w14:paraId="46558B4A" w14:textId="77777777" w:rsidTr="00687FD3">
        <w:tc>
          <w:tcPr>
            <w:tcW w:w="3720" w:type="dxa"/>
          </w:tcPr>
          <w:p w14:paraId="4A28BF1C" w14:textId="77777777" w:rsidR="00645983" w:rsidRDefault="00645983">
            <w:pPr>
              <w:pStyle w:val="EndnotesAbbrev"/>
            </w:pPr>
            <w:r>
              <w:t>ch = chapter</w:t>
            </w:r>
          </w:p>
        </w:tc>
        <w:tc>
          <w:tcPr>
            <w:tcW w:w="3652" w:type="dxa"/>
          </w:tcPr>
          <w:p w14:paraId="183863B3" w14:textId="77777777" w:rsidR="00645983" w:rsidRDefault="00645983" w:rsidP="00687FD3">
            <w:pPr>
              <w:pStyle w:val="EndnotesAbbrev"/>
            </w:pPr>
            <w:r>
              <w:t>par = paragraph/subparagraph</w:t>
            </w:r>
          </w:p>
        </w:tc>
      </w:tr>
      <w:tr w:rsidR="00645983" w14:paraId="5C121C6D" w14:textId="77777777" w:rsidTr="00687FD3">
        <w:tc>
          <w:tcPr>
            <w:tcW w:w="3720" w:type="dxa"/>
          </w:tcPr>
          <w:p w14:paraId="5ACD77BD" w14:textId="77777777" w:rsidR="00645983" w:rsidRDefault="00645983">
            <w:pPr>
              <w:pStyle w:val="EndnotesAbbrev"/>
            </w:pPr>
            <w:r>
              <w:t>CN = Commencement notice</w:t>
            </w:r>
          </w:p>
        </w:tc>
        <w:tc>
          <w:tcPr>
            <w:tcW w:w="3652" w:type="dxa"/>
          </w:tcPr>
          <w:p w14:paraId="1777700B" w14:textId="77777777" w:rsidR="00645983" w:rsidRDefault="00645983" w:rsidP="00687FD3">
            <w:pPr>
              <w:pStyle w:val="EndnotesAbbrev"/>
            </w:pPr>
            <w:r>
              <w:t>pres = present</w:t>
            </w:r>
          </w:p>
        </w:tc>
      </w:tr>
      <w:tr w:rsidR="00645983" w14:paraId="77143643" w14:textId="77777777" w:rsidTr="00687FD3">
        <w:tc>
          <w:tcPr>
            <w:tcW w:w="3720" w:type="dxa"/>
          </w:tcPr>
          <w:p w14:paraId="3DD977E9" w14:textId="77777777" w:rsidR="00645983" w:rsidRDefault="00645983">
            <w:pPr>
              <w:pStyle w:val="EndnotesAbbrev"/>
            </w:pPr>
            <w:r>
              <w:t>def = definition</w:t>
            </w:r>
          </w:p>
        </w:tc>
        <w:tc>
          <w:tcPr>
            <w:tcW w:w="3652" w:type="dxa"/>
          </w:tcPr>
          <w:p w14:paraId="5AD9F837" w14:textId="77777777" w:rsidR="00645983" w:rsidRDefault="00645983" w:rsidP="00687FD3">
            <w:pPr>
              <w:pStyle w:val="EndnotesAbbrev"/>
            </w:pPr>
            <w:r>
              <w:t>prev = previous</w:t>
            </w:r>
          </w:p>
        </w:tc>
      </w:tr>
      <w:tr w:rsidR="00645983" w14:paraId="4CA72C24" w14:textId="77777777" w:rsidTr="00687FD3">
        <w:tc>
          <w:tcPr>
            <w:tcW w:w="3720" w:type="dxa"/>
          </w:tcPr>
          <w:p w14:paraId="5D7291D6" w14:textId="77777777" w:rsidR="00645983" w:rsidRDefault="00645983">
            <w:pPr>
              <w:pStyle w:val="EndnotesAbbrev"/>
            </w:pPr>
            <w:r>
              <w:t>DI = Disallowable instrument</w:t>
            </w:r>
          </w:p>
        </w:tc>
        <w:tc>
          <w:tcPr>
            <w:tcW w:w="3652" w:type="dxa"/>
          </w:tcPr>
          <w:p w14:paraId="0F51B55B" w14:textId="77777777" w:rsidR="00645983" w:rsidRDefault="00645983" w:rsidP="00687FD3">
            <w:pPr>
              <w:pStyle w:val="EndnotesAbbrev"/>
            </w:pPr>
            <w:r>
              <w:t>(prev...) = previously</w:t>
            </w:r>
          </w:p>
        </w:tc>
      </w:tr>
      <w:tr w:rsidR="00645983" w14:paraId="3CB8E10A" w14:textId="77777777" w:rsidTr="00687FD3">
        <w:tc>
          <w:tcPr>
            <w:tcW w:w="3720" w:type="dxa"/>
          </w:tcPr>
          <w:p w14:paraId="445530E0" w14:textId="77777777" w:rsidR="00645983" w:rsidRDefault="00645983">
            <w:pPr>
              <w:pStyle w:val="EndnotesAbbrev"/>
            </w:pPr>
            <w:r>
              <w:t>dict = dictionary</w:t>
            </w:r>
          </w:p>
        </w:tc>
        <w:tc>
          <w:tcPr>
            <w:tcW w:w="3652" w:type="dxa"/>
          </w:tcPr>
          <w:p w14:paraId="1340EC60" w14:textId="77777777" w:rsidR="00645983" w:rsidRDefault="00645983" w:rsidP="00687FD3">
            <w:pPr>
              <w:pStyle w:val="EndnotesAbbrev"/>
            </w:pPr>
            <w:r>
              <w:t>pt = part</w:t>
            </w:r>
          </w:p>
        </w:tc>
      </w:tr>
      <w:tr w:rsidR="00645983" w14:paraId="08BB0F1B" w14:textId="77777777" w:rsidTr="00687FD3">
        <w:tc>
          <w:tcPr>
            <w:tcW w:w="3720" w:type="dxa"/>
          </w:tcPr>
          <w:p w14:paraId="1B9DFF06" w14:textId="77777777" w:rsidR="00645983" w:rsidRDefault="00645983">
            <w:pPr>
              <w:pStyle w:val="EndnotesAbbrev"/>
            </w:pPr>
            <w:r>
              <w:t xml:space="preserve">disallowed = disallowed by the Legislative </w:t>
            </w:r>
          </w:p>
        </w:tc>
        <w:tc>
          <w:tcPr>
            <w:tcW w:w="3652" w:type="dxa"/>
          </w:tcPr>
          <w:p w14:paraId="174D3A1C" w14:textId="77777777" w:rsidR="00645983" w:rsidRDefault="00645983" w:rsidP="00687FD3">
            <w:pPr>
              <w:pStyle w:val="EndnotesAbbrev"/>
            </w:pPr>
            <w:r>
              <w:t>r = rule/subrule</w:t>
            </w:r>
          </w:p>
        </w:tc>
      </w:tr>
      <w:tr w:rsidR="00645983" w14:paraId="016DD150" w14:textId="77777777" w:rsidTr="00687FD3">
        <w:tc>
          <w:tcPr>
            <w:tcW w:w="3720" w:type="dxa"/>
          </w:tcPr>
          <w:p w14:paraId="0B3F2480" w14:textId="77777777" w:rsidR="00645983" w:rsidRDefault="00645983">
            <w:pPr>
              <w:pStyle w:val="EndnotesAbbrev"/>
              <w:ind w:left="972"/>
            </w:pPr>
            <w:r>
              <w:t>Assembly</w:t>
            </w:r>
          </w:p>
        </w:tc>
        <w:tc>
          <w:tcPr>
            <w:tcW w:w="3652" w:type="dxa"/>
          </w:tcPr>
          <w:p w14:paraId="106803FE" w14:textId="77777777" w:rsidR="00645983" w:rsidRDefault="00645983" w:rsidP="00687FD3">
            <w:pPr>
              <w:pStyle w:val="EndnotesAbbrev"/>
            </w:pPr>
            <w:r>
              <w:t>reloc = relocated</w:t>
            </w:r>
          </w:p>
        </w:tc>
      </w:tr>
      <w:tr w:rsidR="00645983" w14:paraId="5CE9136A" w14:textId="77777777" w:rsidTr="00687FD3">
        <w:tc>
          <w:tcPr>
            <w:tcW w:w="3720" w:type="dxa"/>
          </w:tcPr>
          <w:p w14:paraId="6D0399B7" w14:textId="77777777" w:rsidR="00645983" w:rsidRDefault="00645983">
            <w:pPr>
              <w:pStyle w:val="EndnotesAbbrev"/>
            </w:pPr>
            <w:r>
              <w:t>div = division</w:t>
            </w:r>
          </w:p>
        </w:tc>
        <w:tc>
          <w:tcPr>
            <w:tcW w:w="3652" w:type="dxa"/>
          </w:tcPr>
          <w:p w14:paraId="3E2CEF67" w14:textId="77777777" w:rsidR="00645983" w:rsidRDefault="00645983" w:rsidP="00687FD3">
            <w:pPr>
              <w:pStyle w:val="EndnotesAbbrev"/>
            </w:pPr>
            <w:r>
              <w:t>renum = renumbered</w:t>
            </w:r>
          </w:p>
        </w:tc>
      </w:tr>
      <w:tr w:rsidR="00645983" w14:paraId="2207610A" w14:textId="77777777" w:rsidTr="00687FD3">
        <w:tc>
          <w:tcPr>
            <w:tcW w:w="3720" w:type="dxa"/>
          </w:tcPr>
          <w:p w14:paraId="749AB0E8" w14:textId="77777777" w:rsidR="00645983" w:rsidRDefault="00645983">
            <w:pPr>
              <w:pStyle w:val="EndnotesAbbrev"/>
            </w:pPr>
            <w:r>
              <w:t>exp = expires/expired</w:t>
            </w:r>
          </w:p>
        </w:tc>
        <w:tc>
          <w:tcPr>
            <w:tcW w:w="3652" w:type="dxa"/>
          </w:tcPr>
          <w:p w14:paraId="6D81A798" w14:textId="77777777" w:rsidR="00645983" w:rsidRDefault="00645983" w:rsidP="00687FD3">
            <w:pPr>
              <w:pStyle w:val="EndnotesAbbrev"/>
            </w:pPr>
            <w:r>
              <w:t>R[X] = Republication No</w:t>
            </w:r>
          </w:p>
        </w:tc>
      </w:tr>
      <w:tr w:rsidR="00645983" w14:paraId="21D8928F" w14:textId="77777777" w:rsidTr="00687FD3">
        <w:tc>
          <w:tcPr>
            <w:tcW w:w="3720" w:type="dxa"/>
          </w:tcPr>
          <w:p w14:paraId="102288FD" w14:textId="77777777" w:rsidR="00645983" w:rsidRDefault="00645983">
            <w:pPr>
              <w:pStyle w:val="EndnotesAbbrev"/>
            </w:pPr>
            <w:r>
              <w:t>Gaz = gazette</w:t>
            </w:r>
          </w:p>
        </w:tc>
        <w:tc>
          <w:tcPr>
            <w:tcW w:w="3652" w:type="dxa"/>
          </w:tcPr>
          <w:p w14:paraId="17EE08E9" w14:textId="77777777" w:rsidR="00645983" w:rsidRDefault="00645983" w:rsidP="00687FD3">
            <w:pPr>
              <w:pStyle w:val="EndnotesAbbrev"/>
            </w:pPr>
            <w:r>
              <w:t>RI = reissue</w:t>
            </w:r>
          </w:p>
        </w:tc>
      </w:tr>
      <w:tr w:rsidR="00645983" w14:paraId="4B3913DD" w14:textId="77777777" w:rsidTr="00687FD3">
        <w:tc>
          <w:tcPr>
            <w:tcW w:w="3720" w:type="dxa"/>
          </w:tcPr>
          <w:p w14:paraId="0C7B4F78" w14:textId="77777777" w:rsidR="00645983" w:rsidRDefault="00645983">
            <w:pPr>
              <w:pStyle w:val="EndnotesAbbrev"/>
            </w:pPr>
            <w:r>
              <w:t>hdg = heading</w:t>
            </w:r>
          </w:p>
        </w:tc>
        <w:tc>
          <w:tcPr>
            <w:tcW w:w="3652" w:type="dxa"/>
          </w:tcPr>
          <w:p w14:paraId="71A46810" w14:textId="77777777" w:rsidR="00645983" w:rsidRDefault="00645983" w:rsidP="00687FD3">
            <w:pPr>
              <w:pStyle w:val="EndnotesAbbrev"/>
            </w:pPr>
            <w:r>
              <w:t>s = section/subsection</w:t>
            </w:r>
          </w:p>
        </w:tc>
      </w:tr>
      <w:tr w:rsidR="00645983" w14:paraId="750DBEB1" w14:textId="77777777" w:rsidTr="00687FD3">
        <w:tc>
          <w:tcPr>
            <w:tcW w:w="3720" w:type="dxa"/>
          </w:tcPr>
          <w:p w14:paraId="67BBEE68" w14:textId="77777777" w:rsidR="00645983" w:rsidRDefault="00645983">
            <w:pPr>
              <w:pStyle w:val="EndnotesAbbrev"/>
            </w:pPr>
            <w:r>
              <w:t>IA = Interpretation Act 1967</w:t>
            </w:r>
          </w:p>
        </w:tc>
        <w:tc>
          <w:tcPr>
            <w:tcW w:w="3652" w:type="dxa"/>
          </w:tcPr>
          <w:p w14:paraId="2FB605EA" w14:textId="77777777" w:rsidR="00645983" w:rsidRDefault="00645983" w:rsidP="00687FD3">
            <w:pPr>
              <w:pStyle w:val="EndnotesAbbrev"/>
            </w:pPr>
            <w:r>
              <w:t>sch = schedule</w:t>
            </w:r>
          </w:p>
        </w:tc>
      </w:tr>
      <w:tr w:rsidR="00645983" w14:paraId="5762568B" w14:textId="77777777" w:rsidTr="00687FD3">
        <w:tc>
          <w:tcPr>
            <w:tcW w:w="3720" w:type="dxa"/>
          </w:tcPr>
          <w:p w14:paraId="2B598097" w14:textId="77777777" w:rsidR="00645983" w:rsidRDefault="00645983">
            <w:pPr>
              <w:pStyle w:val="EndnotesAbbrev"/>
            </w:pPr>
            <w:r>
              <w:t>ins = inserted/added</w:t>
            </w:r>
          </w:p>
        </w:tc>
        <w:tc>
          <w:tcPr>
            <w:tcW w:w="3652" w:type="dxa"/>
          </w:tcPr>
          <w:p w14:paraId="23A6F71A" w14:textId="77777777" w:rsidR="00645983" w:rsidRDefault="00645983" w:rsidP="00687FD3">
            <w:pPr>
              <w:pStyle w:val="EndnotesAbbrev"/>
            </w:pPr>
            <w:r>
              <w:t>sdiv = subdivision</w:t>
            </w:r>
          </w:p>
        </w:tc>
      </w:tr>
      <w:tr w:rsidR="00645983" w14:paraId="0B9C364F" w14:textId="77777777" w:rsidTr="00687FD3">
        <w:tc>
          <w:tcPr>
            <w:tcW w:w="3720" w:type="dxa"/>
          </w:tcPr>
          <w:p w14:paraId="729EF1E1" w14:textId="77777777" w:rsidR="00645983" w:rsidRDefault="00645983">
            <w:pPr>
              <w:pStyle w:val="EndnotesAbbrev"/>
            </w:pPr>
            <w:r>
              <w:t>LA = Legislation Act 2001</w:t>
            </w:r>
          </w:p>
        </w:tc>
        <w:tc>
          <w:tcPr>
            <w:tcW w:w="3652" w:type="dxa"/>
          </w:tcPr>
          <w:p w14:paraId="56B22758" w14:textId="77777777" w:rsidR="00645983" w:rsidRDefault="00645983" w:rsidP="00687FD3">
            <w:pPr>
              <w:pStyle w:val="EndnotesAbbrev"/>
            </w:pPr>
            <w:r>
              <w:t>SL = Subordinate law</w:t>
            </w:r>
          </w:p>
        </w:tc>
      </w:tr>
      <w:tr w:rsidR="00645983" w14:paraId="160F3FB4" w14:textId="77777777" w:rsidTr="00687FD3">
        <w:tc>
          <w:tcPr>
            <w:tcW w:w="3720" w:type="dxa"/>
          </w:tcPr>
          <w:p w14:paraId="02DC384A" w14:textId="77777777" w:rsidR="00645983" w:rsidRDefault="00645983">
            <w:pPr>
              <w:pStyle w:val="EndnotesAbbrev"/>
            </w:pPr>
            <w:r>
              <w:t>LR = legislation register</w:t>
            </w:r>
          </w:p>
        </w:tc>
        <w:tc>
          <w:tcPr>
            <w:tcW w:w="3652" w:type="dxa"/>
          </w:tcPr>
          <w:p w14:paraId="55681C37" w14:textId="77777777" w:rsidR="00645983" w:rsidRDefault="00645983" w:rsidP="00687FD3">
            <w:pPr>
              <w:pStyle w:val="EndnotesAbbrev"/>
            </w:pPr>
            <w:r>
              <w:t>sub = substituted</w:t>
            </w:r>
          </w:p>
        </w:tc>
      </w:tr>
      <w:tr w:rsidR="00645983" w14:paraId="78975FFB" w14:textId="77777777" w:rsidTr="00687FD3">
        <w:tc>
          <w:tcPr>
            <w:tcW w:w="3720" w:type="dxa"/>
          </w:tcPr>
          <w:p w14:paraId="620B9F13" w14:textId="77777777" w:rsidR="00645983" w:rsidRDefault="00645983">
            <w:pPr>
              <w:pStyle w:val="EndnotesAbbrev"/>
            </w:pPr>
            <w:r>
              <w:t>LRA = Legislation (Republication) Act 1996</w:t>
            </w:r>
          </w:p>
        </w:tc>
        <w:tc>
          <w:tcPr>
            <w:tcW w:w="3652" w:type="dxa"/>
          </w:tcPr>
          <w:p w14:paraId="72E28F10" w14:textId="77777777" w:rsidR="00645983" w:rsidRDefault="00645983" w:rsidP="00687FD3">
            <w:pPr>
              <w:pStyle w:val="EndnotesAbbrev"/>
            </w:pPr>
            <w:r w:rsidRPr="00687FD3">
              <w:rPr>
                <w:rStyle w:val="charUnderline"/>
              </w:rPr>
              <w:t>underlining</w:t>
            </w:r>
            <w:r>
              <w:t xml:space="preserve"> = whole or part not commenced</w:t>
            </w:r>
          </w:p>
        </w:tc>
      </w:tr>
      <w:tr w:rsidR="00645983" w14:paraId="2FB51B68" w14:textId="77777777" w:rsidTr="00687FD3">
        <w:tc>
          <w:tcPr>
            <w:tcW w:w="3720" w:type="dxa"/>
          </w:tcPr>
          <w:p w14:paraId="624A1419" w14:textId="77777777" w:rsidR="00645983" w:rsidRDefault="00645983">
            <w:pPr>
              <w:pStyle w:val="EndnotesAbbrev"/>
            </w:pPr>
            <w:r>
              <w:t>mod = modified/modification</w:t>
            </w:r>
          </w:p>
        </w:tc>
        <w:tc>
          <w:tcPr>
            <w:tcW w:w="3652" w:type="dxa"/>
          </w:tcPr>
          <w:p w14:paraId="4EF1DCEC" w14:textId="77777777" w:rsidR="00645983" w:rsidRDefault="00645983" w:rsidP="00687FD3">
            <w:pPr>
              <w:pStyle w:val="EndnotesAbbrev"/>
              <w:ind w:left="1073"/>
            </w:pPr>
            <w:r>
              <w:t>or to be expired</w:t>
            </w:r>
          </w:p>
        </w:tc>
      </w:tr>
    </w:tbl>
    <w:p w14:paraId="51E93E2C" w14:textId="77777777" w:rsidR="00645983" w:rsidRPr="00BB6F39" w:rsidRDefault="00645983" w:rsidP="00687FD3"/>
    <w:p w14:paraId="7C02EC35" w14:textId="77777777" w:rsidR="00182C93" w:rsidRPr="00D04316" w:rsidRDefault="0079470E">
      <w:pPr>
        <w:pStyle w:val="Endnote20"/>
      </w:pPr>
      <w:bookmarkStart w:id="36" w:name="_Toc163639400"/>
      <w:r w:rsidRPr="00D04316">
        <w:rPr>
          <w:rStyle w:val="charTableNo"/>
        </w:rPr>
        <w:lastRenderedPageBreak/>
        <w:t>3</w:t>
      </w:r>
      <w:r>
        <w:tab/>
      </w:r>
      <w:r w:rsidRPr="00D04316">
        <w:rPr>
          <w:rStyle w:val="charTableText"/>
        </w:rPr>
        <w:t>Legislation history</w:t>
      </w:r>
      <w:bookmarkEnd w:id="36"/>
    </w:p>
    <w:p w14:paraId="172C9F5F" w14:textId="211F5C2B" w:rsidR="00182C93" w:rsidRDefault="0079470E">
      <w:pPr>
        <w:pStyle w:val="EndNoteTextEPS"/>
        <w:keepNext/>
      </w:pPr>
      <w:r>
        <w:t xml:space="preserve">This regulation was originally the </w:t>
      </w:r>
      <w:hyperlink r:id="rId87" w:tooltip="SL2004-25" w:history="1">
        <w:r w:rsidR="00687FD3" w:rsidRPr="00687FD3">
          <w:rPr>
            <w:rStyle w:val="charCitHyperlinkItal"/>
          </w:rPr>
          <w:t>Civil Law (Sale of Residential Property) Regulations 2004</w:t>
        </w:r>
      </w:hyperlink>
      <w:r>
        <w:t xml:space="preserve">.  It was renamed under the </w:t>
      </w:r>
      <w:hyperlink r:id="rId88" w:tooltip="A2001-14" w:history="1">
        <w:r w:rsidR="00687FD3" w:rsidRPr="00687FD3">
          <w:rPr>
            <w:rStyle w:val="charCitHyperlinkItal"/>
          </w:rPr>
          <w:t>Legislation Act 2001</w:t>
        </w:r>
      </w:hyperlink>
      <w:r>
        <w:t>.</w:t>
      </w:r>
    </w:p>
    <w:p w14:paraId="25EACB91" w14:textId="77777777" w:rsidR="00182C93" w:rsidRDefault="0079470E">
      <w:pPr>
        <w:pStyle w:val="NewReg"/>
      </w:pPr>
      <w:r>
        <w:t>Civil Law (Sale of Residential Property) Regulation 2004 SL2004-25</w:t>
      </w:r>
    </w:p>
    <w:p w14:paraId="3B903B2A" w14:textId="77777777" w:rsidR="00182C93" w:rsidRDefault="0079470E">
      <w:pPr>
        <w:pStyle w:val="Actdetails"/>
        <w:keepNext/>
      </w:pPr>
      <w:r>
        <w:t>notified LR 30 June 2004</w:t>
      </w:r>
    </w:p>
    <w:p w14:paraId="273A8AA8" w14:textId="77777777" w:rsidR="00182C93" w:rsidRDefault="0079470E">
      <w:pPr>
        <w:pStyle w:val="Actdetails"/>
        <w:keepNext/>
      </w:pPr>
      <w:r>
        <w:t>s 1, s 2 commenced 30 June 2004 (LA s 75 (1))</w:t>
      </w:r>
    </w:p>
    <w:p w14:paraId="0BE6250D" w14:textId="4A9EF232" w:rsidR="00182C93" w:rsidRDefault="0079470E">
      <w:pPr>
        <w:pStyle w:val="Actdetails"/>
      </w:pPr>
      <w:r>
        <w:t xml:space="preserve">s 7 (3), s 7 (5), s 10 (3), s 10 (5), s 11 commenced 1 October 2004 (s 2 (1) and </w:t>
      </w:r>
      <w:hyperlink r:id="rId89" w:tooltip="CN2004-24" w:history="1">
        <w:r w:rsidR="00687FD3" w:rsidRPr="00687FD3">
          <w:rPr>
            <w:rStyle w:val="charCitHyperlinkAbbrev"/>
          </w:rPr>
          <w:t>CN2004-24</w:t>
        </w:r>
      </w:hyperlink>
      <w:r>
        <w:t>)</w:t>
      </w:r>
      <w:r>
        <w:br/>
        <w:t>s 7 (4), s 10 (4), s 12 commenced 4 April 2005 (s 2 as am by</w:t>
      </w:r>
      <w:r>
        <w:br/>
      </w:r>
      <w:hyperlink r:id="rId90" w:tooltip="Civil Law (Sale of Residential Property) Amendment Regulation 2004 (No 2)" w:history="1">
        <w:r w:rsidR="00687FD3" w:rsidRPr="00687FD3">
          <w:rPr>
            <w:rStyle w:val="charCitHyperlinkAbbrev"/>
          </w:rPr>
          <w:t>SL2004</w:t>
        </w:r>
        <w:r w:rsidR="00687FD3" w:rsidRPr="00687FD3">
          <w:rPr>
            <w:rStyle w:val="charCitHyperlinkAbbrev"/>
          </w:rPr>
          <w:noBreakHyphen/>
          <w:t>64</w:t>
        </w:r>
      </w:hyperlink>
      <w:r>
        <w:t>)</w:t>
      </w:r>
    </w:p>
    <w:p w14:paraId="17282B48" w14:textId="77777777" w:rsidR="00182C93" w:rsidRDefault="0079470E">
      <w:pPr>
        <w:pStyle w:val="Actdetails"/>
      </w:pPr>
      <w:r>
        <w:t>remainder commenced 1 July 2004 (s 2 (2))</w:t>
      </w:r>
    </w:p>
    <w:p w14:paraId="7B112E89" w14:textId="77777777" w:rsidR="00182C93" w:rsidRDefault="0079470E">
      <w:pPr>
        <w:pStyle w:val="Asamby"/>
      </w:pPr>
      <w:r>
        <w:t>as amended by</w:t>
      </w:r>
    </w:p>
    <w:p w14:paraId="5D33459D" w14:textId="728CC254" w:rsidR="00182C93" w:rsidRDefault="00687FD3">
      <w:pPr>
        <w:pStyle w:val="NewAct"/>
      </w:pPr>
      <w:hyperlink r:id="rId91" w:tooltip="SL2004-48" w:history="1">
        <w:r w:rsidRPr="00687FD3">
          <w:rPr>
            <w:rStyle w:val="charCitHyperlinkAbbrev"/>
          </w:rPr>
          <w:t>Civil Law (Sale of Residential Property) Amendment Regulations 2004 (No 1)</w:t>
        </w:r>
      </w:hyperlink>
      <w:r w:rsidR="0079470E">
        <w:t xml:space="preserve"> SL2004-48</w:t>
      </w:r>
    </w:p>
    <w:p w14:paraId="13027E04" w14:textId="77777777" w:rsidR="00182C93" w:rsidRDefault="0079470E">
      <w:pPr>
        <w:pStyle w:val="Actdetails"/>
      </w:pPr>
      <w:r>
        <w:t>notified LR 9 September 2004</w:t>
      </w:r>
      <w:r>
        <w:br/>
        <w:t>s 1, s 2 commenced 9 September 2004 (LA s 75 (1))</w:t>
      </w:r>
      <w:r>
        <w:br/>
        <w:t>remainder commenced 1 October 2004 (s 2)</w:t>
      </w:r>
    </w:p>
    <w:p w14:paraId="61A91B18" w14:textId="56B8D425" w:rsidR="00182C93" w:rsidRDefault="00687FD3">
      <w:pPr>
        <w:pStyle w:val="NewAct"/>
      </w:pPr>
      <w:hyperlink r:id="rId92" w:tooltip="SL2004-64" w:history="1">
        <w:r w:rsidRPr="00687FD3">
          <w:rPr>
            <w:rStyle w:val="charCitHyperlinkAbbrev"/>
          </w:rPr>
          <w:t>Civil Law (Sale of Residential Property) Amendment Regulation 2004 (No 2)</w:t>
        </w:r>
      </w:hyperlink>
      <w:r w:rsidR="0079470E">
        <w:t xml:space="preserve"> SL2004-64</w:t>
      </w:r>
    </w:p>
    <w:p w14:paraId="2F81580A" w14:textId="77777777" w:rsidR="00182C93" w:rsidRDefault="0079470E">
      <w:pPr>
        <w:pStyle w:val="Actdetails"/>
      </w:pPr>
      <w:r>
        <w:t>notified LR 23 December 2004</w:t>
      </w:r>
      <w:r>
        <w:br/>
        <w:t>s 1, s 2 commenced 23 December 2004 (LA s 75 (1))</w:t>
      </w:r>
      <w:r>
        <w:br/>
        <w:t>remainder commenced 24 December 2004 (s 2)</w:t>
      </w:r>
    </w:p>
    <w:p w14:paraId="101B35D4" w14:textId="6597479C" w:rsidR="00182C93" w:rsidRDefault="00687FD3">
      <w:pPr>
        <w:pStyle w:val="NewAct"/>
      </w:pPr>
      <w:hyperlink r:id="rId93" w:tooltip="A2006-42" w:history="1">
        <w:r w:rsidRPr="00687FD3">
          <w:rPr>
            <w:rStyle w:val="charCitHyperlinkAbbrev"/>
          </w:rPr>
          <w:t>Statute Law Amendment Act 2006</w:t>
        </w:r>
      </w:hyperlink>
      <w:r w:rsidR="0079470E">
        <w:t xml:space="preserve"> A2006-42 sch 3 pt 3.5</w:t>
      </w:r>
    </w:p>
    <w:p w14:paraId="7EECB059" w14:textId="77777777" w:rsidR="00182C93" w:rsidRPr="00687FD3" w:rsidRDefault="0079470E">
      <w:pPr>
        <w:pStyle w:val="Actdetails"/>
      </w:pPr>
      <w:r>
        <w:t>notified LR 26 October 2006</w:t>
      </w:r>
      <w:r>
        <w:br/>
        <w:t>s 1, s 2 taken to have commenced 12 November 2005 (LA s 75 (2))</w:t>
      </w:r>
      <w:r>
        <w:br/>
      </w:r>
      <w:r w:rsidRPr="00687FD3">
        <w:rPr>
          <w:rFonts w:cs="Arial"/>
        </w:rPr>
        <w:t>sch 3 pt 3.5 commenced 16 November 2006 (s 2 (1))</w:t>
      </w:r>
    </w:p>
    <w:p w14:paraId="59363839" w14:textId="4453A18C" w:rsidR="00182C93" w:rsidRDefault="00687FD3">
      <w:pPr>
        <w:pStyle w:val="NewAct"/>
      </w:pPr>
      <w:hyperlink r:id="rId94" w:tooltip="A2007-25" w:history="1">
        <w:r w:rsidRPr="00687FD3">
          <w:rPr>
            <w:rStyle w:val="charCitHyperlinkAbbrev"/>
          </w:rPr>
          <w:t>Planning and Development (Consequential Amendments) Act 2007</w:t>
        </w:r>
      </w:hyperlink>
      <w:r w:rsidR="0079470E">
        <w:t xml:space="preserve"> A2007-25 sch 1 pt 1.6</w:t>
      </w:r>
    </w:p>
    <w:p w14:paraId="1017C025" w14:textId="77777777" w:rsidR="00182C93" w:rsidRDefault="0079470E">
      <w:pPr>
        <w:pStyle w:val="Actdetails"/>
      </w:pPr>
      <w:r>
        <w:t>notified LR 13 September 2007</w:t>
      </w:r>
      <w:r>
        <w:br/>
        <w:t>s 1, s 2 commenced 13 September 2007 (LA s 75 (1))</w:t>
      </w:r>
    </w:p>
    <w:p w14:paraId="7A331252" w14:textId="4D0E1098" w:rsidR="00182C93" w:rsidRDefault="0079470E">
      <w:pPr>
        <w:pStyle w:val="Actdetails"/>
      </w:pPr>
      <w:r>
        <w:t xml:space="preserve">sch 1 pt 1.6 commenced 31 March 2008 (s 2 and see </w:t>
      </w:r>
      <w:hyperlink r:id="rId95" w:tooltip="A2007-24" w:history="1">
        <w:r w:rsidR="00687FD3" w:rsidRPr="00687FD3">
          <w:rPr>
            <w:rStyle w:val="charCitHyperlinkAbbrev"/>
          </w:rPr>
          <w:t>Planning and Development Act 2007</w:t>
        </w:r>
      </w:hyperlink>
      <w:r>
        <w:t xml:space="preserve"> A2007-24, s 2 and </w:t>
      </w:r>
      <w:hyperlink r:id="rId96" w:tooltip="CN2008-1" w:history="1">
        <w:r w:rsidR="00687FD3" w:rsidRPr="00687FD3">
          <w:rPr>
            <w:rStyle w:val="charCitHyperlinkAbbrev"/>
          </w:rPr>
          <w:t>CN2008-1</w:t>
        </w:r>
      </w:hyperlink>
      <w:r>
        <w:t>)</w:t>
      </w:r>
    </w:p>
    <w:p w14:paraId="1452CD8D" w14:textId="1478EA56" w:rsidR="00182C93" w:rsidRDefault="00687FD3">
      <w:pPr>
        <w:pStyle w:val="NewAct"/>
      </w:pPr>
      <w:hyperlink r:id="rId97" w:tooltip="A2008-29" w:history="1">
        <w:r w:rsidRPr="00687FD3">
          <w:rPr>
            <w:rStyle w:val="charCitHyperlinkAbbrev"/>
          </w:rPr>
          <w:t>Justice and Community Safety Legislation Amendment Act 2008 (No 3)</w:t>
        </w:r>
      </w:hyperlink>
      <w:r w:rsidR="0079470E">
        <w:t xml:space="preserve"> A2008-29 sch 1 pt 1.3</w:t>
      </w:r>
    </w:p>
    <w:p w14:paraId="47A45424" w14:textId="77777777" w:rsidR="00182C93" w:rsidRDefault="0079470E">
      <w:pPr>
        <w:pStyle w:val="Actdetails"/>
        <w:keepNext/>
      </w:pPr>
      <w:r>
        <w:t>notified LR 13 August 2008</w:t>
      </w:r>
    </w:p>
    <w:p w14:paraId="063CD295" w14:textId="77777777" w:rsidR="00182C93" w:rsidRDefault="0079470E">
      <w:pPr>
        <w:pStyle w:val="Actdetails"/>
        <w:keepNext/>
      </w:pPr>
      <w:r>
        <w:t>s 1, s 2 commenced 13 August 2008 (LA s 75 (1))</w:t>
      </w:r>
    </w:p>
    <w:p w14:paraId="66674803" w14:textId="77777777" w:rsidR="00182C93" w:rsidRDefault="0079470E">
      <w:pPr>
        <w:pStyle w:val="Actdetails"/>
      </w:pPr>
      <w:r>
        <w:t>sch 1 pt 1.3 commenced 27 August 2008 (s 2)</w:t>
      </w:r>
    </w:p>
    <w:p w14:paraId="23428989" w14:textId="309717EB" w:rsidR="0054187B" w:rsidRDefault="00687FD3" w:rsidP="0054187B">
      <w:pPr>
        <w:pStyle w:val="NewAct"/>
      </w:pPr>
      <w:hyperlink r:id="rId98" w:tooltip="A2011-22" w:history="1">
        <w:r w:rsidRPr="00687FD3">
          <w:rPr>
            <w:rStyle w:val="charCitHyperlinkAbbrev"/>
          </w:rPr>
          <w:t>Administrative (One ACT Public Service Miscellaneous Amendments) Act 2011</w:t>
        </w:r>
      </w:hyperlink>
      <w:r w:rsidR="0054187B">
        <w:t xml:space="preserve"> A2011-22 sch 1 pt 1.27</w:t>
      </w:r>
    </w:p>
    <w:p w14:paraId="4AA31C91" w14:textId="77777777" w:rsidR="0054187B" w:rsidRDefault="0054187B" w:rsidP="0054187B">
      <w:pPr>
        <w:pStyle w:val="Actdetails"/>
        <w:keepNext/>
      </w:pPr>
      <w:r>
        <w:t>notified LR 30 June 2011</w:t>
      </w:r>
    </w:p>
    <w:p w14:paraId="6E8BD1AC" w14:textId="77777777" w:rsidR="0054187B" w:rsidRDefault="0054187B" w:rsidP="0054187B">
      <w:pPr>
        <w:pStyle w:val="Actdetails"/>
        <w:keepNext/>
      </w:pPr>
      <w:r>
        <w:t>s 1, s 2 commenced 30 June 2011 (LA s 75 (1))</w:t>
      </w:r>
    </w:p>
    <w:p w14:paraId="04F79C03" w14:textId="77777777" w:rsidR="0054187B" w:rsidRPr="00CB0D40" w:rsidRDefault="0054187B" w:rsidP="0054187B">
      <w:pPr>
        <w:pStyle w:val="Actdetails"/>
      </w:pPr>
      <w:r>
        <w:t>sch 1 pt 1.27</w:t>
      </w:r>
      <w:r w:rsidRPr="00CB0D40">
        <w:t xml:space="preserve"> commenced </w:t>
      </w:r>
      <w:r>
        <w:t>1 July 2011 (s 2 (1</w:t>
      </w:r>
      <w:r w:rsidRPr="00CB0D40">
        <w:t>)</w:t>
      </w:r>
      <w:r>
        <w:t>)</w:t>
      </w:r>
    </w:p>
    <w:p w14:paraId="2A28E18E" w14:textId="77518072" w:rsidR="00F56DCF" w:rsidRDefault="00687FD3" w:rsidP="00F56DCF">
      <w:pPr>
        <w:pStyle w:val="NewAct"/>
      </w:pPr>
      <w:hyperlink r:id="rId99" w:tooltip="A2011-52" w:history="1">
        <w:r w:rsidRPr="00687FD3">
          <w:rPr>
            <w:rStyle w:val="charCitHyperlinkAbbrev"/>
          </w:rPr>
          <w:t>Statute Law Amendment Act 2011 (No 3)</w:t>
        </w:r>
      </w:hyperlink>
      <w:r w:rsidR="00F56DCF">
        <w:t xml:space="preserve"> A2011-52 sch 3 pt 3.10</w:t>
      </w:r>
    </w:p>
    <w:p w14:paraId="7D61BC7B" w14:textId="77777777" w:rsidR="00F56DCF" w:rsidRDefault="00F56DCF" w:rsidP="00F56DCF">
      <w:pPr>
        <w:pStyle w:val="Actdetails"/>
        <w:keepNext/>
      </w:pPr>
      <w:r>
        <w:t>notified LR 28 November 2011</w:t>
      </w:r>
    </w:p>
    <w:p w14:paraId="2988A7DB" w14:textId="77777777" w:rsidR="00F56DCF" w:rsidRDefault="00F56DCF" w:rsidP="00F56DCF">
      <w:pPr>
        <w:pStyle w:val="Actdetails"/>
        <w:keepNext/>
      </w:pPr>
      <w:r>
        <w:t>s 1, s 2 commenced 28 November 2011 (LA s 75 (1))</w:t>
      </w:r>
    </w:p>
    <w:p w14:paraId="7A9C490F" w14:textId="77777777" w:rsidR="00F56DCF" w:rsidRDefault="00F56DCF" w:rsidP="00F56DCF">
      <w:pPr>
        <w:pStyle w:val="Actdetails"/>
      </w:pPr>
      <w:r w:rsidRPr="00D6142D">
        <w:t xml:space="preserve">sch </w:t>
      </w:r>
      <w:r>
        <w:t>3 pt 3.10</w:t>
      </w:r>
      <w:r w:rsidRPr="00D6142D">
        <w:t xml:space="preserve"> </w:t>
      </w:r>
      <w:r>
        <w:t>commenced 12 December 2011</w:t>
      </w:r>
      <w:r w:rsidRPr="00D6142D">
        <w:t xml:space="preserve"> (s 2</w:t>
      </w:r>
      <w:r>
        <w:t>)</w:t>
      </w:r>
    </w:p>
    <w:p w14:paraId="58ABAFBF" w14:textId="4412BE26" w:rsidR="00F04432" w:rsidRDefault="00F04432" w:rsidP="00F04432">
      <w:pPr>
        <w:pStyle w:val="NewAct"/>
      </w:pPr>
      <w:hyperlink r:id="rId100" w:tooltip="A2013-19" w:history="1">
        <w:r>
          <w:rPr>
            <w:rStyle w:val="charCitHyperlinkAbbrev"/>
          </w:rPr>
          <w:t>Statute Law Amendment Act 2013</w:t>
        </w:r>
      </w:hyperlink>
      <w:r>
        <w:t xml:space="preserve"> A2013-19 sch 3 pt 3.6</w:t>
      </w:r>
    </w:p>
    <w:p w14:paraId="4D82106C" w14:textId="77777777" w:rsidR="00F04432" w:rsidRDefault="00F04432" w:rsidP="00F04432">
      <w:pPr>
        <w:pStyle w:val="Actdetails"/>
        <w:keepNext/>
      </w:pPr>
      <w:r>
        <w:t>notified LR 24 May 2013</w:t>
      </w:r>
    </w:p>
    <w:p w14:paraId="11BCD781" w14:textId="77777777" w:rsidR="00F04432" w:rsidRDefault="00F04432" w:rsidP="00F04432">
      <w:pPr>
        <w:pStyle w:val="Actdetails"/>
        <w:keepNext/>
      </w:pPr>
      <w:r>
        <w:t>s 1, s 2 commenced 24 May 2013 (LA s 75 (1))</w:t>
      </w:r>
    </w:p>
    <w:p w14:paraId="14A4224B" w14:textId="77777777" w:rsidR="00F04432" w:rsidRDefault="00F04432" w:rsidP="00F04432">
      <w:pPr>
        <w:pStyle w:val="Actdetails"/>
      </w:pPr>
      <w:r>
        <w:t>sch 3 pt 3.6 commenced 14 June 2013 (s 2)</w:t>
      </w:r>
    </w:p>
    <w:p w14:paraId="77C45416" w14:textId="3D085289" w:rsidR="009A374A" w:rsidRDefault="009A374A" w:rsidP="009A374A">
      <w:pPr>
        <w:pStyle w:val="NewAct"/>
      </w:pPr>
      <w:hyperlink r:id="rId101" w:tooltip="SL2015-18" w:history="1">
        <w:r>
          <w:rPr>
            <w:rStyle w:val="charCitHyperlinkAbbrev"/>
          </w:rPr>
          <w:t>Civil Law (Sale of Residential Property) Amendment Regulation 2015 (No 1)</w:t>
        </w:r>
      </w:hyperlink>
      <w:r>
        <w:t xml:space="preserve"> SL2015-18</w:t>
      </w:r>
    </w:p>
    <w:p w14:paraId="41DABCB7" w14:textId="77777777" w:rsidR="00DD31AB" w:rsidRDefault="009A374A" w:rsidP="009A374A">
      <w:pPr>
        <w:pStyle w:val="Actdetails"/>
      </w:pPr>
      <w:r>
        <w:t>notified LR 14 May 2015</w:t>
      </w:r>
    </w:p>
    <w:p w14:paraId="7F868188" w14:textId="77777777" w:rsidR="00DD31AB" w:rsidRDefault="009A374A" w:rsidP="009A374A">
      <w:pPr>
        <w:pStyle w:val="Actdetails"/>
      </w:pPr>
      <w:r>
        <w:t>s 1, s 2 commenced 14 May 2015 (LA s 75 (1))</w:t>
      </w:r>
    </w:p>
    <w:p w14:paraId="6624426E" w14:textId="2863B55B" w:rsidR="00DD31AB" w:rsidRPr="00CC0D64" w:rsidRDefault="009A374A" w:rsidP="009A374A">
      <w:pPr>
        <w:pStyle w:val="Actdetails"/>
      </w:pPr>
      <w:r w:rsidRPr="00CC0D64">
        <w:t xml:space="preserve">s 5 </w:t>
      </w:r>
      <w:r w:rsidR="00CC0D64">
        <w:t>commenced</w:t>
      </w:r>
      <w:r w:rsidR="00AB473A" w:rsidRPr="00CC0D64">
        <w:t xml:space="preserve"> 1 February 2016</w:t>
      </w:r>
      <w:r w:rsidR="00210B64" w:rsidRPr="00CC0D64">
        <w:t xml:space="preserve"> (</w:t>
      </w:r>
      <w:r w:rsidR="00FB5CB5" w:rsidRPr="00CC0D64">
        <w:t>s 2 (2</w:t>
      </w:r>
      <w:r w:rsidR="003F7433" w:rsidRPr="00CC0D64">
        <w:t xml:space="preserve">) and see </w:t>
      </w:r>
      <w:hyperlink r:id="rId102" w:tooltip="SL2015-13" w:history="1">
        <w:r w:rsidR="00250A3E" w:rsidRPr="00CC0D64">
          <w:rPr>
            <w:rStyle w:val="charCitHyperlinkItal"/>
            <w:i w:val="0"/>
          </w:rPr>
          <w:t>Dangerous Substances (General) Amendment Regulation 2015 (No 2)</w:t>
        </w:r>
      </w:hyperlink>
      <w:r w:rsidR="00FB5CB5" w:rsidRPr="00CC0D64">
        <w:t xml:space="preserve"> SL2015-13</w:t>
      </w:r>
      <w:r w:rsidR="00C21C6E" w:rsidRPr="00CC0D64">
        <w:t xml:space="preserve"> s 2</w:t>
      </w:r>
      <w:r w:rsidR="003F7433" w:rsidRPr="00CC0D64">
        <w:t>)</w:t>
      </w:r>
    </w:p>
    <w:p w14:paraId="181551E7" w14:textId="3C35565D" w:rsidR="009A374A" w:rsidRDefault="009A374A" w:rsidP="009A374A">
      <w:pPr>
        <w:pStyle w:val="Actdetails"/>
      </w:pPr>
      <w:r>
        <w:t xml:space="preserve">remainder commenced </w:t>
      </w:r>
      <w:r w:rsidR="00E9260A">
        <w:t>15 May 2015</w:t>
      </w:r>
      <w:r>
        <w:t xml:space="preserve"> (s 2</w:t>
      </w:r>
      <w:r w:rsidR="00FB5CB5">
        <w:t xml:space="preserve"> (1</w:t>
      </w:r>
      <w:r w:rsidR="00E9260A">
        <w:t>)</w:t>
      </w:r>
      <w:r w:rsidR="00C21C6E">
        <w:t xml:space="preserve"> and see </w:t>
      </w:r>
      <w:hyperlink r:id="rId103" w:tooltip="SL2015-10" w:history="1">
        <w:r w:rsidR="00250A3E" w:rsidRPr="003F7433">
          <w:rPr>
            <w:rStyle w:val="charCitHyperlinkItal"/>
            <w:i w:val="0"/>
          </w:rPr>
          <w:t>Dangerous Substances (General) Amendment Regulation 2015 (No 1)</w:t>
        </w:r>
      </w:hyperlink>
      <w:r w:rsidR="00FB5CB5">
        <w:t xml:space="preserve"> SL2015-10</w:t>
      </w:r>
      <w:r w:rsidR="00250A3E">
        <w:t xml:space="preserve"> s 2</w:t>
      </w:r>
      <w:r>
        <w:t>)</w:t>
      </w:r>
    </w:p>
    <w:p w14:paraId="04F3B987" w14:textId="3F78C6C3" w:rsidR="0034009C" w:rsidRDefault="0034009C" w:rsidP="0034009C">
      <w:pPr>
        <w:pStyle w:val="NewAct"/>
      </w:pPr>
      <w:hyperlink r:id="rId104" w:tooltip="A2020-20" w:history="1">
        <w:r>
          <w:rPr>
            <w:rStyle w:val="charCitHyperlinkAbbrev"/>
          </w:rPr>
          <w:t>Loose-fill Asbestos Legislation Amendment Act 2020</w:t>
        </w:r>
      </w:hyperlink>
      <w:r>
        <w:t xml:space="preserve"> A20</w:t>
      </w:r>
      <w:r w:rsidR="00095040">
        <w:t>20-20</w:t>
      </w:r>
      <w:r>
        <w:t xml:space="preserve"> sch </w:t>
      </w:r>
      <w:r w:rsidR="00095040">
        <w:t>1</w:t>
      </w:r>
      <w:r>
        <w:t xml:space="preserve"> pt</w:t>
      </w:r>
      <w:r w:rsidR="00095040">
        <w:t> 1.3</w:t>
      </w:r>
    </w:p>
    <w:p w14:paraId="152122C6" w14:textId="77777777" w:rsidR="0034009C" w:rsidRDefault="0034009C" w:rsidP="0034009C">
      <w:pPr>
        <w:pStyle w:val="Actdetails"/>
        <w:keepNext/>
      </w:pPr>
      <w:r>
        <w:t xml:space="preserve">notified LR </w:t>
      </w:r>
      <w:r w:rsidR="00095040">
        <w:t>27 May 2020</w:t>
      </w:r>
    </w:p>
    <w:p w14:paraId="333FB848" w14:textId="77777777" w:rsidR="0034009C" w:rsidRDefault="0034009C" w:rsidP="0034009C">
      <w:pPr>
        <w:pStyle w:val="Actdetails"/>
        <w:keepNext/>
      </w:pPr>
      <w:r>
        <w:t xml:space="preserve">s 1, s 2 commenced </w:t>
      </w:r>
      <w:r w:rsidR="00095040">
        <w:t>27 May 2020</w:t>
      </w:r>
      <w:r>
        <w:t xml:space="preserve"> (LA s 75 (1))</w:t>
      </w:r>
    </w:p>
    <w:p w14:paraId="2E8D7E65" w14:textId="77777777" w:rsidR="0034009C" w:rsidRDefault="0034009C" w:rsidP="0034009C">
      <w:pPr>
        <w:pStyle w:val="Actdetails"/>
      </w:pPr>
      <w:r>
        <w:t xml:space="preserve">sch </w:t>
      </w:r>
      <w:r w:rsidR="00095040">
        <w:t>1 pt 1.3</w:t>
      </w:r>
      <w:r>
        <w:t xml:space="preserve"> commenced </w:t>
      </w:r>
      <w:r w:rsidR="00095040">
        <w:t>1 July 2020</w:t>
      </w:r>
      <w:r>
        <w:t xml:space="preserve"> (s 2)</w:t>
      </w:r>
    </w:p>
    <w:p w14:paraId="529A5E59" w14:textId="70343ADE" w:rsidR="005A45FC" w:rsidRDefault="005A45FC" w:rsidP="005A45FC">
      <w:pPr>
        <w:pStyle w:val="NewAct"/>
      </w:pPr>
      <w:hyperlink r:id="rId105" w:tooltip="A2020-42" w:history="1">
        <w:r>
          <w:rPr>
            <w:rStyle w:val="charCitHyperlinkAbbrev"/>
          </w:rPr>
          <w:t>Justice Legislation Amendment Act 2020</w:t>
        </w:r>
      </w:hyperlink>
      <w:r>
        <w:t xml:space="preserve"> A2020-42 pt 5</w:t>
      </w:r>
    </w:p>
    <w:p w14:paraId="07224BC3" w14:textId="1DCAF751" w:rsidR="005A45FC" w:rsidRDefault="005A45FC" w:rsidP="005A45FC">
      <w:pPr>
        <w:pStyle w:val="Actdetails"/>
        <w:keepNext/>
      </w:pPr>
      <w:r>
        <w:t>notified LR 27 August 2020</w:t>
      </w:r>
    </w:p>
    <w:p w14:paraId="49C119A2" w14:textId="0F27E1B8" w:rsidR="005A45FC" w:rsidRDefault="005A45FC" w:rsidP="005A45FC">
      <w:pPr>
        <w:pStyle w:val="Actdetails"/>
        <w:keepNext/>
      </w:pPr>
      <w:r>
        <w:t>s 1, s 2 commenced 27 August 2020 (LA s 75 (1))</w:t>
      </w:r>
    </w:p>
    <w:p w14:paraId="1001329F" w14:textId="555459E3" w:rsidR="005A45FC" w:rsidRDefault="005A45FC" w:rsidP="005A45FC">
      <w:pPr>
        <w:pStyle w:val="Actdetails"/>
      </w:pPr>
      <w:r>
        <w:t>pt 5 commenced 1 November 2020 (s 2</w:t>
      </w:r>
      <w:r w:rsidR="00BA42B5">
        <w:t xml:space="preserve"> (3) and see</w:t>
      </w:r>
      <w:hyperlink r:id="rId106" w:tooltip="A2020-4" w:history="1">
        <w:r w:rsidR="00D021E1" w:rsidRPr="00D021E1">
          <w:rPr>
            <w:rStyle w:val="charCitHyperlinkAbbrev"/>
          </w:rPr>
          <w:t xml:space="preserve"> Unit Titles Legislation Amendment Act 2020</w:t>
        </w:r>
      </w:hyperlink>
      <w:r w:rsidR="00D021E1">
        <w:t xml:space="preserve"> A2020-4</w:t>
      </w:r>
      <w:r w:rsidR="00BA42B5">
        <w:t>, s 2</w:t>
      </w:r>
      <w:r w:rsidR="00A344C4">
        <w:t xml:space="preserve"> (1)</w:t>
      </w:r>
      <w:r w:rsidR="00BA42B5">
        <w:t xml:space="preserve"> and </w:t>
      </w:r>
      <w:hyperlink r:id="rId107" w:tooltip="CN2020-11" w:history="1">
        <w:r w:rsidR="00D021E1" w:rsidRPr="00D021E1">
          <w:rPr>
            <w:rStyle w:val="charCitHyperlinkAbbrev"/>
          </w:rPr>
          <w:t>CN2020-11</w:t>
        </w:r>
      </w:hyperlink>
      <w:r>
        <w:t>)</w:t>
      </w:r>
    </w:p>
    <w:p w14:paraId="088930C7" w14:textId="1B63F020" w:rsidR="00F827CB" w:rsidRDefault="00F827CB" w:rsidP="00F827CB">
      <w:pPr>
        <w:pStyle w:val="NewAct"/>
      </w:pPr>
      <w:hyperlink r:id="rId108" w:tooltip="SL2020-42" w:history="1">
        <w:r>
          <w:rPr>
            <w:rStyle w:val="charCitHyperlinkAbbrev"/>
          </w:rPr>
          <w:t>Civil Law (Sale of Residential Property) Amendment Regulation 2020 (No 1)</w:t>
        </w:r>
      </w:hyperlink>
      <w:r>
        <w:t xml:space="preserve"> SL20</w:t>
      </w:r>
      <w:r w:rsidR="00A344C4">
        <w:t>20</w:t>
      </w:r>
      <w:r>
        <w:t>-</w:t>
      </w:r>
      <w:r w:rsidR="00A344C4">
        <w:t>42</w:t>
      </w:r>
    </w:p>
    <w:p w14:paraId="1220EDFB" w14:textId="40C0A51A" w:rsidR="00F827CB" w:rsidRDefault="00F827CB" w:rsidP="00F827CB">
      <w:pPr>
        <w:pStyle w:val="Actdetails"/>
      </w:pPr>
      <w:r>
        <w:t>notified LR 10 September 2020</w:t>
      </w:r>
    </w:p>
    <w:p w14:paraId="145665B1" w14:textId="687DA88B" w:rsidR="00F827CB" w:rsidRDefault="00F827CB" w:rsidP="00F827CB">
      <w:pPr>
        <w:pStyle w:val="Actdetails"/>
      </w:pPr>
      <w:r>
        <w:t>s 1, s 2 commenced 10 September 2020 (LA s 75 (1))</w:t>
      </w:r>
    </w:p>
    <w:p w14:paraId="67325B5C" w14:textId="6254F0F8" w:rsidR="00F827CB" w:rsidRDefault="00F827CB" w:rsidP="00F827CB">
      <w:pPr>
        <w:pStyle w:val="Actdetails"/>
      </w:pPr>
      <w:r>
        <w:t xml:space="preserve">remainder commenced 1 November 2020 (s 2 and see </w:t>
      </w:r>
      <w:hyperlink r:id="rId109" w:tooltip="A2020-42" w:history="1">
        <w:r>
          <w:rPr>
            <w:rStyle w:val="charCitHyperlinkItal"/>
            <w:i w:val="0"/>
          </w:rPr>
          <w:t>Justice Legislation Amendment Act 2020</w:t>
        </w:r>
      </w:hyperlink>
      <w:r>
        <w:t xml:space="preserve"> A2020-42</w:t>
      </w:r>
      <w:r w:rsidR="00A344C4">
        <w:t>,</w:t>
      </w:r>
      <w:r>
        <w:t xml:space="preserve"> s 2</w:t>
      </w:r>
      <w:r w:rsidR="001621A5">
        <w:t xml:space="preserve"> (3)</w:t>
      </w:r>
      <w:r>
        <w:t>)</w:t>
      </w:r>
    </w:p>
    <w:p w14:paraId="63AF697B" w14:textId="66995C5C" w:rsidR="007C3E97" w:rsidRDefault="007C3E97" w:rsidP="007C3E97">
      <w:pPr>
        <w:pStyle w:val="NewAct"/>
      </w:pPr>
      <w:hyperlink r:id="rId110" w:tooltip="A2023-36" w:history="1">
        <w:r>
          <w:rPr>
            <w:rStyle w:val="charCitHyperlinkAbbrev"/>
          </w:rPr>
          <w:t>Planning (Consequential Amendments) Act 2023</w:t>
        </w:r>
      </w:hyperlink>
      <w:r>
        <w:t xml:space="preserve"> A2023-36 sch 1 pt 1.11</w:t>
      </w:r>
    </w:p>
    <w:p w14:paraId="5B6E7384" w14:textId="77777777" w:rsidR="007C3E97" w:rsidRDefault="007C3E97" w:rsidP="007C3E97">
      <w:pPr>
        <w:pStyle w:val="Actdetails"/>
      </w:pPr>
      <w:r>
        <w:t>notified LR 29 September 2023</w:t>
      </w:r>
    </w:p>
    <w:p w14:paraId="37527502" w14:textId="77777777" w:rsidR="007C3E97" w:rsidRDefault="007C3E97" w:rsidP="007C3E97">
      <w:pPr>
        <w:pStyle w:val="Actdetails"/>
      </w:pPr>
      <w:r>
        <w:t>s 1, s 2 commenced 29 September 2023 (LA s 75 (1))</w:t>
      </w:r>
    </w:p>
    <w:p w14:paraId="3F255593" w14:textId="250013D2" w:rsidR="007C3E97" w:rsidRDefault="007C3E97" w:rsidP="007C3E97">
      <w:pPr>
        <w:pStyle w:val="Actdetails"/>
      </w:pPr>
      <w:r>
        <w:t xml:space="preserve">sch 1 pt 1.11 commenced 27 November 2023 (s 2 (1) and see </w:t>
      </w:r>
      <w:hyperlink r:id="rId111" w:tooltip="A2023-18" w:history="1">
        <w:r w:rsidRPr="00867F56">
          <w:rPr>
            <w:rStyle w:val="charCitHyperlinkAbbrev"/>
          </w:rPr>
          <w:t>Planning Act 2023</w:t>
        </w:r>
      </w:hyperlink>
      <w:r>
        <w:t xml:space="preserve"> A2023-18, s 2 (2) and </w:t>
      </w:r>
      <w:bookmarkStart w:id="37"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37"/>
      <w:r>
        <w:t>)</w:t>
      </w:r>
    </w:p>
    <w:p w14:paraId="237E9356" w14:textId="5C4F2241" w:rsidR="00E96502" w:rsidRDefault="00E96502" w:rsidP="00E96502">
      <w:pPr>
        <w:pStyle w:val="NewAct"/>
      </w:pPr>
      <w:hyperlink r:id="rId112" w:tooltip="A2023-46" w:history="1">
        <w:r>
          <w:rPr>
            <w:rStyle w:val="charCitHyperlinkAbbrev"/>
          </w:rPr>
          <w:t>Building (Swimming Pool Safety) Legislation Amendment Act 2023</w:t>
        </w:r>
      </w:hyperlink>
      <w:r>
        <w:t xml:space="preserve"> A2023-46 pt 5</w:t>
      </w:r>
    </w:p>
    <w:p w14:paraId="49E7116C" w14:textId="77777777" w:rsidR="00E96502" w:rsidRDefault="00E96502" w:rsidP="00E96502">
      <w:pPr>
        <w:pStyle w:val="Actdetails"/>
      </w:pPr>
      <w:r>
        <w:t>notified LR 15 November 2023</w:t>
      </w:r>
    </w:p>
    <w:p w14:paraId="40944B81" w14:textId="77777777" w:rsidR="00E96502" w:rsidRDefault="00E96502" w:rsidP="00E96502">
      <w:pPr>
        <w:pStyle w:val="Actdetails"/>
      </w:pPr>
      <w:r>
        <w:t>s 1, s 2 commenced 15 November 2023 (LA s 75 (1))</w:t>
      </w:r>
    </w:p>
    <w:p w14:paraId="14216397" w14:textId="77777777" w:rsidR="00E96502" w:rsidRDefault="00E96502" w:rsidP="00E96502">
      <w:pPr>
        <w:pStyle w:val="Actdetails"/>
      </w:pPr>
      <w:r>
        <w:t>s 28 commenced 1 May 2024 (s 2 (1))</w:t>
      </w:r>
    </w:p>
    <w:p w14:paraId="302F1F8C" w14:textId="5FF65585" w:rsidR="00E96502" w:rsidRDefault="00E96502" w:rsidP="00E96502">
      <w:pPr>
        <w:pStyle w:val="Actdetails"/>
      </w:pPr>
      <w:r>
        <w:rPr>
          <w:u w:val="single"/>
        </w:rPr>
        <w:t>pt 5 remainder awaiting commencement</w:t>
      </w:r>
    </w:p>
    <w:p w14:paraId="0536B32D" w14:textId="77777777" w:rsidR="00F56DCF" w:rsidRPr="00F56DCF" w:rsidRDefault="00F56DCF" w:rsidP="00F56DCF">
      <w:pPr>
        <w:pStyle w:val="PageBreak"/>
      </w:pPr>
      <w:r w:rsidRPr="00F56DCF">
        <w:br w:type="page"/>
      </w:r>
    </w:p>
    <w:p w14:paraId="1E846798" w14:textId="77777777" w:rsidR="00182C93" w:rsidRPr="00D04316" w:rsidRDefault="0079470E">
      <w:pPr>
        <w:pStyle w:val="Endnote20"/>
      </w:pPr>
      <w:bookmarkStart w:id="38" w:name="_Toc163639401"/>
      <w:r w:rsidRPr="00D04316">
        <w:rPr>
          <w:rStyle w:val="charTableNo"/>
        </w:rPr>
        <w:lastRenderedPageBreak/>
        <w:t>4</w:t>
      </w:r>
      <w:r>
        <w:tab/>
      </w:r>
      <w:r w:rsidRPr="00D04316">
        <w:rPr>
          <w:rStyle w:val="charTableText"/>
        </w:rPr>
        <w:t>Amendment history</w:t>
      </w:r>
      <w:bookmarkEnd w:id="38"/>
    </w:p>
    <w:p w14:paraId="5886E611" w14:textId="77777777" w:rsidR="00182C93" w:rsidRDefault="0079470E">
      <w:pPr>
        <w:pStyle w:val="AmdtsEntryHd"/>
      </w:pPr>
      <w:r>
        <w:t>Name of regulation</w:t>
      </w:r>
    </w:p>
    <w:p w14:paraId="4A350EB0" w14:textId="77777777" w:rsidR="00182C93" w:rsidRDefault="0079470E">
      <w:pPr>
        <w:pStyle w:val="AmdtsEntries"/>
      </w:pPr>
      <w:r>
        <w:t>s 1</w:t>
      </w:r>
      <w:r>
        <w:tab/>
        <w:t>am R4 LA</w:t>
      </w:r>
    </w:p>
    <w:p w14:paraId="70816115" w14:textId="77777777" w:rsidR="00182C93" w:rsidRDefault="0079470E">
      <w:pPr>
        <w:pStyle w:val="AmdtsEntryHd"/>
      </w:pPr>
      <w:r>
        <w:t>Commencement</w:t>
      </w:r>
    </w:p>
    <w:p w14:paraId="2E765918" w14:textId="128B2EB6" w:rsidR="00182C93" w:rsidRDefault="0079470E">
      <w:pPr>
        <w:pStyle w:val="AmdtsEntries"/>
      </w:pPr>
      <w:r>
        <w:t>s 2</w:t>
      </w:r>
      <w:r>
        <w:tab/>
        <w:t xml:space="preserve">sub </w:t>
      </w:r>
      <w:hyperlink r:id="rId113" w:tooltip="Civil Law (Sale of Residential Property) Amendment Regulation 2004 (No 2)" w:history="1">
        <w:r w:rsidR="00687FD3" w:rsidRPr="00687FD3">
          <w:rPr>
            <w:rStyle w:val="charCitHyperlinkAbbrev"/>
          </w:rPr>
          <w:t>SL2004</w:t>
        </w:r>
        <w:r w:rsidR="00687FD3" w:rsidRPr="00687FD3">
          <w:rPr>
            <w:rStyle w:val="charCitHyperlinkAbbrev"/>
          </w:rPr>
          <w:noBreakHyphen/>
          <w:t>64</w:t>
        </w:r>
      </w:hyperlink>
      <w:r>
        <w:t xml:space="preserve"> s 4</w:t>
      </w:r>
    </w:p>
    <w:p w14:paraId="0D44A7F1" w14:textId="77777777" w:rsidR="00182C93" w:rsidRDefault="0079470E">
      <w:pPr>
        <w:pStyle w:val="AmdtsEntries"/>
      </w:pPr>
      <w:r>
        <w:tab/>
        <w:t>om LA s 89 (4)</w:t>
      </w:r>
    </w:p>
    <w:p w14:paraId="45583A0B" w14:textId="67FCC3FE" w:rsidR="001621A5" w:rsidRDefault="001621A5">
      <w:pPr>
        <w:pStyle w:val="AmdtsEntryHd"/>
      </w:pPr>
      <w:r w:rsidRPr="00844886">
        <w:t>AS 4299-1995, AS 4349.1 and AS 4349.3 and Legislation Act, s 47</w:t>
      </w:r>
    </w:p>
    <w:p w14:paraId="66F7CAC7" w14:textId="09916F42" w:rsidR="001621A5" w:rsidRPr="001621A5" w:rsidRDefault="008448F3" w:rsidP="001621A5">
      <w:pPr>
        <w:pStyle w:val="AmdtsEntries"/>
      </w:pPr>
      <w:r>
        <w:t>s</w:t>
      </w:r>
      <w:r w:rsidR="001621A5">
        <w:t xml:space="preserve"> 6</w:t>
      </w:r>
      <w:r w:rsidR="001621A5">
        <w:tab/>
        <w:t xml:space="preserve">sub </w:t>
      </w:r>
      <w:hyperlink r:id="rId114" w:tooltip="Civil Law (Sale of Residential Property) Amendment Regulation 2020 (No 1)" w:history="1">
        <w:r w:rsidR="001621A5">
          <w:rPr>
            <w:rStyle w:val="charCitHyperlinkAbbrev"/>
          </w:rPr>
          <w:t>SL2020</w:t>
        </w:r>
        <w:r w:rsidR="001621A5">
          <w:rPr>
            <w:rStyle w:val="charCitHyperlinkAbbrev"/>
          </w:rPr>
          <w:noBreakHyphen/>
          <w:t>42</w:t>
        </w:r>
      </w:hyperlink>
      <w:r w:rsidR="001621A5">
        <w:t xml:space="preserve"> s 4</w:t>
      </w:r>
    </w:p>
    <w:p w14:paraId="06A038D1" w14:textId="212FE45B" w:rsidR="00AC7A6B" w:rsidRDefault="00AC7A6B">
      <w:pPr>
        <w:pStyle w:val="AmdtsEntryHd"/>
        <w:rPr>
          <w:rStyle w:val="charItals"/>
        </w:rPr>
      </w:pPr>
      <w:r w:rsidRPr="00C954BE">
        <w:t xml:space="preserve">Adaptable housing dwelling—Act, dictionary, def </w:t>
      </w:r>
      <w:r w:rsidRPr="00C954BE">
        <w:rPr>
          <w:rStyle w:val="charItals"/>
        </w:rPr>
        <w:t>adaptable housing dwelling</w:t>
      </w:r>
    </w:p>
    <w:p w14:paraId="5226EA3B" w14:textId="7E9E4FCC" w:rsidR="00AC7A6B" w:rsidRDefault="00AC7A6B" w:rsidP="00AC7A6B">
      <w:pPr>
        <w:pStyle w:val="AmdtsEntries"/>
      </w:pPr>
      <w:r>
        <w:t>s 6A</w:t>
      </w:r>
      <w:r>
        <w:tab/>
        <w:t xml:space="preserve">ins </w:t>
      </w:r>
      <w:hyperlink r:id="rId115" w:tooltip="Justice Legislation Amendment Act 2020" w:history="1">
        <w:r w:rsidRPr="008A28B5">
          <w:rPr>
            <w:rStyle w:val="charCitHyperlinkAbbrev"/>
          </w:rPr>
          <w:t>A2020-42</w:t>
        </w:r>
      </w:hyperlink>
      <w:r>
        <w:t xml:space="preserve"> s 17</w:t>
      </w:r>
    </w:p>
    <w:p w14:paraId="4D5DE9C0" w14:textId="29C6D77D" w:rsidR="001621A5" w:rsidRPr="00AC7A6B" w:rsidRDefault="001621A5" w:rsidP="00AC7A6B">
      <w:pPr>
        <w:pStyle w:val="AmdtsEntries"/>
      </w:pPr>
      <w:r>
        <w:tab/>
        <w:t xml:space="preserve">am </w:t>
      </w:r>
      <w:hyperlink r:id="rId116" w:tooltip="Civil Law (Sale of Residential Property) Amendment Regulation 2020 (No 1)" w:history="1">
        <w:r>
          <w:rPr>
            <w:rStyle w:val="charCitHyperlinkAbbrev"/>
          </w:rPr>
          <w:t>SL2020</w:t>
        </w:r>
        <w:r>
          <w:rPr>
            <w:rStyle w:val="charCitHyperlinkAbbrev"/>
          </w:rPr>
          <w:noBreakHyphen/>
          <w:t>42</w:t>
        </w:r>
      </w:hyperlink>
      <w:r>
        <w:t xml:space="preserve"> s 5</w:t>
      </w:r>
    </w:p>
    <w:p w14:paraId="1DEB8133" w14:textId="3C2C32A8" w:rsidR="00182C93" w:rsidRPr="00687FD3" w:rsidRDefault="00F56DCF">
      <w:pPr>
        <w:pStyle w:val="AmdtsEntryHd"/>
        <w:rPr>
          <w:rStyle w:val="charItals"/>
        </w:rPr>
      </w:pPr>
      <w:r w:rsidRPr="00821736">
        <w:t xml:space="preserve">Building and compliance inspection report—Act, dictionary, def </w:t>
      </w:r>
      <w:r w:rsidRPr="00687FD3">
        <w:rPr>
          <w:rStyle w:val="charItals"/>
        </w:rPr>
        <w:t>building and compliance inspection report</w:t>
      </w:r>
    </w:p>
    <w:p w14:paraId="6EC8414A" w14:textId="23D8AEDA" w:rsidR="00F56DCF" w:rsidRPr="00F56DCF" w:rsidRDefault="00F56DCF" w:rsidP="00F56DCF">
      <w:pPr>
        <w:pStyle w:val="AmdtsEntries"/>
      </w:pPr>
      <w:r>
        <w:t>s 7 hdg</w:t>
      </w:r>
      <w:r>
        <w:tab/>
        <w:t xml:space="preserve">sub </w:t>
      </w:r>
      <w:hyperlink r:id="rId117" w:tooltip="Statute Law Amendment Act 2011 (No 3)" w:history="1">
        <w:r w:rsidR="00687FD3" w:rsidRPr="00687FD3">
          <w:rPr>
            <w:rStyle w:val="charCitHyperlinkAbbrev"/>
          </w:rPr>
          <w:t>A2011</w:t>
        </w:r>
        <w:r w:rsidR="00687FD3" w:rsidRPr="00687FD3">
          <w:rPr>
            <w:rStyle w:val="charCitHyperlinkAbbrev"/>
          </w:rPr>
          <w:noBreakHyphen/>
          <w:t>52</w:t>
        </w:r>
      </w:hyperlink>
      <w:r>
        <w:t xml:space="preserve"> amdt 3.45</w:t>
      </w:r>
    </w:p>
    <w:p w14:paraId="137DA3D4" w14:textId="548EF46F" w:rsidR="00182C93" w:rsidRDefault="0079470E">
      <w:pPr>
        <w:pStyle w:val="AmdtsEntries"/>
      </w:pPr>
      <w:r>
        <w:t>s 7</w:t>
      </w:r>
      <w:r>
        <w:tab/>
        <w:t xml:space="preserve">am </w:t>
      </w:r>
      <w:hyperlink r:id="rId118" w:tooltip="Civil Law (Sale of Residential Property) Amendment Regulations 2004 (No 1)" w:history="1">
        <w:r w:rsidR="00687FD3" w:rsidRPr="00687FD3">
          <w:rPr>
            <w:rStyle w:val="charCitHyperlinkAbbrev"/>
          </w:rPr>
          <w:t>SL2004</w:t>
        </w:r>
        <w:r w:rsidR="00687FD3" w:rsidRPr="00687FD3">
          <w:rPr>
            <w:rStyle w:val="charCitHyperlinkAbbrev"/>
          </w:rPr>
          <w:noBreakHyphen/>
          <w:t>48</w:t>
        </w:r>
      </w:hyperlink>
      <w:r>
        <w:t xml:space="preserve"> s 4, s 5; regs renum R3 LA (see </w:t>
      </w:r>
      <w:hyperlink r:id="rId119" w:tooltip="Civil Law (Sale of Residential Property) Amendment Regulations 2004 (No 1)" w:history="1">
        <w:r w:rsidR="00687FD3" w:rsidRPr="00687FD3">
          <w:rPr>
            <w:rStyle w:val="charCitHyperlinkAbbrev"/>
          </w:rPr>
          <w:t>SL2004</w:t>
        </w:r>
        <w:r w:rsidR="00687FD3" w:rsidRPr="00687FD3">
          <w:rPr>
            <w:rStyle w:val="charCitHyperlinkAbbrev"/>
          </w:rPr>
          <w:noBreakHyphen/>
          <w:t>48</w:t>
        </w:r>
      </w:hyperlink>
      <w:r>
        <w:t xml:space="preserve"> s 6); </w:t>
      </w:r>
      <w:hyperlink r:id="rId120" w:tooltip="Planning and Development (Consequential Amendments) Act 2007" w:history="1">
        <w:r w:rsidR="00687FD3" w:rsidRPr="00687FD3">
          <w:rPr>
            <w:rStyle w:val="charCitHyperlinkAbbrev"/>
          </w:rPr>
          <w:t>A2007</w:t>
        </w:r>
        <w:r w:rsidR="00687FD3" w:rsidRPr="00687FD3">
          <w:rPr>
            <w:rStyle w:val="charCitHyperlinkAbbrev"/>
          </w:rPr>
          <w:noBreakHyphen/>
          <w:t>25</w:t>
        </w:r>
      </w:hyperlink>
      <w:r>
        <w:t xml:space="preserve"> amdt 1.30; </w:t>
      </w:r>
      <w:hyperlink r:id="rId121" w:tooltip="Justice and Community Safety Legislation Amendment Act 2008 (No 3)" w:history="1">
        <w:r w:rsidR="00687FD3" w:rsidRPr="00687FD3">
          <w:rPr>
            <w:rStyle w:val="charCitHyperlinkAbbrev"/>
          </w:rPr>
          <w:t>A2008</w:t>
        </w:r>
        <w:r w:rsidR="00687FD3" w:rsidRPr="00687FD3">
          <w:rPr>
            <w:rStyle w:val="charCitHyperlinkAbbrev"/>
          </w:rPr>
          <w:noBreakHyphen/>
          <w:t>29</w:t>
        </w:r>
      </w:hyperlink>
      <w:r>
        <w:t xml:space="preserve"> amdt 1.7, amdt 1.8</w:t>
      </w:r>
      <w:r w:rsidR="00F04432">
        <w:t xml:space="preserve">; </w:t>
      </w:r>
      <w:hyperlink r:id="rId122" w:tooltip="Statute Law Amendment Act 2013" w:history="1">
        <w:r w:rsidR="00F04432">
          <w:rPr>
            <w:rStyle w:val="charCitHyperlinkAbbrev"/>
          </w:rPr>
          <w:t>A2013</w:t>
        </w:r>
        <w:r w:rsidR="00F04432">
          <w:rPr>
            <w:rStyle w:val="charCitHyperlinkAbbrev"/>
          </w:rPr>
          <w:noBreakHyphen/>
          <w:t>19</w:t>
        </w:r>
      </w:hyperlink>
      <w:r w:rsidR="00F04432">
        <w:t xml:space="preserve"> amdt </w:t>
      </w:r>
      <w:r w:rsidR="00053268">
        <w:t>3.38</w:t>
      </w:r>
      <w:r w:rsidR="007C3E97">
        <w:t xml:space="preserve">; </w:t>
      </w:r>
      <w:hyperlink r:id="rId123" w:tooltip="Planning (Consequential Amendments) Act 2023" w:history="1">
        <w:r w:rsidR="007C3E97">
          <w:rPr>
            <w:rStyle w:val="charCitHyperlinkAbbrev"/>
          </w:rPr>
          <w:t>A2023-36</w:t>
        </w:r>
      </w:hyperlink>
      <w:r w:rsidR="007C3E97">
        <w:t xml:space="preserve"> amdt 1.78</w:t>
      </w:r>
    </w:p>
    <w:p w14:paraId="5CA54E47" w14:textId="05C4CEAC" w:rsidR="007C3E97" w:rsidRPr="007C3E97" w:rsidRDefault="007C3E97" w:rsidP="007C3E97">
      <w:pPr>
        <w:pStyle w:val="AmdtsEntryHd"/>
        <w:rPr>
          <w:rStyle w:val="charItals"/>
        </w:rPr>
      </w:pPr>
      <w:r w:rsidRPr="00701B64">
        <w:rPr>
          <w:rStyle w:val="charItals"/>
          <w:i w:val="0"/>
          <w:iCs/>
        </w:rPr>
        <w:t>Building conveyancing inquiry documents—Act, s 7, def </w:t>
      </w:r>
      <w:r w:rsidRPr="00701B64">
        <w:rPr>
          <w:rStyle w:val="charItals"/>
          <w:iCs/>
        </w:rPr>
        <w:t>building conveyancing inquiry documents</w:t>
      </w:r>
    </w:p>
    <w:p w14:paraId="58502587" w14:textId="51280AB2" w:rsidR="007C3E97" w:rsidRPr="00687FD3" w:rsidRDefault="007C3E97">
      <w:pPr>
        <w:pStyle w:val="AmdtsEntries"/>
      </w:pPr>
      <w:r>
        <w:t>s 8</w:t>
      </w:r>
      <w:r>
        <w:tab/>
        <w:t xml:space="preserve">am </w:t>
      </w:r>
      <w:hyperlink r:id="rId124" w:tooltip="Planning (Consequential Amendments) Act 2023" w:history="1">
        <w:r>
          <w:rPr>
            <w:rStyle w:val="charCitHyperlinkAbbrev"/>
          </w:rPr>
          <w:t>A2023-36</w:t>
        </w:r>
      </w:hyperlink>
      <w:r>
        <w:t xml:space="preserve"> amdt 1.7</w:t>
      </w:r>
      <w:r w:rsidR="009315DF">
        <w:t>9</w:t>
      </w:r>
    </w:p>
    <w:p w14:paraId="5602BDE0" w14:textId="77777777" w:rsidR="00182C93" w:rsidRDefault="0079470E">
      <w:pPr>
        <w:pStyle w:val="AmdtsEntryHd"/>
        <w:rPr>
          <w:i/>
          <w:iCs/>
        </w:rPr>
      </w:pPr>
      <w:r>
        <w:t xml:space="preserve">Lease conveyancing inquiry documents—Act, s 7, def </w:t>
      </w:r>
      <w:r>
        <w:rPr>
          <w:rStyle w:val="charItals"/>
        </w:rPr>
        <w:t>lease conveyancing inquiry documents</w:t>
      </w:r>
    </w:p>
    <w:p w14:paraId="423B2D9D" w14:textId="1348D903" w:rsidR="00182C93" w:rsidRDefault="0079470E">
      <w:pPr>
        <w:pStyle w:val="AmdtsEntries"/>
      </w:pPr>
      <w:r>
        <w:t>s 9</w:t>
      </w:r>
      <w:r>
        <w:tab/>
        <w:t xml:space="preserve">am </w:t>
      </w:r>
      <w:hyperlink r:id="rId125" w:tooltip="Statute Law Amendment Act 2006" w:history="1">
        <w:r w:rsidR="00687FD3" w:rsidRPr="00687FD3">
          <w:rPr>
            <w:rStyle w:val="charCitHyperlinkAbbrev"/>
          </w:rPr>
          <w:t>A2006</w:t>
        </w:r>
        <w:r w:rsidR="00687FD3" w:rsidRPr="00687FD3">
          <w:rPr>
            <w:rStyle w:val="charCitHyperlinkAbbrev"/>
          </w:rPr>
          <w:noBreakHyphen/>
          <w:t>42</w:t>
        </w:r>
      </w:hyperlink>
      <w:r>
        <w:t xml:space="preserve"> amdt 3.12, amdt 3.13</w:t>
      </w:r>
    </w:p>
    <w:p w14:paraId="7351C7CF" w14:textId="39EB6DB2" w:rsidR="00182C93" w:rsidRDefault="0079470E">
      <w:pPr>
        <w:pStyle w:val="AmdtsEntries"/>
      </w:pPr>
      <w:r>
        <w:tab/>
        <w:t xml:space="preserve">sub </w:t>
      </w:r>
      <w:hyperlink r:id="rId126" w:tooltip="Planning and Development (Consequential Amendments) Act 2007" w:history="1">
        <w:r w:rsidR="00687FD3" w:rsidRPr="00687FD3">
          <w:rPr>
            <w:rStyle w:val="charCitHyperlinkAbbrev"/>
          </w:rPr>
          <w:t>A2007</w:t>
        </w:r>
        <w:r w:rsidR="00687FD3" w:rsidRPr="00687FD3">
          <w:rPr>
            <w:rStyle w:val="charCitHyperlinkAbbrev"/>
          </w:rPr>
          <w:noBreakHyphen/>
          <w:t>25</w:t>
        </w:r>
      </w:hyperlink>
      <w:r>
        <w:t xml:space="preserve"> amdt 1.31</w:t>
      </w:r>
    </w:p>
    <w:p w14:paraId="5E363755" w14:textId="7318E4E0" w:rsidR="009315DF" w:rsidRDefault="009315DF">
      <w:pPr>
        <w:pStyle w:val="AmdtsEntries"/>
      </w:pPr>
      <w:r>
        <w:tab/>
        <w:t xml:space="preserve">am </w:t>
      </w:r>
      <w:hyperlink r:id="rId127" w:tooltip="Planning (Consequential Amendments) Act 2023" w:history="1">
        <w:r>
          <w:rPr>
            <w:rStyle w:val="charCitHyperlinkAbbrev"/>
          </w:rPr>
          <w:t>A2023-36</w:t>
        </w:r>
      </w:hyperlink>
      <w:r>
        <w:t xml:space="preserve"> amdt 1.79, amdt 1.80</w:t>
      </w:r>
    </w:p>
    <w:p w14:paraId="236B3FFF" w14:textId="77777777" w:rsidR="00182C93" w:rsidRPr="00687FD3" w:rsidRDefault="00F56DCF">
      <w:pPr>
        <w:pStyle w:val="AmdtsEntryHd"/>
        <w:rPr>
          <w:rStyle w:val="charItals"/>
        </w:rPr>
      </w:pPr>
      <w:r w:rsidRPr="00821736">
        <w:t xml:space="preserve">Pest inspection report—Act, dictionary, def </w:t>
      </w:r>
      <w:r w:rsidRPr="00687FD3">
        <w:rPr>
          <w:rStyle w:val="charItals"/>
        </w:rPr>
        <w:t>pest inspection report</w:t>
      </w:r>
    </w:p>
    <w:p w14:paraId="6482CD69" w14:textId="4024E87F" w:rsidR="00F56DCF" w:rsidRPr="00F56DCF" w:rsidRDefault="00F56DCF" w:rsidP="00F56DCF">
      <w:pPr>
        <w:pStyle w:val="AmdtsEntries"/>
      </w:pPr>
      <w:r>
        <w:t>s 10 hdg</w:t>
      </w:r>
      <w:r>
        <w:tab/>
        <w:t xml:space="preserve">sub </w:t>
      </w:r>
      <w:hyperlink r:id="rId128" w:tooltip="Statute Law Amendment Act 2011 (No 3)" w:history="1">
        <w:r w:rsidR="00687FD3" w:rsidRPr="00687FD3">
          <w:rPr>
            <w:rStyle w:val="charCitHyperlinkAbbrev"/>
          </w:rPr>
          <w:t>A2011</w:t>
        </w:r>
        <w:r w:rsidR="00687FD3" w:rsidRPr="00687FD3">
          <w:rPr>
            <w:rStyle w:val="charCitHyperlinkAbbrev"/>
          </w:rPr>
          <w:noBreakHyphen/>
          <w:t>52</w:t>
        </w:r>
      </w:hyperlink>
      <w:r>
        <w:t xml:space="preserve"> amdt 3.46</w:t>
      </w:r>
    </w:p>
    <w:p w14:paraId="090F22B2" w14:textId="3B0CBA97" w:rsidR="00182C93" w:rsidRDefault="0079470E">
      <w:pPr>
        <w:pStyle w:val="AmdtsEntries"/>
      </w:pPr>
      <w:r>
        <w:t>s 10</w:t>
      </w:r>
      <w:r>
        <w:tab/>
        <w:t xml:space="preserve">am </w:t>
      </w:r>
      <w:hyperlink r:id="rId129" w:tooltip="Statute Law Amendment Act 2008" w:history="1">
        <w:r w:rsidR="00687FD3" w:rsidRPr="00687FD3">
          <w:rPr>
            <w:rStyle w:val="charCitHyperlinkAbbrev"/>
          </w:rPr>
          <w:t>A2008</w:t>
        </w:r>
        <w:r w:rsidR="00687FD3" w:rsidRPr="00687FD3">
          <w:rPr>
            <w:rStyle w:val="charCitHyperlinkAbbrev"/>
          </w:rPr>
          <w:noBreakHyphen/>
          <w:t>28</w:t>
        </w:r>
      </w:hyperlink>
      <w:r>
        <w:t xml:space="preserve"> amdt 1.9</w:t>
      </w:r>
      <w:r w:rsidR="00053268">
        <w:t xml:space="preserve">; </w:t>
      </w:r>
      <w:hyperlink r:id="rId130" w:tooltip="Statute Law Amendment Act 2013" w:history="1">
        <w:r w:rsidR="00053268">
          <w:rPr>
            <w:rStyle w:val="charCitHyperlinkAbbrev"/>
          </w:rPr>
          <w:t>A2013</w:t>
        </w:r>
        <w:r w:rsidR="00053268">
          <w:rPr>
            <w:rStyle w:val="charCitHyperlinkAbbrev"/>
          </w:rPr>
          <w:noBreakHyphen/>
          <w:t>19</w:t>
        </w:r>
      </w:hyperlink>
      <w:r w:rsidR="00053268">
        <w:t xml:space="preserve"> amdt 3.39</w:t>
      </w:r>
    </w:p>
    <w:p w14:paraId="4B19F90E" w14:textId="77777777" w:rsidR="008448F3" w:rsidRDefault="008448F3" w:rsidP="008448F3">
      <w:pPr>
        <w:pStyle w:val="AmdtsEntryHd"/>
      </w:pPr>
      <w:r w:rsidRPr="00C954BE">
        <w:t>Required documents—Act, s 9 (1) (g) (iv)</w:t>
      </w:r>
    </w:p>
    <w:p w14:paraId="3E7479FC" w14:textId="4196CFEF" w:rsidR="008448F3" w:rsidRPr="006F1ECF" w:rsidRDefault="008448F3" w:rsidP="008448F3">
      <w:pPr>
        <w:pStyle w:val="AmdtsEntries"/>
      </w:pPr>
      <w:r>
        <w:t>s 10AA</w:t>
      </w:r>
      <w:r>
        <w:tab/>
        <w:t xml:space="preserve">ins </w:t>
      </w:r>
      <w:hyperlink r:id="rId131" w:tooltip="Justice Legislation Amendment Act 2020" w:history="1">
        <w:r w:rsidRPr="008A28B5">
          <w:rPr>
            <w:rStyle w:val="charCitHyperlinkAbbrev"/>
          </w:rPr>
          <w:t>A2020-42</w:t>
        </w:r>
      </w:hyperlink>
      <w:r>
        <w:t xml:space="preserve"> s 18</w:t>
      </w:r>
    </w:p>
    <w:p w14:paraId="1578819B" w14:textId="7BE41915" w:rsidR="008448F3" w:rsidRPr="00AC7A6B" w:rsidRDefault="008448F3" w:rsidP="008448F3">
      <w:pPr>
        <w:pStyle w:val="AmdtsEntries"/>
      </w:pPr>
      <w:r>
        <w:tab/>
        <w:t xml:space="preserve">am </w:t>
      </w:r>
      <w:hyperlink r:id="rId132" w:tooltip="Civil Law (Sale of Residential Property) Amendment Regulation 2020 (No 1)" w:history="1">
        <w:r>
          <w:rPr>
            <w:rStyle w:val="charCitHyperlinkAbbrev"/>
          </w:rPr>
          <w:t>SL2020</w:t>
        </w:r>
        <w:r>
          <w:rPr>
            <w:rStyle w:val="charCitHyperlinkAbbrev"/>
          </w:rPr>
          <w:noBreakHyphen/>
          <w:t>42</w:t>
        </w:r>
      </w:hyperlink>
      <w:r>
        <w:t xml:space="preserve"> s 5</w:t>
      </w:r>
    </w:p>
    <w:p w14:paraId="24B2A935" w14:textId="5A0E613F" w:rsidR="003F7433" w:rsidRDefault="002D52DD" w:rsidP="003F7433">
      <w:pPr>
        <w:pStyle w:val="AmdtsEntryHd"/>
      </w:pPr>
      <w:r w:rsidRPr="00E20F9F">
        <w:t>Required document—Act, s 9 (1) (</w:t>
      </w:r>
      <w:r w:rsidR="00E96502">
        <w:t>l</w:t>
      </w:r>
      <w:r w:rsidRPr="00E20F9F">
        <w:t>)</w:t>
      </w:r>
    </w:p>
    <w:p w14:paraId="751225FA" w14:textId="284018B3" w:rsidR="003F7433" w:rsidRDefault="003F7433">
      <w:pPr>
        <w:pStyle w:val="AmdtsEntries"/>
      </w:pPr>
      <w:r>
        <w:t>s 10A</w:t>
      </w:r>
      <w:r>
        <w:tab/>
        <w:t xml:space="preserve">ins </w:t>
      </w:r>
      <w:hyperlink r:id="rId133" w:tooltip="Civil Law (Sale of Residential Property) Amendment Regulation 2015 (No 1)" w:history="1">
        <w:r>
          <w:rPr>
            <w:rStyle w:val="charCitHyperlinkAbbrev"/>
          </w:rPr>
          <w:t>SL2015-18</w:t>
        </w:r>
      </w:hyperlink>
      <w:r>
        <w:t xml:space="preserve"> s 4</w:t>
      </w:r>
    </w:p>
    <w:p w14:paraId="5447CBD9" w14:textId="2B1CE485" w:rsidR="002D52DD" w:rsidRDefault="002D52DD">
      <w:pPr>
        <w:pStyle w:val="AmdtsEntries"/>
      </w:pPr>
      <w:r>
        <w:tab/>
        <w:t xml:space="preserve">sub </w:t>
      </w:r>
      <w:hyperlink r:id="rId134" w:tooltip="Civil Law (Sale of Residential Property) Amendment Regulation 2015 (No 1)" w:history="1">
        <w:r>
          <w:rPr>
            <w:rStyle w:val="charCitHyperlinkAbbrev"/>
          </w:rPr>
          <w:t>SL2015-18</w:t>
        </w:r>
      </w:hyperlink>
      <w:r>
        <w:t xml:space="preserve"> s 5</w:t>
      </w:r>
    </w:p>
    <w:p w14:paraId="6164308D" w14:textId="19D1A8B2" w:rsidR="00095040" w:rsidRDefault="00095040">
      <w:pPr>
        <w:pStyle w:val="AmdtsEntries"/>
      </w:pPr>
      <w:r>
        <w:tab/>
        <w:t xml:space="preserve">am </w:t>
      </w:r>
      <w:hyperlink r:id="rId135" w:tooltip="Loose-fill Asbestos Legislation Amendment Act 2020" w:history="1">
        <w:r>
          <w:rPr>
            <w:rStyle w:val="charCitHyperlinkAbbrev"/>
          </w:rPr>
          <w:t>A2020</w:t>
        </w:r>
        <w:r>
          <w:rPr>
            <w:rStyle w:val="charCitHyperlinkAbbrev"/>
          </w:rPr>
          <w:noBreakHyphen/>
          <w:t>20</w:t>
        </w:r>
      </w:hyperlink>
      <w:r>
        <w:t xml:space="preserve"> amdts 1.7-1.11</w:t>
      </w:r>
    </w:p>
    <w:p w14:paraId="4B86EB5B" w14:textId="26083BAE" w:rsidR="00E96502" w:rsidRDefault="00E96502" w:rsidP="00E96502">
      <w:pPr>
        <w:pStyle w:val="AmdtsEntryHd"/>
      </w:pPr>
      <w:r w:rsidRPr="00E96502">
        <w:t>Required documents—Act, s 9 (1) (</w:t>
      </w:r>
      <w:r>
        <w:t>k</w:t>
      </w:r>
      <w:r w:rsidRPr="00E96502">
        <w:t>)</w:t>
      </w:r>
    </w:p>
    <w:p w14:paraId="0236A0A8" w14:textId="36EEC2A1" w:rsidR="00E96502" w:rsidRPr="003F7433" w:rsidRDefault="00E96502" w:rsidP="00E96502">
      <w:pPr>
        <w:pStyle w:val="AmdtsEntries"/>
      </w:pPr>
      <w:r>
        <w:t>s 10B</w:t>
      </w:r>
      <w:r>
        <w:tab/>
        <w:t xml:space="preserve">ins </w:t>
      </w:r>
      <w:hyperlink r:id="rId136" w:tooltip="Building (Swimming Pool Safety) Legislation Amendment Act 2023" w:history="1">
        <w:r>
          <w:rPr>
            <w:rStyle w:val="charCitHyperlinkAbbrev"/>
          </w:rPr>
          <w:t>A2023-46</w:t>
        </w:r>
      </w:hyperlink>
      <w:r>
        <w:t xml:space="preserve"> s 28</w:t>
      </w:r>
    </w:p>
    <w:p w14:paraId="5BA78091" w14:textId="217CD40E" w:rsidR="00182C93" w:rsidRDefault="0079470E">
      <w:pPr>
        <w:pStyle w:val="AmdtsEntryHd"/>
      </w:pPr>
      <w:r>
        <w:t>Requirement for professional indemnity insurance—Act, s 9 (3) (b)</w:t>
      </w:r>
    </w:p>
    <w:p w14:paraId="43FC115E" w14:textId="1A8AFE39" w:rsidR="00182C93" w:rsidRDefault="0079470E">
      <w:pPr>
        <w:pStyle w:val="AmdtsEntries"/>
      </w:pPr>
      <w:r>
        <w:t>s 11</w:t>
      </w:r>
      <w:r>
        <w:tab/>
        <w:t xml:space="preserve">am </w:t>
      </w:r>
      <w:hyperlink r:id="rId137" w:tooltip="Statute Law Amendment Act 2006" w:history="1">
        <w:r w:rsidR="00687FD3" w:rsidRPr="00687FD3">
          <w:rPr>
            <w:rStyle w:val="charCitHyperlinkAbbrev"/>
          </w:rPr>
          <w:t>A2006</w:t>
        </w:r>
        <w:r w:rsidR="00687FD3" w:rsidRPr="00687FD3">
          <w:rPr>
            <w:rStyle w:val="charCitHyperlinkAbbrev"/>
          </w:rPr>
          <w:noBreakHyphen/>
          <w:t>42</w:t>
        </w:r>
      </w:hyperlink>
      <w:r>
        <w:t xml:space="preserve"> amdt 3.14</w:t>
      </w:r>
    </w:p>
    <w:p w14:paraId="3833230F" w14:textId="77777777" w:rsidR="001F733C" w:rsidRDefault="001F733C">
      <w:pPr>
        <w:pStyle w:val="AmdtsEntryHd"/>
      </w:pPr>
      <w:r>
        <w:lastRenderedPageBreak/>
        <w:t>Building and pest inspection information register</w:t>
      </w:r>
    </w:p>
    <w:p w14:paraId="1CD4BD1C" w14:textId="11E002A5" w:rsidR="001F733C" w:rsidRPr="001F733C" w:rsidRDefault="001F733C" w:rsidP="001F733C">
      <w:pPr>
        <w:pStyle w:val="AmdtsEntries"/>
      </w:pPr>
      <w:r>
        <w:t>s 12</w:t>
      </w:r>
      <w:r>
        <w:tab/>
        <w:t xml:space="preserve">am </w:t>
      </w:r>
      <w:hyperlink r:id="rId138" w:tooltip="Administrative (One ACT Public Service Miscellaneous Amendments) Act 2011" w:history="1">
        <w:r w:rsidR="00687FD3" w:rsidRPr="00687FD3">
          <w:rPr>
            <w:rStyle w:val="charCitHyperlinkAbbrev"/>
          </w:rPr>
          <w:t>A2011</w:t>
        </w:r>
        <w:r w:rsidR="00687FD3" w:rsidRPr="00687FD3">
          <w:rPr>
            <w:rStyle w:val="charCitHyperlinkAbbrev"/>
          </w:rPr>
          <w:noBreakHyphen/>
          <w:t>22</w:t>
        </w:r>
      </w:hyperlink>
      <w:r>
        <w:t xml:space="preserve"> amdt </w:t>
      </w:r>
      <w:r w:rsidR="00895016">
        <w:t>1.92</w:t>
      </w:r>
    </w:p>
    <w:p w14:paraId="286799AA" w14:textId="77777777" w:rsidR="00182C93" w:rsidRPr="00687FD3" w:rsidRDefault="0079470E">
      <w:pPr>
        <w:pStyle w:val="AmdtsEntryHd"/>
        <w:rPr>
          <w:rStyle w:val="charItals"/>
        </w:rPr>
      </w:pPr>
      <w:r>
        <w:t xml:space="preserve">References to </w:t>
      </w:r>
      <w:r w:rsidRPr="00687FD3">
        <w:rPr>
          <w:rStyle w:val="charItals"/>
        </w:rPr>
        <w:t>Building Act 2004</w:t>
      </w:r>
    </w:p>
    <w:p w14:paraId="297ED4F8" w14:textId="77777777" w:rsidR="00182C93" w:rsidRPr="00687FD3" w:rsidRDefault="0079470E">
      <w:pPr>
        <w:pStyle w:val="AmdtsEntries"/>
      </w:pPr>
      <w:r>
        <w:t>s 17</w:t>
      </w:r>
      <w:r>
        <w:tab/>
        <w:t>exp 1 September 2004 (s 17 (3))</w:t>
      </w:r>
    </w:p>
    <w:p w14:paraId="01BCE924" w14:textId="77777777" w:rsidR="00182C93" w:rsidRDefault="0079470E">
      <w:pPr>
        <w:pStyle w:val="AmdtsEntryHd"/>
      </w:pPr>
      <w:r>
        <w:t>Reports prepared before 1 July 2004</w:t>
      </w:r>
    </w:p>
    <w:p w14:paraId="4748C2A6" w14:textId="77777777" w:rsidR="00182C93" w:rsidRDefault="0079470E">
      <w:pPr>
        <w:pStyle w:val="AmdtsEntries"/>
      </w:pPr>
      <w:r>
        <w:t>s 18</w:t>
      </w:r>
      <w:r>
        <w:tab/>
        <w:t>exp 30 June 2005 (s 18 (3))</w:t>
      </w:r>
    </w:p>
    <w:p w14:paraId="4D603977" w14:textId="77777777" w:rsidR="00182C93" w:rsidRDefault="0079470E">
      <w:pPr>
        <w:pStyle w:val="AmdtsEntryHd"/>
      </w:pPr>
      <w:r>
        <w:t>Transitional</w:t>
      </w:r>
    </w:p>
    <w:p w14:paraId="7F896EEE" w14:textId="77777777" w:rsidR="00182C93" w:rsidRDefault="0079470E">
      <w:pPr>
        <w:pStyle w:val="AmdtsEntries"/>
      </w:pPr>
      <w:r>
        <w:t>pt 4 hdg</w:t>
      </w:r>
      <w:r>
        <w:tab/>
        <w:t>om R8 LA</w:t>
      </w:r>
    </w:p>
    <w:p w14:paraId="5671A575" w14:textId="77777777" w:rsidR="00182C93" w:rsidRDefault="0079470E">
      <w:pPr>
        <w:pStyle w:val="AmdtsEntryHd"/>
      </w:pPr>
      <w:r>
        <w:t>Reports prepared before commencement of insurance requirements</w:t>
      </w:r>
    </w:p>
    <w:p w14:paraId="60E5633A" w14:textId="77777777" w:rsidR="00182C93" w:rsidRDefault="0079470E" w:rsidP="00EF0624">
      <w:pPr>
        <w:pStyle w:val="AmdtsEntries"/>
      </w:pPr>
      <w:r>
        <w:t>s 19</w:t>
      </w:r>
      <w:r>
        <w:tab/>
        <w:t>exp 30 June 2006 (s 19 (3))</w:t>
      </w:r>
    </w:p>
    <w:p w14:paraId="5B1C8D39" w14:textId="77777777" w:rsidR="00182C93" w:rsidRDefault="0079470E">
      <w:pPr>
        <w:pStyle w:val="AmdtsEntryHd"/>
      </w:pPr>
      <w:r>
        <w:t>Reports prepared before commencement of requirements about structures</w:t>
      </w:r>
    </w:p>
    <w:p w14:paraId="7162A5C9" w14:textId="6ED19EF2" w:rsidR="00182C93" w:rsidRDefault="0079470E">
      <w:pPr>
        <w:pStyle w:val="AmdtsEntries"/>
        <w:keepNext/>
      </w:pPr>
      <w:r>
        <w:t>s 20</w:t>
      </w:r>
      <w:r>
        <w:tab/>
        <w:t xml:space="preserve">ins </w:t>
      </w:r>
      <w:hyperlink r:id="rId139" w:tooltip="Civil Law (Sale of Residential Property) Amendment Regulations 2004 (No 1)" w:history="1">
        <w:r w:rsidR="00687FD3" w:rsidRPr="00687FD3">
          <w:rPr>
            <w:rStyle w:val="charCitHyperlinkAbbrev"/>
          </w:rPr>
          <w:t>SL2004</w:t>
        </w:r>
        <w:r w:rsidR="00687FD3" w:rsidRPr="00687FD3">
          <w:rPr>
            <w:rStyle w:val="charCitHyperlinkAbbrev"/>
          </w:rPr>
          <w:noBreakHyphen/>
          <w:t>48</w:t>
        </w:r>
      </w:hyperlink>
      <w:r>
        <w:t xml:space="preserve"> s 7</w:t>
      </w:r>
    </w:p>
    <w:p w14:paraId="707F074E" w14:textId="77777777" w:rsidR="00182C93" w:rsidRDefault="0079470E" w:rsidP="00AE2FB7">
      <w:pPr>
        <w:pStyle w:val="AmdtsEntries"/>
        <w:keepNext/>
        <w:keepLines/>
      </w:pPr>
      <w:r>
        <w:tab/>
        <w:t>exp 30 June 2006 (s 20 (2))</w:t>
      </w:r>
    </w:p>
    <w:p w14:paraId="54481BC5" w14:textId="77777777" w:rsidR="00182C93" w:rsidRDefault="0079470E">
      <w:pPr>
        <w:pStyle w:val="AmdtsEntryHd"/>
      </w:pPr>
      <w:r>
        <w:t>Dictionary</w:t>
      </w:r>
    </w:p>
    <w:p w14:paraId="6D5E25B6" w14:textId="5D1942A5" w:rsidR="00182C93" w:rsidRDefault="0079470E">
      <w:pPr>
        <w:pStyle w:val="AmdtsEntries"/>
      </w:pPr>
      <w:r>
        <w:t>dict</w:t>
      </w:r>
      <w:r>
        <w:tab/>
        <w:t xml:space="preserve">am </w:t>
      </w:r>
      <w:hyperlink r:id="rId140" w:tooltip="Statute Law Amendment Act 2006" w:history="1">
        <w:r w:rsidR="00687FD3" w:rsidRPr="00687FD3">
          <w:rPr>
            <w:rStyle w:val="charCitHyperlinkAbbrev"/>
          </w:rPr>
          <w:t>A2006</w:t>
        </w:r>
        <w:r w:rsidR="00687FD3" w:rsidRPr="00687FD3">
          <w:rPr>
            <w:rStyle w:val="charCitHyperlinkAbbrev"/>
          </w:rPr>
          <w:noBreakHyphen/>
          <w:t>42</w:t>
        </w:r>
      </w:hyperlink>
      <w:r>
        <w:t xml:space="preserve"> amdt 3.15</w:t>
      </w:r>
      <w:r w:rsidR="00053268">
        <w:t xml:space="preserve">; </w:t>
      </w:r>
      <w:hyperlink r:id="rId141" w:tooltip="Statute Law Amendment Act 2013" w:history="1">
        <w:r w:rsidR="00053268">
          <w:rPr>
            <w:rStyle w:val="charCitHyperlinkAbbrev"/>
          </w:rPr>
          <w:t>A2013</w:t>
        </w:r>
        <w:r w:rsidR="00053268">
          <w:rPr>
            <w:rStyle w:val="charCitHyperlinkAbbrev"/>
          </w:rPr>
          <w:noBreakHyphen/>
          <w:t>19</w:t>
        </w:r>
      </w:hyperlink>
      <w:r w:rsidR="00053268">
        <w:t xml:space="preserve"> amdt 3.40</w:t>
      </w:r>
      <w:r w:rsidR="001621A5">
        <w:t xml:space="preserve">; </w:t>
      </w:r>
      <w:hyperlink r:id="rId142" w:tooltip="Civil Law (Sale of Residential Property) Amendment Regulation 2020 (No 1)" w:history="1">
        <w:r w:rsidR="009F7BCF">
          <w:rPr>
            <w:rStyle w:val="charCitHyperlinkAbbrev"/>
          </w:rPr>
          <w:t>SL2020</w:t>
        </w:r>
        <w:r w:rsidR="009F7BCF">
          <w:rPr>
            <w:rStyle w:val="charCitHyperlinkAbbrev"/>
          </w:rPr>
          <w:noBreakHyphen/>
          <w:t>42</w:t>
        </w:r>
      </w:hyperlink>
      <w:r w:rsidR="001621A5">
        <w:t xml:space="preserve"> s 6</w:t>
      </w:r>
      <w:r w:rsidR="009315DF">
        <w:t xml:space="preserve">; </w:t>
      </w:r>
      <w:hyperlink r:id="rId143" w:tooltip="Planning (Consequential Amendments) Act 2023" w:history="1">
        <w:r w:rsidR="009315DF">
          <w:rPr>
            <w:rStyle w:val="charCitHyperlinkAbbrev"/>
          </w:rPr>
          <w:t>A2023-36</w:t>
        </w:r>
      </w:hyperlink>
      <w:r w:rsidR="009315DF">
        <w:t xml:space="preserve"> amdt 1.81</w:t>
      </w:r>
    </w:p>
    <w:p w14:paraId="4FD9AC74" w14:textId="77777777" w:rsidR="00F56DCF" w:rsidRPr="00F56DCF" w:rsidRDefault="00F56DCF" w:rsidP="00F56DCF">
      <w:pPr>
        <w:pStyle w:val="PageBreak"/>
      </w:pPr>
      <w:r w:rsidRPr="00F56DCF">
        <w:br w:type="page"/>
      </w:r>
    </w:p>
    <w:p w14:paraId="6CB9C95C" w14:textId="77777777" w:rsidR="00182C93" w:rsidRPr="00D04316" w:rsidRDefault="0079470E">
      <w:pPr>
        <w:pStyle w:val="Endnote20"/>
      </w:pPr>
      <w:bookmarkStart w:id="39" w:name="_Toc163639402"/>
      <w:r w:rsidRPr="00D04316">
        <w:rPr>
          <w:rStyle w:val="charTableNo"/>
        </w:rPr>
        <w:lastRenderedPageBreak/>
        <w:t>5</w:t>
      </w:r>
      <w:r>
        <w:tab/>
      </w:r>
      <w:r w:rsidRPr="00D04316">
        <w:rPr>
          <w:rStyle w:val="charTableText"/>
        </w:rPr>
        <w:t>Earlier republications</w:t>
      </w:r>
      <w:bookmarkEnd w:id="39"/>
    </w:p>
    <w:p w14:paraId="2E6ECBDA" w14:textId="77777777" w:rsidR="00182C93" w:rsidRDefault="0079470E">
      <w:pPr>
        <w:pStyle w:val="EndNoteTextPub"/>
      </w:pPr>
      <w:r>
        <w:t xml:space="preserve">Some earlier republications were not numbered. The number in column 1 refers to the publication order.  </w:t>
      </w:r>
    </w:p>
    <w:p w14:paraId="6B8F46BB" w14:textId="77777777" w:rsidR="00182C93" w:rsidRDefault="0079470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2995A48" w14:textId="77777777" w:rsidR="00182C93" w:rsidRDefault="00182C93">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82C93" w14:paraId="7A65E8CB" w14:textId="77777777" w:rsidTr="00D04316">
        <w:trPr>
          <w:cantSplit/>
          <w:tblHeader/>
        </w:trPr>
        <w:tc>
          <w:tcPr>
            <w:tcW w:w="1576" w:type="dxa"/>
            <w:tcBorders>
              <w:bottom w:val="single" w:sz="4" w:space="0" w:color="auto"/>
            </w:tcBorders>
          </w:tcPr>
          <w:p w14:paraId="00298128" w14:textId="77777777" w:rsidR="00182C93" w:rsidRDefault="0079470E">
            <w:pPr>
              <w:pStyle w:val="EarlierRepubHdg"/>
            </w:pPr>
            <w:r>
              <w:t>Republication No and date</w:t>
            </w:r>
          </w:p>
        </w:tc>
        <w:tc>
          <w:tcPr>
            <w:tcW w:w="1681" w:type="dxa"/>
            <w:tcBorders>
              <w:bottom w:val="single" w:sz="4" w:space="0" w:color="auto"/>
            </w:tcBorders>
          </w:tcPr>
          <w:p w14:paraId="534C9EE4" w14:textId="77777777" w:rsidR="00182C93" w:rsidRDefault="0079470E">
            <w:pPr>
              <w:pStyle w:val="EarlierRepubHdg"/>
            </w:pPr>
            <w:r>
              <w:t>Effective</w:t>
            </w:r>
          </w:p>
        </w:tc>
        <w:tc>
          <w:tcPr>
            <w:tcW w:w="1783" w:type="dxa"/>
            <w:tcBorders>
              <w:bottom w:val="single" w:sz="4" w:space="0" w:color="auto"/>
            </w:tcBorders>
          </w:tcPr>
          <w:p w14:paraId="3D7875FC" w14:textId="77777777" w:rsidR="00182C93" w:rsidRDefault="0079470E">
            <w:pPr>
              <w:pStyle w:val="EarlierRepubHdg"/>
            </w:pPr>
            <w:r>
              <w:t>Last amendment made by</w:t>
            </w:r>
          </w:p>
        </w:tc>
        <w:tc>
          <w:tcPr>
            <w:tcW w:w="1783" w:type="dxa"/>
            <w:tcBorders>
              <w:bottom w:val="single" w:sz="4" w:space="0" w:color="auto"/>
            </w:tcBorders>
          </w:tcPr>
          <w:p w14:paraId="51530EA6" w14:textId="77777777" w:rsidR="00182C93" w:rsidRDefault="0079470E">
            <w:pPr>
              <w:pStyle w:val="EarlierRepubHdg"/>
            </w:pPr>
            <w:r>
              <w:t>Republication for</w:t>
            </w:r>
          </w:p>
        </w:tc>
      </w:tr>
      <w:tr w:rsidR="00182C93" w14:paraId="5F571FAE" w14:textId="77777777" w:rsidTr="00D04316">
        <w:trPr>
          <w:cantSplit/>
        </w:trPr>
        <w:tc>
          <w:tcPr>
            <w:tcW w:w="1576" w:type="dxa"/>
            <w:tcBorders>
              <w:top w:val="single" w:sz="4" w:space="0" w:color="auto"/>
              <w:bottom w:val="single" w:sz="4" w:space="0" w:color="auto"/>
            </w:tcBorders>
          </w:tcPr>
          <w:p w14:paraId="32A0A291" w14:textId="77777777" w:rsidR="00182C93" w:rsidRDefault="0079470E">
            <w:pPr>
              <w:pStyle w:val="EarlierRepubEntries"/>
            </w:pPr>
            <w:r>
              <w:t>R1</w:t>
            </w:r>
            <w:r>
              <w:br/>
              <w:t>1 July 2004</w:t>
            </w:r>
          </w:p>
        </w:tc>
        <w:tc>
          <w:tcPr>
            <w:tcW w:w="1681" w:type="dxa"/>
            <w:tcBorders>
              <w:top w:val="single" w:sz="4" w:space="0" w:color="auto"/>
              <w:bottom w:val="single" w:sz="4" w:space="0" w:color="auto"/>
            </w:tcBorders>
          </w:tcPr>
          <w:p w14:paraId="57896107" w14:textId="77777777" w:rsidR="00182C93" w:rsidRDefault="0079470E">
            <w:pPr>
              <w:pStyle w:val="EarlierRepubEntries"/>
            </w:pPr>
            <w:r>
              <w:t>1 July 2004–</w:t>
            </w:r>
            <w:r>
              <w:br/>
              <w:t>1 Sep 2004</w:t>
            </w:r>
          </w:p>
        </w:tc>
        <w:tc>
          <w:tcPr>
            <w:tcW w:w="1783" w:type="dxa"/>
            <w:tcBorders>
              <w:top w:val="single" w:sz="4" w:space="0" w:color="auto"/>
              <w:bottom w:val="single" w:sz="4" w:space="0" w:color="auto"/>
            </w:tcBorders>
          </w:tcPr>
          <w:p w14:paraId="4C5C26E7" w14:textId="77777777" w:rsidR="00182C93" w:rsidRDefault="0079470E">
            <w:pPr>
              <w:pStyle w:val="EarlierRepubEntries"/>
            </w:pPr>
            <w:r>
              <w:t>not amended</w:t>
            </w:r>
          </w:p>
        </w:tc>
        <w:tc>
          <w:tcPr>
            <w:tcW w:w="1783" w:type="dxa"/>
            <w:tcBorders>
              <w:top w:val="single" w:sz="4" w:space="0" w:color="auto"/>
              <w:bottom w:val="single" w:sz="4" w:space="0" w:color="auto"/>
            </w:tcBorders>
          </w:tcPr>
          <w:p w14:paraId="064D5233" w14:textId="77777777" w:rsidR="00182C93" w:rsidRDefault="0079470E">
            <w:pPr>
              <w:pStyle w:val="EarlierRepubEntries"/>
            </w:pPr>
            <w:r>
              <w:t>new regulation</w:t>
            </w:r>
          </w:p>
        </w:tc>
      </w:tr>
      <w:tr w:rsidR="00182C93" w14:paraId="374B11D5" w14:textId="77777777" w:rsidTr="00D04316">
        <w:trPr>
          <w:cantSplit/>
        </w:trPr>
        <w:tc>
          <w:tcPr>
            <w:tcW w:w="1576" w:type="dxa"/>
            <w:tcBorders>
              <w:top w:val="single" w:sz="4" w:space="0" w:color="auto"/>
              <w:bottom w:val="single" w:sz="4" w:space="0" w:color="auto"/>
            </w:tcBorders>
          </w:tcPr>
          <w:p w14:paraId="2C67360C" w14:textId="77777777" w:rsidR="00182C93" w:rsidRDefault="0079470E">
            <w:pPr>
              <w:pStyle w:val="EarlierRepubEntries"/>
            </w:pPr>
            <w:r>
              <w:t>R2</w:t>
            </w:r>
            <w:r>
              <w:br/>
              <w:t>2 Sept 2004</w:t>
            </w:r>
          </w:p>
        </w:tc>
        <w:tc>
          <w:tcPr>
            <w:tcW w:w="1681" w:type="dxa"/>
            <w:tcBorders>
              <w:top w:val="single" w:sz="4" w:space="0" w:color="auto"/>
              <w:bottom w:val="single" w:sz="4" w:space="0" w:color="auto"/>
            </w:tcBorders>
          </w:tcPr>
          <w:p w14:paraId="0E912A0D" w14:textId="77777777" w:rsidR="00182C93" w:rsidRDefault="0079470E">
            <w:pPr>
              <w:pStyle w:val="EarlierRepubEntries"/>
            </w:pPr>
            <w:r>
              <w:t>2 Sept 2004–</w:t>
            </w:r>
            <w:r>
              <w:br/>
              <w:t>30 Sept 2004</w:t>
            </w:r>
          </w:p>
        </w:tc>
        <w:tc>
          <w:tcPr>
            <w:tcW w:w="1783" w:type="dxa"/>
            <w:tcBorders>
              <w:top w:val="single" w:sz="4" w:space="0" w:color="auto"/>
              <w:bottom w:val="single" w:sz="4" w:space="0" w:color="auto"/>
            </w:tcBorders>
          </w:tcPr>
          <w:p w14:paraId="7206F755" w14:textId="77777777" w:rsidR="00182C93" w:rsidRDefault="0079470E">
            <w:pPr>
              <w:pStyle w:val="EarlierRepubEntries"/>
            </w:pPr>
            <w:r>
              <w:t>not amended</w:t>
            </w:r>
          </w:p>
        </w:tc>
        <w:tc>
          <w:tcPr>
            <w:tcW w:w="1783" w:type="dxa"/>
            <w:tcBorders>
              <w:top w:val="single" w:sz="4" w:space="0" w:color="auto"/>
              <w:bottom w:val="single" w:sz="4" w:space="0" w:color="auto"/>
            </w:tcBorders>
          </w:tcPr>
          <w:p w14:paraId="104B6414" w14:textId="77777777" w:rsidR="00182C93" w:rsidRDefault="0079470E">
            <w:pPr>
              <w:pStyle w:val="EarlierRepubEntries"/>
            </w:pPr>
            <w:r>
              <w:t>commenced expiry</w:t>
            </w:r>
          </w:p>
        </w:tc>
      </w:tr>
      <w:tr w:rsidR="00182C93" w14:paraId="5507690E" w14:textId="77777777" w:rsidTr="00D04316">
        <w:trPr>
          <w:cantSplit/>
        </w:trPr>
        <w:tc>
          <w:tcPr>
            <w:tcW w:w="1576" w:type="dxa"/>
            <w:tcBorders>
              <w:top w:val="single" w:sz="4" w:space="0" w:color="auto"/>
              <w:bottom w:val="single" w:sz="4" w:space="0" w:color="auto"/>
            </w:tcBorders>
          </w:tcPr>
          <w:p w14:paraId="55F7E58E" w14:textId="77777777" w:rsidR="00182C93" w:rsidRDefault="0079470E">
            <w:pPr>
              <w:pStyle w:val="EarlierRepubEntries"/>
            </w:pPr>
            <w:r>
              <w:t>R3</w:t>
            </w:r>
            <w:r>
              <w:br/>
              <w:t>1 Oct 2004</w:t>
            </w:r>
          </w:p>
        </w:tc>
        <w:tc>
          <w:tcPr>
            <w:tcW w:w="1681" w:type="dxa"/>
            <w:tcBorders>
              <w:top w:val="single" w:sz="4" w:space="0" w:color="auto"/>
              <w:bottom w:val="single" w:sz="4" w:space="0" w:color="auto"/>
            </w:tcBorders>
          </w:tcPr>
          <w:p w14:paraId="222E55E0" w14:textId="77777777" w:rsidR="00182C93" w:rsidRDefault="0079470E">
            <w:pPr>
              <w:pStyle w:val="EarlierRepubEntries"/>
            </w:pPr>
            <w:r>
              <w:t>1 Oct 2004–</w:t>
            </w:r>
            <w:r>
              <w:br/>
              <w:t>1 Nov 2004</w:t>
            </w:r>
          </w:p>
        </w:tc>
        <w:tc>
          <w:tcPr>
            <w:tcW w:w="1783" w:type="dxa"/>
            <w:tcBorders>
              <w:top w:val="single" w:sz="4" w:space="0" w:color="auto"/>
              <w:bottom w:val="single" w:sz="4" w:space="0" w:color="auto"/>
            </w:tcBorders>
          </w:tcPr>
          <w:p w14:paraId="66A12B52" w14:textId="0A6569FC" w:rsidR="00182C93" w:rsidRDefault="00687FD3">
            <w:pPr>
              <w:pStyle w:val="EarlierRepubEntries"/>
            </w:pPr>
            <w:hyperlink r:id="rId144" w:tooltip="Civil Law (Sale of Residential Property) Amendment Regulations 2004 (No 1)" w:history="1">
              <w:r w:rsidRPr="00687FD3">
                <w:rPr>
                  <w:rStyle w:val="charCitHyperlinkAbbrev"/>
                </w:rPr>
                <w:t>SL2004</w:t>
              </w:r>
              <w:r w:rsidRPr="00687FD3">
                <w:rPr>
                  <w:rStyle w:val="charCitHyperlinkAbbrev"/>
                </w:rPr>
                <w:noBreakHyphen/>
                <w:t>48</w:t>
              </w:r>
            </w:hyperlink>
          </w:p>
        </w:tc>
        <w:tc>
          <w:tcPr>
            <w:tcW w:w="1783" w:type="dxa"/>
            <w:tcBorders>
              <w:top w:val="single" w:sz="4" w:space="0" w:color="auto"/>
              <w:bottom w:val="single" w:sz="4" w:space="0" w:color="auto"/>
            </w:tcBorders>
          </w:tcPr>
          <w:p w14:paraId="5007C46D" w14:textId="58CFA83F" w:rsidR="00182C93" w:rsidRDefault="0079470E">
            <w:pPr>
              <w:pStyle w:val="EarlierRepubEntries"/>
            </w:pPr>
            <w:r>
              <w:t xml:space="preserve">commenced provisions and amendments by </w:t>
            </w:r>
            <w:hyperlink r:id="rId145" w:tooltip="Civil Law (Sale of Residential Property) Amendment Regulations 2004 (No 1)" w:history="1">
              <w:r w:rsidR="00687FD3" w:rsidRPr="00687FD3">
                <w:rPr>
                  <w:rStyle w:val="charCitHyperlinkAbbrev"/>
                </w:rPr>
                <w:t>SL2004</w:t>
              </w:r>
              <w:r w:rsidR="00687FD3" w:rsidRPr="00687FD3">
                <w:rPr>
                  <w:rStyle w:val="charCitHyperlinkAbbrev"/>
                </w:rPr>
                <w:noBreakHyphen/>
                <w:t>48</w:t>
              </w:r>
            </w:hyperlink>
          </w:p>
        </w:tc>
      </w:tr>
      <w:tr w:rsidR="00182C93" w14:paraId="3E4EDDD3" w14:textId="77777777" w:rsidTr="00D04316">
        <w:trPr>
          <w:cantSplit/>
        </w:trPr>
        <w:tc>
          <w:tcPr>
            <w:tcW w:w="1576" w:type="dxa"/>
            <w:tcBorders>
              <w:top w:val="single" w:sz="4" w:space="0" w:color="auto"/>
              <w:bottom w:val="single" w:sz="4" w:space="0" w:color="auto"/>
            </w:tcBorders>
          </w:tcPr>
          <w:p w14:paraId="185627AA" w14:textId="77777777" w:rsidR="00182C93" w:rsidRDefault="0079470E">
            <w:pPr>
              <w:pStyle w:val="EarlierRepubEntries"/>
            </w:pPr>
            <w:r>
              <w:t>R4</w:t>
            </w:r>
            <w:r>
              <w:br/>
              <w:t>2 Nov 2004</w:t>
            </w:r>
          </w:p>
        </w:tc>
        <w:tc>
          <w:tcPr>
            <w:tcW w:w="1681" w:type="dxa"/>
            <w:tcBorders>
              <w:top w:val="single" w:sz="4" w:space="0" w:color="auto"/>
              <w:bottom w:val="single" w:sz="4" w:space="0" w:color="auto"/>
            </w:tcBorders>
          </w:tcPr>
          <w:p w14:paraId="3C3C559D" w14:textId="77777777" w:rsidR="00182C93" w:rsidRDefault="0079470E">
            <w:pPr>
              <w:pStyle w:val="EarlierRepubEntries"/>
            </w:pPr>
            <w:r>
              <w:t>2 Nov 2004–</w:t>
            </w:r>
            <w:r>
              <w:br/>
              <w:t>23 Dec 2004</w:t>
            </w:r>
          </w:p>
        </w:tc>
        <w:tc>
          <w:tcPr>
            <w:tcW w:w="1783" w:type="dxa"/>
            <w:tcBorders>
              <w:top w:val="single" w:sz="4" w:space="0" w:color="auto"/>
              <w:bottom w:val="single" w:sz="4" w:space="0" w:color="auto"/>
            </w:tcBorders>
          </w:tcPr>
          <w:p w14:paraId="71AD2BFE" w14:textId="26FF50D3" w:rsidR="00182C93" w:rsidRDefault="00687FD3">
            <w:pPr>
              <w:pStyle w:val="EarlierRepubEntries"/>
            </w:pPr>
            <w:hyperlink r:id="rId146" w:tooltip="Civil Law (Sale of Residential Property) Amendment Regulations 2004 (No 1)" w:history="1">
              <w:r w:rsidRPr="00687FD3">
                <w:rPr>
                  <w:rStyle w:val="charCitHyperlinkAbbrev"/>
                </w:rPr>
                <w:t>SL2004</w:t>
              </w:r>
              <w:r w:rsidRPr="00687FD3">
                <w:rPr>
                  <w:rStyle w:val="charCitHyperlinkAbbrev"/>
                </w:rPr>
                <w:noBreakHyphen/>
                <w:t>48</w:t>
              </w:r>
            </w:hyperlink>
          </w:p>
        </w:tc>
        <w:tc>
          <w:tcPr>
            <w:tcW w:w="1783" w:type="dxa"/>
            <w:tcBorders>
              <w:top w:val="single" w:sz="4" w:space="0" w:color="auto"/>
              <w:bottom w:val="single" w:sz="4" w:space="0" w:color="auto"/>
            </w:tcBorders>
          </w:tcPr>
          <w:p w14:paraId="1B7DA5D0" w14:textId="5F32EBBD" w:rsidR="00182C93" w:rsidRDefault="0079470E">
            <w:pPr>
              <w:pStyle w:val="EarlierRepubEntries"/>
            </w:pPr>
            <w:r>
              <w:t xml:space="preserve">editorial amendments under </w:t>
            </w:r>
            <w:hyperlink r:id="rId147" w:tooltip="A2001-14" w:history="1">
              <w:r w:rsidR="00687FD3" w:rsidRPr="00687FD3">
                <w:rPr>
                  <w:rStyle w:val="charCitHyperlinkAbbrev"/>
                </w:rPr>
                <w:t>Legislation Act</w:t>
              </w:r>
            </w:hyperlink>
          </w:p>
        </w:tc>
      </w:tr>
      <w:tr w:rsidR="00182C93" w14:paraId="55AC66F0" w14:textId="77777777" w:rsidTr="00D04316">
        <w:trPr>
          <w:cantSplit/>
        </w:trPr>
        <w:tc>
          <w:tcPr>
            <w:tcW w:w="1576" w:type="dxa"/>
            <w:tcBorders>
              <w:top w:val="single" w:sz="4" w:space="0" w:color="auto"/>
              <w:bottom w:val="single" w:sz="4" w:space="0" w:color="auto"/>
            </w:tcBorders>
          </w:tcPr>
          <w:p w14:paraId="72A0C982" w14:textId="77777777" w:rsidR="00182C93" w:rsidRDefault="0079470E">
            <w:pPr>
              <w:pStyle w:val="EarlierRepubEntries"/>
            </w:pPr>
            <w:r>
              <w:t>R5</w:t>
            </w:r>
            <w:r>
              <w:br/>
              <w:t>24 Dec 2004</w:t>
            </w:r>
          </w:p>
        </w:tc>
        <w:tc>
          <w:tcPr>
            <w:tcW w:w="1681" w:type="dxa"/>
            <w:tcBorders>
              <w:top w:val="single" w:sz="4" w:space="0" w:color="auto"/>
              <w:bottom w:val="single" w:sz="4" w:space="0" w:color="auto"/>
            </w:tcBorders>
          </w:tcPr>
          <w:p w14:paraId="1D5F629C" w14:textId="77777777" w:rsidR="00182C93" w:rsidRDefault="0079470E">
            <w:pPr>
              <w:pStyle w:val="EarlierRepubEntries"/>
            </w:pPr>
            <w:r>
              <w:t>24 Dec 2004–</w:t>
            </w:r>
            <w:r>
              <w:br/>
              <w:t>3 Apr 2005</w:t>
            </w:r>
          </w:p>
        </w:tc>
        <w:tc>
          <w:tcPr>
            <w:tcW w:w="1783" w:type="dxa"/>
            <w:tcBorders>
              <w:top w:val="single" w:sz="4" w:space="0" w:color="auto"/>
              <w:bottom w:val="single" w:sz="4" w:space="0" w:color="auto"/>
            </w:tcBorders>
          </w:tcPr>
          <w:p w14:paraId="6F56C12D" w14:textId="4418DC83" w:rsidR="00182C93" w:rsidRDefault="00687FD3">
            <w:pPr>
              <w:pStyle w:val="EarlierRepubEntries"/>
            </w:pPr>
            <w:hyperlink r:id="rId148" w:tooltip="Civil Law (Sale of Residential Property) Amendment Regulation 2004 (No 2)" w:history="1">
              <w:r w:rsidRPr="00687FD3">
                <w:rPr>
                  <w:rStyle w:val="charCitHyperlinkAbbrev"/>
                </w:rPr>
                <w:t>SL2004</w:t>
              </w:r>
              <w:r w:rsidRPr="00687FD3">
                <w:rPr>
                  <w:rStyle w:val="charCitHyperlinkAbbrev"/>
                </w:rPr>
                <w:noBreakHyphen/>
                <w:t>64</w:t>
              </w:r>
            </w:hyperlink>
          </w:p>
        </w:tc>
        <w:tc>
          <w:tcPr>
            <w:tcW w:w="1783" w:type="dxa"/>
            <w:tcBorders>
              <w:top w:val="single" w:sz="4" w:space="0" w:color="auto"/>
              <w:bottom w:val="single" w:sz="4" w:space="0" w:color="auto"/>
            </w:tcBorders>
          </w:tcPr>
          <w:p w14:paraId="6E3DD8A0" w14:textId="3F41EB71" w:rsidR="00182C93" w:rsidRDefault="0079470E">
            <w:pPr>
              <w:pStyle w:val="EarlierRepubEntries"/>
            </w:pPr>
            <w:r>
              <w:t xml:space="preserve">amendments by </w:t>
            </w:r>
            <w:hyperlink r:id="rId149" w:tooltip="Civil Law (Sale of Residential Property) Amendment Regulation 2004 (No 2)" w:history="1">
              <w:r w:rsidR="00687FD3" w:rsidRPr="00687FD3">
                <w:rPr>
                  <w:rStyle w:val="charCitHyperlinkAbbrev"/>
                </w:rPr>
                <w:t>SL2004</w:t>
              </w:r>
              <w:r w:rsidR="00687FD3" w:rsidRPr="00687FD3">
                <w:rPr>
                  <w:rStyle w:val="charCitHyperlinkAbbrev"/>
                </w:rPr>
                <w:noBreakHyphen/>
                <w:t>64</w:t>
              </w:r>
            </w:hyperlink>
          </w:p>
        </w:tc>
      </w:tr>
      <w:tr w:rsidR="00182C93" w14:paraId="64F89A5C" w14:textId="77777777" w:rsidTr="00D04316">
        <w:trPr>
          <w:cantSplit/>
        </w:trPr>
        <w:tc>
          <w:tcPr>
            <w:tcW w:w="1576" w:type="dxa"/>
            <w:tcBorders>
              <w:top w:val="single" w:sz="4" w:space="0" w:color="auto"/>
              <w:bottom w:val="single" w:sz="4" w:space="0" w:color="auto"/>
            </w:tcBorders>
          </w:tcPr>
          <w:p w14:paraId="51F5E5EB" w14:textId="77777777" w:rsidR="00182C93" w:rsidRDefault="0079470E">
            <w:pPr>
              <w:pStyle w:val="EarlierRepubEntries"/>
            </w:pPr>
            <w:r>
              <w:t>R6</w:t>
            </w:r>
            <w:r>
              <w:br/>
              <w:t>4 Apr 2005</w:t>
            </w:r>
          </w:p>
        </w:tc>
        <w:tc>
          <w:tcPr>
            <w:tcW w:w="1681" w:type="dxa"/>
            <w:tcBorders>
              <w:top w:val="single" w:sz="4" w:space="0" w:color="auto"/>
              <w:bottom w:val="single" w:sz="4" w:space="0" w:color="auto"/>
            </w:tcBorders>
          </w:tcPr>
          <w:p w14:paraId="61825551" w14:textId="77777777" w:rsidR="00182C93" w:rsidRDefault="0079470E">
            <w:pPr>
              <w:pStyle w:val="EarlierRepubEntries"/>
            </w:pPr>
            <w:r>
              <w:t>4 Apr 2005–</w:t>
            </w:r>
            <w:r>
              <w:br/>
              <w:t>30 June 2005</w:t>
            </w:r>
          </w:p>
        </w:tc>
        <w:tc>
          <w:tcPr>
            <w:tcW w:w="1783" w:type="dxa"/>
            <w:tcBorders>
              <w:top w:val="single" w:sz="4" w:space="0" w:color="auto"/>
              <w:bottom w:val="single" w:sz="4" w:space="0" w:color="auto"/>
            </w:tcBorders>
          </w:tcPr>
          <w:p w14:paraId="600FE24F" w14:textId="0B1F256F" w:rsidR="00182C93" w:rsidRDefault="00687FD3">
            <w:pPr>
              <w:pStyle w:val="EarlierRepubEntries"/>
            </w:pPr>
            <w:hyperlink r:id="rId150" w:tooltip="Civil Law (Sale of Residential Property) Amendment Regulation 2004 (No 2)" w:history="1">
              <w:r w:rsidRPr="00687FD3">
                <w:rPr>
                  <w:rStyle w:val="charCitHyperlinkAbbrev"/>
                </w:rPr>
                <w:t>SL2004</w:t>
              </w:r>
              <w:r w:rsidRPr="00687FD3">
                <w:rPr>
                  <w:rStyle w:val="charCitHyperlinkAbbrev"/>
                </w:rPr>
                <w:noBreakHyphen/>
                <w:t>64</w:t>
              </w:r>
            </w:hyperlink>
          </w:p>
        </w:tc>
        <w:tc>
          <w:tcPr>
            <w:tcW w:w="1783" w:type="dxa"/>
            <w:tcBorders>
              <w:top w:val="single" w:sz="4" w:space="0" w:color="auto"/>
              <w:bottom w:val="single" w:sz="4" w:space="0" w:color="auto"/>
            </w:tcBorders>
          </w:tcPr>
          <w:p w14:paraId="5C69E164" w14:textId="77777777" w:rsidR="00182C93" w:rsidRDefault="0079470E">
            <w:pPr>
              <w:pStyle w:val="EarlierRepubEntries"/>
            </w:pPr>
            <w:r>
              <w:t>commenced provisions</w:t>
            </w:r>
          </w:p>
        </w:tc>
      </w:tr>
      <w:tr w:rsidR="00182C93" w14:paraId="7C22DED4" w14:textId="77777777" w:rsidTr="00D04316">
        <w:trPr>
          <w:cantSplit/>
        </w:trPr>
        <w:tc>
          <w:tcPr>
            <w:tcW w:w="1576" w:type="dxa"/>
            <w:tcBorders>
              <w:top w:val="single" w:sz="4" w:space="0" w:color="auto"/>
              <w:bottom w:val="single" w:sz="4" w:space="0" w:color="auto"/>
            </w:tcBorders>
          </w:tcPr>
          <w:p w14:paraId="30469DE1" w14:textId="77777777" w:rsidR="00182C93" w:rsidRDefault="0079470E">
            <w:pPr>
              <w:pStyle w:val="EarlierRepubEntries"/>
            </w:pPr>
            <w:r>
              <w:t>R7</w:t>
            </w:r>
            <w:r>
              <w:br/>
              <w:t>1 July 2005</w:t>
            </w:r>
          </w:p>
        </w:tc>
        <w:tc>
          <w:tcPr>
            <w:tcW w:w="1681" w:type="dxa"/>
            <w:tcBorders>
              <w:top w:val="single" w:sz="4" w:space="0" w:color="auto"/>
              <w:bottom w:val="single" w:sz="4" w:space="0" w:color="auto"/>
            </w:tcBorders>
          </w:tcPr>
          <w:p w14:paraId="20238E24" w14:textId="77777777" w:rsidR="00182C93" w:rsidRDefault="0079470E">
            <w:pPr>
              <w:pStyle w:val="EarlierRepubEntries"/>
            </w:pPr>
            <w:r>
              <w:t>1 July 2005–</w:t>
            </w:r>
            <w:r>
              <w:br/>
              <w:t>30 June 2006</w:t>
            </w:r>
          </w:p>
        </w:tc>
        <w:tc>
          <w:tcPr>
            <w:tcW w:w="1783" w:type="dxa"/>
            <w:tcBorders>
              <w:top w:val="single" w:sz="4" w:space="0" w:color="auto"/>
              <w:bottom w:val="single" w:sz="4" w:space="0" w:color="auto"/>
            </w:tcBorders>
          </w:tcPr>
          <w:p w14:paraId="0F10C6E9" w14:textId="25C3264D" w:rsidR="00182C93" w:rsidRDefault="00687FD3">
            <w:pPr>
              <w:pStyle w:val="EarlierRepubEntries"/>
            </w:pPr>
            <w:hyperlink r:id="rId151" w:tooltip="Civil Law (Sale of Residential Property) Amendment Regulation 2004 (No 2)" w:history="1">
              <w:r w:rsidRPr="00687FD3">
                <w:rPr>
                  <w:rStyle w:val="charCitHyperlinkAbbrev"/>
                </w:rPr>
                <w:t>SL2004</w:t>
              </w:r>
              <w:r w:rsidRPr="00687FD3">
                <w:rPr>
                  <w:rStyle w:val="charCitHyperlinkAbbrev"/>
                </w:rPr>
                <w:noBreakHyphen/>
                <w:t>64</w:t>
              </w:r>
            </w:hyperlink>
          </w:p>
        </w:tc>
        <w:tc>
          <w:tcPr>
            <w:tcW w:w="1783" w:type="dxa"/>
            <w:tcBorders>
              <w:top w:val="single" w:sz="4" w:space="0" w:color="auto"/>
              <w:bottom w:val="single" w:sz="4" w:space="0" w:color="auto"/>
            </w:tcBorders>
          </w:tcPr>
          <w:p w14:paraId="11AB853B" w14:textId="77777777" w:rsidR="00182C93" w:rsidRDefault="0079470E">
            <w:pPr>
              <w:pStyle w:val="EarlierRepubEntries"/>
            </w:pPr>
            <w:r>
              <w:t>commenced expiry</w:t>
            </w:r>
          </w:p>
        </w:tc>
      </w:tr>
      <w:tr w:rsidR="00182C93" w14:paraId="0F5F2945" w14:textId="77777777" w:rsidTr="00D04316">
        <w:trPr>
          <w:cantSplit/>
        </w:trPr>
        <w:tc>
          <w:tcPr>
            <w:tcW w:w="1576" w:type="dxa"/>
            <w:tcBorders>
              <w:top w:val="single" w:sz="4" w:space="0" w:color="auto"/>
              <w:bottom w:val="single" w:sz="4" w:space="0" w:color="auto"/>
            </w:tcBorders>
          </w:tcPr>
          <w:p w14:paraId="60CB6645" w14:textId="77777777" w:rsidR="00182C93" w:rsidRDefault="0079470E">
            <w:pPr>
              <w:pStyle w:val="EarlierRepubEntries"/>
            </w:pPr>
            <w:r>
              <w:t>R8</w:t>
            </w:r>
            <w:r>
              <w:br/>
              <w:t>1 July 2006</w:t>
            </w:r>
          </w:p>
        </w:tc>
        <w:tc>
          <w:tcPr>
            <w:tcW w:w="1681" w:type="dxa"/>
            <w:tcBorders>
              <w:top w:val="single" w:sz="4" w:space="0" w:color="auto"/>
              <w:bottom w:val="single" w:sz="4" w:space="0" w:color="auto"/>
            </w:tcBorders>
          </w:tcPr>
          <w:p w14:paraId="761F5DA0" w14:textId="77777777" w:rsidR="00182C93" w:rsidRDefault="0079470E">
            <w:pPr>
              <w:pStyle w:val="EarlierRepubEntries"/>
            </w:pPr>
            <w:r>
              <w:t>1 July 2006–</w:t>
            </w:r>
            <w:r>
              <w:br/>
              <w:t>15 Nov 2006</w:t>
            </w:r>
          </w:p>
        </w:tc>
        <w:tc>
          <w:tcPr>
            <w:tcW w:w="1783" w:type="dxa"/>
            <w:tcBorders>
              <w:top w:val="single" w:sz="4" w:space="0" w:color="auto"/>
              <w:bottom w:val="single" w:sz="4" w:space="0" w:color="auto"/>
            </w:tcBorders>
          </w:tcPr>
          <w:p w14:paraId="2C57A6EE" w14:textId="20328197" w:rsidR="00182C93" w:rsidRDefault="00687FD3">
            <w:pPr>
              <w:pStyle w:val="EarlierRepubEntries"/>
            </w:pPr>
            <w:hyperlink r:id="rId152" w:tooltip="Civil Law (Sale of Residential Property) Amendment Regulation 2004 (No 2)" w:history="1">
              <w:r w:rsidRPr="00687FD3">
                <w:rPr>
                  <w:rStyle w:val="charCitHyperlinkAbbrev"/>
                </w:rPr>
                <w:t>SL2004</w:t>
              </w:r>
              <w:r w:rsidRPr="00687FD3">
                <w:rPr>
                  <w:rStyle w:val="charCitHyperlinkAbbrev"/>
                </w:rPr>
                <w:noBreakHyphen/>
                <w:t>64</w:t>
              </w:r>
            </w:hyperlink>
          </w:p>
        </w:tc>
        <w:tc>
          <w:tcPr>
            <w:tcW w:w="1783" w:type="dxa"/>
            <w:tcBorders>
              <w:top w:val="single" w:sz="4" w:space="0" w:color="auto"/>
              <w:bottom w:val="single" w:sz="4" w:space="0" w:color="auto"/>
            </w:tcBorders>
          </w:tcPr>
          <w:p w14:paraId="39ABD034" w14:textId="77777777" w:rsidR="00182C93" w:rsidRDefault="0079470E">
            <w:pPr>
              <w:pStyle w:val="EarlierRepubEntries"/>
            </w:pPr>
            <w:r>
              <w:t>commenced expiry</w:t>
            </w:r>
          </w:p>
        </w:tc>
      </w:tr>
      <w:tr w:rsidR="00182C93" w14:paraId="10351D72" w14:textId="77777777" w:rsidTr="00D04316">
        <w:trPr>
          <w:cantSplit/>
        </w:trPr>
        <w:tc>
          <w:tcPr>
            <w:tcW w:w="1576" w:type="dxa"/>
            <w:tcBorders>
              <w:top w:val="single" w:sz="4" w:space="0" w:color="auto"/>
              <w:bottom w:val="single" w:sz="4" w:space="0" w:color="auto"/>
            </w:tcBorders>
          </w:tcPr>
          <w:p w14:paraId="50BEEF64" w14:textId="77777777" w:rsidR="00182C93" w:rsidRDefault="0079470E">
            <w:pPr>
              <w:pStyle w:val="EarlierRepubEntries"/>
            </w:pPr>
            <w:r>
              <w:t>R9</w:t>
            </w:r>
            <w:r>
              <w:br/>
              <w:t>16 Nov 2006</w:t>
            </w:r>
          </w:p>
        </w:tc>
        <w:tc>
          <w:tcPr>
            <w:tcW w:w="1681" w:type="dxa"/>
            <w:tcBorders>
              <w:top w:val="single" w:sz="4" w:space="0" w:color="auto"/>
              <w:bottom w:val="single" w:sz="4" w:space="0" w:color="auto"/>
            </w:tcBorders>
          </w:tcPr>
          <w:p w14:paraId="47F2B96D" w14:textId="77777777" w:rsidR="00182C93" w:rsidRDefault="0079470E">
            <w:pPr>
              <w:pStyle w:val="EarlierRepubEntries"/>
            </w:pPr>
            <w:r>
              <w:t>16 Nov 2006–</w:t>
            </w:r>
            <w:r>
              <w:br/>
              <w:t>30 Mar 2008</w:t>
            </w:r>
          </w:p>
        </w:tc>
        <w:tc>
          <w:tcPr>
            <w:tcW w:w="1783" w:type="dxa"/>
            <w:tcBorders>
              <w:top w:val="single" w:sz="4" w:space="0" w:color="auto"/>
              <w:bottom w:val="single" w:sz="4" w:space="0" w:color="auto"/>
            </w:tcBorders>
          </w:tcPr>
          <w:p w14:paraId="45C06C3B" w14:textId="05179DE2" w:rsidR="00182C93" w:rsidRDefault="00687FD3">
            <w:pPr>
              <w:pStyle w:val="EarlierRepubEntries"/>
            </w:pPr>
            <w:hyperlink r:id="rId153" w:tooltip="Statute Law Amendment Act 2006" w:history="1">
              <w:r w:rsidRPr="00687FD3">
                <w:rPr>
                  <w:rStyle w:val="charCitHyperlinkAbbrev"/>
                </w:rPr>
                <w:t>A2006</w:t>
              </w:r>
              <w:r w:rsidRPr="00687FD3">
                <w:rPr>
                  <w:rStyle w:val="charCitHyperlinkAbbrev"/>
                </w:rPr>
                <w:noBreakHyphen/>
                <w:t>42</w:t>
              </w:r>
            </w:hyperlink>
          </w:p>
        </w:tc>
        <w:tc>
          <w:tcPr>
            <w:tcW w:w="1783" w:type="dxa"/>
            <w:tcBorders>
              <w:top w:val="single" w:sz="4" w:space="0" w:color="auto"/>
              <w:bottom w:val="single" w:sz="4" w:space="0" w:color="auto"/>
            </w:tcBorders>
          </w:tcPr>
          <w:p w14:paraId="0204E0EA" w14:textId="7593F69C" w:rsidR="00182C93" w:rsidRDefault="0079470E">
            <w:pPr>
              <w:pStyle w:val="EarlierRepubEntries"/>
            </w:pPr>
            <w:r>
              <w:t xml:space="preserve">amendments by </w:t>
            </w:r>
            <w:hyperlink r:id="rId154" w:tooltip="Statute Law Amendment Act 2006" w:history="1">
              <w:r w:rsidR="00687FD3" w:rsidRPr="00687FD3">
                <w:rPr>
                  <w:rStyle w:val="charCitHyperlinkAbbrev"/>
                </w:rPr>
                <w:t>A2006</w:t>
              </w:r>
              <w:r w:rsidR="00687FD3" w:rsidRPr="00687FD3">
                <w:rPr>
                  <w:rStyle w:val="charCitHyperlinkAbbrev"/>
                </w:rPr>
                <w:noBreakHyphen/>
                <w:t>42</w:t>
              </w:r>
            </w:hyperlink>
          </w:p>
        </w:tc>
      </w:tr>
      <w:tr w:rsidR="00182C93" w14:paraId="0C9C48B8" w14:textId="77777777" w:rsidTr="00D04316">
        <w:trPr>
          <w:cantSplit/>
        </w:trPr>
        <w:tc>
          <w:tcPr>
            <w:tcW w:w="1576" w:type="dxa"/>
            <w:tcBorders>
              <w:top w:val="single" w:sz="4" w:space="0" w:color="auto"/>
              <w:bottom w:val="single" w:sz="4" w:space="0" w:color="auto"/>
            </w:tcBorders>
          </w:tcPr>
          <w:p w14:paraId="60B746E0" w14:textId="77777777" w:rsidR="00182C93" w:rsidRDefault="0079470E">
            <w:pPr>
              <w:pStyle w:val="EarlierRepubEntries"/>
            </w:pPr>
            <w:r>
              <w:t>R10</w:t>
            </w:r>
            <w:r>
              <w:br/>
              <w:t>31 Mar 2008</w:t>
            </w:r>
          </w:p>
        </w:tc>
        <w:tc>
          <w:tcPr>
            <w:tcW w:w="1681" w:type="dxa"/>
            <w:tcBorders>
              <w:top w:val="single" w:sz="4" w:space="0" w:color="auto"/>
              <w:bottom w:val="single" w:sz="4" w:space="0" w:color="auto"/>
            </w:tcBorders>
          </w:tcPr>
          <w:p w14:paraId="7226F383" w14:textId="77777777" w:rsidR="00182C93" w:rsidRDefault="0079470E">
            <w:pPr>
              <w:pStyle w:val="EarlierRepubEntries"/>
            </w:pPr>
            <w:r>
              <w:t>31 Mar 2008–</w:t>
            </w:r>
            <w:r>
              <w:br/>
              <w:t>26 Aug 2008</w:t>
            </w:r>
          </w:p>
        </w:tc>
        <w:tc>
          <w:tcPr>
            <w:tcW w:w="1783" w:type="dxa"/>
            <w:tcBorders>
              <w:top w:val="single" w:sz="4" w:space="0" w:color="auto"/>
              <w:bottom w:val="single" w:sz="4" w:space="0" w:color="auto"/>
            </w:tcBorders>
          </w:tcPr>
          <w:p w14:paraId="5B58D742" w14:textId="71591832" w:rsidR="00182C93" w:rsidRDefault="00687FD3">
            <w:pPr>
              <w:pStyle w:val="EarlierRepubEntries"/>
            </w:pPr>
            <w:hyperlink r:id="rId155" w:tooltip="Planning and Development (Consequential Amendments) Act 2007" w:history="1">
              <w:r w:rsidRPr="00687FD3">
                <w:rPr>
                  <w:rStyle w:val="charCitHyperlinkAbbrev"/>
                </w:rPr>
                <w:t>A2007</w:t>
              </w:r>
              <w:r w:rsidRPr="00687FD3">
                <w:rPr>
                  <w:rStyle w:val="charCitHyperlinkAbbrev"/>
                </w:rPr>
                <w:noBreakHyphen/>
                <w:t>25</w:t>
              </w:r>
            </w:hyperlink>
          </w:p>
        </w:tc>
        <w:tc>
          <w:tcPr>
            <w:tcW w:w="1783" w:type="dxa"/>
            <w:tcBorders>
              <w:top w:val="single" w:sz="4" w:space="0" w:color="auto"/>
              <w:bottom w:val="single" w:sz="4" w:space="0" w:color="auto"/>
            </w:tcBorders>
          </w:tcPr>
          <w:p w14:paraId="7A46E3C0" w14:textId="25BC5636" w:rsidR="00182C93" w:rsidRDefault="0079470E">
            <w:pPr>
              <w:pStyle w:val="EarlierRepubEntries"/>
            </w:pPr>
            <w:r>
              <w:t xml:space="preserve">amendments by </w:t>
            </w:r>
            <w:hyperlink r:id="rId156" w:tooltip="Planning and Development (Consequential Amendments) Act 2007" w:history="1">
              <w:r w:rsidR="00687FD3" w:rsidRPr="00687FD3">
                <w:rPr>
                  <w:rStyle w:val="charCitHyperlinkAbbrev"/>
                </w:rPr>
                <w:t>A2007</w:t>
              </w:r>
              <w:r w:rsidR="00687FD3" w:rsidRPr="00687FD3">
                <w:rPr>
                  <w:rStyle w:val="charCitHyperlinkAbbrev"/>
                </w:rPr>
                <w:noBreakHyphen/>
                <w:t>25</w:t>
              </w:r>
            </w:hyperlink>
          </w:p>
        </w:tc>
      </w:tr>
      <w:tr w:rsidR="001F733C" w14:paraId="0F557B15" w14:textId="77777777" w:rsidTr="00D04316">
        <w:trPr>
          <w:cantSplit/>
        </w:trPr>
        <w:tc>
          <w:tcPr>
            <w:tcW w:w="1576" w:type="dxa"/>
            <w:tcBorders>
              <w:top w:val="single" w:sz="4" w:space="0" w:color="auto"/>
              <w:bottom w:val="single" w:sz="4" w:space="0" w:color="auto"/>
            </w:tcBorders>
          </w:tcPr>
          <w:p w14:paraId="629E7A02" w14:textId="77777777" w:rsidR="001F733C" w:rsidRDefault="001F733C">
            <w:pPr>
              <w:pStyle w:val="EarlierRepubEntries"/>
            </w:pPr>
            <w:r>
              <w:t>R11</w:t>
            </w:r>
            <w:r>
              <w:br/>
              <w:t>27 Aug 2008</w:t>
            </w:r>
          </w:p>
        </w:tc>
        <w:tc>
          <w:tcPr>
            <w:tcW w:w="1681" w:type="dxa"/>
            <w:tcBorders>
              <w:top w:val="single" w:sz="4" w:space="0" w:color="auto"/>
              <w:bottom w:val="single" w:sz="4" w:space="0" w:color="auto"/>
            </w:tcBorders>
          </w:tcPr>
          <w:p w14:paraId="74BB7D48" w14:textId="77777777" w:rsidR="001F733C" w:rsidRDefault="001F733C">
            <w:pPr>
              <w:pStyle w:val="EarlierRepubEntries"/>
            </w:pPr>
            <w:r>
              <w:t>27 Aug 2008–</w:t>
            </w:r>
            <w:r>
              <w:br/>
              <w:t>30 June 2011</w:t>
            </w:r>
          </w:p>
        </w:tc>
        <w:tc>
          <w:tcPr>
            <w:tcW w:w="1783" w:type="dxa"/>
            <w:tcBorders>
              <w:top w:val="single" w:sz="4" w:space="0" w:color="auto"/>
              <w:bottom w:val="single" w:sz="4" w:space="0" w:color="auto"/>
            </w:tcBorders>
          </w:tcPr>
          <w:p w14:paraId="57C23C33" w14:textId="6087CA96" w:rsidR="001F733C" w:rsidRDefault="00687FD3">
            <w:pPr>
              <w:pStyle w:val="EarlierRepubEntries"/>
            </w:pPr>
            <w:hyperlink r:id="rId157" w:tooltip="Justice and Community Safety Legislation Amendment Act 2008 (No 3)" w:history="1">
              <w:r w:rsidRPr="00687FD3">
                <w:rPr>
                  <w:rStyle w:val="charCitHyperlinkAbbrev"/>
                </w:rPr>
                <w:t>A2008</w:t>
              </w:r>
              <w:r w:rsidRPr="00687FD3">
                <w:rPr>
                  <w:rStyle w:val="charCitHyperlinkAbbrev"/>
                </w:rPr>
                <w:noBreakHyphen/>
                <w:t>29</w:t>
              </w:r>
            </w:hyperlink>
          </w:p>
        </w:tc>
        <w:tc>
          <w:tcPr>
            <w:tcW w:w="1783" w:type="dxa"/>
            <w:tcBorders>
              <w:top w:val="single" w:sz="4" w:space="0" w:color="auto"/>
              <w:bottom w:val="single" w:sz="4" w:space="0" w:color="auto"/>
            </w:tcBorders>
          </w:tcPr>
          <w:p w14:paraId="518C52E8" w14:textId="79EC8118" w:rsidR="001F733C" w:rsidRDefault="001F733C">
            <w:pPr>
              <w:pStyle w:val="EarlierRepubEntries"/>
            </w:pPr>
            <w:r>
              <w:t xml:space="preserve">amendments by </w:t>
            </w:r>
            <w:hyperlink r:id="rId158" w:tooltip="Justice and Community Safety Legislation Amendment Act 2008 (No 3)" w:history="1">
              <w:r w:rsidR="00687FD3" w:rsidRPr="00687FD3">
                <w:rPr>
                  <w:rStyle w:val="charCitHyperlinkAbbrev"/>
                </w:rPr>
                <w:t>A2008</w:t>
              </w:r>
              <w:r w:rsidR="00687FD3" w:rsidRPr="00687FD3">
                <w:rPr>
                  <w:rStyle w:val="charCitHyperlinkAbbrev"/>
                </w:rPr>
                <w:noBreakHyphen/>
                <w:t>29</w:t>
              </w:r>
            </w:hyperlink>
          </w:p>
        </w:tc>
      </w:tr>
      <w:tr w:rsidR="00F56DCF" w14:paraId="79063D08" w14:textId="77777777" w:rsidTr="00D04316">
        <w:trPr>
          <w:cantSplit/>
        </w:trPr>
        <w:tc>
          <w:tcPr>
            <w:tcW w:w="1576" w:type="dxa"/>
            <w:tcBorders>
              <w:top w:val="single" w:sz="4" w:space="0" w:color="auto"/>
              <w:bottom w:val="single" w:sz="4" w:space="0" w:color="auto"/>
            </w:tcBorders>
          </w:tcPr>
          <w:p w14:paraId="5D5F7E36" w14:textId="77777777" w:rsidR="00F56DCF" w:rsidRDefault="00F56DCF">
            <w:pPr>
              <w:pStyle w:val="EarlierRepubEntries"/>
            </w:pPr>
            <w:r>
              <w:lastRenderedPageBreak/>
              <w:t>R12</w:t>
            </w:r>
            <w:r>
              <w:br/>
              <w:t>1 July 2011</w:t>
            </w:r>
          </w:p>
        </w:tc>
        <w:tc>
          <w:tcPr>
            <w:tcW w:w="1681" w:type="dxa"/>
            <w:tcBorders>
              <w:top w:val="single" w:sz="4" w:space="0" w:color="auto"/>
              <w:bottom w:val="single" w:sz="4" w:space="0" w:color="auto"/>
            </w:tcBorders>
          </w:tcPr>
          <w:p w14:paraId="3379D68D" w14:textId="77777777" w:rsidR="00F56DCF" w:rsidRDefault="00F56DCF">
            <w:pPr>
              <w:pStyle w:val="EarlierRepubEntries"/>
            </w:pPr>
            <w:r>
              <w:t>1 July 2011–</w:t>
            </w:r>
            <w:r>
              <w:br/>
              <w:t>11 Dec 2011</w:t>
            </w:r>
          </w:p>
        </w:tc>
        <w:tc>
          <w:tcPr>
            <w:tcW w:w="1783" w:type="dxa"/>
            <w:tcBorders>
              <w:top w:val="single" w:sz="4" w:space="0" w:color="auto"/>
              <w:bottom w:val="single" w:sz="4" w:space="0" w:color="auto"/>
            </w:tcBorders>
          </w:tcPr>
          <w:p w14:paraId="6428BF81" w14:textId="7B1A7776" w:rsidR="00F56DCF" w:rsidRDefault="00687FD3">
            <w:pPr>
              <w:pStyle w:val="EarlierRepubEntries"/>
            </w:pPr>
            <w:hyperlink r:id="rId159" w:tooltip="Administrative (One ACT Public Service Miscellaneous Amendments) Act 2011" w:history="1">
              <w:r w:rsidRPr="00687FD3">
                <w:rPr>
                  <w:rStyle w:val="charCitHyperlinkAbbrev"/>
                </w:rPr>
                <w:t>A2011</w:t>
              </w:r>
              <w:r w:rsidRPr="00687FD3">
                <w:rPr>
                  <w:rStyle w:val="charCitHyperlinkAbbrev"/>
                </w:rPr>
                <w:noBreakHyphen/>
                <w:t>22</w:t>
              </w:r>
            </w:hyperlink>
          </w:p>
        </w:tc>
        <w:tc>
          <w:tcPr>
            <w:tcW w:w="1783" w:type="dxa"/>
            <w:tcBorders>
              <w:top w:val="single" w:sz="4" w:space="0" w:color="auto"/>
              <w:bottom w:val="single" w:sz="4" w:space="0" w:color="auto"/>
            </w:tcBorders>
          </w:tcPr>
          <w:p w14:paraId="0A47A15E" w14:textId="7DA673B0" w:rsidR="00F56DCF" w:rsidRDefault="00F56DCF">
            <w:pPr>
              <w:pStyle w:val="EarlierRepubEntries"/>
            </w:pPr>
            <w:r>
              <w:t xml:space="preserve">amendments by </w:t>
            </w:r>
            <w:hyperlink r:id="rId160" w:tooltip="Administrative (One ACT Public Service Miscellaneous Amendments) Act 2011" w:history="1">
              <w:r w:rsidR="00687FD3" w:rsidRPr="00687FD3">
                <w:rPr>
                  <w:rStyle w:val="charCitHyperlinkAbbrev"/>
                </w:rPr>
                <w:t>A2011</w:t>
              </w:r>
              <w:r w:rsidR="00687FD3" w:rsidRPr="00687FD3">
                <w:rPr>
                  <w:rStyle w:val="charCitHyperlinkAbbrev"/>
                </w:rPr>
                <w:noBreakHyphen/>
                <w:t>22</w:t>
              </w:r>
            </w:hyperlink>
          </w:p>
        </w:tc>
      </w:tr>
      <w:tr w:rsidR="00053268" w14:paraId="66866D66" w14:textId="77777777" w:rsidTr="00D04316">
        <w:trPr>
          <w:cantSplit/>
        </w:trPr>
        <w:tc>
          <w:tcPr>
            <w:tcW w:w="1576" w:type="dxa"/>
            <w:tcBorders>
              <w:top w:val="single" w:sz="4" w:space="0" w:color="auto"/>
              <w:bottom w:val="single" w:sz="4" w:space="0" w:color="auto"/>
            </w:tcBorders>
          </w:tcPr>
          <w:p w14:paraId="7F604A59" w14:textId="77777777" w:rsidR="00053268" w:rsidRDefault="00053268">
            <w:pPr>
              <w:pStyle w:val="EarlierRepubEntries"/>
            </w:pPr>
            <w:r>
              <w:t>R13</w:t>
            </w:r>
            <w:r>
              <w:br/>
              <w:t>12 Dec 2011</w:t>
            </w:r>
          </w:p>
        </w:tc>
        <w:tc>
          <w:tcPr>
            <w:tcW w:w="1681" w:type="dxa"/>
            <w:tcBorders>
              <w:top w:val="single" w:sz="4" w:space="0" w:color="auto"/>
              <w:bottom w:val="single" w:sz="4" w:space="0" w:color="auto"/>
            </w:tcBorders>
          </w:tcPr>
          <w:p w14:paraId="2C112EA5" w14:textId="77777777" w:rsidR="00053268" w:rsidRDefault="00053268">
            <w:pPr>
              <w:pStyle w:val="EarlierRepubEntries"/>
            </w:pPr>
            <w:r>
              <w:t>12 Dec 2011–</w:t>
            </w:r>
            <w:r>
              <w:br/>
              <w:t>13 June 2013</w:t>
            </w:r>
          </w:p>
        </w:tc>
        <w:tc>
          <w:tcPr>
            <w:tcW w:w="1783" w:type="dxa"/>
            <w:tcBorders>
              <w:top w:val="single" w:sz="4" w:space="0" w:color="auto"/>
              <w:bottom w:val="single" w:sz="4" w:space="0" w:color="auto"/>
            </w:tcBorders>
          </w:tcPr>
          <w:p w14:paraId="2A374297" w14:textId="25C1DE13" w:rsidR="00053268" w:rsidRPr="00687FD3" w:rsidRDefault="00053268">
            <w:pPr>
              <w:pStyle w:val="EarlierRepubEntries"/>
              <w:rPr>
                <w:rStyle w:val="charCitHyperlinkAbbrev"/>
              </w:rPr>
            </w:pPr>
            <w:hyperlink r:id="rId161" w:tooltip="Statute Law Amendment Act 2011 (No 3)" w:history="1">
              <w:r w:rsidRPr="00053268">
                <w:rPr>
                  <w:rStyle w:val="charCitHyperlinkAbbrev"/>
                </w:rPr>
                <w:t>A2011</w:t>
              </w:r>
              <w:r w:rsidRPr="00053268">
                <w:rPr>
                  <w:rStyle w:val="charCitHyperlinkAbbrev"/>
                </w:rPr>
                <w:noBreakHyphen/>
                <w:t>52</w:t>
              </w:r>
            </w:hyperlink>
          </w:p>
        </w:tc>
        <w:tc>
          <w:tcPr>
            <w:tcW w:w="1783" w:type="dxa"/>
            <w:tcBorders>
              <w:top w:val="single" w:sz="4" w:space="0" w:color="auto"/>
              <w:bottom w:val="single" w:sz="4" w:space="0" w:color="auto"/>
            </w:tcBorders>
          </w:tcPr>
          <w:p w14:paraId="25025BBF" w14:textId="299D62C5" w:rsidR="00053268" w:rsidRDefault="00053268">
            <w:pPr>
              <w:pStyle w:val="EarlierRepubEntries"/>
            </w:pPr>
            <w:r>
              <w:t xml:space="preserve">amendments by </w:t>
            </w:r>
            <w:hyperlink r:id="rId162" w:tooltip="Statute Law Amendment Act 2011 (No 3)" w:history="1">
              <w:r w:rsidRPr="00053268">
                <w:rPr>
                  <w:rStyle w:val="charCitHyperlinkAbbrev"/>
                </w:rPr>
                <w:t>A2011</w:t>
              </w:r>
              <w:r w:rsidRPr="00053268">
                <w:rPr>
                  <w:rStyle w:val="charCitHyperlinkAbbrev"/>
                </w:rPr>
                <w:noBreakHyphen/>
                <w:t>52</w:t>
              </w:r>
            </w:hyperlink>
          </w:p>
        </w:tc>
      </w:tr>
      <w:tr w:rsidR="00B01874" w14:paraId="265D1A32" w14:textId="77777777" w:rsidTr="00D04316">
        <w:trPr>
          <w:cantSplit/>
        </w:trPr>
        <w:tc>
          <w:tcPr>
            <w:tcW w:w="1576" w:type="dxa"/>
            <w:tcBorders>
              <w:top w:val="single" w:sz="4" w:space="0" w:color="auto"/>
              <w:bottom w:val="single" w:sz="4" w:space="0" w:color="auto"/>
            </w:tcBorders>
          </w:tcPr>
          <w:p w14:paraId="4E1FD90A" w14:textId="77777777" w:rsidR="00B01874" w:rsidRDefault="00B01874">
            <w:pPr>
              <w:pStyle w:val="EarlierRepubEntries"/>
            </w:pPr>
            <w:r>
              <w:t>R14</w:t>
            </w:r>
            <w:r>
              <w:br/>
              <w:t>14 June 2013</w:t>
            </w:r>
          </w:p>
        </w:tc>
        <w:tc>
          <w:tcPr>
            <w:tcW w:w="1681" w:type="dxa"/>
            <w:tcBorders>
              <w:top w:val="single" w:sz="4" w:space="0" w:color="auto"/>
              <w:bottom w:val="single" w:sz="4" w:space="0" w:color="auto"/>
            </w:tcBorders>
          </w:tcPr>
          <w:p w14:paraId="36D63F8E" w14:textId="77777777" w:rsidR="00B01874" w:rsidRDefault="00B01874">
            <w:pPr>
              <w:pStyle w:val="EarlierRepubEntries"/>
            </w:pPr>
            <w:r>
              <w:t>14 June 2013–</w:t>
            </w:r>
            <w:r>
              <w:br/>
              <w:t>14 May 2015</w:t>
            </w:r>
          </w:p>
        </w:tc>
        <w:tc>
          <w:tcPr>
            <w:tcW w:w="1783" w:type="dxa"/>
            <w:tcBorders>
              <w:top w:val="single" w:sz="4" w:space="0" w:color="auto"/>
              <w:bottom w:val="single" w:sz="4" w:space="0" w:color="auto"/>
            </w:tcBorders>
          </w:tcPr>
          <w:p w14:paraId="54510C24" w14:textId="3D64B507" w:rsidR="00B01874" w:rsidRDefault="00B01874">
            <w:pPr>
              <w:pStyle w:val="EarlierRepubEntries"/>
            </w:pPr>
            <w:hyperlink r:id="rId163"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444BADF3" w14:textId="1489D41C" w:rsidR="00B01874" w:rsidRDefault="00B01874">
            <w:pPr>
              <w:pStyle w:val="EarlierRepubEntries"/>
            </w:pPr>
            <w:r>
              <w:t xml:space="preserve">amendments by </w:t>
            </w:r>
            <w:hyperlink r:id="rId164" w:tooltip="Statute Law Amendment Act 2013" w:history="1">
              <w:r>
                <w:rPr>
                  <w:rStyle w:val="charCitHyperlinkAbbrev"/>
                </w:rPr>
                <w:t>A2013</w:t>
              </w:r>
              <w:r>
                <w:rPr>
                  <w:rStyle w:val="charCitHyperlinkAbbrev"/>
                </w:rPr>
                <w:noBreakHyphen/>
                <w:t>19</w:t>
              </w:r>
            </w:hyperlink>
          </w:p>
        </w:tc>
      </w:tr>
      <w:tr w:rsidR="002D52DD" w14:paraId="23C1C06E" w14:textId="77777777" w:rsidTr="00D04316">
        <w:trPr>
          <w:cantSplit/>
        </w:trPr>
        <w:tc>
          <w:tcPr>
            <w:tcW w:w="1576" w:type="dxa"/>
            <w:tcBorders>
              <w:top w:val="single" w:sz="4" w:space="0" w:color="auto"/>
              <w:bottom w:val="single" w:sz="4" w:space="0" w:color="auto"/>
            </w:tcBorders>
          </w:tcPr>
          <w:p w14:paraId="5CC2BE9D" w14:textId="77777777" w:rsidR="002D52DD" w:rsidRDefault="002D52DD" w:rsidP="002D52DD">
            <w:pPr>
              <w:pStyle w:val="EarlierRepubEntries"/>
            </w:pPr>
            <w:r>
              <w:t>R15</w:t>
            </w:r>
            <w:r>
              <w:br/>
              <w:t>15 May 2015</w:t>
            </w:r>
          </w:p>
        </w:tc>
        <w:tc>
          <w:tcPr>
            <w:tcW w:w="1681" w:type="dxa"/>
            <w:tcBorders>
              <w:top w:val="single" w:sz="4" w:space="0" w:color="auto"/>
              <w:bottom w:val="single" w:sz="4" w:space="0" w:color="auto"/>
            </w:tcBorders>
          </w:tcPr>
          <w:p w14:paraId="36176DB2" w14:textId="77777777" w:rsidR="002D52DD" w:rsidRDefault="002D52DD" w:rsidP="002D52DD">
            <w:pPr>
              <w:pStyle w:val="EarlierRepubEntries"/>
            </w:pPr>
            <w:r>
              <w:t>15 May 2015–</w:t>
            </w:r>
            <w:r>
              <w:br/>
              <w:t>31 Jan 2016</w:t>
            </w:r>
          </w:p>
        </w:tc>
        <w:tc>
          <w:tcPr>
            <w:tcW w:w="1783" w:type="dxa"/>
            <w:tcBorders>
              <w:top w:val="single" w:sz="4" w:space="0" w:color="auto"/>
              <w:bottom w:val="single" w:sz="4" w:space="0" w:color="auto"/>
            </w:tcBorders>
          </w:tcPr>
          <w:p w14:paraId="3BD80547" w14:textId="006F9211" w:rsidR="002D52DD" w:rsidRDefault="002D52DD" w:rsidP="002D52DD">
            <w:pPr>
              <w:pStyle w:val="EarlierRepubEntries"/>
            </w:pPr>
            <w:hyperlink r:id="rId165" w:tooltip="Civil Law (Sale of Residential Property) Amendment Regulation 2015 (No 1)" w:history="1">
              <w:r>
                <w:rPr>
                  <w:rStyle w:val="charCitHyperlinkAbbrev"/>
                </w:rPr>
                <w:t>SL2015</w:t>
              </w:r>
              <w:r>
                <w:rPr>
                  <w:rStyle w:val="charCitHyperlinkAbbrev"/>
                </w:rPr>
                <w:noBreakHyphen/>
                <w:t>18</w:t>
              </w:r>
            </w:hyperlink>
          </w:p>
        </w:tc>
        <w:tc>
          <w:tcPr>
            <w:tcW w:w="1783" w:type="dxa"/>
            <w:tcBorders>
              <w:top w:val="single" w:sz="4" w:space="0" w:color="auto"/>
              <w:bottom w:val="single" w:sz="4" w:space="0" w:color="auto"/>
            </w:tcBorders>
          </w:tcPr>
          <w:p w14:paraId="694F56CC" w14:textId="56E3638C" w:rsidR="002D52DD" w:rsidRDefault="002D52DD" w:rsidP="002D52DD">
            <w:pPr>
              <w:pStyle w:val="EarlierRepubEntries"/>
            </w:pPr>
            <w:r>
              <w:t xml:space="preserve">amendments by </w:t>
            </w:r>
            <w:hyperlink r:id="rId166" w:tooltip="Civil Law (Sale of Residential Property) Amendment Regulation 2015 (No 1)" w:history="1">
              <w:r>
                <w:rPr>
                  <w:rStyle w:val="charCitHyperlinkAbbrev"/>
                </w:rPr>
                <w:t>SL2015</w:t>
              </w:r>
              <w:r>
                <w:rPr>
                  <w:rStyle w:val="charCitHyperlinkAbbrev"/>
                </w:rPr>
                <w:noBreakHyphen/>
                <w:t>18</w:t>
              </w:r>
            </w:hyperlink>
          </w:p>
        </w:tc>
      </w:tr>
      <w:tr w:rsidR="00095040" w14:paraId="3E7526E7" w14:textId="77777777" w:rsidTr="00D04316">
        <w:trPr>
          <w:cantSplit/>
        </w:trPr>
        <w:tc>
          <w:tcPr>
            <w:tcW w:w="1576" w:type="dxa"/>
            <w:tcBorders>
              <w:top w:val="single" w:sz="4" w:space="0" w:color="auto"/>
              <w:bottom w:val="single" w:sz="4" w:space="0" w:color="auto"/>
            </w:tcBorders>
          </w:tcPr>
          <w:p w14:paraId="5AFFFA26" w14:textId="77777777" w:rsidR="00095040" w:rsidRDefault="00095040" w:rsidP="002D52DD">
            <w:pPr>
              <w:pStyle w:val="EarlierRepubEntries"/>
            </w:pPr>
            <w:r>
              <w:t>R16</w:t>
            </w:r>
            <w:r>
              <w:br/>
            </w:r>
            <w:r w:rsidR="00B22794">
              <w:t>1 Feb 2016</w:t>
            </w:r>
          </w:p>
        </w:tc>
        <w:tc>
          <w:tcPr>
            <w:tcW w:w="1681" w:type="dxa"/>
            <w:tcBorders>
              <w:top w:val="single" w:sz="4" w:space="0" w:color="auto"/>
              <w:bottom w:val="single" w:sz="4" w:space="0" w:color="auto"/>
            </w:tcBorders>
          </w:tcPr>
          <w:p w14:paraId="292C7ADE" w14:textId="77777777" w:rsidR="00095040" w:rsidRDefault="00B22794" w:rsidP="002D52DD">
            <w:pPr>
              <w:pStyle w:val="EarlierRepubEntries"/>
            </w:pPr>
            <w:r>
              <w:t>1 Feb 2016–</w:t>
            </w:r>
            <w:r>
              <w:br/>
              <w:t>30 June 2020</w:t>
            </w:r>
          </w:p>
        </w:tc>
        <w:tc>
          <w:tcPr>
            <w:tcW w:w="1783" w:type="dxa"/>
            <w:tcBorders>
              <w:top w:val="single" w:sz="4" w:space="0" w:color="auto"/>
              <w:bottom w:val="single" w:sz="4" w:space="0" w:color="auto"/>
            </w:tcBorders>
          </w:tcPr>
          <w:p w14:paraId="2A72622E" w14:textId="7415E657" w:rsidR="00095040" w:rsidRDefault="00B22794" w:rsidP="002D52DD">
            <w:pPr>
              <w:pStyle w:val="EarlierRepubEntries"/>
            </w:pPr>
            <w:hyperlink r:id="rId167" w:tooltip="Civil Law (Sale of Residential Property) Amendment Regulation 2015 (No 1)" w:history="1">
              <w:r>
                <w:rPr>
                  <w:rStyle w:val="charCitHyperlinkAbbrev"/>
                </w:rPr>
                <w:t>SL2015</w:t>
              </w:r>
              <w:r>
                <w:rPr>
                  <w:rStyle w:val="charCitHyperlinkAbbrev"/>
                </w:rPr>
                <w:noBreakHyphen/>
                <w:t>18</w:t>
              </w:r>
            </w:hyperlink>
          </w:p>
        </w:tc>
        <w:tc>
          <w:tcPr>
            <w:tcW w:w="1783" w:type="dxa"/>
            <w:tcBorders>
              <w:top w:val="single" w:sz="4" w:space="0" w:color="auto"/>
              <w:bottom w:val="single" w:sz="4" w:space="0" w:color="auto"/>
            </w:tcBorders>
          </w:tcPr>
          <w:p w14:paraId="012D35CA" w14:textId="38B20C12" w:rsidR="00095040" w:rsidRDefault="00B22794" w:rsidP="002D52DD">
            <w:pPr>
              <w:pStyle w:val="EarlierRepubEntries"/>
            </w:pPr>
            <w:r>
              <w:t xml:space="preserve">amendments by </w:t>
            </w:r>
            <w:hyperlink r:id="rId168" w:tooltip="Civil Law (Sale of Residential Property) Amendment Regulation 2015 (No 1)" w:history="1">
              <w:r>
                <w:rPr>
                  <w:rStyle w:val="charCitHyperlinkAbbrev"/>
                </w:rPr>
                <w:t>SL2015</w:t>
              </w:r>
              <w:r>
                <w:rPr>
                  <w:rStyle w:val="charCitHyperlinkAbbrev"/>
                </w:rPr>
                <w:noBreakHyphen/>
                <w:t>18</w:t>
              </w:r>
            </w:hyperlink>
          </w:p>
        </w:tc>
      </w:tr>
      <w:tr w:rsidR="006F1ECF" w14:paraId="37BC6E76" w14:textId="77777777" w:rsidTr="00D04316">
        <w:trPr>
          <w:cantSplit/>
        </w:trPr>
        <w:tc>
          <w:tcPr>
            <w:tcW w:w="1576" w:type="dxa"/>
            <w:tcBorders>
              <w:top w:val="single" w:sz="4" w:space="0" w:color="auto"/>
              <w:bottom w:val="single" w:sz="4" w:space="0" w:color="auto"/>
            </w:tcBorders>
          </w:tcPr>
          <w:p w14:paraId="700C10E1" w14:textId="2C3A2D6F" w:rsidR="006F1ECF" w:rsidRDefault="006F1ECF" w:rsidP="002D52DD">
            <w:pPr>
              <w:pStyle w:val="EarlierRepubEntries"/>
            </w:pPr>
            <w:r>
              <w:t>R17</w:t>
            </w:r>
            <w:r>
              <w:br/>
            </w:r>
            <w:r w:rsidR="007F7F41">
              <w:t>1 July 2020</w:t>
            </w:r>
          </w:p>
        </w:tc>
        <w:tc>
          <w:tcPr>
            <w:tcW w:w="1681" w:type="dxa"/>
            <w:tcBorders>
              <w:top w:val="single" w:sz="4" w:space="0" w:color="auto"/>
              <w:bottom w:val="single" w:sz="4" w:space="0" w:color="auto"/>
            </w:tcBorders>
          </w:tcPr>
          <w:p w14:paraId="19F06B8C" w14:textId="3566A8D4" w:rsidR="006F1ECF" w:rsidRDefault="00AA63C1" w:rsidP="002D52DD">
            <w:pPr>
              <w:pStyle w:val="EarlierRepubEntries"/>
            </w:pPr>
            <w:r>
              <w:t>1 July 2020–</w:t>
            </w:r>
            <w:r>
              <w:br/>
              <w:t>31 Oct 2020</w:t>
            </w:r>
          </w:p>
        </w:tc>
        <w:tc>
          <w:tcPr>
            <w:tcW w:w="1783" w:type="dxa"/>
            <w:tcBorders>
              <w:top w:val="single" w:sz="4" w:space="0" w:color="auto"/>
              <w:bottom w:val="single" w:sz="4" w:space="0" w:color="auto"/>
            </w:tcBorders>
          </w:tcPr>
          <w:p w14:paraId="375A8B3D" w14:textId="28700B94" w:rsidR="006F1ECF" w:rsidRDefault="00AA63C1" w:rsidP="002D52DD">
            <w:pPr>
              <w:pStyle w:val="EarlierRepubEntries"/>
            </w:pPr>
            <w:hyperlink r:id="rId169"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bottom w:val="single" w:sz="4" w:space="0" w:color="auto"/>
            </w:tcBorders>
          </w:tcPr>
          <w:p w14:paraId="279C7189" w14:textId="52508FE9" w:rsidR="006F1ECF" w:rsidRDefault="00AA63C1" w:rsidP="002D52DD">
            <w:pPr>
              <w:pStyle w:val="EarlierRepubEntries"/>
            </w:pPr>
            <w:r>
              <w:t xml:space="preserve">amendments by </w:t>
            </w:r>
            <w:hyperlink r:id="rId170" w:tooltip="Loose-fill Asbestos Legislation Amendment Act 2020" w:history="1">
              <w:r>
                <w:rPr>
                  <w:rStyle w:val="charCitHyperlinkAbbrev"/>
                </w:rPr>
                <w:t>A2020</w:t>
              </w:r>
              <w:r>
                <w:rPr>
                  <w:rStyle w:val="charCitHyperlinkAbbrev"/>
                </w:rPr>
                <w:noBreakHyphen/>
                <w:t>20</w:t>
              </w:r>
            </w:hyperlink>
          </w:p>
        </w:tc>
      </w:tr>
      <w:tr w:rsidR="009315DF" w14:paraId="253C6802" w14:textId="77777777" w:rsidTr="00D04316">
        <w:trPr>
          <w:cantSplit/>
        </w:trPr>
        <w:tc>
          <w:tcPr>
            <w:tcW w:w="1576" w:type="dxa"/>
            <w:tcBorders>
              <w:top w:val="single" w:sz="4" w:space="0" w:color="auto"/>
              <w:bottom w:val="single" w:sz="4" w:space="0" w:color="auto"/>
            </w:tcBorders>
          </w:tcPr>
          <w:p w14:paraId="29E0E927" w14:textId="580FC310" w:rsidR="009315DF" w:rsidRDefault="009315DF" w:rsidP="002D52DD">
            <w:pPr>
              <w:pStyle w:val="EarlierRepubEntries"/>
            </w:pPr>
            <w:r>
              <w:t>R18</w:t>
            </w:r>
            <w:r>
              <w:br/>
              <w:t>1 Nov 2020</w:t>
            </w:r>
          </w:p>
        </w:tc>
        <w:tc>
          <w:tcPr>
            <w:tcW w:w="1681" w:type="dxa"/>
            <w:tcBorders>
              <w:top w:val="single" w:sz="4" w:space="0" w:color="auto"/>
              <w:bottom w:val="single" w:sz="4" w:space="0" w:color="auto"/>
            </w:tcBorders>
          </w:tcPr>
          <w:p w14:paraId="345D4E9E" w14:textId="247EF6A5" w:rsidR="009315DF" w:rsidRDefault="009315DF" w:rsidP="002D52DD">
            <w:pPr>
              <w:pStyle w:val="EarlierRepubEntries"/>
            </w:pPr>
            <w:r>
              <w:t>1 Nov 2020–</w:t>
            </w:r>
            <w:r>
              <w:br/>
              <w:t>26 Nov 2023</w:t>
            </w:r>
          </w:p>
        </w:tc>
        <w:tc>
          <w:tcPr>
            <w:tcW w:w="1783" w:type="dxa"/>
            <w:tcBorders>
              <w:top w:val="single" w:sz="4" w:space="0" w:color="auto"/>
              <w:bottom w:val="single" w:sz="4" w:space="0" w:color="auto"/>
            </w:tcBorders>
          </w:tcPr>
          <w:p w14:paraId="7A9DC7E1" w14:textId="5D28AFF1" w:rsidR="009315DF" w:rsidRDefault="00524908" w:rsidP="002D52DD">
            <w:pPr>
              <w:pStyle w:val="EarlierRepubEntries"/>
            </w:pPr>
            <w:hyperlink r:id="rId171" w:tooltip="Civil Law (Sale of Residential Property) Amendment Regulation 2020 (No 1)" w:history="1">
              <w:r>
                <w:rPr>
                  <w:rStyle w:val="charCitHyperlinkAbbrev"/>
                </w:rPr>
                <w:t>SL2020</w:t>
              </w:r>
              <w:r>
                <w:rPr>
                  <w:rStyle w:val="charCitHyperlinkAbbrev"/>
                </w:rPr>
                <w:noBreakHyphen/>
                <w:t>42</w:t>
              </w:r>
            </w:hyperlink>
          </w:p>
        </w:tc>
        <w:tc>
          <w:tcPr>
            <w:tcW w:w="1783" w:type="dxa"/>
            <w:tcBorders>
              <w:top w:val="single" w:sz="4" w:space="0" w:color="auto"/>
              <w:bottom w:val="single" w:sz="4" w:space="0" w:color="auto"/>
            </w:tcBorders>
          </w:tcPr>
          <w:p w14:paraId="120A03B1" w14:textId="524AE2D5" w:rsidR="009315DF" w:rsidRDefault="009315DF" w:rsidP="002D52DD">
            <w:pPr>
              <w:pStyle w:val="EarlierRepubEntries"/>
            </w:pPr>
            <w:r>
              <w:t xml:space="preserve">amendments by </w:t>
            </w:r>
            <w:hyperlink r:id="rId172" w:tooltip="Justice Legislation Amendment Act 2020" w:history="1">
              <w:r w:rsidR="00524908">
                <w:rPr>
                  <w:rStyle w:val="charCitHyperlinkAbbrev"/>
                </w:rPr>
                <w:t>A2020</w:t>
              </w:r>
              <w:r w:rsidR="00524908">
                <w:rPr>
                  <w:rStyle w:val="charCitHyperlinkAbbrev"/>
                </w:rPr>
                <w:noBreakHyphen/>
                <w:t>42</w:t>
              </w:r>
            </w:hyperlink>
            <w:r w:rsidR="00524908" w:rsidRPr="00524908">
              <w:t xml:space="preserve"> and </w:t>
            </w:r>
            <w:hyperlink r:id="rId173" w:tooltip="Civil Law (Sale of Residential Property) Amendment Regulation 2020 (No 1)" w:history="1">
              <w:r w:rsidR="00524908">
                <w:rPr>
                  <w:rStyle w:val="charCitHyperlinkAbbrev"/>
                </w:rPr>
                <w:t>SL2020</w:t>
              </w:r>
              <w:r w:rsidR="00524908">
                <w:rPr>
                  <w:rStyle w:val="charCitHyperlinkAbbrev"/>
                </w:rPr>
                <w:noBreakHyphen/>
                <w:t>42</w:t>
              </w:r>
            </w:hyperlink>
          </w:p>
        </w:tc>
      </w:tr>
      <w:tr w:rsidR="00D04316" w14:paraId="71220C71" w14:textId="77777777" w:rsidTr="00D04316">
        <w:trPr>
          <w:cantSplit/>
        </w:trPr>
        <w:tc>
          <w:tcPr>
            <w:tcW w:w="1576" w:type="dxa"/>
            <w:tcBorders>
              <w:top w:val="single" w:sz="4" w:space="0" w:color="auto"/>
              <w:bottom w:val="single" w:sz="4" w:space="0" w:color="auto"/>
            </w:tcBorders>
          </w:tcPr>
          <w:p w14:paraId="6346A5BB" w14:textId="50241A1B" w:rsidR="00D04316" w:rsidRDefault="00D04316" w:rsidP="00D04316">
            <w:pPr>
              <w:pStyle w:val="EarlierRepubEntries"/>
            </w:pPr>
            <w:r>
              <w:t>R19</w:t>
            </w:r>
            <w:r>
              <w:br/>
              <w:t>27 Nov 2023</w:t>
            </w:r>
          </w:p>
        </w:tc>
        <w:tc>
          <w:tcPr>
            <w:tcW w:w="1681" w:type="dxa"/>
            <w:tcBorders>
              <w:top w:val="single" w:sz="4" w:space="0" w:color="auto"/>
              <w:bottom w:val="single" w:sz="4" w:space="0" w:color="auto"/>
            </w:tcBorders>
          </w:tcPr>
          <w:p w14:paraId="2850D592" w14:textId="59E5DE31" w:rsidR="00D04316" w:rsidRDefault="00D04316" w:rsidP="00D04316">
            <w:pPr>
              <w:pStyle w:val="EarlierRepubEntries"/>
            </w:pPr>
            <w:r>
              <w:t>27 Nov 2023–</w:t>
            </w:r>
            <w:r>
              <w:br/>
              <w:t>30 Apr 2024</w:t>
            </w:r>
          </w:p>
        </w:tc>
        <w:tc>
          <w:tcPr>
            <w:tcW w:w="1783" w:type="dxa"/>
            <w:tcBorders>
              <w:top w:val="single" w:sz="4" w:space="0" w:color="auto"/>
              <w:bottom w:val="single" w:sz="4" w:space="0" w:color="auto"/>
            </w:tcBorders>
          </w:tcPr>
          <w:p w14:paraId="401E0553" w14:textId="26ABD172" w:rsidR="00D04316" w:rsidRDefault="00D04316" w:rsidP="00D04316">
            <w:pPr>
              <w:pStyle w:val="EarlierRepubEntries"/>
            </w:pPr>
            <w:hyperlink r:id="rId174"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ABF1F56" w14:textId="069135BF" w:rsidR="00D04316" w:rsidRDefault="00D04316" w:rsidP="00D04316">
            <w:pPr>
              <w:pStyle w:val="EarlierRepubEntries"/>
            </w:pPr>
            <w:r>
              <w:t xml:space="preserve">amendments by </w:t>
            </w:r>
            <w:hyperlink r:id="rId175" w:tooltip="Planning (Consequential Amendments) Act 2023" w:history="1">
              <w:r>
                <w:rPr>
                  <w:rStyle w:val="charCitHyperlinkAbbrev"/>
                </w:rPr>
                <w:t>A2023</w:t>
              </w:r>
              <w:r>
                <w:rPr>
                  <w:rStyle w:val="charCitHyperlinkAbbrev"/>
                </w:rPr>
                <w:noBreakHyphen/>
                <w:t>36</w:t>
              </w:r>
            </w:hyperlink>
          </w:p>
        </w:tc>
      </w:tr>
    </w:tbl>
    <w:p w14:paraId="2F623F51" w14:textId="77777777" w:rsidR="00182C93" w:rsidRDefault="00182C93">
      <w:pPr>
        <w:pStyle w:val="05EndNote"/>
        <w:sectPr w:rsidR="00182C93" w:rsidSect="00D04316">
          <w:headerReference w:type="even" r:id="rId176"/>
          <w:headerReference w:type="default" r:id="rId177"/>
          <w:footerReference w:type="even" r:id="rId178"/>
          <w:footerReference w:type="default" r:id="rId179"/>
          <w:pgSz w:w="11907" w:h="16839" w:code="9"/>
          <w:pgMar w:top="3000" w:right="1900" w:bottom="2500" w:left="2300" w:header="2480" w:footer="2100" w:gutter="0"/>
          <w:cols w:space="720"/>
          <w:docGrid w:linePitch="326"/>
        </w:sectPr>
      </w:pPr>
    </w:p>
    <w:p w14:paraId="6723CBBB" w14:textId="77777777" w:rsidR="00182C93" w:rsidRDefault="00182C93">
      <w:pPr>
        <w:rPr>
          <w:color w:val="000000"/>
          <w:sz w:val="22"/>
        </w:rPr>
      </w:pPr>
    </w:p>
    <w:p w14:paraId="634BC5CF" w14:textId="77777777" w:rsidR="00182C93" w:rsidRDefault="00182C93">
      <w:pPr>
        <w:rPr>
          <w:color w:val="000000"/>
          <w:sz w:val="22"/>
        </w:rPr>
      </w:pPr>
    </w:p>
    <w:p w14:paraId="6CF08038" w14:textId="77777777" w:rsidR="00182C93" w:rsidRDefault="00182C93">
      <w:pPr>
        <w:rPr>
          <w:color w:val="000000"/>
          <w:sz w:val="22"/>
        </w:rPr>
      </w:pPr>
    </w:p>
    <w:p w14:paraId="6173E55E" w14:textId="77777777" w:rsidR="00182C93" w:rsidRDefault="00182C93">
      <w:pPr>
        <w:rPr>
          <w:color w:val="000000"/>
          <w:sz w:val="22"/>
        </w:rPr>
      </w:pPr>
    </w:p>
    <w:p w14:paraId="36333F42" w14:textId="77777777" w:rsidR="00AE2FB7" w:rsidRDefault="00AE2FB7">
      <w:pPr>
        <w:rPr>
          <w:color w:val="000000"/>
          <w:sz w:val="22"/>
        </w:rPr>
      </w:pPr>
    </w:p>
    <w:p w14:paraId="670EA755" w14:textId="77777777" w:rsidR="00AE2FB7" w:rsidRDefault="00AE2FB7">
      <w:pPr>
        <w:rPr>
          <w:color w:val="000000"/>
          <w:sz w:val="22"/>
        </w:rPr>
      </w:pPr>
    </w:p>
    <w:p w14:paraId="38365859" w14:textId="77777777" w:rsidR="00AE2FB7" w:rsidRDefault="00AE2FB7">
      <w:pPr>
        <w:rPr>
          <w:color w:val="000000"/>
          <w:sz w:val="22"/>
        </w:rPr>
      </w:pPr>
    </w:p>
    <w:p w14:paraId="17E81A76" w14:textId="77777777" w:rsidR="00AE2FB7" w:rsidRDefault="00AE2FB7">
      <w:pPr>
        <w:rPr>
          <w:color w:val="000000"/>
          <w:sz w:val="22"/>
        </w:rPr>
      </w:pPr>
    </w:p>
    <w:p w14:paraId="3E4BE953" w14:textId="77777777" w:rsidR="00AE2FB7" w:rsidRDefault="00AE2FB7">
      <w:pPr>
        <w:rPr>
          <w:color w:val="000000"/>
          <w:sz w:val="22"/>
        </w:rPr>
      </w:pPr>
    </w:p>
    <w:p w14:paraId="0142E16F" w14:textId="77777777" w:rsidR="00AE2FB7" w:rsidRDefault="00AE2FB7">
      <w:pPr>
        <w:rPr>
          <w:color w:val="000000"/>
          <w:sz w:val="22"/>
        </w:rPr>
      </w:pPr>
    </w:p>
    <w:p w14:paraId="7DCF0F5A" w14:textId="77777777" w:rsidR="00AE2FB7" w:rsidRDefault="00AE2FB7">
      <w:pPr>
        <w:rPr>
          <w:color w:val="000000"/>
          <w:sz w:val="22"/>
        </w:rPr>
      </w:pPr>
    </w:p>
    <w:p w14:paraId="0B8CDA19" w14:textId="77777777" w:rsidR="00AE2FB7" w:rsidRDefault="00AE2FB7">
      <w:pPr>
        <w:rPr>
          <w:color w:val="000000"/>
          <w:sz w:val="22"/>
        </w:rPr>
      </w:pPr>
    </w:p>
    <w:p w14:paraId="35BD2252" w14:textId="77777777" w:rsidR="00AE2FB7" w:rsidRDefault="00AE2FB7">
      <w:pPr>
        <w:rPr>
          <w:color w:val="000000"/>
          <w:sz w:val="22"/>
        </w:rPr>
      </w:pPr>
    </w:p>
    <w:p w14:paraId="33DA75FD" w14:textId="77777777" w:rsidR="00AE2FB7" w:rsidRDefault="00AE2FB7">
      <w:pPr>
        <w:rPr>
          <w:color w:val="000000"/>
          <w:sz w:val="22"/>
        </w:rPr>
      </w:pPr>
    </w:p>
    <w:p w14:paraId="5EED285A" w14:textId="77777777" w:rsidR="00182C93" w:rsidRDefault="00182C93">
      <w:pPr>
        <w:rPr>
          <w:color w:val="000000"/>
          <w:sz w:val="22"/>
        </w:rPr>
      </w:pPr>
    </w:p>
    <w:p w14:paraId="4B31DC70" w14:textId="77777777" w:rsidR="00182C93" w:rsidRDefault="00182C93">
      <w:pPr>
        <w:rPr>
          <w:color w:val="000000"/>
          <w:sz w:val="22"/>
        </w:rPr>
      </w:pPr>
    </w:p>
    <w:p w14:paraId="18335134" w14:textId="629DED85" w:rsidR="009315DF" w:rsidRDefault="0079470E">
      <w:pPr>
        <w:rPr>
          <w:noProof/>
          <w:color w:val="000000"/>
          <w:sz w:val="22"/>
        </w:rPr>
      </w:pPr>
      <w:r>
        <w:rPr>
          <w:color w:val="000000"/>
          <w:sz w:val="22"/>
        </w:rPr>
        <w:t xml:space="preserve">©  Australian Capital Territory </w:t>
      </w:r>
      <w:r w:rsidR="00D04316">
        <w:rPr>
          <w:noProof/>
          <w:color w:val="000000"/>
          <w:sz w:val="22"/>
        </w:rPr>
        <w:t>2024</w:t>
      </w:r>
    </w:p>
    <w:p w14:paraId="56CAD680" w14:textId="77777777" w:rsidR="00182C93" w:rsidRDefault="00182C93">
      <w:pPr>
        <w:pStyle w:val="06Copyright"/>
        <w:sectPr w:rsidR="00182C93">
          <w:headerReference w:type="even" r:id="rId180"/>
          <w:headerReference w:type="default" r:id="rId181"/>
          <w:footerReference w:type="even" r:id="rId182"/>
          <w:footerReference w:type="default" r:id="rId183"/>
          <w:headerReference w:type="first" r:id="rId184"/>
          <w:footerReference w:type="first" r:id="rId185"/>
          <w:type w:val="continuous"/>
          <w:pgSz w:w="11907" w:h="16839" w:code="9"/>
          <w:pgMar w:top="3000" w:right="1900" w:bottom="2500" w:left="2300" w:header="2480" w:footer="2100" w:gutter="0"/>
          <w:pgNumType w:fmt="lowerRoman"/>
          <w:cols w:space="720"/>
          <w:titlePg/>
          <w:docGrid w:linePitch="254"/>
        </w:sectPr>
      </w:pPr>
    </w:p>
    <w:p w14:paraId="3E93D699" w14:textId="77777777" w:rsidR="00182C93" w:rsidRDefault="00182C93"/>
    <w:sectPr w:rsidR="00182C93" w:rsidSect="00182C93">
      <w:headerReference w:type="first" r:id="rId186"/>
      <w:footerReference w:type="first" r:id="rId187"/>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6116" w14:textId="77777777" w:rsidR="00534B6F" w:rsidRDefault="00534B6F" w:rsidP="00EF0624">
      <w:r>
        <w:separator/>
      </w:r>
    </w:p>
  </w:endnote>
  <w:endnote w:type="continuationSeparator" w:id="0">
    <w:p w14:paraId="4C5E2577" w14:textId="77777777" w:rsidR="00534B6F" w:rsidRDefault="00534B6F" w:rsidP="00EF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7ED4" w14:textId="6B928E2E" w:rsidR="007173B0" w:rsidRPr="00105C76" w:rsidRDefault="00105C76" w:rsidP="00105C76">
    <w:pPr>
      <w:pStyle w:val="Footer"/>
      <w:jc w:val="center"/>
      <w:rPr>
        <w:rFonts w:cs="Arial"/>
        <w:sz w:val="14"/>
      </w:rPr>
    </w:pPr>
    <w:r w:rsidRPr="00105C7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6017" w14:textId="77777777" w:rsidR="00F32D5F" w:rsidRDefault="00F32D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2D5F" w14:paraId="7D291D4B" w14:textId="77777777">
      <w:tc>
        <w:tcPr>
          <w:tcW w:w="847" w:type="pct"/>
        </w:tcPr>
        <w:p w14:paraId="37F34658" w14:textId="77777777" w:rsidR="00F32D5F" w:rsidRDefault="00F32D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Pr>
        <w:p w14:paraId="0ADE7EB4" w14:textId="655F999A"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14AF85FA" w14:textId="6B0D21E3" w:rsidR="00F32D5F" w:rsidRDefault="00D53E1E">
          <w:pPr>
            <w:pStyle w:val="FooterInfoCentre"/>
          </w:pPr>
          <w:r>
            <w:fldChar w:fldCharType="begin"/>
          </w:r>
          <w:r>
            <w:instrText xml:space="preserve"> DOCPROPERTY "Eff"  *\charformat </w:instrText>
          </w:r>
          <w:r>
            <w:fldChar w:fldCharType="separate"/>
          </w:r>
          <w:r w:rsidR="00F54269">
            <w:t xml:space="preserve">Effective:  </w:t>
          </w:r>
          <w:r>
            <w:fldChar w:fldCharType="end"/>
          </w:r>
          <w:r>
            <w:fldChar w:fldCharType="begin"/>
          </w:r>
          <w:r>
            <w:instrText xml:space="preserve"> DOCPROPERTY "StartDt"  *\charformat </w:instrText>
          </w:r>
          <w:r>
            <w:fldChar w:fldCharType="separate"/>
          </w:r>
          <w:r w:rsidR="00F54269">
            <w:t>01/05/24</w:t>
          </w:r>
          <w:r>
            <w:fldChar w:fldCharType="end"/>
          </w:r>
          <w:r>
            <w:fldChar w:fldCharType="begin"/>
          </w:r>
          <w:r>
            <w:instrText xml:space="preserve"> DOCPROPERTY "EndDt"  *\charformat </w:instrText>
          </w:r>
          <w:r>
            <w:fldChar w:fldCharType="separate"/>
          </w:r>
          <w:r w:rsidR="00F54269">
            <w:t>-22/02/26</w:t>
          </w:r>
          <w:r>
            <w:fldChar w:fldCharType="end"/>
          </w:r>
        </w:p>
      </w:tc>
      <w:tc>
        <w:tcPr>
          <w:tcW w:w="1061" w:type="pct"/>
        </w:tcPr>
        <w:p w14:paraId="2CB37F58" w14:textId="5ED24C4A" w:rsidR="00F32D5F" w:rsidRDefault="00D53E1E">
          <w:pPr>
            <w:pStyle w:val="Footer"/>
            <w:jc w:val="right"/>
          </w:pPr>
          <w:r>
            <w:fldChar w:fldCharType="begin"/>
          </w:r>
          <w:r>
            <w:instrText xml:space="preserve"> DOCPROPERTY "Category"  *\charformat  </w:instrText>
          </w:r>
          <w:r>
            <w:fldChar w:fldCharType="separate"/>
          </w:r>
          <w:r w:rsidR="00F54269">
            <w:t>R20</w:t>
          </w:r>
          <w:r>
            <w:fldChar w:fldCharType="end"/>
          </w:r>
          <w:r w:rsidR="00F32D5F">
            <w:br/>
          </w:r>
          <w:r>
            <w:fldChar w:fldCharType="begin"/>
          </w:r>
          <w:r>
            <w:instrText xml:space="preserve"> DOCPROPERTY "RepubDt"  *\charformat  </w:instrText>
          </w:r>
          <w:r>
            <w:fldChar w:fldCharType="separate"/>
          </w:r>
          <w:r w:rsidR="00F54269">
            <w:t>01/05/24</w:t>
          </w:r>
          <w:r>
            <w:fldChar w:fldCharType="end"/>
          </w:r>
        </w:p>
      </w:tc>
    </w:tr>
  </w:tbl>
  <w:p w14:paraId="2D55CDA5" w14:textId="74B5B00F" w:rsidR="00F32D5F" w:rsidRPr="00105C76" w:rsidRDefault="00D53E1E" w:rsidP="00105C76">
    <w:pPr>
      <w:pStyle w:val="Status"/>
      <w:rPr>
        <w:rFonts w:cs="Arial"/>
      </w:rPr>
    </w:pPr>
    <w:r w:rsidRPr="00105C76">
      <w:rPr>
        <w:rFonts w:cs="Arial"/>
      </w:rPr>
      <w:fldChar w:fldCharType="begin"/>
    </w:r>
    <w:r w:rsidRPr="00105C76">
      <w:rPr>
        <w:rFonts w:cs="Arial"/>
      </w:rPr>
      <w:instrText xml:space="preserve"> DOCPROPERTY "Status" </w:instrText>
    </w:r>
    <w:r w:rsidRPr="00105C76">
      <w:rPr>
        <w:rFonts w:cs="Arial"/>
      </w:rPr>
      <w:fldChar w:fldCharType="separate"/>
    </w:r>
    <w:r w:rsidR="00F54269" w:rsidRPr="00105C76">
      <w:rPr>
        <w:rFonts w:cs="Arial"/>
      </w:rPr>
      <w:t xml:space="preserve"> </w:t>
    </w:r>
    <w:r w:rsidRPr="00105C76">
      <w:rPr>
        <w:rFonts w:cs="Arial"/>
      </w:rPr>
      <w:fldChar w:fldCharType="end"/>
    </w:r>
    <w:r w:rsidR="00105C76" w:rsidRPr="00105C7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D98A" w14:textId="77777777" w:rsidR="00F32D5F" w:rsidRDefault="00F32D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2D5F" w14:paraId="52F8DAD0" w14:textId="77777777">
      <w:tc>
        <w:tcPr>
          <w:tcW w:w="1061" w:type="pct"/>
        </w:tcPr>
        <w:p w14:paraId="5B917133" w14:textId="518B19F7" w:rsidR="00F32D5F" w:rsidRDefault="00D53E1E">
          <w:pPr>
            <w:pStyle w:val="Footer"/>
          </w:pPr>
          <w:r>
            <w:fldChar w:fldCharType="begin"/>
          </w:r>
          <w:r>
            <w:instrText xml:space="preserve"> DOCPROPERTY "Category"  *\charformat  </w:instrText>
          </w:r>
          <w:r>
            <w:fldChar w:fldCharType="separate"/>
          </w:r>
          <w:r w:rsidR="00F54269">
            <w:t>R20</w:t>
          </w:r>
          <w:r>
            <w:fldChar w:fldCharType="end"/>
          </w:r>
          <w:r w:rsidR="00F32D5F">
            <w:br/>
          </w:r>
          <w:r>
            <w:fldChar w:fldCharType="begin"/>
          </w:r>
          <w:r>
            <w:instrText xml:space="preserve"> DOCPROPERTY "RepubDt"  *\charformat  </w:instrText>
          </w:r>
          <w:r>
            <w:fldChar w:fldCharType="separate"/>
          </w:r>
          <w:r w:rsidR="00F54269">
            <w:t>01/05/24</w:t>
          </w:r>
          <w:r>
            <w:fldChar w:fldCharType="end"/>
          </w:r>
        </w:p>
      </w:tc>
      <w:tc>
        <w:tcPr>
          <w:tcW w:w="3092" w:type="pct"/>
        </w:tcPr>
        <w:p w14:paraId="75B0AB48" w14:textId="74D5405B"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15A7EFBB" w14:textId="1C524B3F" w:rsidR="00F32D5F" w:rsidRDefault="00D53E1E">
          <w:pPr>
            <w:pStyle w:val="FooterInfoCentre"/>
          </w:pPr>
          <w:r>
            <w:fldChar w:fldCharType="begin"/>
          </w:r>
          <w:r>
            <w:instrText xml:space="preserve"> DOCPROPERTY "Eff"  *\charformat </w:instrText>
          </w:r>
          <w:r>
            <w:fldChar w:fldCharType="separate"/>
          </w:r>
          <w:r w:rsidR="00F54269">
            <w:t xml:space="preserve">Effective:  </w:t>
          </w:r>
          <w:r>
            <w:fldChar w:fldCharType="end"/>
          </w:r>
          <w:r>
            <w:fldChar w:fldCharType="begin"/>
          </w:r>
          <w:r>
            <w:instrText xml:space="preserve"> DOCPROPERTY "StartDt"  *\charformat </w:instrText>
          </w:r>
          <w:r>
            <w:fldChar w:fldCharType="separate"/>
          </w:r>
          <w:r w:rsidR="00F54269">
            <w:t>01/05/24</w:t>
          </w:r>
          <w:r>
            <w:fldChar w:fldCharType="end"/>
          </w:r>
          <w:r>
            <w:fldChar w:fldCharType="begin"/>
          </w:r>
          <w:r>
            <w:instrText xml:space="preserve"> DOCPROPERTY "EndDt"  *\charformat </w:instrText>
          </w:r>
          <w:r>
            <w:fldChar w:fldCharType="separate"/>
          </w:r>
          <w:r w:rsidR="00F54269">
            <w:t>-22/02/26</w:t>
          </w:r>
          <w:r>
            <w:fldChar w:fldCharType="end"/>
          </w:r>
        </w:p>
      </w:tc>
      <w:tc>
        <w:tcPr>
          <w:tcW w:w="847" w:type="pct"/>
        </w:tcPr>
        <w:p w14:paraId="66A49519" w14:textId="77777777" w:rsidR="00F32D5F" w:rsidRDefault="00F32D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14:paraId="2FEF4BA2" w14:textId="2C773840" w:rsidR="00F32D5F" w:rsidRPr="00105C76" w:rsidRDefault="00D53E1E" w:rsidP="00105C76">
    <w:pPr>
      <w:pStyle w:val="Status"/>
      <w:rPr>
        <w:rFonts w:cs="Arial"/>
      </w:rPr>
    </w:pPr>
    <w:r w:rsidRPr="00105C76">
      <w:rPr>
        <w:rFonts w:cs="Arial"/>
      </w:rPr>
      <w:fldChar w:fldCharType="begin"/>
    </w:r>
    <w:r w:rsidRPr="00105C76">
      <w:rPr>
        <w:rFonts w:cs="Arial"/>
      </w:rPr>
      <w:instrText xml:space="preserve"> DOCPROPERTY "Status" </w:instrText>
    </w:r>
    <w:r w:rsidRPr="00105C76">
      <w:rPr>
        <w:rFonts w:cs="Arial"/>
      </w:rPr>
      <w:fldChar w:fldCharType="separate"/>
    </w:r>
    <w:r w:rsidR="00F54269" w:rsidRPr="00105C76">
      <w:rPr>
        <w:rFonts w:cs="Arial"/>
      </w:rPr>
      <w:t xml:space="preserve"> </w:t>
    </w:r>
    <w:r w:rsidRPr="00105C76">
      <w:rPr>
        <w:rFonts w:cs="Arial"/>
      </w:rPr>
      <w:fldChar w:fldCharType="end"/>
    </w:r>
    <w:r w:rsidR="00105C76" w:rsidRPr="00105C7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AD15" w14:textId="77777777" w:rsidR="00F32D5F" w:rsidRDefault="00F32D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2D5F" w14:paraId="76E1D5C9" w14:textId="77777777">
      <w:tc>
        <w:tcPr>
          <w:tcW w:w="847" w:type="pct"/>
        </w:tcPr>
        <w:p w14:paraId="2656C5D0" w14:textId="77777777" w:rsidR="00F32D5F" w:rsidRDefault="00F32D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c>
        <w:tcPr>
          <w:tcW w:w="3092" w:type="pct"/>
        </w:tcPr>
        <w:p w14:paraId="69EF8577" w14:textId="0D974A2B"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24E01C52" w14:textId="6E02258C" w:rsidR="00F32D5F" w:rsidRDefault="00D53E1E">
          <w:pPr>
            <w:pStyle w:val="FooterInfoCentre"/>
          </w:pPr>
          <w:r>
            <w:fldChar w:fldCharType="begin"/>
          </w:r>
          <w:r>
            <w:instrText xml:space="preserve"> DOCPROPERTY "Eff"  *\charformat </w:instrText>
          </w:r>
          <w:r>
            <w:fldChar w:fldCharType="separate"/>
          </w:r>
          <w:r w:rsidR="00F54269">
            <w:t xml:space="preserve">Effective:  </w:t>
          </w:r>
          <w:r>
            <w:fldChar w:fldCharType="end"/>
          </w:r>
          <w:r>
            <w:fldChar w:fldCharType="begin"/>
          </w:r>
          <w:r>
            <w:instrText xml:space="preserve"> DOCPROPERTY "StartDt"  *\charformat </w:instrText>
          </w:r>
          <w:r>
            <w:fldChar w:fldCharType="separate"/>
          </w:r>
          <w:r w:rsidR="00F54269">
            <w:t>01/05/24</w:t>
          </w:r>
          <w:r>
            <w:fldChar w:fldCharType="end"/>
          </w:r>
          <w:r>
            <w:fldChar w:fldCharType="begin"/>
          </w:r>
          <w:r>
            <w:instrText xml:space="preserve"> DOCPROPERTY "EndDt"  *\charformat </w:instrText>
          </w:r>
          <w:r>
            <w:fldChar w:fldCharType="separate"/>
          </w:r>
          <w:r w:rsidR="00F54269">
            <w:t>-22/02/26</w:t>
          </w:r>
          <w:r>
            <w:fldChar w:fldCharType="end"/>
          </w:r>
        </w:p>
      </w:tc>
      <w:tc>
        <w:tcPr>
          <w:tcW w:w="1061" w:type="pct"/>
        </w:tcPr>
        <w:p w14:paraId="44AB3375" w14:textId="48BB51F3" w:rsidR="00F32D5F" w:rsidRDefault="00D53E1E">
          <w:pPr>
            <w:pStyle w:val="Footer"/>
            <w:jc w:val="right"/>
          </w:pPr>
          <w:r>
            <w:fldChar w:fldCharType="begin"/>
          </w:r>
          <w:r>
            <w:instrText xml:space="preserve"> DOCPROPERTY "Category"  *\charformat  </w:instrText>
          </w:r>
          <w:r>
            <w:fldChar w:fldCharType="separate"/>
          </w:r>
          <w:r w:rsidR="00F54269">
            <w:t>R20</w:t>
          </w:r>
          <w:r>
            <w:fldChar w:fldCharType="end"/>
          </w:r>
          <w:r w:rsidR="00F32D5F">
            <w:br/>
          </w:r>
          <w:r>
            <w:fldChar w:fldCharType="begin"/>
          </w:r>
          <w:r>
            <w:instrText xml:space="preserve"> DOCPROPERTY "RepubDt"  *\charformat  </w:instrText>
          </w:r>
          <w:r>
            <w:fldChar w:fldCharType="separate"/>
          </w:r>
          <w:r w:rsidR="00F54269">
            <w:t>01/05/24</w:t>
          </w:r>
          <w:r>
            <w:fldChar w:fldCharType="end"/>
          </w:r>
        </w:p>
      </w:tc>
    </w:tr>
  </w:tbl>
  <w:p w14:paraId="50D36865" w14:textId="49504373" w:rsidR="00F32D5F" w:rsidRPr="00105C76" w:rsidRDefault="00D53E1E" w:rsidP="00105C76">
    <w:pPr>
      <w:pStyle w:val="Status"/>
      <w:rPr>
        <w:rFonts w:cs="Arial"/>
      </w:rPr>
    </w:pPr>
    <w:r w:rsidRPr="00105C76">
      <w:rPr>
        <w:rFonts w:cs="Arial"/>
      </w:rPr>
      <w:fldChar w:fldCharType="begin"/>
    </w:r>
    <w:r w:rsidRPr="00105C76">
      <w:rPr>
        <w:rFonts w:cs="Arial"/>
      </w:rPr>
      <w:instrText xml:space="preserve"> DOCPROPERTY "Status" </w:instrText>
    </w:r>
    <w:r w:rsidRPr="00105C76">
      <w:rPr>
        <w:rFonts w:cs="Arial"/>
      </w:rPr>
      <w:fldChar w:fldCharType="separate"/>
    </w:r>
    <w:r w:rsidR="00F54269" w:rsidRPr="00105C76">
      <w:rPr>
        <w:rFonts w:cs="Arial"/>
      </w:rPr>
      <w:t xml:space="preserve"> </w:t>
    </w:r>
    <w:r w:rsidRPr="00105C76">
      <w:rPr>
        <w:rFonts w:cs="Arial"/>
      </w:rPr>
      <w:fldChar w:fldCharType="end"/>
    </w:r>
    <w:r w:rsidR="00105C76" w:rsidRPr="00105C7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A545" w14:textId="77777777" w:rsidR="00F32D5F" w:rsidRDefault="00F32D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2D5F" w14:paraId="3AFA1B8F" w14:textId="77777777">
      <w:tc>
        <w:tcPr>
          <w:tcW w:w="1061" w:type="pct"/>
        </w:tcPr>
        <w:p w14:paraId="56F10E20" w14:textId="0AA9645D" w:rsidR="00F32D5F" w:rsidRDefault="00D53E1E">
          <w:pPr>
            <w:pStyle w:val="Footer"/>
          </w:pPr>
          <w:r>
            <w:fldChar w:fldCharType="begin"/>
          </w:r>
          <w:r>
            <w:instrText xml:space="preserve"> DOCPROPERTY "Category"  *\charformat  </w:instrText>
          </w:r>
          <w:r>
            <w:fldChar w:fldCharType="separate"/>
          </w:r>
          <w:r w:rsidR="00F54269">
            <w:t>R20</w:t>
          </w:r>
          <w:r>
            <w:fldChar w:fldCharType="end"/>
          </w:r>
          <w:r w:rsidR="00F32D5F">
            <w:br/>
          </w:r>
          <w:r>
            <w:fldChar w:fldCharType="begin"/>
          </w:r>
          <w:r>
            <w:instrText xml:space="preserve"> DOCPROPERTY "RepubDt"  *\charformat  </w:instrText>
          </w:r>
          <w:r>
            <w:fldChar w:fldCharType="separate"/>
          </w:r>
          <w:r w:rsidR="00F54269">
            <w:t>01/05/24</w:t>
          </w:r>
          <w:r>
            <w:fldChar w:fldCharType="end"/>
          </w:r>
        </w:p>
      </w:tc>
      <w:tc>
        <w:tcPr>
          <w:tcW w:w="3092" w:type="pct"/>
        </w:tcPr>
        <w:p w14:paraId="78B7B518" w14:textId="083964BE"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3AAB40E5" w14:textId="2B5513D9" w:rsidR="00F32D5F" w:rsidRDefault="00D53E1E">
          <w:pPr>
            <w:pStyle w:val="FooterInfoCentre"/>
          </w:pPr>
          <w:r>
            <w:fldChar w:fldCharType="begin"/>
          </w:r>
          <w:r>
            <w:instrText xml:space="preserve"> DOCPROPERTY "Eff"  *\charformat </w:instrText>
          </w:r>
          <w:r>
            <w:fldChar w:fldCharType="separate"/>
          </w:r>
          <w:r w:rsidR="00F54269">
            <w:t xml:space="preserve">Effective:  </w:t>
          </w:r>
          <w:r>
            <w:fldChar w:fldCharType="end"/>
          </w:r>
          <w:r>
            <w:fldChar w:fldCharType="begin"/>
          </w:r>
          <w:r>
            <w:instrText xml:space="preserve"> DOCPROPERTY "StartDt"  *\charformat </w:instrText>
          </w:r>
          <w:r>
            <w:fldChar w:fldCharType="separate"/>
          </w:r>
          <w:r w:rsidR="00F54269">
            <w:t>01/05/24</w:t>
          </w:r>
          <w:r>
            <w:fldChar w:fldCharType="end"/>
          </w:r>
          <w:r>
            <w:fldChar w:fldCharType="begin"/>
          </w:r>
          <w:r>
            <w:instrText xml:space="preserve"> DOCPROPERTY "EndDt"  *\charformat </w:instrText>
          </w:r>
          <w:r>
            <w:fldChar w:fldCharType="separate"/>
          </w:r>
          <w:r w:rsidR="00F54269">
            <w:t>-22/02/26</w:t>
          </w:r>
          <w:r>
            <w:fldChar w:fldCharType="end"/>
          </w:r>
        </w:p>
      </w:tc>
      <w:tc>
        <w:tcPr>
          <w:tcW w:w="847" w:type="pct"/>
        </w:tcPr>
        <w:p w14:paraId="56E56FAD" w14:textId="77777777" w:rsidR="00F32D5F" w:rsidRDefault="00F32D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28002361" w14:textId="79303438" w:rsidR="00F32D5F" w:rsidRPr="00105C76" w:rsidRDefault="00D53E1E" w:rsidP="00105C76">
    <w:pPr>
      <w:pStyle w:val="Status"/>
      <w:rPr>
        <w:rFonts w:cs="Arial"/>
      </w:rPr>
    </w:pPr>
    <w:r w:rsidRPr="00105C76">
      <w:rPr>
        <w:rFonts w:cs="Arial"/>
      </w:rPr>
      <w:fldChar w:fldCharType="begin"/>
    </w:r>
    <w:r w:rsidRPr="00105C76">
      <w:rPr>
        <w:rFonts w:cs="Arial"/>
      </w:rPr>
      <w:instrText xml:space="preserve"> DOCPROPERTY "Status" </w:instrText>
    </w:r>
    <w:r w:rsidRPr="00105C76">
      <w:rPr>
        <w:rFonts w:cs="Arial"/>
      </w:rPr>
      <w:fldChar w:fldCharType="separate"/>
    </w:r>
    <w:r w:rsidR="00F54269" w:rsidRPr="00105C76">
      <w:rPr>
        <w:rFonts w:cs="Arial"/>
      </w:rPr>
      <w:t xml:space="preserve"> </w:t>
    </w:r>
    <w:r w:rsidRPr="00105C76">
      <w:rPr>
        <w:rFonts w:cs="Arial"/>
      </w:rPr>
      <w:fldChar w:fldCharType="end"/>
    </w:r>
    <w:r w:rsidR="00105C76" w:rsidRPr="00105C7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B293" w14:textId="77777777" w:rsidR="00F32D5F" w:rsidRDefault="00F32D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2D5F" w14:paraId="0796DCE2" w14:textId="77777777">
      <w:tc>
        <w:tcPr>
          <w:tcW w:w="847" w:type="pct"/>
        </w:tcPr>
        <w:p w14:paraId="1879749E" w14:textId="77777777" w:rsidR="00F32D5F" w:rsidRDefault="00F32D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067B8241" w14:textId="6AABF702"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4B40BB93" w14:textId="3C5D6C5A" w:rsidR="00F32D5F" w:rsidRDefault="00D53E1E">
          <w:pPr>
            <w:pStyle w:val="FooterInfoCentre"/>
          </w:pPr>
          <w:r>
            <w:fldChar w:fldCharType="begin"/>
          </w:r>
          <w:r>
            <w:instrText xml:space="preserve"> DOCPROPERTY "Eff"  *\charformat </w:instrText>
          </w:r>
          <w:r>
            <w:fldChar w:fldCharType="separate"/>
          </w:r>
          <w:r w:rsidR="00F54269">
            <w:t xml:space="preserve">Effective:  </w:t>
          </w:r>
          <w:r>
            <w:fldChar w:fldCharType="end"/>
          </w:r>
          <w:r>
            <w:fldChar w:fldCharType="begin"/>
          </w:r>
          <w:r>
            <w:instrText xml:space="preserve"> DOCPROPERTY "StartDt"  *\charformat </w:instrText>
          </w:r>
          <w:r>
            <w:fldChar w:fldCharType="separate"/>
          </w:r>
          <w:r w:rsidR="00F54269">
            <w:t>01/05/24</w:t>
          </w:r>
          <w:r>
            <w:fldChar w:fldCharType="end"/>
          </w:r>
          <w:r>
            <w:fldChar w:fldCharType="begin"/>
          </w:r>
          <w:r>
            <w:instrText xml:space="preserve"> DOCPROPERTY "EndDt"  *\charformat </w:instrText>
          </w:r>
          <w:r>
            <w:fldChar w:fldCharType="separate"/>
          </w:r>
          <w:r w:rsidR="00F54269">
            <w:t>-22/02/26</w:t>
          </w:r>
          <w:r>
            <w:fldChar w:fldCharType="end"/>
          </w:r>
        </w:p>
      </w:tc>
      <w:tc>
        <w:tcPr>
          <w:tcW w:w="1061" w:type="pct"/>
        </w:tcPr>
        <w:p w14:paraId="0D68C694" w14:textId="7B5177B8" w:rsidR="00F32D5F" w:rsidRDefault="00D53E1E">
          <w:pPr>
            <w:pStyle w:val="Footer"/>
            <w:jc w:val="right"/>
          </w:pPr>
          <w:r>
            <w:fldChar w:fldCharType="begin"/>
          </w:r>
          <w:r>
            <w:instrText xml:space="preserve"> DOCPROPERTY "Category"  *\charformat  </w:instrText>
          </w:r>
          <w:r>
            <w:fldChar w:fldCharType="separate"/>
          </w:r>
          <w:r w:rsidR="00F54269">
            <w:t>R20</w:t>
          </w:r>
          <w:r>
            <w:fldChar w:fldCharType="end"/>
          </w:r>
          <w:r w:rsidR="00F32D5F">
            <w:br/>
          </w:r>
          <w:r>
            <w:fldChar w:fldCharType="begin"/>
          </w:r>
          <w:r>
            <w:instrText xml:space="preserve"> DOCPROPERTY "RepubDt"  *\charformat  </w:instrText>
          </w:r>
          <w:r>
            <w:fldChar w:fldCharType="separate"/>
          </w:r>
          <w:r w:rsidR="00F54269">
            <w:t>01/05/24</w:t>
          </w:r>
          <w:r>
            <w:fldChar w:fldCharType="end"/>
          </w:r>
        </w:p>
      </w:tc>
    </w:tr>
  </w:tbl>
  <w:p w14:paraId="41A477A8" w14:textId="3D2F9E1A" w:rsidR="00F32D5F" w:rsidRPr="00105C76" w:rsidRDefault="00D53E1E" w:rsidP="00105C76">
    <w:pPr>
      <w:pStyle w:val="Status"/>
      <w:rPr>
        <w:rFonts w:cs="Arial"/>
      </w:rPr>
    </w:pPr>
    <w:r w:rsidRPr="00105C76">
      <w:rPr>
        <w:rFonts w:cs="Arial"/>
      </w:rPr>
      <w:fldChar w:fldCharType="begin"/>
    </w:r>
    <w:r w:rsidRPr="00105C76">
      <w:rPr>
        <w:rFonts w:cs="Arial"/>
      </w:rPr>
      <w:instrText xml:space="preserve"> DOCPROPERTY "Status" </w:instrText>
    </w:r>
    <w:r w:rsidRPr="00105C76">
      <w:rPr>
        <w:rFonts w:cs="Arial"/>
      </w:rPr>
      <w:fldChar w:fldCharType="separate"/>
    </w:r>
    <w:r w:rsidR="00F54269" w:rsidRPr="00105C76">
      <w:rPr>
        <w:rFonts w:cs="Arial"/>
      </w:rPr>
      <w:t xml:space="preserve"> </w:t>
    </w:r>
    <w:r w:rsidRPr="00105C76">
      <w:rPr>
        <w:rFonts w:cs="Arial"/>
      </w:rPr>
      <w:fldChar w:fldCharType="end"/>
    </w:r>
    <w:r w:rsidR="00105C76" w:rsidRPr="00105C7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BCB7" w14:textId="77777777" w:rsidR="00F32D5F" w:rsidRDefault="00F32D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2D5F" w14:paraId="5358C99F" w14:textId="77777777">
      <w:tc>
        <w:tcPr>
          <w:tcW w:w="1061" w:type="pct"/>
        </w:tcPr>
        <w:p w14:paraId="0CEE8F7A" w14:textId="6FCFF7BF" w:rsidR="00F32D5F" w:rsidRDefault="00D53E1E">
          <w:pPr>
            <w:pStyle w:val="Footer"/>
          </w:pPr>
          <w:r>
            <w:fldChar w:fldCharType="begin"/>
          </w:r>
          <w:r>
            <w:instrText xml:space="preserve"> DOCPROPERTY "Category"  *\charformat  </w:instrText>
          </w:r>
          <w:r>
            <w:fldChar w:fldCharType="separate"/>
          </w:r>
          <w:r w:rsidR="00F54269">
            <w:t>R20</w:t>
          </w:r>
          <w:r>
            <w:fldChar w:fldCharType="end"/>
          </w:r>
          <w:r w:rsidR="00F32D5F">
            <w:br/>
          </w:r>
          <w:r>
            <w:fldChar w:fldCharType="begin"/>
          </w:r>
          <w:r>
            <w:instrText xml:space="preserve"> DOCPROPERTY "RepubDt"  *\charformat  </w:instrText>
          </w:r>
          <w:r>
            <w:fldChar w:fldCharType="separate"/>
          </w:r>
          <w:r w:rsidR="00F54269">
            <w:t>01/05/24</w:t>
          </w:r>
          <w:r>
            <w:fldChar w:fldCharType="end"/>
          </w:r>
        </w:p>
      </w:tc>
      <w:tc>
        <w:tcPr>
          <w:tcW w:w="3092" w:type="pct"/>
        </w:tcPr>
        <w:p w14:paraId="3702EA60" w14:textId="5B72046E"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05E6416A" w14:textId="1CFBE7D9" w:rsidR="00F32D5F" w:rsidRDefault="00D53E1E">
          <w:pPr>
            <w:pStyle w:val="FooterInfoCentre"/>
          </w:pPr>
          <w:r>
            <w:fldChar w:fldCharType="begin"/>
          </w:r>
          <w:r>
            <w:instrText xml:space="preserve"> DOCPROPERTY "Eff"  *\charformat </w:instrText>
          </w:r>
          <w:r>
            <w:fldChar w:fldCharType="separate"/>
          </w:r>
          <w:r w:rsidR="00F54269">
            <w:t xml:space="preserve">Effective:  </w:t>
          </w:r>
          <w:r>
            <w:fldChar w:fldCharType="end"/>
          </w:r>
          <w:r>
            <w:fldChar w:fldCharType="begin"/>
          </w:r>
          <w:r>
            <w:instrText xml:space="preserve"> DOCPROPERTY "StartDt"  *\charformat </w:instrText>
          </w:r>
          <w:r>
            <w:fldChar w:fldCharType="separate"/>
          </w:r>
          <w:r w:rsidR="00F54269">
            <w:t>01/05/24</w:t>
          </w:r>
          <w:r>
            <w:fldChar w:fldCharType="end"/>
          </w:r>
          <w:r>
            <w:fldChar w:fldCharType="begin"/>
          </w:r>
          <w:r>
            <w:instrText xml:space="preserve"> DOCPROPERTY "EndDt"  *\charformat </w:instrText>
          </w:r>
          <w:r>
            <w:fldChar w:fldCharType="separate"/>
          </w:r>
          <w:r w:rsidR="00F54269">
            <w:t>-22/02/26</w:t>
          </w:r>
          <w:r>
            <w:fldChar w:fldCharType="end"/>
          </w:r>
        </w:p>
      </w:tc>
      <w:tc>
        <w:tcPr>
          <w:tcW w:w="847" w:type="pct"/>
        </w:tcPr>
        <w:p w14:paraId="6D683F7E" w14:textId="77777777" w:rsidR="00F32D5F" w:rsidRDefault="00F32D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103BB48D" w14:textId="27387D67" w:rsidR="00F32D5F" w:rsidRPr="00105C76" w:rsidRDefault="00D53E1E" w:rsidP="00105C76">
    <w:pPr>
      <w:pStyle w:val="Status"/>
      <w:rPr>
        <w:rFonts w:cs="Arial"/>
      </w:rPr>
    </w:pPr>
    <w:r w:rsidRPr="00105C76">
      <w:rPr>
        <w:rFonts w:cs="Arial"/>
      </w:rPr>
      <w:fldChar w:fldCharType="begin"/>
    </w:r>
    <w:r w:rsidRPr="00105C76">
      <w:rPr>
        <w:rFonts w:cs="Arial"/>
      </w:rPr>
      <w:instrText xml:space="preserve"> DOCPROPERTY "Status" </w:instrText>
    </w:r>
    <w:r w:rsidRPr="00105C76">
      <w:rPr>
        <w:rFonts w:cs="Arial"/>
      </w:rPr>
      <w:fldChar w:fldCharType="separate"/>
    </w:r>
    <w:r w:rsidR="00F54269" w:rsidRPr="00105C76">
      <w:rPr>
        <w:rFonts w:cs="Arial"/>
      </w:rPr>
      <w:t xml:space="preserve"> </w:t>
    </w:r>
    <w:r w:rsidRPr="00105C76">
      <w:rPr>
        <w:rFonts w:cs="Arial"/>
      </w:rPr>
      <w:fldChar w:fldCharType="end"/>
    </w:r>
    <w:r w:rsidR="00105C76" w:rsidRPr="00105C7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1D4D" w14:textId="365C61B7" w:rsidR="00F32D5F" w:rsidRPr="00105C76" w:rsidRDefault="00105C76" w:rsidP="00105C76">
    <w:pPr>
      <w:pStyle w:val="Footer"/>
      <w:jc w:val="center"/>
      <w:rPr>
        <w:rFonts w:cs="Arial"/>
        <w:sz w:val="14"/>
      </w:rPr>
    </w:pPr>
    <w:r w:rsidRPr="00105C7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5E05" w14:textId="7098F0D7" w:rsidR="00F32D5F" w:rsidRPr="00105C76" w:rsidRDefault="00F32D5F" w:rsidP="00105C76">
    <w:pPr>
      <w:pStyle w:val="Footer"/>
      <w:jc w:val="center"/>
      <w:rPr>
        <w:rFonts w:cs="Arial"/>
        <w:sz w:val="14"/>
      </w:rPr>
    </w:pPr>
    <w:r w:rsidRPr="00105C76">
      <w:rPr>
        <w:rFonts w:cs="Arial"/>
        <w:sz w:val="14"/>
      </w:rPr>
      <w:fldChar w:fldCharType="begin"/>
    </w:r>
    <w:r w:rsidRPr="00105C76">
      <w:rPr>
        <w:rFonts w:cs="Arial"/>
        <w:sz w:val="14"/>
      </w:rPr>
      <w:instrText xml:space="preserve"> COMMENTS  \* MERGEFORMAT </w:instrText>
    </w:r>
    <w:r w:rsidRPr="00105C76">
      <w:rPr>
        <w:rFonts w:cs="Arial"/>
        <w:sz w:val="14"/>
      </w:rPr>
      <w:fldChar w:fldCharType="end"/>
    </w:r>
    <w:r w:rsidR="00105C76" w:rsidRPr="00105C7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4608" w14:textId="3C3FA490" w:rsidR="00F32D5F" w:rsidRPr="00105C76" w:rsidRDefault="00105C76" w:rsidP="00105C76">
    <w:pPr>
      <w:pStyle w:val="Footer"/>
      <w:jc w:val="center"/>
      <w:rPr>
        <w:rFonts w:cs="Arial"/>
        <w:sz w:val="14"/>
      </w:rPr>
    </w:pPr>
    <w:r w:rsidRPr="00105C7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E8A6" w14:textId="111D7BD4" w:rsidR="00F32D5F" w:rsidRPr="00105C76" w:rsidRDefault="00105C76" w:rsidP="00105C76">
    <w:pPr>
      <w:pStyle w:val="Footer"/>
      <w:jc w:val="center"/>
      <w:rPr>
        <w:rFonts w:cs="Arial"/>
        <w:sz w:val="14"/>
      </w:rPr>
    </w:pPr>
    <w:r w:rsidRPr="00105C7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B2CD" w14:textId="54E836FE" w:rsidR="00F32D5F" w:rsidRPr="00105C76" w:rsidRDefault="00F32D5F" w:rsidP="00105C76">
    <w:pPr>
      <w:pStyle w:val="Footer"/>
      <w:jc w:val="center"/>
      <w:rPr>
        <w:rFonts w:cs="Arial"/>
        <w:sz w:val="14"/>
      </w:rPr>
    </w:pPr>
    <w:r w:rsidRPr="00105C76">
      <w:rPr>
        <w:rFonts w:cs="Arial"/>
        <w:sz w:val="14"/>
      </w:rPr>
      <w:fldChar w:fldCharType="begin"/>
    </w:r>
    <w:r w:rsidRPr="00105C76">
      <w:rPr>
        <w:rFonts w:cs="Arial"/>
        <w:sz w:val="14"/>
      </w:rPr>
      <w:instrText xml:space="preserve"> DOCPROPERTY "Status" </w:instrText>
    </w:r>
    <w:r w:rsidRPr="00105C76">
      <w:rPr>
        <w:rFonts w:cs="Arial"/>
        <w:sz w:val="14"/>
      </w:rPr>
      <w:fldChar w:fldCharType="separate"/>
    </w:r>
    <w:r w:rsidR="00F54269" w:rsidRPr="00105C76">
      <w:rPr>
        <w:rFonts w:cs="Arial"/>
        <w:sz w:val="14"/>
      </w:rPr>
      <w:t xml:space="preserve"> </w:t>
    </w:r>
    <w:r w:rsidRPr="00105C76">
      <w:rPr>
        <w:rFonts w:cs="Arial"/>
        <w:sz w:val="14"/>
      </w:rPr>
      <w:fldChar w:fldCharType="end"/>
    </w:r>
    <w:r w:rsidRPr="00105C76">
      <w:rPr>
        <w:rFonts w:cs="Arial"/>
        <w:sz w:val="14"/>
      </w:rPr>
      <w:fldChar w:fldCharType="begin"/>
    </w:r>
    <w:r w:rsidRPr="00105C76">
      <w:rPr>
        <w:rFonts w:cs="Arial"/>
        <w:sz w:val="14"/>
      </w:rPr>
      <w:instrText xml:space="preserve"> COMMENTS  \* MERGEFORMAT </w:instrText>
    </w:r>
    <w:r w:rsidRPr="00105C76">
      <w:rPr>
        <w:rFonts w:cs="Arial"/>
        <w:sz w:val="14"/>
      </w:rPr>
      <w:fldChar w:fldCharType="end"/>
    </w:r>
    <w:r w:rsidR="00105C76" w:rsidRPr="00105C7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60EE" w14:textId="5BC2A2B1" w:rsidR="007173B0" w:rsidRPr="00105C76" w:rsidRDefault="00105C76" w:rsidP="00105C76">
    <w:pPr>
      <w:pStyle w:val="Footer"/>
      <w:jc w:val="center"/>
      <w:rPr>
        <w:rFonts w:cs="Arial"/>
        <w:sz w:val="14"/>
      </w:rPr>
    </w:pPr>
    <w:r w:rsidRPr="00105C7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4B89" w14:textId="77777777" w:rsidR="00F32D5F" w:rsidRDefault="00F32D5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32D5F" w14:paraId="0A2FA846" w14:textId="77777777">
      <w:tc>
        <w:tcPr>
          <w:tcW w:w="846" w:type="pct"/>
        </w:tcPr>
        <w:p w14:paraId="31B79931" w14:textId="77777777" w:rsidR="00F32D5F" w:rsidRDefault="00F32D5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B7CBF25" w14:textId="60C31894"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2BBDE02F" w14:textId="7A119CE8" w:rsidR="00F32D5F" w:rsidRDefault="00D53E1E">
          <w:pPr>
            <w:pStyle w:val="FooterInfoCentre"/>
          </w:pPr>
          <w:r>
            <w:fldChar w:fldCharType="begin"/>
          </w:r>
          <w:r>
            <w:instrText xml:space="preserve"> DOCPROPERTY "Eff"  </w:instrText>
          </w:r>
          <w:r>
            <w:fldChar w:fldCharType="separate"/>
          </w:r>
          <w:r w:rsidR="00F54269">
            <w:t xml:space="preserve">Effective:  </w:t>
          </w:r>
          <w:r>
            <w:fldChar w:fldCharType="end"/>
          </w:r>
          <w:r>
            <w:fldChar w:fldCharType="begin"/>
          </w:r>
          <w:r>
            <w:instrText xml:space="preserve"> DOCPROPERTY "StartDt"   </w:instrText>
          </w:r>
          <w:r>
            <w:fldChar w:fldCharType="separate"/>
          </w:r>
          <w:r w:rsidR="00F54269">
            <w:t>01/05/24</w:t>
          </w:r>
          <w:r>
            <w:fldChar w:fldCharType="end"/>
          </w:r>
          <w:r>
            <w:fldChar w:fldCharType="begin"/>
          </w:r>
          <w:r>
            <w:instrText xml:space="preserve"> DOCPROPERTY "EndDt"  </w:instrText>
          </w:r>
          <w:r>
            <w:fldChar w:fldCharType="separate"/>
          </w:r>
          <w:r w:rsidR="00F54269">
            <w:t>-22/02/26</w:t>
          </w:r>
          <w:r>
            <w:fldChar w:fldCharType="end"/>
          </w:r>
        </w:p>
      </w:tc>
      <w:tc>
        <w:tcPr>
          <w:tcW w:w="1061" w:type="pct"/>
        </w:tcPr>
        <w:p w14:paraId="2E4E3AB9" w14:textId="2398533A" w:rsidR="00F32D5F" w:rsidRDefault="00D53E1E">
          <w:pPr>
            <w:pStyle w:val="Footer"/>
            <w:jc w:val="right"/>
          </w:pPr>
          <w:r>
            <w:fldChar w:fldCharType="begin"/>
          </w:r>
          <w:r>
            <w:instrText xml:space="preserve"> DOCPROPERTY "Category"  </w:instrText>
          </w:r>
          <w:r>
            <w:fldChar w:fldCharType="separate"/>
          </w:r>
          <w:r w:rsidR="00F54269">
            <w:t>R20</w:t>
          </w:r>
          <w:r>
            <w:fldChar w:fldCharType="end"/>
          </w:r>
          <w:r w:rsidR="00F32D5F">
            <w:br/>
          </w:r>
          <w:r>
            <w:fldChar w:fldCharType="begin"/>
          </w:r>
          <w:r>
            <w:instrText xml:space="preserve"> DOCPROPERTY "RepubDt"  </w:instrText>
          </w:r>
          <w:r>
            <w:fldChar w:fldCharType="separate"/>
          </w:r>
          <w:r w:rsidR="00F54269">
            <w:t>01/05/24</w:t>
          </w:r>
          <w:r>
            <w:fldChar w:fldCharType="end"/>
          </w:r>
        </w:p>
      </w:tc>
    </w:tr>
  </w:tbl>
  <w:p w14:paraId="61572978" w14:textId="016FCC8A" w:rsidR="00F32D5F" w:rsidRPr="00105C76" w:rsidRDefault="00D53E1E" w:rsidP="00105C76">
    <w:pPr>
      <w:pStyle w:val="Status"/>
      <w:rPr>
        <w:rFonts w:cs="Arial"/>
      </w:rPr>
    </w:pPr>
    <w:r w:rsidRPr="00105C76">
      <w:rPr>
        <w:rFonts w:cs="Arial"/>
      </w:rPr>
      <w:fldChar w:fldCharType="begin"/>
    </w:r>
    <w:r w:rsidRPr="00105C76">
      <w:rPr>
        <w:rFonts w:cs="Arial"/>
      </w:rPr>
      <w:instrText xml:space="preserve"> DOCPROPERTY "Status" </w:instrText>
    </w:r>
    <w:r w:rsidRPr="00105C76">
      <w:rPr>
        <w:rFonts w:cs="Arial"/>
      </w:rPr>
      <w:fldChar w:fldCharType="separate"/>
    </w:r>
    <w:r w:rsidR="00F54269" w:rsidRPr="00105C76">
      <w:rPr>
        <w:rFonts w:cs="Arial"/>
      </w:rPr>
      <w:t xml:space="preserve"> </w:t>
    </w:r>
    <w:r w:rsidRPr="00105C76">
      <w:rPr>
        <w:rFonts w:cs="Arial"/>
      </w:rPr>
      <w:fldChar w:fldCharType="end"/>
    </w:r>
    <w:r w:rsidR="00105C76" w:rsidRPr="00105C7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4D8D" w14:textId="77777777" w:rsidR="00F32D5F" w:rsidRDefault="00F32D5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32D5F" w14:paraId="77C38676" w14:textId="77777777">
      <w:tc>
        <w:tcPr>
          <w:tcW w:w="1061" w:type="pct"/>
        </w:tcPr>
        <w:p w14:paraId="01260E5E" w14:textId="38E5B47E" w:rsidR="00F32D5F" w:rsidRDefault="00D53E1E">
          <w:pPr>
            <w:pStyle w:val="Footer"/>
          </w:pPr>
          <w:r>
            <w:fldChar w:fldCharType="begin"/>
          </w:r>
          <w:r>
            <w:instrText xml:space="preserve"> DOCPROPERTY "Category"  </w:instrText>
          </w:r>
          <w:r>
            <w:fldChar w:fldCharType="separate"/>
          </w:r>
          <w:r w:rsidR="00F54269">
            <w:t>R20</w:t>
          </w:r>
          <w:r>
            <w:fldChar w:fldCharType="end"/>
          </w:r>
          <w:r w:rsidR="00F32D5F">
            <w:br/>
          </w:r>
          <w:r>
            <w:fldChar w:fldCharType="begin"/>
          </w:r>
          <w:r>
            <w:instrText xml:space="preserve"> DOCPROPERTY "RepubDt"  </w:instrText>
          </w:r>
          <w:r>
            <w:fldChar w:fldCharType="separate"/>
          </w:r>
          <w:r w:rsidR="00F54269">
            <w:t>01/05/24</w:t>
          </w:r>
          <w:r>
            <w:fldChar w:fldCharType="end"/>
          </w:r>
        </w:p>
      </w:tc>
      <w:tc>
        <w:tcPr>
          <w:tcW w:w="3093" w:type="pct"/>
        </w:tcPr>
        <w:p w14:paraId="2C01CE18" w14:textId="42F7CD0A"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5C4C2D0F" w14:textId="277CD085" w:rsidR="00F32D5F" w:rsidRDefault="00D53E1E">
          <w:pPr>
            <w:pStyle w:val="FooterInfoCentre"/>
          </w:pPr>
          <w:r>
            <w:fldChar w:fldCharType="begin"/>
          </w:r>
          <w:r>
            <w:instrText xml:space="preserve"> DOCPROPERTY "Eff"  </w:instrText>
          </w:r>
          <w:r>
            <w:fldChar w:fldCharType="separate"/>
          </w:r>
          <w:r w:rsidR="00F54269">
            <w:t xml:space="preserve">Effective:  </w:t>
          </w:r>
          <w:r>
            <w:fldChar w:fldCharType="end"/>
          </w:r>
          <w:r>
            <w:fldChar w:fldCharType="begin"/>
          </w:r>
          <w:r>
            <w:instrText xml:space="preserve"> DOCPROPERTY "StartDt"  </w:instrText>
          </w:r>
          <w:r>
            <w:fldChar w:fldCharType="separate"/>
          </w:r>
          <w:r w:rsidR="00F54269">
            <w:t>01/05/24</w:t>
          </w:r>
          <w:r>
            <w:fldChar w:fldCharType="end"/>
          </w:r>
          <w:r>
            <w:fldChar w:fldCharType="begin"/>
          </w:r>
          <w:r>
            <w:instrText xml:space="preserve"> DOCPROPERTY "EndDt"  </w:instrText>
          </w:r>
          <w:r>
            <w:fldChar w:fldCharType="separate"/>
          </w:r>
          <w:r w:rsidR="00F54269">
            <w:t>-22/02/26</w:t>
          </w:r>
          <w:r>
            <w:fldChar w:fldCharType="end"/>
          </w:r>
        </w:p>
      </w:tc>
      <w:tc>
        <w:tcPr>
          <w:tcW w:w="846" w:type="pct"/>
        </w:tcPr>
        <w:p w14:paraId="71698295" w14:textId="77777777" w:rsidR="00F32D5F" w:rsidRDefault="00F32D5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30A5248" w14:textId="7D4955DC" w:rsidR="00F32D5F" w:rsidRPr="00105C76" w:rsidRDefault="00D53E1E" w:rsidP="00105C76">
    <w:pPr>
      <w:pStyle w:val="Status"/>
      <w:rPr>
        <w:rFonts w:cs="Arial"/>
      </w:rPr>
    </w:pPr>
    <w:r w:rsidRPr="00105C76">
      <w:rPr>
        <w:rFonts w:cs="Arial"/>
      </w:rPr>
      <w:fldChar w:fldCharType="begin"/>
    </w:r>
    <w:r w:rsidRPr="00105C76">
      <w:rPr>
        <w:rFonts w:cs="Arial"/>
      </w:rPr>
      <w:instrText xml:space="preserve"> DOCPROPERTY "Status" </w:instrText>
    </w:r>
    <w:r w:rsidRPr="00105C76">
      <w:rPr>
        <w:rFonts w:cs="Arial"/>
      </w:rPr>
      <w:fldChar w:fldCharType="separate"/>
    </w:r>
    <w:r w:rsidR="00F54269" w:rsidRPr="00105C76">
      <w:rPr>
        <w:rFonts w:cs="Arial"/>
      </w:rPr>
      <w:t xml:space="preserve"> </w:t>
    </w:r>
    <w:r w:rsidRPr="00105C76">
      <w:rPr>
        <w:rFonts w:cs="Arial"/>
      </w:rPr>
      <w:fldChar w:fldCharType="end"/>
    </w:r>
    <w:r w:rsidR="00105C76" w:rsidRPr="00105C7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399F" w14:textId="77777777" w:rsidR="00F32D5F" w:rsidRDefault="00F32D5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32D5F" w14:paraId="19C5D91D" w14:textId="77777777">
      <w:tc>
        <w:tcPr>
          <w:tcW w:w="1061" w:type="pct"/>
        </w:tcPr>
        <w:p w14:paraId="3F4669A5" w14:textId="263A7F72" w:rsidR="00F32D5F" w:rsidRDefault="00D53E1E">
          <w:pPr>
            <w:pStyle w:val="Footer"/>
          </w:pPr>
          <w:r>
            <w:fldChar w:fldCharType="begin"/>
          </w:r>
          <w:r>
            <w:instrText xml:space="preserve"> DOCPROPERTY "Category"  </w:instrText>
          </w:r>
          <w:r>
            <w:fldChar w:fldCharType="separate"/>
          </w:r>
          <w:r w:rsidR="00F54269">
            <w:t>R20</w:t>
          </w:r>
          <w:r>
            <w:fldChar w:fldCharType="end"/>
          </w:r>
          <w:r w:rsidR="00F32D5F">
            <w:br/>
          </w:r>
          <w:r>
            <w:fldChar w:fldCharType="begin"/>
          </w:r>
          <w:r>
            <w:instrText xml:space="preserve"> DOCPROPERTY "RepubDt"  </w:instrText>
          </w:r>
          <w:r>
            <w:fldChar w:fldCharType="separate"/>
          </w:r>
          <w:r w:rsidR="00F54269">
            <w:t>01/05/24</w:t>
          </w:r>
          <w:r>
            <w:fldChar w:fldCharType="end"/>
          </w:r>
        </w:p>
      </w:tc>
      <w:tc>
        <w:tcPr>
          <w:tcW w:w="3093" w:type="pct"/>
        </w:tcPr>
        <w:p w14:paraId="0B4FB377" w14:textId="13ECA7AF"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0BA48B84" w14:textId="44AF61FD" w:rsidR="00F32D5F" w:rsidRDefault="00D53E1E">
          <w:pPr>
            <w:pStyle w:val="FooterInfoCentre"/>
          </w:pPr>
          <w:r>
            <w:fldChar w:fldCharType="begin"/>
          </w:r>
          <w:r>
            <w:instrText xml:space="preserve"> DOCPROPERTY "Eff"  </w:instrText>
          </w:r>
          <w:r>
            <w:fldChar w:fldCharType="separate"/>
          </w:r>
          <w:r w:rsidR="00F54269">
            <w:t xml:space="preserve">Effective:  </w:t>
          </w:r>
          <w:r>
            <w:fldChar w:fldCharType="end"/>
          </w:r>
          <w:r>
            <w:fldChar w:fldCharType="begin"/>
          </w:r>
          <w:r>
            <w:instrText xml:space="preserve"> DOCPROPERTY "StartDt"   </w:instrText>
          </w:r>
          <w:r>
            <w:fldChar w:fldCharType="separate"/>
          </w:r>
          <w:r w:rsidR="00F54269">
            <w:t>01/05/24</w:t>
          </w:r>
          <w:r>
            <w:fldChar w:fldCharType="end"/>
          </w:r>
          <w:r>
            <w:fldChar w:fldCharType="begin"/>
          </w:r>
          <w:r>
            <w:instrText xml:space="preserve"> DOCPROPERTY "EndDt"  </w:instrText>
          </w:r>
          <w:r>
            <w:fldChar w:fldCharType="separate"/>
          </w:r>
          <w:r w:rsidR="00F54269">
            <w:t>-22/02/26</w:t>
          </w:r>
          <w:r>
            <w:fldChar w:fldCharType="end"/>
          </w:r>
        </w:p>
      </w:tc>
      <w:tc>
        <w:tcPr>
          <w:tcW w:w="846" w:type="pct"/>
        </w:tcPr>
        <w:p w14:paraId="4288EBAB" w14:textId="77777777" w:rsidR="00F32D5F" w:rsidRDefault="00F32D5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626E6C8" w14:textId="706567BB" w:rsidR="00F32D5F" w:rsidRPr="00105C76" w:rsidRDefault="00105C76" w:rsidP="00105C76">
    <w:pPr>
      <w:pStyle w:val="Status"/>
      <w:rPr>
        <w:rFonts w:cs="Arial"/>
      </w:rPr>
    </w:pPr>
    <w:r w:rsidRPr="00105C7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50DC" w14:textId="77777777" w:rsidR="00F32D5F" w:rsidRDefault="00F32D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32D5F" w14:paraId="21E56908" w14:textId="77777777">
      <w:tc>
        <w:tcPr>
          <w:tcW w:w="847" w:type="pct"/>
        </w:tcPr>
        <w:p w14:paraId="79EAEDBF" w14:textId="77777777" w:rsidR="00F32D5F" w:rsidRDefault="00F32D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2" w:type="pct"/>
        </w:tcPr>
        <w:p w14:paraId="44AFB2E5" w14:textId="0C994FC4"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236ED46F" w14:textId="2954A5B8" w:rsidR="00F32D5F" w:rsidRDefault="00D53E1E">
          <w:pPr>
            <w:pStyle w:val="FooterInfoCentre"/>
          </w:pPr>
          <w:r>
            <w:fldChar w:fldCharType="begin"/>
          </w:r>
          <w:r>
            <w:instrText xml:space="preserve"> DOCPROPERTY "Eff"  *\charformat </w:instrText>
          </w:r>
          <w:r>
            <w:fldChar w:fldCharType="separate"/>
          </w:r>
          <w:r w:rsidR="00F54269">
            <w:t xml:space="preserve">Effective:  </w:t>
          </w:r>
          <w:r>
            <w:fldChar w:fldCharType="end"/>
          </w:r>
          <w:r>
            <w:fldChar w:fldCharType="begin"/>
          </w:r>
          <w:r>
            <w:instrText xml:space="preserve"> DOCPROPERTY "StartDt"  *\charformat </w:instrText>
          </w:r>
          <w:r>
            <w:fldChar w:fldCharType="separate"/>
          </w:r>
          <w:r w:rsidR="00F54269">
            <w:t>01/05/24</w:t>
          </w:r>
          <w:r>
            <w:fldChar w:fldCharType="end"/>
          </w:r>
          <w:r>
            <w:fldChar w:fldCharType="begin"/>
          </w:r>
          <w:r>
            <w:instrText xml:space="preserve"> DOCPROPERTY "EndDt"  *\charformat </w:instrText>
          </w:r>
          <w:r>
            <w:fldChar w:fldCharType="separate"/>
          </w:r>
          <w:r w:rsidR="00F54269">
            <w:t>-22/02/26</w:t>
          </w:r>
          <w:r>
            <w:fldChar w:fldCharType="end"/>
          </w:r>
        </w:p>
      </w:tc>
      <w:tc>
        <w:tcPr>
          <w:tcW w:w="1061" w:type="pct"/>
        </w:tcPr>
        <w:p w14:paraId="6DD8669C" w14:textId="5F371C39" w:rsidR="00F32D5F" w:rsidRDefault="00D53E1E">
          <w:pPr>
            <w:pStyle w:val="Footer"/>
            <w:jc w:val="right"/>
          </w:pPr>
          <w:r>
            <w:fldChar w:fldCharType="begin"/>
          </w:r>
          <w:r>
            <w:instrText xml:space="preserve"> DOCPROPERTY "Category"  *\charformat  </w:instrText>
          </w:r>
          <w:r>
            <w:fldChar w:fldCharType="separate"/>
          </w:r>
          <w:r w:rsidR="00F54269">
            <w:t>R20</w:t>
          </w:r>
          <w:r>
            <w:fldChar w:fldCharType="end"/>
          </w:r>
          <w:r w:rsidR="00F32D5F">
            <w:br/>
          </w:r>
          <w:r>
            <w:fldChar w:fldCharType="begin"/>
          </w:r>
          <w:r>
            <w:instrText xml:space="preserve"> DOCPROPERTY "RepubDt"  *\charformat  </w:instrText>
          </w:r>
          <w:r>
            <w:fldChar w:fldCharType="separate"/>
          </w:r>
          <w:r w:rsidR="00F54269">
            <w:t>01/05/24</w:t>
          </w:r>
          <w:r>
            <w:fldChar w:fldCharType="end"/>
          </w:r>
        </w:p>
      </w:tc>
    </w:tr>
  </w:tbl>
  <w:p w14:paraId="78FB2335" w14:textId="788F4C83" w:rsidR="00F32D5F" w:rsidRPr="00105C76" w:rsidRDefault="00D53E1E" w:rsidP="00105C76">
    <w:pPr>
      <w:pStyle w:val="Status"/>
      <w:rPr>
        <w:rFonts w:cs="Arial"/>
      </w:rPr>
    </w:pPr>
    <w:r w:rsidRPr="00105C76">
      <w:rPr>
        <w:rFonts w:cs="Arial"/>
      </w:rPr>
      <w:fldChar w:fldCharType="begin"/>
    </w:r>
    <w:r w:rsidRPr="00105C76">
      <w:rPr>
        <w:rFonts w:cs="Arial"/>
      </w:rPr>
      <w:instrText xml:space="preserve"> DOCPROPERTY "Status" </w:instrText>
    </w:r>
    <w:r w:rsidRPr="00105C76">
      <w:rPr>
        <w:rFonts w:cs="Arial"/>
      </w:rPr>
      <w:fldChar w:fldCharType="separate"/>
    </w:r>
    <w:r w:rsidR="00F54269" w:rsidRPr="00105C76">
      <w:rPr>
        <w:rFonts w:cs="Arial"/>
      </w:rPr>
      <w:t xml:space="preserve"> </w:t>
    </w:r>
    <w:r w:rsidRPr="00105C76">
      <w:rPr>
        <w:rFonts w:cs="Arial"/>
      </w:rPr>
      <w:fldChar w:fldCharType="end"/>
    </w:r>
    <w:r w:rsidR="00105C76" w:rsidRPr="00105C7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600E" w14:textId="77777777" w:rsidR="00F32D5F" w:rsidRDefault="00F32D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32D5F" w14:paraId="5F8427FD" w14:textId="77777777">
      <w:tc>
        <w:tcPr>
          <w:tcW w:w="1061" w:type="pct"/>
        </w:tcPr>
        <w:p w14:paraId="668AA4FE" w14:textId="5A06E210" w:rsidR="00F32D5F" w:rsidRDefault="00D53E1E">
          <w:pPr>
            <w:pStyle w:val="Footer"/>
          </w:pPr>
          <w:r>
            <w:fldChar w:fldCharType="begin"/>
          </w:r>
          <w:r>
            <w:instrText xml:space="preserve"> DOCPROPERTY "Category"  *\charformat  </w:instrText>
          </w:r>
          <w:r>
            <w:fldChar w:fldCharType="separate"/>
          </w:r>
          <w:r w:rsidR="00F54269">
            <w:t>R20</w:t>
          </w:r>
          <w:r>
            <w:fldChar w:fldCharType="end"/>
          </w:r>
          <w:r w:rsidR="00F32D5F">
            <w:br/>
          </w:r>
          <w:r>
            <w:fldChar w:fldCharType="begin"/>
          </w:r>
          <w:r>
            <w:instrText xml:space="preserve"> DOCPROPERTY "RepubDt"  *\charformat  </w:instrText>
          </w:r>
          <w:r>
            <w:fldChar w:fldCharType="separate"/>
          </w:r>
          <w:r w:rsidR="00F54269">
            <w:t>01/05/24</w:t>
          </w:r>
          <w:r>
            <w:fldChar w:fldCharType="end"/>
          </w:r>
        </w:p>
      </w:tc>
      <w:tc>
        <w:tcPr>
          <w:tcW w:w="3092" w:type="pct"/>
        </w:tcPr>
        <w:p w14:paraId="6FE88F0B" w14:textId="516CA62F"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47C492FB" w14:textId="1EB78C3D" w:rsidR="00F32D5F" w:rsidRDefault="00D53E1E">
          <w:pPr>
            <w:pStyle w:val="FooterInfoCentre"/>
          </w:pPr>
          <w:r>
            <w:fldChar w:fldCharType="begin"/>
          </w:r>
          <w:r>
            <w:instrText xml:space="preserve"> DOCPROPERTY "Eff"  *\charformat </w:instrText>
          </w:r>
          <w:r>
            <w:fldChar w:fldCharType="separate"/>
          </w:r>
          <w:r w:rsidR="00F54269">
            <w:t xml:space="preserve">Effective:  </w:t>
          </w:r>
          <w:r>
            <w:fldChar w:fldCharType="end"/>
          </w:r>
          <w:r>
            <w:fldChar w:fldCharType="begin"/>
          </w:r>
          <w:r>
            <w:instrText xml:space="preserve"> DOCPROPERTY "StartDt"  *\charformat </w:instrText>
          </w:r>
          <w:r>
            <w:fldChar w:fldCharType="separate"/>
          </w:r>
          <w:r w:rsidR="00F54269">
            <w:t>01/05/24</w:t>
          </w:r>
          <w:r>
            <w:fldChar w:fldCharType="end"/>
          </w:r>
          <w:r>
            <w:fldChar w:fldCharType="begin"/>
          </w:r>
          <w:r>
            <w:instrText xml:space="preserve"> DOCPROPERTY "EndDt"  *\charformat </w:instrText>
          </w:r>
          <w:r>
            <w:fldChar w:fldCharType="separate"/>
          </w:r>
          <w:r w:rsidR="00F54269">
            <w:t>-22/02/26</w:t>
          </w:r>
          <w:r>
            <w:fldChar w:fldCharType="end"/>
          </w:r>
        </w:p>
      </w:tc>
      <w:tc>
        <w:tcPr>
          <w:tcW w:w="847" w:type="pct"/>
        </w:tcPr>
        <w:p w14:paraId="5B4775EF" w14:textId="77777777" w:rsidR="00F32D5F" w:rsidRDefault="00F32D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BFF10C4" w14:textId="4AA0093D" w:rsidR="00F32D5F" w:rsidRPr="00105C76" w:rsidRDefault="00D53E1E" w:rsidP="00105C76">
    <w:pPr>
      <w:pStyle w:val="Status"/>
      <w:rPr>
        <w:rFonts w:cs="Arial"/>
      </w:rPr>
    </w:pPr>
    <w:r w:rsidRPr="00105C76">
      <w:rPr>
        <w:rFonts w:cs="Arial"/>
      </w:rPr>
      <w:fldChar w:fldCharType="begin"/>
    </w:r>
    <w:r w:rsidRPr="00105C76">
      <w:rPr>
        <w:rFonts w:cs="Arial"/>
      </w:rPr>
      <w:instrText xml:space="preserve"> DOCPROPERTY "Status" </w:instrText>
    </w:r>
    <w:r w:rsidRPr="00105C76">
      <w:rPr>
        <w:rFonts w:cs="Arial"/>
      </w:rPr>
      <w:fldChar w:fldCharType="separate"/>
    </w:r>
    <w:r w:rsidR="00F54269" w:rsidRPr="00105C76">
      <w:rPr>
        <w:rFonts w:cs="Arial"/>
      </w:rPr>
      <w:t xml:space="preserve"> </w:t>
    </w:r>
    <w:r w:rsidRPr="00105C76">
      <w:rPr>
        <w:rFonts w:cs="Arial"/>
      </w:rPr>
      <w:fldChar w:fldCharType="end"/>
    </w:r>
    <w:r w:rsidR="00105C76" w:rsidRPr="00105C7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8BFC" w14:textId="77777777" w:rsidR="00F32D5F" w:rsidRDefault="00F32D5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32D5F" w14:paraId="1F53AE52" w14:textId="77777777">
      <w:tc>
        <w:tcPr>
          <w:tcW w:w="1061" w:type="pct"/>
        </w:tcPr>
        <w:p w14:paraId="3E442168" w14:textId="6A9339FA" w:rsidR="00F32D5F" w:rsidRDefault="00D53E1E">
          <w:pPr>
            <w:pStyle w:val="Footer"/>
          </w:pPr>
          <w:r>
            <w:fldChar w:fldCharType="begin"/>
          </w:r>
          <w:r>
            <w:instrText xml:space="preserve"> DOCPROPERTY "Category"  *\charformat  </w:instrText>
          </w:r>
          <w:r>
            <w:fldChar w:fldCharType="separate"/>
          </w:r>
          <w:r w:rsidR="00F54269">
            <w:t>R20</w:t>
          </w:r>
          <w:r>
            <w:fldChar w:fldCharType="end"/>
          </w:r>
          <w:r w:rsidR="00F32D5F">
            <w:br/>
          </w:r>
          <w:r>
            <w:fldChar w:fldCharType="begin"/>
          </w:r>
          <w:r>
            <w:instrText xml:space="preserve"> DOCPROPERTY "RepubDt"  *\charformat  </w:instrText>
          </w:r>
          <w:r>
            <w:fldChar w:fldCharType="separate"/>
          </w:r>
          <w:r w:rsidR="00F54269">
            <w:t>01/05/24</w:t>
          </w:r>
          <w:r>
            <w:fldChar w:fldCharType="end"/>
          </w:r>
        </w:p>
      </w:tc>
      <w:tc>
        <w:tcPr>
          <w:tcW w:w="3092" w:type="pct"/>
        </w:tcPr>
        <w:p w14:paraId="56C26AF9" w14:textId="7D9287A9" w:rsidR="00F32D5F" w:rsidRDefault="00D53E1E">
          <w:pPr>
            <w:pStyle w:val="Footer"/>
            <w:jc w:val="center"/>
          </w:pPr>
          <w:r>
            <w:fldChar w:fldCharType="begin"/>
          </w:r>
          <w:r>
            <w:instrText xml:space="preserve"> REF Citation *\charformat </w:instrText>
          </w:r>
          <w:r>
            <w:fldChar w:fldCharType="separate"/>
          </w:r>
          <w:r w:rsidR="00F54269">
            <w:t>Civil Law (Sale of Residential Property) Regulation 2004</w:t>
          </w:r>
          <w:r>
            <w:fldChar w:fldCharType="end"/>
          </w:r>
        </w:p>
        <w:p w14:paraId="7B8EA447" w14:textId="4FBF15E0" w:rsidR="00F32D5F" w:rsidRDefault="00D53E1E">
          <w:pPr>
            <w:pStyle w:val="FooterInfoCentre"/>
          </w:pPr>
          <w:r>
            <w:fldChar w:fldCharType="begin"/>
          </w:r>
          <w:r>
            <w:instrText xml:space="preserve"> DOCPROPERTY "Eff"  *\charformat </w:instrText>
          </w:r>
          <w:r>
            <w:fldChar w:fldCharType="separate"/>
          </w:r>
          <w:r w:rsidR="00F54269">
            <w:t xml:space="preserve">Effective:  </w:t>
          </w:r>
          <w:r>
            <w:fldChar w:fldCharType="end"/>
          </w:r>
          <w:r>
            <w:fldChar w:fldCharType="begin"/>
          </w:r>
          <w:r>
            <w:instrText xml:space="preserve"> DOCPROPERTY "StartDt"  *\charformat </w:instrText>
          </w:r>
          <w:r>
            <w:fldChar w:fldCharType="separate"/>
          </w:r>
          <w:r w:rsidR="00F54269">
            <w:t>01/05/24</w:t>
          </w:r>
          <w:r>
            <w:fldChar w:fldCharType="end"/>
          </w:r>
          <w:r>
            <w:fldChar w:fldCharType="begin"/>
          </w:r>
          <w:r>
            <w:instrText xml:space="preserve"> DOCPROPERTY "EndDt"  *\charformat </w:instrText>
          </w:r>
          <w:r>
            <w:fldChar w:fldCharType="separate"/>
          </w:r>
          <w:r w:rsidR="00F54269">
            <w:t>-22/02/26</w:t>
          </w:r>
          <w:r>
            <w:fldChar w:fldCharType="end"/>
          </w:r>
        </w:p>
      </w:tc>
      <w:tc>
        <w:tcPr>
          <w:tcW w:w="847" w:type="pct"/>
        </w:tcPr>
        <w:p w14:paraId="2A411F1F" w14:textId="77777777" w:rsidR="00F32D5F" w:rsidRDefault="00F32D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535342" w14:textId="39068819" w:rsidR="00F32D5F" w:rsidRPr="00105C76" w:rsidRDefault="00D53E1E" w:rsidP="00105C76">
    <w:pPr>
      <w:pStyle w:val="Status"/>
      <w:rPr>
        <w:rFonts w:cs="Arial"/>
      </w:rPr>
    </w:pPr>
    <w:r w:rsidRPr="00105C76">
      <w:rPr>
        <w:rFonts w:cs="Arial"/>
      </w:rPr>
      <w:fldChar w:fldCharType="begin"/>
    </w:r>
    <w:r w:rsidRPr="00105C76">
      <w:rPr>
        <w:rFonts w:cs="Arial"/>
      </w:rPr>
      <w:instrText xml:space="preserve"> DOCPROPERTY "Status" </w:instrText>
    </w:r>
    <w:r w:rsidRPr="00105C76">
      <w:rPr>
        <w:rFonts w:cs="Arial"/>
      </w:rPr>
      <w:fldChar w:fldCharType="separate"/>
    </w:r>
    <w:r w:rsidR="00F54269" w:rsidRPr="00105C76">
      <w:rPr>
        <w:rFonts w:cs="Arial"/>
      </w:rPr>
      <w:t xml:space="preserve"> </w:t>
    </w:r>
    <w:r w:rsidRPr="00105C76">
      <w:rPr>
        <w:rFonts w:cs="Arial"/>
      </w:rPr>
      <w:fldChar w:fldCharType="end"/>
    </w:r>
    <w:r w:rsidR="00105C76" w:rsidRPr="00105C7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4441" w14:textId="77777777" w:rsidR="00534B6F" w:rsidRDefault="00534B6F" w:rsidP="00EF0624">
      <w:r>
        <w:separator/>
      </w:r>
    </w:p>
  </w:footnote>
  <w:footnote w:type="continuationSeparator" w:id="0">
    <w:p w14:paraId="7EC57E22" w14:textId="77777777" w:rsidR="00534B6F" w:rsidRDefault="00534B6F" w:rsidP="00EF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7EED" w14:textId="77777777" w:rsidR="007173B0" w:rsidRDefault="007173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32D5F" w14:paraId="47EE206B" w14:textId="77777777">
      <w:trPr>
        <w:jc w:val="center"/>
      </w:trPr>
      <w:tc>
        <w:tcPr>
          <w:tcW w:w="1340" w:type="dxa"/>
        </w:tcPr>
        <w:p w14:paraId="3BAAC639" w14:textId="77777777" w:rsidR="00F32D5F" w:rsidRDefault="00F32D5F">
          <w:pPr>
            <w:pStyle w:val="HeaderEven"/>
          </w:pPr>
        </w:p>
      </w:tc>
      <w:tc>
        <w:tcPr>
          <w:tcW w:w="6583" w:type="dxa"/>
        </w:tcPr>
        <w:p w14:paraId="21835F5C" w14:textId="77777777" w:rsidR="00F32D5F" w:rsidRDefault="00F32D5F">
          <w:pPr>
            <w:pStyle w:val="HeaderEven"/>
          </w:pPr>
        </w:p>
      </w:tc>
    </w:tr>
    <w:tr w:rsidR="00F32D5F" w14:paraId="6398CB01" w14:textId="77777777">
      <w:trPr>
        <w:jc w:val="center"/>
      </w:trPr>
      <w:tc>
        <w:tcPr>
          <w:tcW w:w="7923" w:type="dxa"/>
          <w:gridSpan w:val="2"/>
          <w:tcBorders>
            <w:bottom w:val="single" w:sz="4" w:space="0" w:color="auto"/>
          </w:tcBorders>
        </w:tcPr>
        <w:p w14:paraId="155E741A" w14:textId="77777777" w:rsidR="00F32D5F" w:rsidRDefault="00F32D5F">
          <w:pPr>
            <w:pStyle w:val="HeaderEven6"/>
          </w:pPr>
          <w:r>
            <w:t>Dictionary</w:t>
          </w:r>
        </w:p>
      </w:tc>
    </w:tr>
  </w:tbl>
  <w:p w14:paraId="77B0E317" w14:textId="77777777" w:rsidR="00F32D5F" w:rsidRDefault="00F32D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32D5F" w14:paraId="2A47B7CB" w14:textId="77777777">
      <w:trPr>
        <w:jc w:val="center"/>
      </w:trPr>
      <w:tc>
        <w:tcPr>
          <w:tcW w:w="6583" w:type="dxa"/>
        </w:tcPr>
        <w:p w14:paraId="4E503267" w14:textId="77777777" w:rsidR="00F32D5F" w:rsidRDefault="00F32D5F">
          <w:pPr>
            <w:pStyle w:val="HeaderOdd"/>
          </w:pPr>
        </w:p>
      </w:tc>
      <w:tc>
        <w:tcPr>
          <w:tcW w:w="1340" w:type="dxa"/>
        </w:tcPr>
        <w:p w14:paraId="75AA889C" w14:textId="77777777" w:rsidR="00F32D5F" w:rsidRDefault="00F32D5F">
          <w:pPr>
            <w:pStyle w:val="HeaderOdd"/>
          </w:pPr>
        </w:p>
      </w:tc>
    </w:tr>
    <w:tr w:rsidR="00F32D5F" w14:paraId="0FEB358D" w14:textId="77777777">
      <w:trPr>
        <w:jc w:val="center"/>
      </w:trPr>
      <w:tc>
        <w:tcPr>
          <w:tcW w:w="7923" w:type="dxa"/>
          <w:gridSpan w:val="2"/>
          <w:tcBorders>
            <w:bottom w:val="single" w:sz="4" w:space="0" w:color="auto"/>
          </w:tcBorders>
        </w:tcPr>
        <w:p w14:paraId="1C62A89C" w14:textId="77777777" w:rsidR="00F32D5F" w:rsidRDefault="00F32D5F">
          <w:pPr>
            <w:pStyle w:val="HeaderOdd6"/>
          </w:pPr>
          <w:r>
            <w:t>Dictionary</w:t>
          </w:r>
        </w:p>
      </w:tc>
    </w:tr>
  </w:tbl>
  <w:p w14:paraId="4D7223A2" w14:textId="77777777" w:rsidR="00F32D5F" w:rsidRDefault="00F32D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32D5F" w14:paraId="595F859A" w14:textId="77777777">
      <w:trPr>
        <w:jc w:val="center"/>
      </w:trPr>
      <w:tc>
        <w:tcPr>
          <w:tcW w:w="1234" w:type="dxa"/>
          <w:gridSpan w:val="2"/>
        </w:tcPr>
        <w:p w14:paraId="1FA5111C" w14:textId="77777777" w:rsidR="00F32D5F" w:rsidRDefault="00F32D5F">
          <w:pPr>
            <w:pStyle w:val="HeaderEven"/>
            <w:rPr>
              <w:b/>
            </w:rPr>
          </w:pPr>
          <w:r>
            <w:rPr>
              <w:b/>
            </w:rPr>
            <w:t>Endnotes</w:t>
          </w:r>
        </w:p>
      </w:tc>
      <w:tc>
        <w:tcPr>
          <w:tcW w:w="6062" w:type="dxa"/>
        </w:tcPr>
        <w:p w14:paraId="1A8E1F9D" w14:textId="77777777" w:rsidR="00F32D5F" w:rsidRDefault="00F32D5F">
          <w:pPr>
            <w:pStyle w:val="HeaderEven"/>
          </w:pPr>
        </w:p>
      </w:tc>
    </w:tr>
    <w:tr w:rsidR="00F32D5F" w14:paraId="3AE97BEC" w14:textId="77777777">
      <w:trPr>
        <w:cantSplit/>
        <w:jc w:val="center"/>
      </w:trPr>
      <w:tc>
        <w:tcPr>
          <w:tcW w:w="7296" w:type="dxa"/>
          <w:gridSpan w:val="3"/>
        </w:tcPr>
        <w:p w14:paraId="40954E4B" w14:textId="77777777" w:rsidR="00F32D5F" w:rsidRDefault="00F32D5F">
          <w:pPr>
            <w:pStyle w:val="HeaderEven"/>
          </w:pPr>
        </w:p>
      </w:tc>
    </w:tr>
    <w:tr w:rsidR="00F32D5F" w14:paraId="581D952D" w14:textId="77777777">
      <w:trPr>
        <w:cantSplit/>
        <w:jc w:val="center"/>
      </w:trPr>
      <w:tc>
        <w:tcPr>
          <w:tcW w:w="700" w:type="dxa"/>
          <w:tcBorders>
            <w:bottom w:val="single" w:sz="4" w:space="0" w:color="auto"/>
          </w:tcBorders>
        </w:tcPr>
        <w:p w14:paraId="2A43DD0F" w14:textId="7B0CF999" w:rsidR="00F32D5F" w:rsidRDefault="00D53E1E">
          <w:pPr>
            <w:pStyle w:val="HeaderEven6"/>
          </w:pPr>
          <w:r>
            <w:fldChar w:fldCharType="begin"/>
          </w:r>
          <w:r>
            <w:instrText xml:space="preserve"> STYLEREF charTableNo \*charformat </w:instrText>
          </w:r>
          <w:r>
            <w:fldChar w:fldCharType="separate"/>
          </w:r>
          <w:r w:rsidR="00105C76">
            <w:rPr>
              <w:noProof/>
            </w:rPr>
            <w:t>5</w:t>
          </w:r>
          <w:r>
            <w:rPr>
              <w:noProof/>
            </w:rPr>
            <w:fldChar w:fldCharType="end"/>
          </w:r>
        </w:p>
      </w:tc>
      <w:tc>
        <w:tcPr>
          <w:tcW w:w="6600" w:type="dxa"/>
          <w:gridSpan w:val="2"/>
          <w:tcBorders>
            <w:bottom w:val="single" w:sz="4" w:space="0" w:color="auto"/>
          </w:tcBorders>
        </w:tcPr>
        <w:p w14:paraId="08845781" w14:textId="45F1792E" w:rsidR="00F32D5F" w:rsidRDefault="00D53E1E">
          <w:pPr>
            <w:pStyle w:val="HeaderEven6"/>
          </w:pPr>
          <w:r>
            <w:fldChar w:fldCharType="begin"/>
          </w:r>
          <w:r>
            <w:instrText xml:space="preserve"> STYLEREF charTableText \*charformat </w:instrText>
          </w:r>
          <w:r>
            <w:fldChar w:fldCharType="separate"/>
          </w:r>
          <w:r w:rsidR="00105C76">
            <w:rPr>
              <w:noProof/>
            </w:rPr>
            <w:t>Earlier republications</w:t>
          </w:r>
          <w:r>
            <w:rPr>
              <w:noProof/>
            </w:rPr>
            <w:fldChar w:fldCharType="end"/>
          </w:r>
        </w:p>
      </w:tc>
    </w:tr>
  </w:tbl>
  <w:p w14:paraId="01F0CAB9" w14:textId="77777777" w:rsidR="00F32D5F" w:rsidRDefault="00F32D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32D5F" w14:paraId="60D5239A" w14:textId="77777777">
      <w:trPr>
        <w:jc w:val="center"/>
      </w:trPr>
      <w:tc>
        <w:tcPr>
          <w:tcW w:w="5741" w:type="dxa"/>
        </w:tcPr>
        <w:p w14:paraId="7BBB2DFA" w14:textId="77777777" w:rsidR="00F32D5F" w:rsidRDefault="00F32D5F">
          <w:pPr>
            <w:pStyle w:val="HeaderEven"/>
            <w:jc w:val="right"/>
          </w:pPr>
        </w:p>
      </w:tc>
      <w:tc>
        <w:tcPr>
          <w:tcW w:w="1560" w:type="dxa"/>
          <w:gridSpan w:val="2"/>
        </w:tcPr>
        <w:p w14:paraId="56DFBFFD" w14:textId="77777777" w:rsidR="00F32D5F" w:rsidRDefault="00F32D5F">
          <w:pPr>
            <w:pStyle w:val="HeaderEven"/>
            <w:jc w:val="right"/>
            <w:rPr>
              <w:b/>
            </w:rPr>
          </w:pPr>
          <w:r>
            <w:rPr>
              <w:b/>
            </w:rPr>
            <w:t>Endnotes</w:t>
          </w:r>
        </w:p>
      </w:tc>
    </w:tr>
    <w:tr w:rsidR="00F32D5F" w14:paraId="4C7E5A37" w14:textId="77777777">
      <w:trPr>
        <w:jc w:val="center"/>
      </w:trPr>
      <w:tc>
        <w:tcPr>
          <w:tcW w:w="7301" w:type="dxa"/>
          <w:gridSpan w:val="3"/>
        </w:tcPr>
        <w:p w14:paraId="6BC3AADA" w14:textId="77777777" w:rsidR="00F32D5F" w:rsidRDefault="00F32D5F">
          <w:pPr>
            <w:pStyle w:val="HeaderEven"/>
            <w:jc w:val="right"/>
            <w:rPr>
              <w:b/>
            </w:rPr>
          </w:pPr>
        </w:p>
      </w:tc>
    </w:tr>
    <w:tr w:rsidR="00F32D5F" w14:paraId="2F254493" w14:textId="77777777">
      <w:trPr>
        <w:jc w:val="center"/>
      </w:trPr>
      <w:tc>
        <w:tcPr>
          <w:tcW w:w="6600" w:type="dxa"/>
          <w:gridSpan w:val="2"/>
          <w:tcBorders>
            <w:bottom w:val="single" w:sz="4" w:space="0" w:color="auto"/>
          </w:tcBorders>
        </w:tcPr>
        <w:p w14:paraId="2657D4E9" w14:textId="1035B27C" w:rsidR="00F32D5F" w:rsidRDefault="00D53E1E">
          <w:pPr>
            <w:pStyle w:val="HeaderOdd6"/>
          </w:pPr>
          <w:r>
            <w:fldChar w:fldCharType="begin"/>
          </w:r>
          <w:r>
            <w:instrText xml:space="preserve"> STYLEREF charTableText \*charformat </w:instrText>
          </w:r>
          <w:r>
            <w:fldChar w:fldCharType="separate"/>
          </w:r>
          <w:r w:rsidR="00105C76">
            <w:rPr>
              <w:noProof/>
            </w:rPr>
            <w:t>Earlier republications</w:t>
          </w:r>
          <w:r>
            <w:rPr>
              <w:noProof/>
            </w:rPr>
            <w:fldChar w:fldCharType="end"/>
          </w:r>
        </w:p>
      </w:tc>
      <w:tc>
        <w:tcPr>
          <w:tcW w:w="700" w:type="dxa"/>
          <w:tcBorders>
            <w:bottom w:val="single" w:sz="4" w:space="0" w:color="auto"/>
          </w:tcBorders>
        </w:tcPr>
        <w:p w14:paraId="128FBBD3" w14:textId="49C32DB1" w:rsidR="00F32D5F" w:rsidRDefault="00D53E1E">
          <w:pPr>
            <w:pStyle w:val="HeaderOdd6"/>
          </w:pPr>
          <w:r>
            <w:fldChar w:fldCharType="begin"/>
          </w:r>
          <w:r>
            <w:instrText xml:space="preserve"> STYLEREF charTableNo \*charformat </w:instrText>
          </w:r>
          <w:r>
            <w:fldChar w:fldCharType="separate"/>
          </w:r>
          <w:r w:rsidR="00105C76">
            <w:rPr>
              <w:noProof/>
            </w:rPr>
            <w:t>5</w:t>
          </w:r>
          <w:r>
            <w:rPr>
              <w:noProof/>
            </w:rPr>
            <w:fldChar w:fldCharType="end"/>
          </w:r>
        </w:p>
      </w:tc>
    </w:tr>
  </w:tbl>
  <w:p w14:paraId="43C49AB6" w14:textId="77777777" w:rsidR="00F32D5F" w:rsidRDefault="00F32D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3AF3" w14:textId="77777777" w:rsidR="00F32D5F" w:rsidRDefault="00F32D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F405" w14:textId="77777777" w:rsidR="00F32D5F" w:rsidRDefault="00F32D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C429" w14:textId="77777777" w:rsidR="00F32D5F" w:rsidRDefault="00F32D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CC51" w14:textId="77777777" w:rsidR="00F32D5F" w:rsidRDefault="00F32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8E84" w14:textId="77777777" w:rsidR="007173B0" w:rsidRDefault="00717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BE37" w14:textId="77777777" w:rsidR="007173B0" w:rsidRDefault="007173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32D5F" w14:paraId="41B0C3E4" w14:textId="77777777">
      <w:tc>
        <w:tcPr>
          <w:tcW w:w="900" w:type="pct"/>
        </w:tcPr>
        <w:p w14:paraId="685FDE18" w14:textId="77777777" w:rsidR="00F32D5F" w:rsidRDefault="00F32D5F">
          <w:pPr>
            <w:pStyle w:val="HeaderEven"/>
          </w:pPr>
        </w:p>
      </w:tc>
      <w:tc>
        <w:tcPr>
          <w:tcW w:w="4100" w:type="pct"/>
        </w:tcPr>
        <w:p w14:paraId="40D83688" w14:textId="77777777" w:rsidR="00F32D5F" w:rsidRDefault="00F32D5F">
          <w:pPr>
            <w:pStyle w:val="HeaderEven"/>
          </w:pPr>
        </w:p>
      </w:tc>
    </w:tr>
    <w:tr w:rsidR="00F32D5F" w14:paraId="06AFBF81" w14:textId="77777777">
      <w:tc>
        <w:tcPr>
          <w:tcW w:w="4100" w:type="pct"/>
          <w:gridSpan w:val="2"/>
          <w:tcBorders>
            <w:bottom w:val="single" w:sz="4" w:space="0" w:color="auto"/>
          </w:tcBorders>
        </w:tcPr>
        <w:p w14:paraId="3557DC6B" w14:textId="47F50E50" w:rsidR="00F32D5F" w:rsidRDefault="00105C7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F52680B" w14:textId="7E023F3E" w:rsidR="00F32D5F" w:rsidRDefault="00F32D5F">
    <w:pPr>
      <w:pStyle w:val="N-9pt"/>
    </w:pPr>
    <w:r>
      <w:tab/>
    </w:r>
    <w:fldSimple w:instr=" STYLEREF charPage \* MERGEFORMAT ">
      <w:r w:rsidR="00105C7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32D5F" w14:paraId="7688ED7D" w14:textId="77777777">
      <w:tc>
        <w:tcPr>
          <w:tcW w:w="4100" w:type="pct"/>
        </w:tcPr>
        <w:p w14:paraId="1B98DBFF" w14:textId="77777777" w:rsidR="00F32D5F" w:rsidRDefault="00F32D5F">
          <w:pPr>
            <w:pStyle w:val="HeaderOdd"/>
          </w:pPr>
        </w:p>
      </w:tc>
      <w:tc>
        <w:tcPr>
          <w:tcW w:w="900" w:type="pct"/>
        </w:tcPr>
        <w:p w14:paraId="523C8360" w14:textId="77777777" w:rsidR="00F32D5F" w:rsidRDefault="00F32D5F">
          <w:pPr>
            <w:pStyle w:val="HeaderOdd"/>
          </w:pPr>
        </w:p>
      </w:tc>
    </w:tr>
    <w:tr w:rsidR="00F32D5F" w14:paraId="22B82D19" w14:textId="77777777">
      <w:tc>
        <w:tcPr>
          <w:tcW w:w="900" w:type="pct"/>
          <w:gridSpan w:val="2"/>
          <w:tcBorders>
            <w:bottom w:val="single" w:sz="4" w:space="0" w:color="auto"/>
          </w:tcBorders>
        </w:tcPr>
        <w:p w14:paraId="7E0BB8A9" w14:textId="271CE33F" w:rsidR="00F32D5F" w:rsidRDefault="00F32D5F">
          <w:pPr>
            <w:pStyle w:val="HeaderOdd6"/>
          </w:pPr>
          <w:r>
            <w:fldChar w:fldCharType="begin"/>
          </w:r>
          <w:r>
            <w:instrText xml:space="preserve"> STYLEREF charContents \* MERGEFORMAT </w:instrText>
          </w:r>
          <w:r>
            <w:fldChar w:fldCharType="end"/>
          </w:r>
        </w:p>
      </w:tc>
    </w:tr>
  </w:tbl>
  <w:p w14:paraId="0EA6DBBF" w14:textId="23FF16B9" w:rsidR="00F32D5F" w:rsidRDefault="00F32D5F">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32D5F" w14:paraId="02DAFE90" w14:textId="77777777">
      <w:tc>
        <w:tcPr>
          <w:tcW w:w="900" w:type="pct"/>
        </w:tcPr>
        <w:p w14:paraId="49E548CF" w14:textId="71AC8F40" w:rsidR="00F32D5F" w:rsidRDefault="00F32D5F">
          <w:pPr>
            <w:pStyle w:val="HeaderEven"/>
            <w:rPr>
              <w:b/>
            </w:rPr>
          </w:pPr>
          <w:r>
            <w:rPr>
              <w:b/>
            </w:rPr>
            <w:fldChar w:fldCharType="begin"/>
          </w:r>
          <w:r>
            <w:rPr>
              <w:b/>
            </w:rPr>
            <w:instrText xml:space="preserve"> STYLEREF CharPartNo \*charformat </w:instrText>
          </w:r>
          <w:r>
            <w:rPr>
              <w:b/>
            </w:rPr>
            <w:fldChar w:fldCharType="separate"/>
          </w:r>
          <w:r w:rsidR="00105C76">
            <w:rPr>
              <w:b/>
              <w:noProof/>
            </w:rPr>
            <w:t>Part 2</w:t>
          </w:r>
          <w:r>
            <w:rPr>
              <w:b/>
            </w:rPr>
            <w:fldChar w:fldCharType="end"/>
          </w:r>
        </w:p>
      </w:tc>
      <w:tc>
        <w:tcPr>
          <w:tcW w:w="4100" w:type="pct"/>
        </w:tcPr>
        <w:p w14:paraId="7C271845" w14:textId="22AB72ED" w:rsidR="00F32D5F" w:rsidRDefault="00D53E1E">
          <w:pPr>
            <w:pStyle w:val="HeaderEven"/>
          </w:pPr>
          <w:r>
            <w:fldChar w:fldCharType="begin"/>
          </w:r>
          <w:r>
            <w:instrText xml:space="preserve"> STYLEREF CharPartText \*charformat </w:instrText>
          </w:r>
          <w:r>
            <w:fldChar w:fldCharType="separate"/>
          </w:r>
          <w:r w:rsidR="00105C76">
            <w:rPr>
              <w:noProof/>
            </w:rPr>
            <w:t>Sale of residential property</w:t>
          </w:r>
          <w:r>
            <w:rPr>
              <w:noProof/>
            </w:rPr>
            <w:fldChar w:fldCharType="end"/>
          </w:r>
        </w:p>
      </w:tc>
    </w:tr>
    <w:tr w:rsidR="00F32D5F" w14:paraId="7AC7A9BB" w14:textId="77777777">
      <w:tc>
        <w:tcPr>
          <w:tcW w:w="900" w:type="pct"/>
        </w:tcPr>
        <w:p w14:paraId="26649894" w14:textId="7DEAB252" w:rsidR="00F32D5F" w:rsidRDefault="00F32D5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C3E3D6E" w14:textId="242D5181" w:rsidR="00F32D5F" w:rsidRDefault="00F32D5F">
          <w:pPr>
            <w:pStyle w:val="HeaderEven"/>
          </w:pPr>
          <w:r>
            <w:fldChar w:fldCharType="begin"/>
          </w:r>
          <w:r>
            <w:instrText xml:space="preserve"> STYLEREF CharDivText \*charformat </w:instrText>
          </w:r>
          <w:r>
            <w:fldChar w:fldCharType="end"/>
          </w:r>
        </w:p>
      </w:tc>
    </w:tr>
    <w:tr w:rsidR="00F32D5F" w14:paraId="74A27841" w14:textId="77777777">
      <w:trPr>
        <w:cantSplit/>
      </w:trPr>
      <w:tc>
        <w:tcPr>
          <w:tcW w:w="4997" w:type="pct"/>
          <w:gridSpan w:val="2"/>
          <w:tcBorders>
            <w:bottom w:val="single" w:sz="4" w:space="0" w:color="auto"/>
          </w:tcBorders>
        </w:tcPr>
        <w:p w14:paraId="58C7660A" w14:textId="0439E62B" w:rsidR="00F32D5F" w:rsidRDefault="00105C76">
          <w:pPr>
            <w:pStyle w:val="HeaderEven6"/>
          </w:pPr>
          <w:r>
            <w:fldChar w:fldCharType="begin"/>
          </w:r>
          <w:r>
            <w:instrText xml:space="preserve"> DOCPROPERTY "Company"  \* MERGEFORMAT </w:instrText>
          </w:r>
          <w:r>
            <w:fldChar w:fldCharType="separate"/>
          </w:r>
          <w:r w:rsidR="00F54269">
            <w:t>Section</w:t>
          </w:r>
          <w:r>
            <w:fldChar w:fldCharType="end"/>
          </w:r>
          <w:r w:rsidR="00F32D5F">
            <w:t xml:space="preserve"> </w:t>
          </w:r>
          <w:r w:rsidR="00D53E1E">
            <w:fldChar w:fldCharType="begin"/>
          </w:r>
          <w:r w:rsidR="00D53E1E">
            <w:instrText xml:space="preserve"> STYLEREF CharSectNo \*charformat </w:instrText>
          </w:r>
          <w:r w:rsidR="00D53E1E">
            <w:fldChar w:fldCharType="separate"/>
          </w:r>
          <w:r>
            <w:rPr>
              <w:noProof/>
            </w:rPr>
            <w:t>10A</w:t>
          </w:r>
          <w:r w:rsidR="00D53E1E">
            <w:rPr>
              <w:noProof/>
            </w:rPr>
            <w:fldChar w:fldCharType="end"/>
          </w:r>
        </w:p>
      </w:tc>
    </w:tr>
  </w:tbl>
  <w:p w14:paraId="17EC41AA" w14:textId="77777777" w:rsidR="00F32D5F" w:rsidRDefault="00F32D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32D5F" w14:paraId="0903C77A" w14:textId="77777777">
      <w:tc>
        <w:tcPr>
          <w:tcW w:w="4100" w:type="pct"/>
        </w:tcPr>
        <w:p w14:paraId="55B6B620" w14:textId="624A1B44" w:rsidR="00F32D5F" w:rsidRDefault="00D53E1E">
          <w:pPr>
            <w:pStyle w:val="HeaderEven"/>
            <w:jc w:val="right"/>
          </w:pPr>
          <w:r>
            <w:fldChar w:fldCharType="begin"/>
          </w:r>
          <w:r>
            <w:instrText xml:space="preserve"> STYLEREF CharPartText \*charformat </w:instrText>
          </w:r>
          <w:r>
            <w:fldChar w:fldCharType="separate"/>
          </w:r>
          <w:r w:rsidR="00105C76">
            <w:rPr>
              <w:noProof/>
            </w:rPr>
            <w:t>Sale of residential property</w:t>
          </w:r>
          <w:r>
            <w:rPr>
              <w:noProof/>
            </w:rPr>
            <w:fldChar w:fldCharType="end"/>
          </w:r>
        </w:p>
      </w:tc>
      <w:tc>
        <w:tcPr>
          <w:tcW w:w="900" w:type="pct"/>
        </w:tcPr>
        <w:p w14:paraId="5D75BDEB" w14:textId="67FA5A0F" w:rsidR="00F32D5F" w:rsidRDefault="00F32D5F">
          <w:pPr>
            <w:pStyle w:val="HeaderEven"/>
            <w:jc w:val="right"/>
            <w:rPr>
              <w:b/>
            </w:rPr>
          </w:pPr>
          <w:r>
            <w:rPr>
              <w:b/>
            </w:rPr>
            <w:fldChar w:fldCharType="begin"/>
          </w:r>
          <w:r>
            <w:rPr>
              <w:b/>
            </w:rPr>
            <w:instrText xml:space="preserve"> STYLEREF CharPartNo \*charformat </w:instrText>
          </w:r>
          <w:r>
            <w:rPr>
              <w:b/>
            </w:rPr>
            <w:fldChar w:fldCharType="separate"/>
          </w:r>
          <w:r w:rsidR="00105C76">
            <w:rPr>
              <w:b/>
              <w:noProof/>
            </w:rPr>
            <w:t>Part 2</w:t>
          </w:r>
          <w:r>
            <w:rPr>
              <w:b/>
            </w:rPr>
            <w:fldChar w:fldCharType="end"/>
          </w:r>
        </w:p>
      </w:tc>
    </w:tr>
    <w:tr w:rsidR="00F32D5F" w14:paraId="36FF82B2" w14:textId="77777777">
      <w:tc>
        <w:tcPr>
          <w:tcW w:w="4100" w:type="pct"/>
        </w:tcPr>
        <w:p w14:paraId="71084465" w14:textId="4E1B4739" w:rsidR="00F32D5F" w:rsidRDefault="00F32D5F">
          <w:pPr>
            <w:pStyle w:val="HeaderEven"/>
            <w:jc w:val="right"/>
          </w:pPr>
          <w:r>
            <w:fldChar w:fldCharType="begin"/>
          </w:r>
          <w:r>
            <w:instrText xml:space="preserve"> STYLEREF CharDivText \*charformat </w:instrText>
          </w:r>
          <w:r>
            <w:fldChar w:fldCharType="end"/>
          </w:r>
        </w:p>
      </w:tc>
      <w:tc>
        <w:tcPr>
          <w:tcW w:w="900" w:type="pct"/>
        </w:tcPr>
        <w:p w14:paraId="6534D5EB" w14:textId="0F5856BE" w:rsidR="00F32D5F" w:rsidRDefault="00F32D5F">
          <w:pPr>
            <w:pStyle w:val="HeaderEven"/>
            <w:jc w:val="right"/>
            <w:rPr>
              <w:b/>
            </w:rPr>
          </w:pPr>
          <w:r>
            <w:rPr>
              <w:b/>
            </w:rPr>
            <w:fldChar w:fldCharType="begin"/>
          </w:r>
          <w:r>
            <w:rPr>
              <w:b/>
            </w:rPr>
            <w:instrText xml:space="preserve"> STYLEREF CharDivNo \*charformat </w:instrText>
          </w:r>
          <w:r>
            <w:rPr>
              <w:b/>
            </w:rPr>
            <w:fldChar w:fldCharType="end"/>
          </w:r>
        </w:p>
      </w:tc>
    </w:tr>
    <w:tr w:rsidR="00F32D5F" w14:paraId="24841738" w14:textId="77777777">
      <w:trPr>
        <w:cantSplit/>
      </w:trPr>
      <w:tc>
        <w:tcPr>
          <w:tcW w:w="5000" w:type="pct"/>
          <w:gridSpan w:val="2"/>
          <w:tcBorders>
            <w:bottom w:val="single" w:sz="4" w:space="0" w:color="auto"/>
          </w:tcBorders>
        </w:tcPr>
        <w:p w14:paraId="0345B6D7" w14:textId="01A4D720" w:rsidR="00F32D5F" w:rsidRDefault="00105C76">
          <w:pPr>
            <w:pStyle w:val="HeaderOdd6"/>
          </w:pPr>
          <w:r>
            <w:fldChar w:fldCharType="begin"/>
          </w:r>
          <w:r>
            <w:instrText xml:space="preserve"> DOCPROPERTY "Company"  \* MERGEFORMAT </w:instrText>
          </w:r>
          <w:r>
            <w:fldChar w:fldCharType="separate"/>
          </w:r>
          <w:r w:rsidR="00F54269">
            <w:t>Section</w:t>
          </w:r>
          <w:r>
            <w:fldChar w:fldCharType="end"/>
          </w:r>
          <w:r w:rsidR="00F32D5F">
            <w:t xml:space="preserve"> </w:t>
          </w:r>
          <w:r w:rsidR="00D53E1E">
            <w:fldChar w:fldCharType="begin"/>
          </w:r>
          <w:r w:rsidR="00D53E1E">
            <w:instrText xml:space="preserve"> STYLEREF CharSectNo \*charformat </w:instrText>
          </w:r>
          <w:r w:rsidR="00D53E1E">
            <w:fldChar w:fldCharType="separate"/>
          </w:r>
          <w:r>
            <w:rPr>
              <w:noProof/>
            </w:rPr>
            <w:t>10AA</w:t>
          </w:r>
          <w:r w:rsidR="00D53E1E">
            <w:rPr>
              <w:noProof/>
            </w:rPr>
            <w:fldChar w:fldCharType="end"/>
          </w:r>
        </w:p>
      </w:tc>
    </w:tr>
  </w:tbl>
  <w:p w14:paraId="7A7B9343" w14:textId="77777777" w:rsidR="00F32D5F" w:rsidRDefault="00F32D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32D5F" w14:paraId="3EA8BFC6" w14:textId="77777777">
      <w:trPr>
        <w:jc w:val="center"/>
      </w:trPr>
      <w:tc>
        <w:tcPr>
          <w:tcW w:w="1560" w:type="dxa"/>
        </w:tcPr>
        <w:p w14:paraId="2F2FA094" w14:textId="35A764CD" w:rsidR="00F32D5F" w:rsidRDefault="00F32D5F">
          <w:pPr>
            <w:pStyle w:val="HeaderEven"/>
            <w:rPr>
              <w:b/>
            </w:rPr>
          </w:pPr>
          <w:r>
            <w:rPr>
              <w:b/>
            </w:rPr>
            <w:fldChar w:fldCharType="begin"/>
          </w:r>
          <w:r>
            <w:rPr>
              <w:b/>
            </w:rPr>
            <w:instrText xml:space="preserve"> STYLEREF CharChapNo \*charformat </w:instrText>
          </w:r>
          <w:r>
            <w:rPr>
              <w:b/>
            </w:rPr>
            <w:fldChar w:fldCharType="separate"/>
          </w:r>
          <w:r w:rsidR="00105C76">
            <w:rPr>
              <w:b/>
              <w:noProof/>
            </w:rPr>
            <w:t>Schedule 1</w:t>
          </w:r>
          <w:r>
            <w:rPr>
              <w:b/>
            </w:rPr>
            <w:fldChar w:fldCharType="end"/>
          </w:r>
        </w:p>
      </w:tc>
      <w:tc>
        <w:tcPr>
          <w:tcW w:w="5741" w:type="dxa"/>
        </w:tcPr>
        <w:p w14:paraId="51302282" w14:textId="43B4D2E8" w:rsidR="00F32D5F" w:rsidRDefault="00D53E1E">
          <w:pPr>
            <w:pStyle w:val="HeaderEven"/>
          </w:pPr>
          <w:r>
            <w:fldChar w:fldCharType="begin"/>
          </w:r>
          <w:r>
            <w:instrText xml:space="preserve"> STYLEREF CharChapText \*charformat </w:instrText>
          </w:r>
          <w:r>
            <w:fldChar w:fldCharType="separate"/>
          </w:r>
          <w:r w:rsidR="00105C76">
            <w:rPr>
              <w:noProof/>
            </w:rPr>
            <w:t>Standard conditions for conduct of public auctions of residential property</w:t>
          </w:r>
          <w:r>
            <w:rPr>
              <w:noProof/>
            </w:rPr>
            <w:fldChar w:fldCharType="end"/>
          </w:r>
        </w:p>
      </w:tc>
    </w:tr>
    <w:tr w:rsidR="00F32D5F" w14:paraId="4EBACC26" w14:textId="77777777">
      <w:trPr>
        <w:jc w:val="center"/>
      </w:trPr>
      <w:tc>
        <w:tcPr>
          <w:tcW w:w="1560" w:type="dxa"/>
        </w:tcPr>
        <w:p w14:paraId="6AD1F401" w14:textId="61D7CA50" w:rsidR="00F32D5F" w:rsidRDefault="00F32D5F">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138ACBD8" w14:textId="7E126A5C" w:rsidR="00F32D5F" w:rsidRDefault="00F32D5F">
          <w:pPr>
            <w:pStyle w:val="HeaderEven"/>
          </w:pPr>
          <w:r>
            <w:fldChar w:fldCharType="begin"/>
          </w:r>
          <w:r>
            <w:instrText xml:space="preserve"> STYLEREF CharPartText \*charformat </w:instrText>
          </w:r>
          <w:r>
            <w:fldChar w:fldCharType="end"/>
          </w:r>
        </w:p>
      </w:tc>
    </w:tr>
    <w:tr w:rsidR="00F32D5F" w14:paraId="1FB8CBE2" w14:textId="77777777">
      <w:trPr>
        <w:jc w:val="center"/>
      </w:trPr>
      <w:tc>
        <w:tcPr>
          <w:tcW w:w="7296" w:type="dxa"/>
          <w:gridSpan w:val="2"/>
          <w:tcBorders>
            <w:bottom w:val="single" w:sz="4" w:space="0" w:color="auto"/>
          </w:tcBorders>
        </w:tcPr>
        <w:p w14:paraId="6F36ADDC" w14:textId="77777777" w:rsidR="00F32D5F" w:rsidRDefault="00F32D5F">
          <w:pPr>
            <w:pStyle w:val="HeaderEven6"/>
          </w:pPr>
        </w:p>
      </w:tc>
    </w:tr>
  </w:tbl>
  <w:p w14:paraId="0F72536E" w14:textId="77777777" w:rsidR="00F32D5F" w:rsidRDefault="00F32D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32D5F" w14:paraId="73739B8C" w14:textId="77777777">
      <w:trPr>
        <w:jc w:val="center"/>
      </w:trPr>
      <w:tc>
        <w:tcPr>
          <w:tcW w:w="5741" w:type="dxa"/>
        </w:tcPr>
        <w:p w14:paraId="3CF2CCEC" w14:textId="16C39E04" w:rsidR="00F32D5F" w:rsidRDefault="00D53E1E">
          <w:pPr>
            <w:pStyle w:val="HeaderEven"/>
            <w:jc w:val="right"/>
          </w:pPr>
          <w:r>
            <w:fldChar w:fldCharType="begin"/>
          </w:r>
          <w:r>
            <w:instrText xml:space="preserve"> STYLEREF CharChapText \*charformat </w:instrText>
          </w:r>
          <w:r>
            <w:fldChar w:fldCharType="separate"/>
          </w:r>
          <w:r w:rsidR="00105C76">
            <w:rPr>
              <w:noProof/>
            </w:rPr>
            <w:t>Standard conditions for conduct of public auctions of residential property</w:t>
          </w:r>
          <w:r>
            <w:rPr>
              <w:noProof/>
            </w:rPr>
            <w:fldChar w:fldCharType="end"/>
          </w:r>
        </w:p>
      </w:tc>
      <w:tc>
        <w:tcPr>
          <w:tcW w:w="1560" w:type="dxa"/>
        </w:tcPr>
        <w:p w14:paraId="49AC5632" w14:textId="15EEC19C" w:rsidR="00F32D5F" w:rsidRDefault="00F32D5F">
          <w:pPr>
            <w:pStyle w:val="HeaderEven"/>
            <w:jc w:val="right"/>
            <w:rPr>
              <w:b/>
            </w:rPr>
          </w:pPr>
          <w:r>
            <w:rPr>
              <w:b/>
            </w:rPr>
            <w:fldChar w:fldCharType="begin"/>
          </w:r>
          <w:r>
            <w:rPr>
              <w:b/>
            </w:rPr>
            <w:instrText xml:space="preserve"> STYLEREF CharChapNo \*charformat </w:instrText>
          </w:r>
          <w:r>
            <w:rPr>
              <w:b/>
            </w:rPr>
            <w:fldChar w:fldCharType="separate"/>
          </w:r>
          <w:r w:rsidR="00105C76">
            <w:rPr>
              <w:b/>
              <w:noProof/>
            </w:rPr>
            <w:t>Schedule 1</w:t>
          </w:r>
          <w:r>
            <w:rPr>
              <w:b/>
            </w:rPr>
            <w:fldChar w:fldCharType="end"/>
          </w:r>
        </w:p>
      </w:tc>
    </w:tr>
    <w:tr w:rsidR="00F32D5F" w14:paraId="078220A1" w14:textId="77777777">
      <w:trPr>
        <w:jc w:val="center"/>
      </w:trPr>
      <w:tc>
        <w:tcPr>
          <w:tcW w:w="5741" w:type="dxa"/>
        </w:tcPr>
        <w:p w14:paraId="35232C77" w14:textId="4F68A158" w:rsidR="00F32D5F" w:rsidRDefault="00F32D5F">
          <w:pPr>
            <w:pStyle w:val="HeaderEven"/>
            <w:jc w:val="right"/>
          </w:pPr>
          <w:r>
            <w:fldChar w:fldCharType="begin"/>
          </w:r>
          <w:r>
            <w:instrText xml:space="preserve"> STYLEREF CharPartText \*charformat </w:instrText>
          </w:r>
          <w:r>
            <w:fldChar w:fldCharType="end"/>
          </w:r>
        </w:p>
      </w:tc>
      <w:tc>
        <w:tcPr>
          <w:tcW w:w="1560" w:type="dxa"/>
        </w:tcPr>
        <w:p w14:paraId="216DAC92" w14:textId="0A648912" w:rsidR="00F32D5F" w:rsidRDefault="00F32D5F">
          <w:pPr>
            <w:pStyle w:val="HeaderEven"/>
            <w:jc w:val="right"/>
            <w:rPr>
              <w:b/>
            </w:rPr>
          </w:pPr>
          <w:r>
            <w:rPr>
              <w:b/>
            </w:rPr>
            <w:fldChar w:fldCharType="begin"/>
          </w:r>
          <w:r>
            <w:rPr>
              <w:b/>
            </w:rPr>
            <w:instrText xml:space="preserve"> STYLEREF CharPartNo \*charformat </w:instrText>
          </w:r>
          <w:r>
            <w:rPr>
              <w:b/>
            </w:rPr>
            <w:fldChar w:fldCharType="end"/>
          </w:r>
        </w:p>
      </w:tc>
    </w:tr>
    <w:tr w:rsidR="00F32D5F" w14:paraId="44C3E702" w14:textId="77777777">
      <w:trPr>
        <w:jc w:val="center"/>
      </w:trPr>
      <w:tc>
        <w:tcPr>
          <w:tcW w:w="7296" w:type="dxa"/>
          <w:gridSpan w:val="2"/>
          <w:tcBorders>
            <w:bottom w:val="single" w:sz="4" w:space="0" w:color="auto"/>
          </w:tcBorders>
        </w:tcPr>
        <w:p w14:paraId="262A6DD2" w14:textId="77777777" w:rsidR="00F32D5F" w:rsidRDefault="00F32D5F">
          <w:pPr>
            <w:pStyle w:val="HeaderOdd6"/>
          </w:pPr>
        </w:p>
      </w:tc>
    </w:tr>
  </w:tbl>
  <w:p w14:paraId="2A8209C6" w14:textId="77777777" w:rsidR="00F32D5F" w:rsidRDefault="00F32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F5667"/>
    <w:multiLevelType w:val="singleLevel"/>
    <w:tmpl w:val="743CBAAE"/>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3996038">
    <w:abstractNumId w:val="15"/>
  </w:num>
  <w:num w:numId="2" w16cid:durableId="1939824411">
    <w:abstractNumId w:val="17"/>
  </w:num>
  <w:num w:numId="3" w16cid:durableId="370768874">
    <w:abstractNumId w:val="14"/>
  </w:num>
  <w:num w:numId="4" w16cid:durableId="808322289">
    <w:abstractNumId w:val="13"/>
  </w:num>
  <w:num w:numId="5" w16cid:durableId="1500465632">
    <w:abstractNumId w:val="16"/>
  </w:num>
  <w:num w:numId="6" w16cid:durableId="1239633629">
    <w:abstractNumId w:val="12"/>
  </w:num>
  <w:num w:numId="7" w16cid:durableId="692533177">
    <w:abstractNumId w:val="11"/>
  </w:num>
  <w:num w:numId="8" w16cid:durableId="644050820">
    <w:abstractNumId w:val="18"/>
  </w:num>
  <w:num w:numId="9" w16cid:durableId="1028221315">
    <w:abstractNumId w:val="20"/>
  </w:num>
  <w:num w:numId="10" w16cid:durableId="1085223183">
    <w:abstractNumId w:val="9"/>
  </w:num>
  <w:num w:numId="11" w16cid:durableId="322243274">
    <w:abstractNumId w:val="7"/>
  </w:num>
  <w:num w:numId="12" w16cid:durableId="1912350994">
    <w:abstractNumId w:val="6"/>
  </w:num>
  <w:num w:numId="13" w16cid:durableId="504132098">
    <w:abstractNumId w:val="5"/>
  </w:num>
  <w:num w:numId="14" w16cid:durableId="992877108">
    <w:abstractNumId w:val="4"/>
  </w:num>
  <w:num w:numId="15" w16cid:durableId="1530491953">
    <w:abstractNumId w:val="8"/>
  </w:num>
  <w:num w:numId="16" w16cid:durableId="2052069446">
    <w:abstractNumId w:val="3"/>
  </w:num>
  <w:num w:numId="17" w16cid:durableId="1004169847">
    <w:abstractNumId w:val="2"/>
  </w:num>
  <w:num w:numId="18" w16cid:durableId="730807163">
    <w:abstractNumId w:val="1"/>
  </w:num>
  <w:num w:numId="19" w16cid:durableId="1478572758">
    <w:abstractNumId w:val="0"/>
  </w:num>
  <w:num w:numId="20" w16cid:durableId="17033802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42"/>
    <w:rsid w:val="00031CA6"/>
    <w:rsid w:val="00053268"/>
    <w:rsid w:val="00095040"/>
    <w:rsid w:val="000D7A8F"/>
    <w:rsid w:val="00105C76"/>
    <w:rsid w:val="00113ADC"/>
    <w:rsid w:val="00114466"/>
    <w:rsid w:val="00123CC4"/>
    <w:rsid w:val="00135D1E"/>
    <w:rsid w:val="001525E4"/>
    <w:rsid w:val="001621A5"/>
    <w:rsid w:val="00182C93"/>
    <w:rsid w:val="001A2D15"/>
    <w:rsid w:val="001A2F14"/>
    <w:rsid w:val="001B1956"/>
    <w:rsid w:val="001D2E5E"/>
    <w:rsid w:val="001D6362"/>
    <w:rsid w:val="001F733C"/>
    <w:rsid w:val="00210B64"/>
    <w:rsid w:val="00225DEB"/>
    <w:rsid w:val="002339DE"/>
    <w:rsid w:val="00250A3E"/>
    <w:rsid w:val="002635C3"/>
    <w:rsid w:val="002D52DD"/>
    <w:rsid w:val="002E14F2"/>
    <w:rsid w:val="003132D7"/>
    <w:rsid w:val="00321492"/>
    <w:rsid w:val="0034009C"/>
    <w:rsid w:val="0036246F"/>
    <w:rsid w:val="00380E1C"/>
    <w:rsid w:val="003C0A0E"/>
    <w:rsid w:val="003E6CA2"/>
    <w:rsid w:val="003F7433"/>
    <w:rsid w:val="00416E08"/>
    <w:rsid w:val="00445B9B"/>
    <w:rsid w:val="00447759"/>
    <w:rsid w:val="00450F70"/>
    <w:rsid w:val="00457C48"/>
    <w:rsid w:val="004E065A"/>
    <w:rsid w:val="00524908"/>
    <w:rsid w:val="00525F05"/>
    <w:rsid w:val="00534B6F"/>
    <w:rsid w:val="00541336"/>
    <w:rsid w:val="00541695"/>
    <w:rsid w:val="0054187B"/>
    <w:rsid w:val="00562AA1"/>
    <w:rsid w:val="005947CC"/>
    <w:rsid w:val="005A45FC"/>
    <w:rsid w:val="005F498F"/>
    <w:rsid w:val="00606085"/>
    <w:rsid w:val="00645983"/>
    <w:rsid w:val="006649A1"/>
    <w:rsid w:val="00680C42"/>
    <w:rsid w:val="00687FD3"/>
    <w:rsid w:val="006D034D"/>
    <w:rsid w:val="006F1ECF"/>
    <w:rsid w:val="006F2022"/>
    <w:rsid w:val="006F649E"/>
    <w:rsid w:val="00701B64"/>
    <w:rsid w:val="007131F8"/>
    <w:rsid w:val="007173B0"/>
    <w:rsid w:val="007437C8"/>
    <w:rsid w:val="0076523B"/>
    <w:rsid w:val="00777880"/>
    <w:rsid w:val="007824DD"/>
    <w:rsid w:val="0079470E"/>
    <w:rsid w:val="007C0FE4"/>
    <w:rsid w:val="007C3E97"/>
    <w:rsid w:val="007D4F04"/>
    <w:rsid w:val="007F0FF9"/>
    <w:rsid w:val="007F7F41"/>
    <w:rsid w:val="00800AA2"/>
    <w:rsid w:val="00814AD9"/>
    <w:rsid w:val="00820400"/>
    <w:rsid w:val="008448F3"/>
    <w:rsid w:val="00895016"/>
    <w:rsid w:val="008A28B5"/>
    <w:rsid w:val="008A3153"/>
    <w:rsid w:val="008C2F7B"/>
    <w:rsid w:val="008F3E6E"/>
    <w:rsid w:val="009315DF"/>
    <w:rsid w:val="00937DE6"/>
    <w:rsid w:val="00941A3D"/>
    <w:rsid w:val="009529EB"/>
    <w:rsid w:val="00956885"/>
    <w:rsid w:val="009965C4"/>
    <w:rsid w:val="009A374A"/>
    <w:rsid w:val="009F5F76"/>
    <w:rsid w:val="009F7BCF"/>
    <w:rsid w:val="00A33F47"/>
    <w:rsid w:val="00A344C4"/>
    <w:rsid w:val="00A42610"/>
    <w:rsid w:val="00A56AFE"/>
    <w:rsid w:val="00A6594D"/>
    <w:rsid w:val="00A67BA4"/>
    <w:rsid w:val="00A77E58"/>
    <w:rsid w:val="00A85FFB"/>
    <w:rsid w:val="00AA63C1"/>
    <w:rsid w:val="00AB1ABA"/>
    <w:rsid w:val="00AB473A"/>
    <w:rsid w:val="00AB6055"/>
    <w:rsid w:val="00AC7A6B"/>
    <w:rsid w:val="00AC7C09"/>
    <w:rsid w:val="00AD47C5"/>
    <w:rsid w:val="00AE2FB7"/>
    <w:rsid w:val="00B01874"/>
    <w:rsid w:val="00B22794"/>
    <w:rsid w:val="00B522DC"/>
    <w:rsid w:val="00BA42B5"/>
    <w:rsid w:val="00C131E0"/>
    <w:rsid w:val="00C21C6E"/>
    <w:rsid w:val="00C42C6F"/>
    <w:rsid w:val="00C62BEE"/>
    <w:rsid w:val="00C6783A"/>
    <w:rsid w:val="00C81801"/>
    <w:rsid w:val="00CA1CD2"/>
    <w:rsid w:val="00CA6F63"/>
    <w:rsid w:val="00CC0D64"/>
    <w:rsid w:val="00CE1C8B"/>
    <w:rsid w:val="00D021E1"/>
    <w:rsid w:val="00D04316"/>
    <w:rsid w:val="00D4296B"/>
    <w:rsid w:val="00D51A17"/>
    <w:rsid w:val="00D53E1E"/>
    <w:rsid w:val="00D7572E"/>
    <w:rsid w:val="00D95F2B"/>
    <w:rsid w:val="00DD15A6"/>
    <w:rsid w:val="00DD31AB"/>
    <w:rsid w:val="00DE3000"/>
    <w:rsid w:val="00E20411"/>
    <w:rsid w:val="00E5235D"/>
    <w:rsid w:val="00E60AA4"/>
    <w:rsid w:val="00E676CF"/>
    <w:rsid w:val="00E9260A"/>
    <w:rsid w:val="00E96502"/>
    <w:rsid w:val="00EF0624"/>
    <w:rsid w:val="00EF3F4F"/>
    <w:rsid w:val="00F04432"/>
    <w:rsid w:val="00F13FF3"/>
    <w:rsid w:val="00F32D5F"/>
    <w:rsid w:val="00F540E4"/>
    <w:rsid w:val="00F54269"/>
    <w:rsid w:val="00F56DCF"/>
    <w:rsid w:val="00F827CB"/>
    <w:rsid w:val="00FB5CB5"/>
    <w:rsid w:val="00FD7F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3B59B"/>
  <w15:docId w15:val="{82016A12-8FD3-4BBD-A520-8DB5ED4F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D3"/>
    <w:pPr>
      <w:tabs>
        <w:tab w:val="left" w:pos="0"/>
      </w:tabs>
    </w:pPr>
    <w:rPr>
      <w:sz w:val="24"/>
      <w:lang w:eastAsia="en-US"/>
    </w:rPr>
  </w:style>
  <w:style w:type="paragraph" w:styleId="Heading1">
    <w:name w:val="heading 1"/>
    <w:basedOn w:val="Normal"/>
    <w:next w:val="Normal"/>
    <w:qFormat/>
    <w:rsid w:val="00687FD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87FD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87FD3"/>
    <w:pPr>
      <w:keepNext/>
      <w:spacing w:before="140"/>
      <w:outlineLvl w:val="2"/>
    </w:pPr>
    <w:rPr>
      <w:b/>
    </w:rPr>
  </w:style>
  <w:style w:type="paragraph" w:styleId="Heading4">
    <w:name w:val="heading 4"/>
    <w:basedOn w:val="Normal"/>
    <w:next w:val="Normal"/>
    <w:qFormat/>
    <w:rsid w:val="00687FD3"/>
    <w:pPr>
      <w:keepNext/>
      <w:spacing w:before="240" w:after="60"/>
      <w:outlineLvl w:val="3"/>
    </w:pPr>
    <w:rPr>
      <w:rFonts w:ascii="Arial" w:hAnsi="Arial"/>
      <w:b/>
      <w:bCs/>
      <w:sz w:val="22"/>
      <w:szCs w:val="28"/>
    </w:rPr>
  </w:style>
  <w:style w:type="paragraph" w:styleId="Heading5">
    <w:name w:val="heading 5"/>
    <w:basedOn w:val="Normal"/>
    <w:next w:val="Normal"/>
    <w:qFormat/>
    <w:rsid w:val="00182C93"/>
    <w:pPr>
      <w:numPr>
        <w:ilvl w:val="4"/>
        <w:numId w:val="1"/>
      </w:numPr>
      <w:spacing w:before="240" w:after="60"/>
      <w:outlineLvl w:val="4"/>
    </w:pPr>
    <w:rPr>
      <w:sz w:val="22"/>
    </w:rPr>
  </w:style>
  <w:style w:type="paragraph" w:styleId="Heading6">
    <w:name w:val="heading 6"/>
    <w:basedOn w:val="Normal"/>
    <w:next w:val="Normal"/>
    <w:qFormat/>
    <w:rsid w:val="00182C93"/>
    <w:pPr>
      <w:numPr>
        <w:ilvl w:val="5"/>
        <w:numId w:val="1"/>
      </w:numPr>
      <w:spacing w:before="240" w:after="60"/>
      <w:outlineLvl w:val="5"/>
    </w:pPr>
    <w:rPr>
      <w:i/>
      <w:sz w:val="22"/>
    </w:rPr>
  </w:style>
  <w:style w:type="paragraph" w:styleId="Heading7">
    <w:name w:val="heading 7"/>
    <w:basedOn w:val="Normal"/>
    <w:next w:val="Normal"/>
    <w:qFormat/>
    <w:rsid w:val="00182C93"/>
    <w:pPr>
      <w:numPr>
        <w:ilvl w:val="6"/>
        <w:numId w:val="1"/>
      </w:numPr>
      <w:spacing w:before="240" w:after="60"/>
      <w:outlineLvl w:val="6"/>
    </w:pPr>
    <w:rPr>
      <w:rFonts w:ascii="Arial" w:hAnsi="Arial"/>
      <w:sz w:val="20"/>
    </w:rPr>
  </w:style>
  <w:style w:type="paragraph" w:styleId="Heading8">
    <w:name w:val="heading 8"/>
    <w:basedOn w:val="Normal"/>
    <w:next w:val="Normal"/>
    <w:qFormat/>
    <w:rsid w:val="00182C93"/>
    <w:pPr>
      <w:numPr>
        <w:ilvl w:val="7"/>
        <w:numId w:val="1"/>
      </w:numPr>
      <w:spacing w:before="240" w:after="60"/>
      <w:outlineLvl w:val="7"/>
    </w:pPr>
    <w:rPr>
      <w:rFonts w:ascii="Arial" w:hAnsi="Arial"/>
      <w:i/>
      <w:sz w:val="20"/>
    </w:rPr>
  </w:style>
  <w:style w:type="paragraph" w:styleId="Heading9">
    <w:name w:val="heading 9"/>
    <w:basedOn w:val="Normal"/>
    <w:next w:val="Normal"/>
    <w:qFormat/>
    <w:rsid w:val="00182C9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87FD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87FD3"/>
  </w:style>
  <w:style w:type="paragraph" w:customStyle="1" w:styleId="00ClientCover">
    <w:name w:val="00ClientCover"/>
    <w:basedOn w:val="Normal"/>
    <w:rsid w:val="00687FD3"/>
  </w:style>
  <w:style w:type="paragraph" w:customStyle="1" w:styleId="02Text">
    <w:name w:val="02Text"/>
    <w:basedOn w:val="Normal"/>
    <w:rsid w:val="00687FD3"/>
  </w:style>
  <w:style w:type="paragraph" w:customStyle="1" w:styleId="BillBasic">
    <w:name w:val="BillBasic"/>
    <w:rsid w:val="00687FD3"/>
    <w:pPr>
      <w:spacing w:before="140"/>
      <w:jc w:val="both"/>
    </w:pPr>
    <w:rPr>
      <w:sz w:val="24"/>
      <w:lang w:eastAsia="en-US"/>
    </w:rPr>
  </w:style>
  <w:style w:type="paragraph" w:styleId="Header">
    <w:name w:val="header"/>
    <w:basedOn w:val="Normal"/>
    <w:rsid w:val="00687FD3"/>
    <w:pPr>
      <w:tabs>
        <w:tab w:val="center" w:pos="4153"/>
        <w:tab w:val="right" w:pos="8306"/>
      </w:tabs>
    </w:pPr>
  </w:style>
  <w:style w:type="paragraph" w:styleId="Footer">
    <w:name w:val="footer"/>
    <w:basedOn w:val="Normal"/>
    <w:link w:val="FooterChar"/>
    <w:rsid w:val="00687FD3"/>
    <w:pPr>
      <w:spacing w:before="120" w:line="240" w:lineRule="exact"/>
    </w:pPr>
    <w:rPr>
      <w:rFonts w:ascii="Arial" w:hAnsi="Arial"/>
      <w:sz w:val="18"/>
    </w:rPr>
  </w:style>
  <w:style w:type="paragraph" w:customStyle="1" w:styleId="Billname">
    <w:name w:val="Billname"/>
    <w:basedOn w:val="Normal"/>
    <w:rsid w:val="00687FD3"/>
    <w:pPr>
      <w:spacing w:before="1220"/>
    </w:pPr>
    <w:rPr>
      <w:rFonts w:ascii="Arial" w:hAnsi="Arial"/>
      <w:b/>
      <w:sz w:val="40"/>
    </w:rPr>
  </w:style>
  <w:style w:type="paragraph" w:customStyle="1" w:styleId="BillBasicHeading">
    <w:name w:val="BillBasicHeading"/>
    <w:basedOn w:val="BillBasic"/>
    <w:rsid w:val="00687FD3"/>
    <w:pPr>
      <w:keepNext/>
      <w:tabs>
        <w:tab w:val="left" w:pos="2600"/>
      </w:tabs>
      <w:jc w:val="left"/>
    </w:pPr>
    <w:rPr>
      <w:rFonts w:ascii="Arial" w:hAnsi="Arial"/>
      <w:b/>
    </w:rPr>
  </w:style>
  <w:style w:type="paragraph" w:customStyle="1" w:styleId="EnactingWordsRules">
    <w:name w:val="EnactingWordsRules"/>
    <w:basedOn w:val="EnactingWords"/>
    <w:rsid w:val="00687FD3"/>
    <w:pPr>
      <w:spacing w:before="240"/>
    </w:pPr>
  </w:style>
  <w:style w:type="paragraph" w:customStyle="1" w:styleId="EnactingWords">
    <w:name w:val="EnactingWords"/>
    <w:basedOn w:val="BillBasic"/>
    <w:rsid w:val="00687FD3"/>
    <w:pPr>
      <w:spacing w:before="120"/>
    </w:pPr>
  </w:style>
  <w:style w:type="paragraph" w:customStyle="1" w:styleId="BillCrest">
    <w:name w:val="Bill Crest"/>
    <w:basedOn w:val="Normal"/>
    <w:next w:val="Normal"/>
    <w:rsid w:val="00687FD3"/>
    <w:pPr>
      <w:tabs>
        <w:tab w:val="center" w:pos="3160"/>
      </w:tabs>
      <w:spacing w:after="60"/>
    </w:pPr>
    <w:rPr>
      <w:sz w:val="216"/>
    </w:rPr>
  </w:style>
  <w:style w:type="paragraph" w:customStyle="1" w:styleId="Amain">
    <w:name w:val="A main"/>
    <w:basedOn w:val="BillBasic"/>
    <w:rsid w:val="00687FD3"/>
    <w:pPr>
      <w:tabs>
        <w:tab w:val="right" w:pos="900"/>
        <w:tab w:val="left" w:pos="1100"/>
      </w:tabs>
      <w:ind w:left="1100" w:hanging="1100"/>
      <w:outlineLvl w:val="5"/>
    </w:pPr>
  </w:style>
  <w:style w:type="paragraph" w:customStyle="1" w:styleId="Amainreturn">
    <w:name w:val="A main return"/>
    <w:basedOn w:val="BillBasic"/>
    <w:link w:val="AmainreturnChar"/>
    <w:rsid w:val="00687FD3"/>
    <w:pPr>
      <w:ind w:left="1100"/>
    </w:pPr>
  </w:style>
  <w:style w:type="paragraph" w:customStyle="1" w:styleId="Apara">
    <w:name w:val="A para"/>
    <w:basedOn w:val="BillBasic"/>
    <w:rsid w:val="00687FD3"/>
    <w:pPr>
      <w:tabs>
        <w:tab w:val="right" w:pos="1400"/>
        <w:tab w:val="left" w:pos="1600"/>
      </w:tabs>
      <w:ind w:left="1600" w:hanging="1600"/>
      <w:outlineLvl w:val="6"/>
    </w:pPr>
  </w:style>
  <w:style w:type="paragraph" w:customStyle="1" w:styleId="Asubpara">
    <w:name w:val="A subpara"/>
    <w:basedOn w:val="BillBasic"/>
    <w:rsid w:val="00687FD3"/>
    <w:pPr>
      <w:tabs>
        <w:tab w:val="right" w:pos="1900"/>
        <w:tab w:val="left" w:pos="2100"/>
      </w:tabs>
      <w:ind w:left="2100" w:hanging="2100"/>
      <w:outlineLvl w:val="7"/>
    </w:pPr>
  </w:style>
  <w:style w:type="paragraph" w:customStyle="1" w:styleId="Asubsubpara">
    <w:name w:val="A subsubpara"/>
    <w:basedOn w:val="BillBasic"/>
    <w:rsid w:val="00687FD3"/>
    <w:pPr>
      <w:tabs>
        <w:tab w:val="right" w:pos="2400"/>
        <w:tab w:val="left" w:pos="2600"/>
      </w:tabs>
      <w:ind w:left="2600" w:hanging="2600"/>
      <w:outlineLvl w:val="8"/>
    </w:pPr>
  </w:style>
  <w:style w:type="paragraph" w:customStyle="1" w:styleId="aDef">
    <w:name w:val="aDef"/>
    <w:basedOn w:val="BillBasic"/>
    <w:link w:val="aDefChar"/>
    <w:rsid w:val="00687FD3"/>
    <w:pPr>
      <w:ind w:left="1100"/>
    </w:pPr>
  </w:style>
  <w:style w:type="paragraph" w:customStyle="1" w:styleId="aExamHead">
    <w:name w:val="aExam Head"/>
    <w:basedOn w:val="BillBasicHeading"/>
    <w:next w:val="aExam"/>
    <w:rsid w:val="00687FD3"/>
    <w:pPr>
      <w:tabs>
        <w:tab w:val="clear" w:pos="2600"/>
      </w:tabs>
      <w:ind w:left="1100"/>
    </w:pPr>
    <w:rPr>
      <w:sz w:val="18"/>
    </w:rPr>
  </w:style>
  <w:style w:type="paragraph" w:customStyle="1" w:styleId="aExam">
    <w:name w:val="aExam"/>
    <w:basedOn w:val="aNoteSymb"/>
    <w:rsid w:val="00687FD3"/>
    <w:pPr>
      <w:spacing w:before="60"/>
      <w:ind w:left="1100" w:firstLine="0"/>
    </w:pPr>
  </w:style>
  <w:style w:type="paragraph" w:customStyle="1" w:styleId="aNote">
    <w:name w:val="aNote"/>
    <w:basedOn w:val="BillBasic"/>
    <w:link w:val="aNoteChar"/>
    <w:rsid w:val="00687FD3"/>
    <w:pPr>
      <w:ind w:left="1900" w:hanging="800"/>
    </w:pPr>
    <w:rPr>
      <w:sz w:val="20"/>
    </w:rPr>
  </w:style>
  <w:style w:type="paragraph" w:customStyle="1" w:styleId="HeaderEven">
    <w:name w:val="HeaderEven"/>
    <w:basedOn w:val="Normal"/>
    <w:rsid w:val="00687FD3"/>
    <w:rPr>
      <w:rFonts w:ascii="Arial" w:hAnsi="Arial"/>
      <w:sz w:val="18"/>
    </w:rPr>
  </w:style>
  <w:style w:type="paragraph" w:customStyle="1" w:styleId="HeaderEven6">
    <w:name w:val="HeaderEven6"/>
    <w:basedOn w:val="HeaderEven"/>
    <w:rsid w:val="00687FD3"/>
    <w:pPr>
      <w:spacing w:before="120" w:after="60"/>
    </w:pPr>
  </w:style>
  <w:style w:type="paragraph" w:customStyle="1" w:styleId="HeaderOdd6">
    <w:name w:val="HeaderOdd6"/>
    <w:basedOn w:val="HeaderEven6"/>
    <w:rsid w:val="00687FD3"/>
    <w:pPr>
      <w:jc w:val="right"/>
    </w:pPr>
  </w:style>
  <w:style w:type="paragraph" w:customStyle="1" w:styleId="HeaderOdd">
    <w:name w:val="HeaderOdd"/>
    <w:basedOn w:val="HeaderEven"/>
    <w:rsid w:val="00687FD3"/>
    <w:pPr>
      <w:jc w:val="right"/>
    </w:pPr>
  </w:style>
  <w:style w:type="paragraph" w:customStyle="1" w:styleId="BillNo">
    <w:name w:val="BillNo"/>
    <w:basedOn w:val="BillBasicHeading"/>
    <w:rsid w:val="00687FD3"/>
    <w:pPr>
      <w:keepNext w:val="0"/>
      <w:spacing w:before="240"/>
      <w:jc w:val="both"/>
    </w:pPr>
  </w:style>
  <w:style w:type="paragraph" w:customStyle="1" w:styleId="N-TOCheading">
    <w:name w:val="N-TOCheading"/>
    <w:basedOn w:val="BillBasicHeading"/>
    <w:next w:val="N-9pt"/>
    <w:rsid w:val="00687FD3"/>
    <w:pPr>
      <w:pBdr>
        <w:bottom w:val="single" w:sz="4" w:space="1" w:color="auto"/>
      </w:pBdr>
      <w:spacing w:before="800"/>
    </w:pPr>
    <w:rPr>
      <w:sz w:val="32"/>
    </w:rPr>
  </w:style>
  <w:style w:type="paragraph" w:customStyle="1" w:styleId="N-9pt">
    <w:name w:val="N-9pt"/>
    <w:basedOn w:val="BillBasic"/>
    <w:next w:val="BillBasic"/>
    <w:rsid w:val="00687FD3"/>
    <w:pPr>
      <w:keepNext/>
      <w:tabs>
        <w:tab w:val="right" w:pos="7707"/>
      </w:tabs>
      <w:spacing w:before="120"/>
    </w:pPr>
    <w:rPr>
      <w:rFonts w:ascii="Arial" w:hAnsi="Arial"/>
      <w:sz w:val="18"/>
    </w:rPr>
  </w:style>
  <w:style w:type="paragraph" w:customStyle="1" w:styleId="N-14pt">
    <w:name w:val="N-14pt"/>
    <w:basedOn w:val="BillBasic"/>
    <w:rsid w:val="00687FD3"/>
    <w:pPr>
      <w:spacing w:before="0"/>
    </w:pPr>
    <w:rPr>
      <w:b/>
      <w:sz w:val="28"/>
    </w:rPr>
  </w:style>
  <w:style w:type="paragraph" w:customStyle="1" w:styleId="N-16pt">
    <w:name w:val="N-16pt"/>
    <w:basedOn w:val="BillBasic"/>
    <w:rsid w:val="00687FD3"/>
    <w:pPr>
      <w:spacing w:before="800"/>
    </w:pPr>
    <w:rPr>
      <w:b/>
      <w:sz w:val="32"/>
    </w:rPr>
  </w:style>
  <w:style w:type="paragraph" w:customStyle="1" w:styleId="N-line3">
    <w:name w:val="N-line3"/>
    <w:basedOn w:val="BillBasic"/>
    <w:next w:val="BillBasic"/>
    <w:rsid w:val="00687FD3"/>
    <w:pPr>
      <w:pBdr>
        <w:bottom w:val="single" w:sz="12" w:space="1" w:color="auto"/>
      </w:pBdr>
      <w:spacing w:before="60"/>
    </w:pPr>
  </w:style>
  <w:style w:type="paragraph" w:customStyle="1" w:styleId="Comment">
    <w:name w:val="Comment"/>
    <w:basedOn w:val="BillBasic"/>
    <w:rsid w:val="00687FD3"/>
    <w:pPr>
      <w:tabs>
        <w:tab w:val="left" w:pos="1800"/>
      </w:tabs>
      <w:ind w:left="1300"/>
      <w:jc w:val="left"/>
    </w:pPr>
    <w:rPr>
      <w:b/>
      <w:sz w:val="18"/>
    </w:rPr>
  </w:style>
  <w:style w:type="paragraph" w:customStyle="1" w:styleId="FooterInfo">
    <w:name w:val="FooterInfo"/>
    <w:basedOn w:val="Normal"/>
    <w:rsid w:val="00687FD3"/>
    <w:pPr>
      <w:tabs>
        <w:tab w:val="right" w:pos="7707"/>
      </w:tabs>
    </w:pPr>
    <w:rPr>
      <w:rFonts w:ascii="Arial" w:hAnsi="Arial"/>
      <w:sz w:val="18"/>
    </w:rPr>
  </w:style>
  <w:style w:type="paragraph" w:customStyle="1" w:styleId="AH1Chapter">
    <w:name w:val="A H1 Chapter"/>
    <w:basedOn w:val="BillBasicHeading"/>
    <w:next w:val="AH2Part"/>
    <w:rsid w:val="00687FD3"/>
    <w:pPr>
      <w:spacing w:before="320"/>
      <w:ind w:left="2600" w:hanging="2600"/>
      <w:outlineLvl w:val="0"/>
    </w:pPr>
    <w:rPr>
      <w:sz w:val="34"/>
    </w:rPr>
  </w:style>
  <w:style w:type="paragraph" w:customStyle="1" w:styleId="AH2Part">
    <w:name w:val="A H2 Part"/>
    <w:basedOn w:val="BillBasicHeading"/>
    <w:next w:val="AH3Div"/>
    <w:rsid w:val="00687FD3"/>
    <w:pPr>
      <w:spacing w:before="380"/>
      <w:ind w:left="2600" w:hanging="2600"/>
      <w:outlineLvl w:val="1"/>
    </w:pPr>
    <w:rPr>
      <w:sz w:val="32"/>
    </w:rPr>
  </w:style>
  <w:style w:type="paragraph" w:customStyle="1" w:styleId="AH3Div">
    <w:name w:val="A H3 Div"/>
    <w:basedOn w:val="BillBasicHeading"/>
    <w:next w:val="AH5Sec"/>
    <w:rsid w:val="00687FD3"/>
    <w:pPr>
      <w:spacing w:before="240"/>
      <w:ind w:left="2600" w:hanging="2600"/>
      <w:outlineLvl w:val="2"/>
    </w:pPr>
    <w:rPr>
      <w:sz w:val="28"/>
    </w:rPr>
  </w:style>
  <w:style w:type="paragraph" w:customStyle="1" w:styleId="AH5Sec">
    <w:name w:val="A H5 Sec"/>
    <w:basedOn w:val="BillBasicHeading"/>
    <w:next w:val="Amain"/>
    <w:rsid w:val="00687FD3"/>
    <w:pPr>
      <w:tabs>
        <w:tab w:val="clear" w:pos="2600"/>
        <w:tab w:val="left" w:pos="1100"/>
      </w:tabs>
      <w:spacing w:before="240"/>
      <w:ind w:left="1100" w:hanging="1100"/>
      <w:outlineLvl w:val="4"/>
    </w:pPr>
  </w:style>
  <w:style w:type="paragraph" w:customStyle="1" w:styleId="direction">
    <w:name w:val="direction"/>
    <w:basedOn w:val="BillBasic"/>
    <w:next w:val="AmainreturnSymb"/>
    <w:rsid w:val="00687FD3"/>
    <w:pPr>
      <w:ind w:left="1100"/>
    </w:pPr>
    <w:rPr>
      <w:i/>
    </w:rPr>
  </w:style>
  <w:style w:type="paragraph" w:customStyle="1" w:styleId="AH4SubDiv">
    <w:name w:val="A H4 SubDiv"/>
    <w:basedOn w:val="BillBasicHeading"/>
    <w:next w:val="AH5Sec"/>
    <w:rsid w:val="00687FD3"/>
    <w:pPr>
      <w:spacing w:before="240"/>
      <w:ind w:left="2600" w:hanging="2600"/>
      <w:outlineLvl w:val="3"/>
    </w:pPr>
    <w:rPr>
      <w:sz w:val="26"/>
    </w:rPr>
  </w:style>
  <w:style w:type="paragraph" w:customStyle="1" w:styleId="Sched-heading">
    <w:name w:val="Sched-heading"/>
    <w:basedOn w:val="BillBasicHeading"/>
    <w:next w:val="refSymb"/>
    <w:rsid w:val="00687FD3"/>
    <w:pPr>
      <w:spacing w:before="380"/>
      <w:ind w:left="2600" w:hanging="2600"/>
      <w:outlineLvl w:val="0"/>
    </w:pPr>
    <w:rPr>
      <w:sz w:val="34"/>
    </w:rPr>
  </w:style>
  <w:style w:type="paragraph" w:customStyle="1" w:styleId="ref">
    <w:name w:val="ref"/>
    <w:basedOn w:val="BillBasic"/>
    <w:next w:val="Normal"/>
    <w:rsid w:val="00687FD3"/>
    <w:pPr>
      <w:spacing w:before="60"/>
    </w:pPr>
    <w:rPr>
      <w:sz w:val="18"/>
    </w:rPr>
  </w:style>
  <w:style w:type="paragraph" w:customStyle="1" w:styleId="Sched-Part">
    <w:name w:val="Sched-Part"/>
    <w:basedOn w:val="BillBasicHeading"/>
    <w:next w:val="Sched-Form"/>
    <w:rsid w:val="00687FD3"/>
    <w:pPr>
      <w:spacing w:before="380"/>
      <w:ind w:left="2600" w:hanging="2600"/>
      <w:outlineLvl w:val="1"/>
    </w:pPr>
    <w:rPr>
      <w:sz w:val="32"/>
    </w:rPr>
  </w:style>
  <w:style w:type="paragraph" w:customStyle="1" w:styleId="ShadedSchClause">
    <w:name w:val="Shaded Sch Clause"/>
    <w:basedOn w:val="Schclauseheading"/>
    <w:next w:val="direction"/>
    <w:rsid w:val="00687FD3"/>
    <w:pPr>
      <w:shd w:val="pct25" w:color="auto" w:fill="auto"/>
      <w:outlineLvl w:val="3"/>
    </w:pPr>
  </w:style>
  <w:style w:type="paragraph" w:customStyle="1" w:styleId="Sched-Form">
    <w:name w:val="Sched-Form"/>
    <w:basedOn w:val="BillBasicHeading"/>
    <w:next w:val="Schclauseheading"/>
    <w:rsid w:val="00687FD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87FD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87FD3"/>
    <w:pPr>
      <w:spacing w:before="320"/>
      <w:ind w:left="2600" w:hanging="2600"/>
      <w:jc w:val="both"/>
      <w:outlineLvl w:val="0"/>
    </w:pPr>
    <w:rPr>
      <w:sz w:val="34"/>
    </w:rPr>
  </w:style>
  <w:style w:type="paragraph" w:styleId="TOC7">
    <w:name w:val="toc 7"/>
    <w:basedOn w:val="TOC2"/>
    <w:next w:val="Normal"/>
    <w:autoRedefine/>
    <w:uiPriority w:val="39"/>
    <w:rsid w:val="00687FD3"/>
    <w:pPr>
      <w:keepNext w:val="0"/>
      <w:spacing w:before="120"/>
    </w:pPr>
    <w:rPr>
      <w:sz w:val="20"/>
    </w:rPr>
  </w:style>
  <w:style w:type="paragraph" w:styleId="TOC2">
    <w:name w:val="toc 2"/>
    <w:basedOn w:val="Normal"/>
    <w:next w:val="Normal"/>
    <w:autoRedefine/>
    <w:uiPriority w:val="39"/>
    <w:rsid w:val="00687FD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87FD3"/>
    <w:pPr>
      <w:keepNext/>
      <w:tabs>
        <w:tab w:val="left" w:pos="400"/>
      </w:tabs>
      <w:spacing w:before="0"/>
      <w:jc w:val="left"/>
    </w:pPr>
    <w:rPr>
      <w:rFonts w:ascii="Arial" w:hAnsi="Arial"/>
      <w:b/>
      <w:sz w:val="28"/>
    </w:rPr>
  </w:style>
  <w:style w:type="paragraph" w:customStyle="1" w:styleId="EndNote2">
    <w:name w:val="EndNote2"/>
    <w:basedOn w:val="BillBasic"/>
    <w:rsid w:val="00182C93"/>
    <w:pPr>
      <w:keepNext/>
      <w:tabs>
        <w:tab w:val="left" w:pos="240"/>
      </w:tabs>
      <w:spacing w:before="160" w:after="80"/>
      <w:jc w:val="left"/>
    </w:pPr>
    <w:rPr>
      <w:b/>
      <w:sz w:val="18"/>
    </w:rPr>
  </w:style>
  <w:style w:type="paragraph" w:customStyle="1" w:styleId="IH1Chap">
    <w:name w:val="I H1 Chap"/>
    <w:basedOn w:val="BillBasicHeading"/>
    <w:next w:val="Normal"/>
    <w:rsid w:val="00687FD3"/>
    <w:pPr>
      <w:spacing w:before="320"/>
      <w:ind w:left="2600" w:hanging="2600"/>
    </w:pPr>
    <w:rPr>
      <w:sz w:val="34"/>
    </w:rPr>
  </w:style>
  <w:style w:type="paragraph" w:customStyle="1" w:styleId="IH2Part">
    <w:name w:val="I H2 Part"/>
    <w:basedOn w:val="BillBasicHeading"/>
    <w:next w:val="Normal"/>
    <w:rsid w:val="00687FD3"/>
    <w:pPr>
      <w:spacing w:before="380"/>
      <w:ind w:left="2600" w:hanging="2600"/>
    </w:pPr>
    <w:rPr>
      <w:sz w:val="32"/>
    </w:rPr>
  </w:style>
  <w:style w:type="paragraph" w:customStyle="1" w:styleId="IH3Div">
    <w:name w:val="I H3 Div"/>
    <w:basedOn w:val="BillBasicHeading"/>
    <w:next w:val="Normal"/>
    <w:rsid w:val="00687FD3"/>
    <w:pPr>
      <w:spacing w:before="240"/>
      <w:ind w:left="2600" w:hanging="2600"/>
    </w:pPr>
    <w:rPr>
      <w:sz w:val="28"/>
    </w:rPr>
  </w:style>
  <w:style w:type="paragraph" w:customStyle="1" w:styleId="IH5Sec">
    <w:name w:val="I H5 Sec"/>
    <w:basedOn w:val="BillBasicHeading"/>
    <w:next w:val="Normal"/>
    <w:rsid w:val="00687FD3"/>
    <w:pPr>
      <w:tabs>
        <w:tab w:val="clear" w:pos="2600"/>
        <w:tab w:val="left" w:pos="1100"/>
      </w:tabs>
      <w:spacing w:before="240"/>
      <w:ind w:left="1100" w:hanging="1100"/>
    </w:pPr>
  </w:style>
  <w:style w:type="paragraph" w:customStyle="1" w:styleId="IH4SubDiv">
    <w:name w:val="I H4 SubDiv"/>
    <w:basedOn w:val="BillBasicHeading"/>
    <w:next w:val="Normal"/>
    <w:rsid w:val="00687FD3"/>
    <w:pPr>
      <w:spacing w:before="240"/>
      <w:ind w:left="2600" w:hanging="2600"/>
      <w:jc w:val="both"/>
    </w:pPr>
    <w:rPr>
      <w:sz w:val="26"/>
    </w:rPr>
  </w:style>
  <w:style w:type="character" w:styleId="LineNumber">
    <w:name w:val="line number"/>
    <w:basedOn w:val="DefaultParagraphFont"/>
    <w:rsid w:val="00687FD3"/>
    <w:rPr>
      <w:rFonts w:ascii="Arial" w:hAnsi="Arial"/>
      <w:sz w:val="16"/>
    </w:rPr>
  </w:style>
  <w:style w:type="paragraph" w:customStyle="1" w:styleId="PageBreak">
    <w:name w:val="PageBreak"/>
    <w:basedOn w:val="Normal"/>
    <w:rsid w:val="00687FD3"/>
    <w:rPr>
      <w:sz w:val="4"/>
    </w:rPr>
  </w:style>
  <w:style w:type="paragraph" w:customStyle="1" w:styleId="04Dictionary">
    <w:name w:val="04Dictionary"/>
    <w:basedOn w:val="Normal"/>
    <w:rsid w:val="00687FD3"/>
  </w:style>
  <w:style w:type="paragraph" w:customStyle="1" w:styleId="N-line1">
    <w:name w:val="N-line1"/>
    <w:basedOn w:val="BillBasic"/>
    <w:rsid w:val="00687FD3"/>
    <w:pPr>
      <w:pBdr>
        <w:bottom w:val="single" w:sz="4" w:space="0" w:color="auto"/>
      </w:pBdr>
      <w:spacing w:before="100"/>
      <w:ind w:left="2980" w:right="3020"/>
      <w:jc w:val="center"/>
    </w:pPr>
  </w:style>
  <w:style w:type="paragraph" w:customStyle="1" w:styleId="N-line2">
    <w:name w:val="N-line2"/>
    <w:basedOn w:val="Normal"/>
    <w:rsid w:val="00687FD3"/>
    <w:pPr>
      <w:pBdr>
        <w:bottom w:val="single" w:sz="8" w:space="0" w:color="auto"/>
      </w:pBdr>
    </w:pPr>
  </w:style>
  <w:style w:type="paragraph" w:customStyle="1" w:styleId="EndNote">
    <w:name w:val="EndNote"/>
    <w:basedOn w:val="BillBasicHeading"/>
    <w:rsid w:val="00687FD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87FD3"/>
    <w:pPr>
      <w:tabs>
        <w:tab w:val="left" w:pos="700"/>
      </w:tabs>
      <w:spacing w:before="160"/>
      <w:ind w:left="700" w:hanging="700"/>
    </w:pPr>
    <w:rPr>
      <w:rFonts w:ascii="Arial (W1)" w:hAnsi="Arial (W1)"/>
    </w:rPr>
  </w:style>
  <w:style w:type="paragraph" w:customStyle="1" w:styleId="PenaltyHeading">
    <w:name w:val="PenaltyHeading"/>
    <w:basedOn w:val="Normal"/>
    <w:rsid w:val="00687FD3"/>
    <w:pPr>
      <w:tabs>
        <w:tab w:val="left" w:pos="1100"/>
      </w:tabs>
      <w:spacing w:before="120"/>
      <w:ind w:left="1100" w:hanging="1100"/>
    </w:pPr>
    <w:rPr>
      <w:rFonts w:ascii="Arial" w:hAnsi="Arial"/>
      <w:b/>
      <w:sz w:val="20"/>
    </w:rPr>
  </w:style>
  <w:style w:type="paragraph" w:customStyle="1" w:styleId="05EndNote">
    <w:name w:val="05EndNote"/>
    <w:basedOn w:val="Normal"/>
    <w:rsid w:val="00687FD3"/>
  </w:style>
  <w:style w:type="paragraph" w:customStyle="1" w:styleId="03Schedule">
    <w:name w:val="03Schedule"/>
    <w:basedOn w:val="Normal"/>
    <w:rsid w:val="00687FD3"/>
  </w:style>
  <w:style w:type="paragraph" w:customStyle="1" w:styleId="ISched-heading">
    <w:name w:val="I Sched-heading"/>
    <w:basedOn w:val="BillBasicHeading"/>
    <w:next w:val="Normal"/>
    <w:rsid w:val="00687FD3"/>
    <w:pPr>
      <w:spacing w:before="320"/>
      <w:ind w:left="2600" w:hanging="2600"/>
    </w:pPr>
    <w:rPr>
      <w:sz w:val="34"/>
    </w:rPr>
  </w:style>
  <w:style w:type="paragraph" w:customStyle="1" w:styleId="ISched-Part">
    <w:name w:val="I Sched-Part"/>
    <w:basedOn w:val="BillBasicHeading"/>
    <w:rsid w:val="00687FD3"/>
    <w:pPr>
      <w:spacing w:before="380"/>
      <w:ind w:left="2600" w:hanging="2600"/>
    </w:pPr>
    <w:rPr>
      <w:sz w:val="32"/>
    </w:rPr>
  </w:style>
  <w:style w:type="paragraph" w:customStyle="1" w:styleId="ISched-form">
    <w:name w:val="I Sched-form"/>
    <w:basedOn w:val="BillBasicHeading"/>
    <w:rsid w:val="00687FD3"/>
    <w:pPr>
      <w:tabs>
        <w:tab w:val="right" w:pos="7200"/>
      </w:tabs>
      <w:spacing w:before="240"/>
      <w:ind w:left="2600" w:hanging="2600"/>
    </w:pPr>
    <w:rPr>
      <w:sz w:val="28"/>
    </w:rPr>
  </w:style>
  <w:style w:type="paragraph" w:customStyle="1" w:styleId="ISchclauseheading">
    <w:name w:val="I Sch clause heading"/>
    <w:basedOn w:val="BillBasic"/>
    <w:rsid w:val="00687FD3"/>
    <w:pPr>
      <w:keepNext/>
      <w:tabs>
        <w:tab w:val="left" w:pos="1100"/>
      </w:tabs>
      <w:spacing w:before="240"/>
      <w:ind w:left="1100" w:hanging="1100"/>
      <w:jc w:val="left"/>
    </w:pPr>
    <w:rPr>
      <w:rFonts w:ascii="Arial" w:hAnsi="Arial"/>
      <w:b/>
    </w:rPr>
  </w:style>
  <w:style w:type="paragraph" w:customStyle="1" w:styleId="IMain">
    <w:name w:val="I Main"/>
    <w:basedOn w:val="Amain"/>
    <w:rsid w:val="00687FD3"/>
  </w:style>
  <w:style w:type="paragraph" w:customStyle="1" w:styleId="Ipara">
    <w:name w:val="I para"/>
    <w:basedOn w:val="Apara"/>
    <w:rsid w:val="00687FD3"/>
    <w:pPr>
      <w:outlineLvl w:val="9"/>
    </w:pPr>
  </w:style>
  <w:style w:type="paragraph" w:customStyle="1" w:styleId="Isubpara">
    <w:name w:val="I subpara"/>
    <w:basedOn w:val="Asubpara"/>
    <w:rsid w:val="00687FD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87FD3"/>
    <w:pPr>
      <w:tabs>
        <w:tab w:val="clear" w:pos="2400"/>
        <w:tab w:val="clear" w:pos="2600"/>
        <w:tab w:val="right" w:pos="2460"/>
        <w:tab w:val="left" w:pos="2660"/>
      </w:tabs>
      <w:ind w:left="2660" w:hanging="2660"/>
    </w:pPr>
  </w:style>
  <w:style w:type="character" w:customStyle="1" w:styleId="CharSectNo">
    <w:name w:val="CharSectNo"/>
    <w:basedOn w:val="DefaultParagraphFont"/>
    <w:rsid w:val="00687FD3"/>
  </w:style>
  <w:style w:type="character" w:customStyle="1" w:styleId="CharDivNo">
    <w:name w:val="CharDivNo"/>
    <w:basedOn w:val="DefaultParagraphFont"/>
    <w:rsid w:val="00687FD3"/>
  </w:style>
  <w:style w:type="character" w:customStyle="1" w:styleId="CharDivText">
    <w:name w:val="CharDivText"/>
    <w:basedOn w:val="DefaultParagraphFont"/>
    <w:rsid w:val="00687FD3"/>
  </w:style>
  <w:style w:type="character" w:customStyle="1" w:styleId="CharPartNo">
    <w:name w:val="CharPartNo"/>
    <w:basedOn w:val="DefaultParagraphFont"/>
    <w:rsid w:val="00687FD3"/>
  </w:style>
  <w:style w:type="paragraph" w:customStyle="1" w:styleId="Placeholder">
    <w:name w:val="Placeholder"/>
    <w:basedOn w:val="Normal"/>
    <w:rsid w:val="00687FD3"/>
    <w:rPr>
      <w:sz w:val="10"/>
    </w:rPr>
  </w:style>
  <w:style w:type="paragraph" w:styleId="PlainText">
    <w:name w:val="Plain Text"/>
    <w:basedOn w:val="Normal"/>
    <w:rsid w:val="00687FD3"/>
    <w:rPr>
      <w:rFonts w:ascii="Courier New" w:hAnsi="Courier New"/>
      <w:sz w:val="20"/>
    </w:rPr>
  </w:style>
  <w:style w:type="character" w:customStyle="1" w:styleId="CharChapNo">
    <w:name w:val="CharChapNo"/>
    <w:basedOn w:val="DefaultParagraphFont"/>
    <w:rsid w:val="00687FD3"/>
  </w:style>
  <w:style w:type="character" w:customStyle="1" w:styleId="CharChapText">
    <w:name w:val="CharChapText"/>
    <w:basedOn w:val="DefaultParagraphFont"/>
    <w:rsid w:val="00687FD3"/>
  </w:style>
  <w:style w:type="character" w:customStyle="1" w:styleId="CharPartText">
    <w:name w:val="CharPartText"/>
    <w:basedOn w:val="DefaultParagraphFont"/>
    <w:rsid w:val="00687FD3"/>
  </w:style>
  <w:style w:type="paragraph" w:styleId="TOC1">
    <w:name w:val="toc 1"/>
    <w:basedOn w:val="Normal"/>
    <w:next w:val="Normal"/>
    <w:autoRedefine/>
    <w:rsid w:val="00687FD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87FD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87FD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87FD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87FD3"/>
  </w:style>
  <w:style w:type="paragraph" w:styleId="Title">
    <w:name w:val="Title"/>
    <w:basedOn w:val="Normal"/>
    <w:qFormat/>
    <w:rsid w:val="00182C93"/>
    <w:pPr>
      <w:spacing w:before="240" w:after="60"/>
      <w:jc w:val="center"/>
      <w:outlineLvl w:val="0"/>
    </w:pPr>
    <w:rPr>
      <w:rFonts w:ascii="Arial" w:hAnsi="Arial"/>
      <w:b/>
      <w:kern w:val="28"/>
      <w:sz w:val="32"/>
    </w:rPr>
  </w:style>
  <w:style w:type="paragraph" w:styleId="Signature">
    <w:name w:val="Signature"/>
    <w:basedOn w:val="Normal"/>
    <w:rsid w:val="00687FD3"/>
    <w:pPr>
      <w:ind w:left="4252"/>
    </w:pPr>
  </w:style>
  <w:style w:type="paragraph" w:customStyle="1" w:styleId="ActNo">
    <w:name w:val="ActNo"/>
    <w:basedOn w:val="BillBasicHeading"/>
    <w:rsid w:val="00687FD3"/>
    <w:pPr>
      <w:keepNext w:val="0"/>
      <w:tabs>
        <w:tab w:val="clear" w:pos="2600"/>
      </w:tabs>
      <w:spacing w:before="220"/>
    </w:pPr>
  </w:style>
  <w:style w:type="paragraph" w:customStyle="1" w:styleId="aParaNote">
    <w:name w:val="aParaNote"/>
    <w:basedOn w:val="BillBasic"/>
    <w:rsid w:val="00687FD3"/>
    <w:pPr>
      <w:ind w:left="2840" w:hanging="1240"/>
    </w:pPr>
    <w:rPr>
      <w:sz w:val="20"/>
    </w:rPr>
  </w:style>
  <w:style w:type="paragraph" w:customStyle="1" w:styleId="aExamNum">
    <w:name w:val="aExamNum"/>
    <w:basedOn w:val="aExam"/>
    <w:rsid w:val="00687FD3"/>
    <w:pPr>
      <w:ind w:left="1500" w:hanging="400"/>
    </w:pPr>
  </w:style>
  <w:style w:type="paragraph" w:customStyle="1" w:styleId="LongTitle">
    <w:name w:val="LongTitle"/>
    <w:basedOn w:val="BillBasic"/>
    <w:rsid w:val="00687FD3"/>
    <w:pPr>
      <w:spacing w:before="300"/>
    </w:pPr>
  </w:style>
  <w:style w:type="paragraph" w:customStyle="1" w:styleId="Minister">
    <w:name w:val="Minister"/>
    <w:basedOn w:val="BillBasic"/>
    <w:rsid w:val="00687FD3"/>
    <w:pPr>
      <w:spacing w:before="640"/>
      <w:jc w:val="right"/>
    </w:pPr>
    <w:rPr>
      <w:caps/>
    </w:rPr>
  </w:style>
  <w:style w:type="paragraph" w:customStyle="1" w:styleId="DateLine">
    <w:name w:val="DateLine"/>
    <w:basedOn w:val="BillBasic"/>
    <w:rsid w:val="00687FD3"/>
    <w:pPr>
      <w:tabs>
        <w:tab w:val="left" w:pos="4320"/>
      </w:tabs>
    </w:pPr>
  </w:style>
  <w:style w:type="paragraph" w:customStyle="1" w:styleId="madeunder">
    <w:name w:val="made under"/>
    <w:basedOn w:val="BillBasic"/>
    <w:rsid w:val="00687FD3"/>
    <w:pPr>
      <w:spacing w:before="240"/>
    </w:pPr>
  </w:style>
  <w:style w:type="paragraph" w:customStyle="1" w:styleId="EndNoteSubHeading">
    <w:name w:val="EndNoteSubHeading"/>
    <w:basedOn w:val="Normal"/>
    <w:next w:val="EndNoteText"/>
    <w:rsid w:val="00182C93"/>
    <w:pPr>
      <w:keepNext/>
      <w:tabs>
        <w:tab w:val="left" w:pos="700"/>
      </w:tabs>
      <w:spacing w:before="120"/>
      <w:ind w:left="700" w:hanging="700"/>
    </w:pPr>
    <w:rPr>
      <w:rFonts w:ascii="Arial" w:hAnsi="Arial"/>
      <w:b/>
      <w:sz w:val="20"/>
    </w:rPr>
  </w:style>
  <w:style w:type="paragraph" w:customStyle="1" w:styleId="EndNoteText">
    <w:name w:val="EndNoteText"/>
    <w:basedOn w:val="BillBasic"/>
    <w:rsid w:val="00687FD3"/>
    <w:pPr>
      <w:tabs>
        <w:tab w:val="left" w:pos="700"/>
        <w:tab w:val="right" w:pos="6160"/>
      </w:tabs>
      <w:spacing w:before="80"/>
      <w:ind w:left="700" w:hanging="700"/>
    </w:pPr>
    <w:rPr>
      <w:sz w:val="20"/>
    </w:rPr>
  </w:style>
  <w:style w:type="paragraph" w:customStyle="1" w:styleId="BillBasicItalics">
    <w:name w:val="BillBasicItalics"/>
    <w:basedOn w:val="BillBasic"/>
    <w:rsid w:val="00687FD3"/>
    <w:rPr>
      <w:i/>
    </w:rPr>
  </w:style>
  <w:style w:type="paragraph" w:customStyle="1" w:styleId="00SigningPage">
    <w:name w:val="00SigningPage"/>
    <w:basedOn w:val="Normal"/>
    <w:rsid w:val="00687FD3"/>
  </w:style>
  <w:style w:type="paragraph" w:customStyle="1" w:styleId="Aparareturn">
    <w:name w:val="A para return"/>
    <w:basedOn w:val="BillBasic"/>
    <w:rsid w:val="00687FD3"/>
    <w:pPr>
      <w:ind w:left="1600"/>
    </w:pPr>
  </w:style>
  <w:style w:type="paragraph" w:customStyle="1" w:styleId="Asubparareturn">
    <w:name w:val="A subpara return"/>
    <w:basedOn w:val="BillBasic"/>
    <w:rsid w:val="00687FD3"/>
    <w:pPr>
      <w:ind w:left="2100"/>
    </w:pPr>
  </w:style>
  <w:style w:type="paragraph" w:customStyle="1" w:styleId="CommentNum">
    <w:name w:val="CommentNum"/>
    <w:basedOn w:val="Comment"/>
    <w:rsid w:val="00687FD3"/>
    <w:pPr>
      <w:ind w:left="1800" w:hanging="1800"/>
    </w:pPr>
  </w:style>
  <w:style w:type="paragraph" w:styleId="TOC8">
    <w:name w:val="toc 8"/>
    <w:basedOn w:val="TOC3"/>
    <w:next w:val="Normal"/>
    <w:autoRedefine/>
    <w:rsid w:val="00687FD3"/>
    <w:pPr>
      <w:keepNext w:val="0"/>
      <w:spacing w:before="120"/>
    </w:pPr>
  </w:style>
  <w:style w:type="paragraph" w:customStyle="1" w:styleId="Judges">
    <w:name w:val="Judges"/>
    <w:basedOn w:val="Minister"/>
    <w:rsid w:val="00687FD3"/>
    <w:pPr>
      <w:spacing w:before="180"/>
    </w:pPr>
  </w:style>
  <w:style w:type="paragraph" w:customStyle="1" w:styleId="BillFor">
    <w:name w:val="BillFor"/>
    <w:basedOn w:val="BillBasicHeading"/>
    <w:rsid w:val="00687FD3"/>
    <w:pPr>
      <w:keepNext w:val="0"/>
      <w:spacing w:before="320"/>
      <w:jc w:val="both"/>
    </w:pPr>
    <w:rPr>
      <w:sz w:val="28"/>
    </w:rPr>
  </w:style>
  <w:style w:type="paragraph" w:customStyle="1" w:styleId="draft">
    <w:name w:val="draft"/>
    <w:basedOn w:val="Normal"/>
    <w:rsid w:val="00687FD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87FD3"/>
    <w:pPr>
      <w:spacing w:line="260" w:lineRule="atLeast"/>
      <w:jc w:val="center"/>
    </w:pPr>
  </w:style>
  <w:style w:type="paragraph" w:customStyle="1" w:styleId="Amainbullet">
    <w:name w:val="A main bullet"/>
    <w:basedOn w:val="BillBasic"/>
    <w:rsid w:val="00687FD3"/>
    <w:pPr>
      <w:spacing w:before="60"/>
      <w:ind w:left="1500" w:hanging="400"/>
    </w:pPr>
  </w:style>
  <w:style w:type="paragraph" w:customStyle="1" w:styleId="Aparabullet">
    <w:name w:val="A para bullet"/>
    <w:basedOn w:val="BillBasic"/>
    <w:rsid w:val="00687FD3"/>
    <w:pPr>
      <w:spacing w:before="60"/>
      <w:ind w:left="2000" w:hanging="400"/>
    </w:pPr>
  </w:style>
  <w:style w:type="paragraph" w:customStyle="1" w:styleId="Asubparabullet">
    <w:name w:val="A subpara bullet"/>
    <w:basedOn w:val="BillBasic"/>
    <w:rsid w:val="00687FD3"/>
    <w:pPr>
      <w:spacing w:before="60"/>
      <w:ind w:left="2540" w:hanging="400"/>
    </w:pPr>
  </w:style>
  <w:style w:type="paragraph" w:customStyle="1" w:styleId="aDefpara">
    <w:name w:val="aDef para"/>
    <w:basedOn w:val="Apara"/>
    <w:rsid w:val="00687FD3"/>
  </w:style>
  <w:style w:type="paragraph" w:customStyle="1" w:styleId="aDefsubpara">
    <w:name w:val="aDef subpara"/>
    <w:basedOn w:val="Asubpara"/>
    <w:rsid w:val="00687FD3"/>
  </w:style>
  <w:style w:type="paragraph" w:customStyle="1" w:styleId="Idefpara">
    <w:name w:val="I def para"/>
    <w:basedOn w:val="Ipara"/>
    <w:rsid w:val="00687FD3"/>
  </w:style>
  <w:style w:type="paragraph" w:customStyle="1" w:styleId="Idefsubpara">
    <w:name w:val="I def subpara"/>
    <w:basedOn w:val="Isubpara"/>
    <w:rsid w:val="00687FD3"/>
  </w:style>
  <w:style w:type="paragraph" w:customStyle="1" w:styleId="Notified">
    <w:name w:val="Notified"/>
    <w:basedOn w:val="BillBasic"/>
    <w:rsid w:val="00687FD3"/>
    <w:pPr>
      <w:spacing w:before="360"/>
      <w:jc w:val="right"/>
    </w:pPr>
    <w:rPr>
      <w:i/>
    </w:rPr>
  </w:style>
  <w:style w:type="paragraph" w:customStyle="1" w:styleId="03ScheduleLandscape">
    <w:name w:val="03ScheduleLandscape"/>
    <w:basedOn w:val="Normal"/>
    <w:rsid w:val="00687FD3"/>
  </w:style>
  <w:style w:type="paragraph" w:customStyle="1" w:styleId="IDict-Heading">
    <w:name w:val="I Dict-Heading"/>
    <w:basedOn w:val="BillBasicHeading"/>
    <w:rsid w:val="00687FD3"/>
    <w:pPr>
      <w:spacing w:before="320"/>
      <w:ind w:left="2600" w:hanging="2600"/>
      <w:jc w:val="both"/>
    </w:pPr>
    <w:rPr>
      <w:sz w:val="34"/>
    </w:rPr>
  </w:style>
  <w:style w:type="paragraph" w:customStyle="1" w:styleId="02TextLandscape">
    <w:name w:val="02TextLandscape"/>
    <w:basedOn w:val="Normal"/>
    <w:rsid w:val="00687FD3"/>
  </w:style>
  <w:style w:type="paragraph" w:styleId="Salutation">
    <w:name w:val="Salutation"/>
    <w:basedOn w:val="Normal"/>
    <w:next w:val="Normal"/>
    <w:semiHidden/>
    <w:rsid w:val="00182C93"/>
  </w:style>
  <w:style w:type="paragraph" w:customStyle="1" w:styleId="aNoteBullet">
    <w:name w:val="aNoteBullet"/>
    <w:basedOn w:val="aNoteSymb"/>
    <w:rsid w:val="00687FD3"/>
    <w:pPr>
      <w:tabs>
        <w:tab w:val="left" w:pos="2200"/>
      </w:tabs>
      <w:spacing w:before="60"/>
      <w:ind w:left="2600" w:hanging="700"/>
    </w:pPr>
  </w:style>
  <w:style w:type="paragraph" w:customStyle="1" w:styleId="aNotess">
    <w:name w:val="aNotess"/>
    <w:basedOn w:val="BillBasic"/>
    <w:rsid w:val="00182C93"/>
    <w:pPr>
      <w:ind w:left="1900" w:hanging="800"/>
    </w:pPr>
    <w:rPr>
      <w:sz w:val="20"/>
    </w:rPr>
  </w:style>
  <w:style w:type="paragraph" w:customStyle="1" w:styleId="aParaNoteBullet">
    <w:name w:val="aParaNoteBullet"/>
    <w:basedOn w:val="aParaNote"/>
    <w:rsid w:val="00687FD3"/>
    <w:pPr>
      <w:tabs>
        <w:tab w:val="left" w:pos="2700"/>
      </w:tabs>
      <w:spacing w:before="60"/>
      <w:ind w:left="3100" w:hanging="700"/>
    </w:pPr>
  </w:style>
  <w:style w:type="paragraph" w:customStyle="1" w:styleId="aNotepar">
    <w:name w:val="aNotepar"/>
    <w:basedOn w:val="BillBasic"/>
    <w:next w:val="Normal"/>
    <w:rsid w:val="00687FD3"/>
    <w:pPr>
      <w:ind w:left="2400" w:hanging="800"/>
    </w:pPr>
    <w:rPr>
      <w:sz w:val="20"/>
    </w:rPr>
  </w:style>
  <w:style w:type="paragraph" w:customStyle="1" w:styleId="aNoteTextpar">
    <w:name w:val="aNoteTextpar"/>
    <w:basedOn w:val="aNotepar"/>
    <w:rsid w:val="00687FD3"/>
    <w:pPr>
      <w:spacing w:before="60"/>
      <w:ind w:firstLine="0"/>
    </w:pPr>
  </w:style>
  <w:style w:type="paragraph" w:customStyle="1" w:styleId="MinisterWord">
    <w:name w:val="MinisterWord"/>
    <w:basedOn w:val="Normal"/>
    <w:rsid w:val="00687FD3"/>
    <w:pPr>
      <w:spacing w:before="60"/>
      <w:jc w:val="right"/>
    </w:pPr>
  </w:style>
  <w:style w:type="paragraph" w:customStyle="1" w:styleId="aExamPara">
    <w:name w:val="aExamPara"/>
    <w:basedOn w:val="aExam"/>
    <w:rsid w:val="00687FD3"/>
    <w:pPr>
      <w:tabs>
        <w:tab w:val="right" w:pos="1720"/>
        <w:tab w:val="left" w:pos="2000"/>
        <w:tab w:val="left" w:pos="2300"/>
      </w:tabs>
      <w:ind w:left="2400" w:hanging="1300"/>
    </w:pPr>
  </w:style>
  <w:style w:type="paragraph" w:customStyle="1" w:styleId="aExamNumText">
    <w:name w:val="aExamNumText"/>
    <w:basedOn w:val="aExam"/>
    <w:rsid w:val="00687FD3"/>
    <w:pPr>
      <w:ind w:left="1500"/>
    </w:pPr>
  </w:style>
  <w:style w:type="paragraph" w:customStyle="1" w:styleId="aExamBullet">
    <w:name w:val="aExamBullet"/>
    <w:basedOn w:val="aExam"/>
    <w:rsid w:val="00687FD3"/>
    <w:pPr>
      <w:tabs>
        <w:tab w:val="left" w:pos="1500"/>
        <w:tab w:val="left" w:pos="2300"/>
      </w:tabs>
      <w:ind w:left="1900" w:hanging="800"/>
    </w:pPr>
  </w:style>
  <w:style w:type="paragraph" w:customStyle="1" w:styleId="aNotePara">
    <w:name w:val="aNotePara"/>
    <w:basedOn w:val="aNote"/>
    <w:rsid w:val="00687FD3"/>
    <w:pPr>
      <w:tabs>
        <w:tab w:val="right" w:pos="2140"/>
        <w:tab w:val="left" w:pos="2400"/>
      </w:tabs>
      <w:spacing w:before="60"/>
      <w:ind w:left="2400" w:hanging="1300"/>
    </w:pPr>
  </w:style>
  <w:style w:type="paragraph" w:customStyle="1" w:styleId="aExplanHeading">
    <w:name w:val="aExplanHeading"/>
    <w:basedOn w:val="BillBasicHeading"/>
    <w:next w:val="Normal"/>
    <w:rsid w:val="00687FD3"/>
    <w:rPr>
      <w:rFonts w:ascii="Arial (W1)" w:hAnsi="Arial (W1)"/>
      <w:sz w:val="18"/>
    </w:rPr>
  </w:style>
  <w:style w:type="paragraph" w:customStyle="1" w:styleId="aExplanText">
    <w:name w:val="aExplanText"/>
    <w:basedOn w:val="BillBasic"/>
    <w:rsid w:val="00687FD3"/>
    <w:rPr>
      <w:sz w:val="20"/>
    </w:rPr>
  </w:style>
  <w:style w:type="paragraph" w:customStyle="1" w:styleId="aParaNotePara">
    <w:name w:val="aParaNotePara"/>
    <w:basedOn w:val="aNoteParaSymb"/>
    <w:rsid w:val="00687FD3"/>
    <w:pPr>
      <w:tabs>
        <w:tab w:val="clear" w:pos="2140"/>
        <w:tab w:val="clear" w:pos="2400"/>
        <w:tab w:val="right" w:pos="2644"/>
      </w:tabs>
      <w:ind w:left="3320" w:hanging="1720"/>
    </w:pPr>
  </w:style>
  <w:style w:type="character" w:customStyle="1" w:styleId="charBold">
    <w:name w:val="charBold"/>
    <w:basedOn w:val="DefaultParagraphFont"/>
    <w:rsid w:val="00687FD3"/>
    <w:rPr>
      <w:b/>
    </w:rPr>
  </w:style>
  <w:style w:type="character" w:customStyle="1" w:styleId="charBoldItals">
    <w:name w:val="charBoldItals"/>
    <w:basedOn w:val="DefaultParagraphFont"/>
    <w:rsid w:val="00687FD3"/>
    <w:rPr>
      <w:b/>
      <w:i/>
    </w:rPr>
  </w:style>
  <w:style w:type="character" w:customStyle="1" w:styleId="charItals">
    <w:name w:val="charItals"/>
    <w:basedOn w:val="DefaultParagraphFont"/>
    <w:rsid w:val="00687FD3"/>
    <w:rPr>
      <w:i/>
    </w:rPr>
  </w:style>
  <w:style w:type="character" w:customStyle="1" w:styleId="charUnderline">
    <w:name w:val="charUnderline"/>
    <w:basedOn w:val="DefaultParagraphFont"/>
    <w:rsid w:val="00687FD3"/>
    <w:rPr>
      <w:u w:val="single"/>
    </w:rPr>
  </w:style>
  <w:style w:type="paragraph" w:customStyle="1" w:styleId="TableHd">
    <w:name w:val="TableHd"/>
    <w:basedOn w:val="Normal"/>
    <w:rsid w:val="00687FD3"/>
    <w:pPr>
      <w:keepNext/>
      <w:spacing w:before="300"/>
      <w:ind w:left="1200" w:hanging="1200"/>
    </w:pPr>
    <w:rPr>
      <w:rFonts w:ascii="Arial" w:hAnsi="Arial"/>
      <w:b/>
      <w:sz w:val="20"/>
    </w:rPr>
  </w:style>
  <w:style w:type="paragraph" w:customStyle="1" w:styleId="TableColHd">
    <w:name w:val="TableColHd"/>
    <w:basedOn w:val="Normal"/>
    <w:rsid w:val="00687FD3"/>
    <w:pPr>
      <w:keepNext/>
      <w:spacing w:after="60"/>
    </w:pPr>
    <w:rPr>
      <w:rFonts w:ascii="Arial" w:hAnsi="Arial"/>
      <w:b/>
      <w:sz w:val="18"/>
    </w:rPr>
  </w:style>
  <w:style w:type="paragraph" w:customStyle="1" w:styleId="PenaltyPara">
    <w:name w:val="PenaltyPara"/>
    <w:basedOn w:val="Normal"/>
    <w:rsid w:val="00687FD3"/>
    <w:pPr>
      <w:tabs>
        <w:tab w:val="right" w:pos="1360"/>
      </w:tabs>
      <w:spacing w:before="60"/>
      <w:ind w:left="1600" w:hanging="1600"/>
      <w:jc w:val="both"/>
    </w:pPr>
  </w:style>
  <w:style w:type="paragraph" w:customStyle="1" w:styleId="tablepara">
    <w:name w:val="table para"/>
    <w:basedOn w:val="Normal"/>
    <w:rsid w:val="00687FD3"/>
    <w:pPr>
      <w:tabs>
        <w:tab w:val="right" w:pos="800"/>
        <w:tab w:val="left" w:pos="1100"/>
      </w:tabs>
      <w:spacing w:before="80" w:after="60"/>
      <w:ind w:left="1100" w:hanging="1100"/>
    </w:pPr>
  </w:style>
  <w:style w:type="paragraph" w:customStyle="1" w:styleId="tablesubpara">
    <w:name w:val="table subpara"/>
    <w:basedOn w:val="Normal"/>
    <w:rsid w:val="00687FD3"/>
    <w:pPr>
      <w:tabs>
        <w:tab w:val="right" w:pos="1500"/>
        <w:tab w:val="left" w:pos="1800"/>
      </w:tabs>
      <w:spacing w:before="80" w:after="60"/>
      <w:ind w:left="1800" w:hanging="1800"/>
    </w:pPr>
  </w:style>
  <w:style w:type="paragraph" w:customStyle="1" w:styleId="TableText">
    <w:name w:val="TableText"/>
    <w:basedOn w:val="Normal"/>
    <w:rsid w:val="00687FD3"/>
    <w:pPr>
      <w:spacing w:before="60" w:after="60"/>
    </w:pPr>
  </w:style>
  <w:style w:type="paragraph" w:customStyle="1" w:styleId="IshadedH5Sec">
    <w:name w:val="I shaded H5 Sec"/>
    <w:basedOn w:val="AH5Sec"/>
    <w:rsid w:val="00687FD3"/>
    <w:pPr>
      <w:shd w:val="pct25" w:color="auto" w:fill="auto"/>
      <w:outlineLvl w:val="9"/>
    </w:pPr>
  </w:style>
  <w:style w:type="paragraph" w:customStyle="1" w:styleId="IshadedSchClause">
    <w:name w:val="I shaded Sch Clause"/>
    <w:basedOn w:val="IshadedH5Sec"/>
    <w:rsid w:val="00687FD3"/>
  </w:style>
  <w:style w:type="paragraph" w:customStyle="1" w:styleId="Penalty">
    <w:name w:val="Penalty"/>
    <w:basedOn w:val="Amainreturn"/>
    <w:rsid w:val="00687FD3"/>
  </w:style>
  <w:style w:type="paragraph" w:customStyle="1" w:styleId="aNoteText">
    <w:name w:val="aNoteText"/>
    <w:basedOn w:val="aNoteSymb"/>
    <w:rsid w:val="00687FD3"/>
    <w:pPr>
      <w:spacing w:before="60"/>
      <w:ind w:firstLine="0"/>
    </w:pPr>
  </w:style>
  <w:style w:type="paragraph" w:customStyle="1" w:styleId="aExamINum">
    <w:name w:val="aExamINum"/>
    <w:basedOn w:val="aExam"/>
    <w:rsid w:val="00182C93"/>
    <w:pPr>
      <w:tabs>
        <w:tab w:val="left" w:pos="1500"/>
      </w:tabs>
      <w:ind w:left="1500" w:hanging="400"/>
    </w:pPr>
  </w:style>
  <w:style w:type="paragraph" w:customStyle="1" w:styleId="AExamIPara">
    <w:name w:val="AExamIPara"/>
    <w:basedOn w:val="aExam"/>
    <w:rsid w:val="00687FD3"/>
    <w:pPr>
      <w:tabs>
        <w:tab w:val="right" w:pos="1720"/>
        <w:tab w:val="left" w:pos="2000"/>
      </w:tabs>
      <w:ind w:left="2000" w:hanging="900"/>
    </w:pPr>
  </w:style>
  <w:style w:type="paragraph" w:customStyle="1" w:styleId="AH3sec">
    <w:name w:val="A H3 sec"/>
    <w:basedOn w:val="Normal"/>
    <w:next w:val="Amain"/>
    <w:rsid w:val="00182C93"/>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687FD3"/>
    <w:pPr>
      <w:tabs>
        <w:tab w:val="clear" w:pos="2600"/>
      </w:tabs>
      <w:ind w:left="1100"/>
    </w:pPr>
    <w:rPr>
      <w:sz w:val="18"/>
    </w:rPr>
  </w:style>
  <w:style w:type="paragraph" w:customStyle="1" w:styleId="aExamss">
    <w:name w:val="aExamss"/>
    <w:basedOn w:val="aNoteSymb"/>
    <w:rsid w:val="00687FD3"/>
    <w:pPr>
      <w:spacing w:before="60"/>
      <w:ind w:left="1100" w:firstLine="0"/>
    </w:pPr>
  </w:style>
  <w:style w:type="paragraph" w:customStyle="1" w:styleId="aExamHdgpar">
    <w:name w:val="aExamHdgpar"/>
    <w:basedOn w:val="aExamHdgss"/>
    <w:next w:val="Normal"/>
    <w:rsid w:val="00687FD3"/>
    <w:pPr>
      <w:ind w:left="1600"/>
    </w:pPr>
  </w:style>
  <w:style w:type="paragraph" w:customStyle="1" w:styleId="aExampar">
    <w:name w:val="aExampar"/>
    <w:basedOn w:val="aExamss"/>
    <w:rsid w:val="00687FD3"/>
    <w:pPr>
      <w:ind w:left="1600"/>
    </w:pPr>
  </w:style>
  <w:style w:type="paragraph" w:customStyle="1" w:styleId="aExamINumss">
    <w:name w:val="aExamINumss"/>
    <w:basedOn w:val="aExamss"/>
    <w:rsid w:val="00687FD3"/>
    <w:pPr>
      <w:tabs>
        <w:tab w:val="left" w:pos="1500"/>
      </w:tabs>
      <w:ind w:left="1500" w:hanging="400"/>
    </w:pPr>
  </w:style>
  <w:style w:type="paragraph" w:customStyle="1" w:styleId="aExamINumpar">
    <w:name w:val="aExamINumpar"/>
    <w:basedOn w:val="aExampar"/>
    <w:rsid w:val="00687FD3"/>
    <w:pPr>
      <w:tabs>
        <w:tab w:val="left" w:pos="2000"/>
      </w:tabs>
      <w:ind w:left="2000" w:hanging="400"/>
    </w:pPr>
  </w:style>
  <w:style w:type="paragraph" w:customStyle="1" w:styleId="aExamNumTextss">
    <w:name w:val="aExamNumTextss"/>
    <w:basedOn w:val="aExamss"/>
    <w:rsid w:val="00687FD3"/>
    <w:pPr>
      <w:ind w:left="1500"/>
    </w:pPr>
  </w:style>
  <w:style w:type="paragraph" w:customStyle="1" w:styleId="aExamNumTextpar">
    <w:name w:val="aExamNumTextpar"/>
    <w:basedOn w:val="aExampar"/>
    <w:rsid w:val="00182C93"/>
    <w:pPr>
      <w:ind w:left="2000"/>
    </w:pPr>
  </w:style>
  <w:style w:type="paragraph" w:customStyle="1" w:styleId="aExamBulletss">
    <w:name w:val="aExamBulletss"/>
    <w:basedOn w:val="aExamss"/>
    <w:rsid w:val="00687FD3"/>
    <w:pPr>
      <w:ind w:left="1500" w:hanging="400"/>
    </w:pPr>
  </w:style>
  <w:style w:type="paragraph" w:customStyle="1" w:styleId="aExamBulletpar">
    <w:name w:val="aExamBulletpar"/>
    <w:basedOn w:val="aExampar"/>
    <w:rsid w:val="00687FD3"/>
    <w:pPr>
      <w:ind w:left="2000" w:hanging="400"/>
    </w:pPr>
  </w:style>
  <w:style w:type="paragraph" w:customStyle="1" w:styleId="aExamHdgsubpar">
    <w:name w:val="aExamHdgsubpar"/>
    <w:basedOn w:val="aExamHdgss"/>
    <w:next w:val="Normal"/>
    <w:rsid w:val="00687FD3"/>
    <w:pPr>
      <w:ind w:left="2140"/>
    </w:pPr>
  </w:style>
  <w:style w:type="paragraph" w:customStyle="1" w:styleId="aExamsubpar">
    <w:name w:val="aExamsubpar"/>
    <w:basedOn w:val="aExamss"/>
    <w:rsid w:val="00687FD3"/>
    <w:pPr>
      <w:ind w:left="2140"/>
    </w:pPr>
  </w:style>
  <w:style w:type="paragraph" w:customStyle="1" w:styleId="aExamNumsubpar">
    <w:name w:val="aExamNumsubpar"/>
    <w:basedOn w:val="aExamsubpar"/>
    <w:rsid w:val="00182C93"/>
    <w:pPr>
      <w:tabs>
        <w:tab w:val="left" w:pos="2540"/>
      </w:tabs>
      <w:ind w:left="2540" w:hanging="400"/>
    </w:pPr>
  </w:style>
  <w:style w:type="paragraph" w:customStyle="1" w:styleId="aExamNumTextsubpar">
    <w:name w:val="aExamNumTextsubpar"/>
    <w:basedOn w:val="aExampar"/>
    <w:rsid w:val="00182C93"/>
    <w:pPr>
      <w:ind w:left="2540"/>
    </w:pPr>
  </w:style>
  <w:style w:type="paragraph" w:customStyle="1" w:styleId="aExamBulletsubpar">
    <w:name w:val="aExamBulletsubpar"/>
    <w:basedOn w:val="aExamsubpar"/>
    <w:rsid w:val="00182C93"/>
    <w:pPr>
      <w:numPr>
        <w:numId w:val="3"/>
      </w:numPr>
    </w:pPr>
  </w:style>
  <w:style w:type="paragraph" w:customStyle="1" w:styleId="aNoteTextss">
    <w:name w:val="aNoteTextss"/>
    <w:basedOn w:val="Normal"/>
    <w:rsid w:val="00687FD3"/>
    <w:pPr>
      <w:spacing w:before="60"/>
      <w:ind w:left="1900"/>
      <w:jc w:val="both"/>
    </w:pPr>
    <w:rPr>
      <w:sz w:val="20"/>
    </w:rPr>
  </w:style>
  <w:style w:type="paragraph" w:customStyle="1" w:styleId="aNoteParass">
    <w:name w:val="aNoteParass"/>
    <w:basedOn w:val="Normal"/>
    <w:rsid w:val="00687FD3"/>
    <w:pPr>
      <w:tabs>
        <w:tab w:val="right" w:pos="2140"/>
        <w:tab w:val="left" w:pos="2400"/>
      </w:tabs>
      <w:spacing w:before="60"/>
      <w:ind w:left="2400" w:hanging="1300"/>
      <w:jc w:val="both"/>
    </w:pPr>
    <w:rPr>
      <w:sz w:val="20"/>
    </w:rPr>
  </w:style>
  <w:style w:type="paragraph" w:customStyle="1" w:styleId="aNoteParapar">
    <w:name w:val="aNoteParapar"/>
    <w:basedOn w:val="aNotepar"/>
    <w:rsid w:val="00687FD3"/>
    <w:pPr>
      <w:tabs>
        <w:tab w:val="right" w:pos="2640"/>
      </w:tabs>
      <w:spacing w:before="60"/>
      <w:ind w:left="2920" w:hanging="1320"/>
    </w:pPr>
  </w:style>
  <w:style w:type="paragraph" w:customStyle="1" w:styleId="aNotesubpar">
    <w:name w:val="aNotesubpar"/>
    <w:basedOn w:val="BillBasic"/>
    <w:next w:val="Normal"/>
    <w:rsid w:val="00687FD3"/>
    <w:pPr>
      <w:ind w:left="2940" w:hanging="800"/>
    </w:pPr>
    <w:rPr>
      <w:sz w:val="20"/>
    </w:rPr>
  </w:style>
  <w:style w:type="paragraph" w:customStyle="1" w:styleId="aNoteTextsubpar">
    <w:name w:val="aNoteTextsubpar"/>
    <w:basedOn w:val="aNotesubpar"/>
    <w:rsid w:val="00687FD3"/>
    <w:pPr>
      <w:spacing w:before="60"/>
      <w:ind w:firstLine="0"/>
    </w:pPr>
  </w:style>
  <w:style w:type="paragraph" w:customStyle="1" w:styleId="aNoteParasubpar">
    <w:name w:val="aNoteParasubpar"/>
    <w:basedOn w:val="aNotesubpar"/>
    <w:rsid w:val="00182C93"/>
    <w:pPr>
      <w:tabs>
        <w:tab w:val="right" w:pos="3180"/>
      </w:tabs>
      <w:spacing w:before="0"/>
      <w:ind w:left="3460" w:hanging="1320"/>
    </w:pPr>
  </w:style>
  <w:style w:type="paragraph" w:customStyle="1" w:styleId="aNoteBulletann">
    <w:name w:val="aNoteBulletann"/>
    <w:basedOn w:val="aNotess"/>
    <w:rsid w:val="00182C93"/>
    <w:pPr>
      <w:tabs>
        <w:tab w:val="left" w:pos="2200"/>
      </w:tabs>
      <w:spacing w:before="0"/>
      <w:ind w:left="0" w:firstLine="0"/>
    </w:pPr>
  </w:style>
  <w:style w:type="paragraph" w:customStyle="1" w:styleId="aNoteBulletparann">
    <w:name w:val="aNoteBulletparann"/>
    <w:basedOn w:val="aNotepar"/>
    <w:rsid w:val="00182C93"/>
    <w:pPr>
      <w:tabs>
        <w:tab w:val="left" w:pos="2700"/>
      </w:tabs>
      <w:spacing w:before="0"/>
      <w:ind w:left="0" w:firstLine="0"/>
    </w:pPr>
  </w:style>
  <w:style w:type="paragraph" w:customStyle="1" w:styleId="aNoteBulletsubpar">
    <w:name w:val="aNoteBulletsubpar"/>
    <w:basedOn w:val="aNotesubpar"/>
    <w:rsid w:val="00182C93"/>
    <w:pPr>
      <w:numPr>
        <w:numId w:val="4"/>
      </w:numPr>
      <w:tabs>
        <w:tab w:val="left" w:pos="3240"/>
      </w:tabs>
      <w:spacing w:before="0"/>
    </w:pPr>
  </w:style>
  <w:style w:type="paragraph" w:customStyle="1" w:styleId="aNoteBulletss">
    <w:name w:val="aNoteBulletss"/>
    <w:basedOn w:val="Normal"/>
    <w:rsid w:val="00687FD3"/>
    <w:pPr>
      <w:spacing w:before="60"/>
      <w:ind w:left="2300" w:hanging="400"/>
      <w:jc w:val="both"/>
    </w:pPr>
    <w:rPr>
      <w:sz w:val="20"/>
    </w:rPr>
  </w:style>
  <w:style w:type="paragraph" w:customStyle="1" w:styleId="aNoteBulletpar">
    <w:name w:val="aNoteBulletpar"/>
    <w:basedOn w:val="aNotepar"/>
    <w:rsid w:val="00687FD3"/>
    <w:pPr>
      <w:spacing w:before="60"/>
      <w:ind w:left="2800" w:hanging="400"/>
    </w:pPr>
  </w:style>
  <w:style w:type="paragraph" w:customStyle="1" w:styleId="aExplanBullet">
    <w:name w:val="aExplanBullet"/>
    <w:basedOn w:val="Normal"/>
    <w:rsid w:val="00687FD3"/>
    <w:pPr>
      <w:spacing w:before="140"/>
      <w:ind w:left="400" w:hanging="400"/>
      <w:jc w:val="both"/>
    </w:pPr>
    <w:rPr>
      <w:snapToGrid w:val="0"/>
      <w:sz w:val="20"/>
    </w:rPr>
  </w:style>
  <w:style w:type="paragraph" w:customStyle="1" w:styleId="AuthLaw">
    <w:name w:val="AuthLaw"/>
    <w:basedOn w:val="BillBasic"/>
    <w:rsid w:val="00182C93"/>
    <w:rPr>
      <w:rFonts w:ascii="Arial" w:hAnsi="Arial"/>
      <w:b/>
      <w:sz w:val="20"/>
    </w:rPr>
  </w:style>
  <w:style w:type="character" w:customStyle="1" w:styleId="charContents">
    <w:name w:val="charContents"/>
    <w:basedOn w:val="DefaultParagraphFont"/>
    <w:rsid w:val="00687FD3"/>
  </w:style>
  <w:style w:type="character" w:customStyle="1" w:styleId="charPage">
    <w:name w:val="charPage"/>
    <w:basedOn w:val="DefaultParagraphFont"/>
    <w:rsid w:val="00687FD3"/>
  </w:style>
  <w:style w:type="paragraph" w:customStyle="1" w:styleId="Letterhead">
    <w:name w:val="Letterhead"/>
    <w:rsid w:val="00182C93"/>
    <w:pPr>
      <w:widowControl w:val="0"/>
      <w:spacing w:after="180"/>
      <w:jc w:val="right"/>
    </w:pPr>
    <w:rPr>
      <w:rFonts w:ascii="Arial" w:hAnsi="Arial"/>
      <w:sz w:val="32"/>
      <w:lang w:eastAsia="en-US"/>
    </w:rPr>
  </w:style>
  <w:style w:type="character" w:styleId="PageNumber">
    <w:name w:val="page number"/>
    <w:basedOn w:val="DefaultParagraphFont"/>
    <w:rsid w:val="00687FD3"/>
  </w:style>
  <w:style w:type="paragraph" w:customStyle="1" w:styleId="ReplyForwardToFromDate">
    <w:name w:val="Reply/Forward To: From: Date:"/>
    <w:basedOn w:val="Normal"/>
    <w:rsid w:val="00182C93"/>
    <w:pPr>
      <w:pBdr>
        <w:left w:val="single" w:sz="18" w:space="1" w:color="auto"/>
      </w:pBdr>
      <w:ind w:left="1080" w:hanging="1080"/>
    </w:pPr>
    <w:rPr>
      <w:rFonts w:ascii="Arial" w:hAnsi="Arial"/>
      <w:sz w:val="20"/>
    </w:rPr>
  </w:style>
  <w:style w:type="character" w:customStyle="1" w:styleId="EmailStyle198">
    <w:name w:val="EmailStyle198"/>
    <w:basedOn w:val="DefaultParagraphFont"/>
    <w:rsid w:val="00182C93"/>
    <w:rPr>
      <w:rFonts w:ascii="Arial" w:hAnsi="Arial" w:cs="Arial"/>
      <w:color w:val="993366"/>
      <w:sz w:val="20"/>
    </w:rPr>
  </w:style>
  <w:style w:type="character" w:styleId="Hyperlink">
    <w:name w:val="Hyperlink"/>
    <w:basedOn w:val="DefaultParagraphFont"/>
    <w:uiPriority w:val="99"/>
    <w:unhideWhenUsed/>
    <w:rsid w:val="00687FD3"/>
    <w:rPr>
      <w:color w:val="0000FF" w:themeColor="hyperlink"/>
      <w:u w:val="single"/>
    </w:rPr>
  </w:style>
  <w:style w:type="paragraph" w:customStyle="1" w:styleId="Status">
    <w:name w:val="Status"/>
    <w:basedOn w:val="Normal"/>
    <w:rsid w:val="00687FD3"/>
    <w:pPr>
      <w:spacing w:before="280"/>
      <w:jc w:val="center"/>
    </w:pPr>
    <w:rPr>
      <w:rFonts w:ascii="Arial" w:hAnsi="Arial"/>
      <w:sz w:val="14"/>
    </w:rPr>
  </w:style>
  <w:style w:type="paragraph" w:customStyle="1" w:styleId="FooterInfoCentre">
    <w:name w:val="FooterInfoCentre"/>
    <w:basedOn w:val="FooterInfo"/>
    <w:rsid w:val="00687FD3"/>
    <w:pPr>
      <w:spacing w:before="60"/>
      <w:jc w:val="center"/>
    </w:pPr>
  </w:style>
  <w:style w:type="paragraph" w:customStyle="1" w:styleId="00Spine">
    <w:name w:val="00Spine"/>
    <w:basedOn w:val="Normal"/>
    <w:rsid w:val="00687FD3"/>
  </w:style>
  <w:style w:type="paragraph" w:customStyle="1" w:styleId="05Endnote0">
    <w:name w:val="05Endnote"/>
    <w:basedOn w:val="Normal"/>
    <w:rsid w:val="00687FD3"/>
  </w:style>
  <w:style w:type="paragraph" w:customStyle="1" w:styleId="06Copyright">
    <w:name w:val="06Copyright"/>
    <w:basedOn w:val="Normal"/>
    <w:rsid w:val="00687FD3"/>
  </w:style>
  <w:style w:type="paragraph" w:customStyle="1" w:styleId="RepubNo">
    <w:name w:val="RepubNo"/>
    <w:basedOn w:val="BillBasicHeading"/>
    <w:rsid w:val="00687FD3"/>
    <w:pPr>
      <w:keepNext w:val="0"/>
      <w:spacing w:before="600"/>
      <w:jc w:val="both"/>
    </w:pPr>
    <w:rPr>
      <w:sz w:val="26"/>
    </w:rPr>
  </w:style>
  <w:style w:type="paragraph" w:customStyle="1" w:styleId="EffectiveDate">
    <w:name w:val="EffectiveDate"/>
    <w:basedOn w:val="Normal"/>
    <w:rsid w:val="00687FD3"/>
    <w:pPr>
      <w:spacing w:before="120"/>
    </w:pPr>
    <w:rPr>
      <w:rFonts w:ascii="Arial" w:hAnsi="Arial"/>
      <w:b/>
      <w:sz w:val="26"/>
    </w:rPr>
  </w:style>
  <w:style w:type="paragraph" w:customStyle="1" w:styleId="CoverInForce">
    <w:name w:val="CoverInForce"/>
    <w:basedOn w:val="BillBasicHeading"/>
    <w:rsid w:val="00687FD3"/>
    <w:pPr>
      <w:keepNext w:val="0"/>
      <w:spacing w:before="400"/>
    </w:pPr>
    <w:rPr>
      <w:b w:val="0"/>
    </w:rPr>
  </w:style>
  <w:style w:type="paragraph" w:customStyle="1" w:styleId="CoverHeading">
    <w:name w:val="CoverHeading"/>
    <w:basedOn w:val="Normal"/>
    <w:rsid w:val="00687FD3"/>
    <w:rPr>
      <w:rFonts w:ascii="Arial" w:hAnsi="Arial"/>
      <w:b/>
    </w:rPr>
  </w:style>
  <w:style w:type="paragraph" w:customStyle="1" w:styleId="CoverSubHdg">
    <w:name w:val="CoverSubHdg"/>
    <w:basedOn w:val="CoverHeading"/>
    <w:rsid w:val="00687FD3"/>
    <w:pPr>
      <w:spacing w:before="120"/>
    </w:pPr>
    <w:rPr>
      <w:sz w:val="20"/>
    </w:rPr>
  </w:style>
  <w:style w:type="paragraph" w:customStyle="1" w:styleId="CoverActName">
    <w:name w:val="CoverActName"/>
    <w:basedOn w:val="BillBasicHeading"/>
    <w:rsid w:val="00687FD3"/>
    <w:pPr>
      <w:keepNext w:val="0"/>
      <w:spacing w:before="260"/>
    </w:pPr>
  </w:style>
  <w:style w:type="paragraph" w:customStyle="1" w:styleId="CoverText">
    <w:name w:val="CoverText"/>
    <w:basedOn w:val="Normal"/>
    <w:uiPriority w:val="99"/>
    <w:rsid w:val="00687FD3"/>
    <w:pPr>
      <w:spacing w:before="100"/>
      <w:jc w:val="both"/>
    </w:pPr>
    <w:rPr>
      <w:sz w:val="20"/>
    </w:rPr>
  </w:style>
  <w:style w:type="paragraph" w:customStyle="1" w:styleId="CoverTextPara">
    <w:name w:val="CoverTextPara"/>
    <w:basedOn w:val="CoverText"/>
    <w:rsid w:val="00687FD3"/>
    <w:pPr>
      <w:tabs>
        <w:tab w:val="right" w:pos="600"/>
        <w:tab w:val="left" w:pos="840"/>
      </w:tabs>
      <w:ind w:left="840" w:hanging="840"/>
    </w:pPr>
  </w:style>
  <w:style w:type="paragraph" w:customStyle="1" w:styleId="AH1ChapterSymb">
    <w:name w:val="A H1 Chapter Symb"/>
    <w:basedOn w:val="AH1Chapter"/>
    <w:next w:val="AH2Part"/>
    <w:rsid w:val="00687FD3"/>
    <w:pPr>
      <w:tabs>
        <w:tab w:val="clear" w:pos="2600"/>
        <w:tab w:val="left" w:pos="0"/>
      </w:tabs>
      <w:ind w:left="2480" w:hanging="2960"/>
    </w:pPr>
  </w:style>
  <w:style w:type="paragraph" w:customStyle="1" w:styleId="AH2PartSymb">
    <w:name w:val="A H2 Part Symb"/>
    <w:basedOn w:val="AH2Part"/>
    <w:next w:val="AH3Div"/>
    <w:rsid w:val="00687FD3"/>
    <w:pPr>
      <w:tabs>
        <w:tab w:val="clear" w:pos="2600"/>
        <w:tab w:val="left" w:pos="0"/>
      </w:tabs>
      <w:ind w:left="2480" w:hanging="2960"/>
    </w:pPr>
  </w:style>
  <w:style w:type="paragraph" w:customStyle="1" w:styleId="AH3DivSymb">
    <w:name w:val="A H3 Div Symb"/>
    <w:basedOn w:val="AH3Div"/>
    <w:next w:val="AH5Sec"/>
    <w:rsid w:val="00687FD3"/>
    <w:pPr>
      <w:tabs>
        <w:tab w:val="clear" w:pos="2600"/>
        <w:tab w:val="left" w:pos="0"/>
      </w:tabs>
      <w:ind w:left="2480" w:hanging="2960"/>
    </w:pPr>
  </w:style>
  <w:style w:type="paragraph" w:customStyle="1" w:styleId="AH4SubDivSymb">
    <w:name w:val="A H4 SubDiv Symb"/>
    <w:basedOn w:val="AH4SubDiv"/>
    <w:next w:val="AH5Sec"/>
    <w:rsid w:val="00687FD3"/>
    <w:pPr>
      <w:tabs>
        <w:tab w:val="clear" w:pos="2600"/>
        <w:tab w:val="left" w:pos="0"/>
      </w:tabs>
      <w:ind w:left="2480" w:hanging="2960"/>
    </w:pPr>
  </w:style>
  <w:style w:type="paragraph" w:customStyle="1" w:styleId="AH5SecSymb">
    <w:name w:val="A H5 Sec Symb"/>
    <w:basedOn w:val="AH5Sec"/>
    <w:next w:val="Amain"/>
    <w:rsid w:val="00687FD3"/>
    <w:pPr>
      <w:tabs>
        <w:tab w:val="clear" w:pos="1100"/>
        <w:tab w:val="left" w:pos="0"/>
      </w:tabs>
      <w:ind w:hanging="1580"/>
    </w:pPr>
  </w:style>
  <w:style w:type="paragraph" w:customStyle="1" w:styleId="AmainSymb">
    <w:name w:val="A main Symb"/>
    <w:basedOn w:val="Amain"/>
    <w:rsid w:val="00687FD3"/>
    <w:pPr>
      <w:tabs>
        <w:tab w:val="left" w:pos="0"/>
      </w:tabs>
      <w:ind w:left="1120" w:hanging="1600"/>
    </w:pPr>
  </w:style>
  <w:style w:type="paragraph" w:customStyle="1" w:styleId="AparaSymb">
    <w:name w:val="A para Symb"/>
    <w:basedOn w:val="Apara"/>
    <w:rsid w:val="00687FD3"/>
    <w:pPr>
      <w:tabs>
        <w:tab w:val="right" w:pos="0"/>
      </w:tabs>
      <w:ind w:hanging="2080"/>
    </w:pPr>
  </w:style>
  <w:style w:type="paragraph" w:customStyle="1" w:styleId="Assectheading">
    <w:name w:val="A ssect heading"/>
    <w:basedOn w:val="Amain"/>
    <w:rsid w:val="00687FD3"/>
    <w:pPr>
      <w:keepNext/>
      <w:tabs>
        <w:tab w:val="clear" w:pos="900"/>
        <w:tab w:val="clear" w:pos="1100"/>
      </w:tabs>
      <w:spacing w:before="300"/>
      <w:ind w:left="0" w:firstLine="0"/>
      <w:outlineLvl w:val="9"/>
    </w:pPr>
    <w:rPr>
      <w:i/>
    </w:rPr>
  </w:style>
  <w:style w:type="paragraph" w:customStyle="1" w:styleId="AsubparaSymb">
    <w:name w:val="A subpara Symb"/>
    <w:basedOn w:val="Asubpara"/>
    <w:rsid w:val="00687FD3"/>
    <w:pPr>
      <w:tabs>
        <w:tab w:val="left" w:pos="0"/>
      </w:tabs>
      <w:ind w:left="2098" w:hanging="2580"/>
    </w:pPr>
  </w:style>
  <w:style w:type="paragraph" w:customStyle="1" w:styleId="Actdetails">
    <w:name w:val="Act details"/>
    <w:basedOn w:val="Normal"/>
    <w:rsid w:val="00687FD3"/>
    <w:pPr>
      <w:spacing w:before="20"/>
      <w:ind w:left="1400"/>
    </w:pPr>
    <w:rPr>
      <w:rFonts w:ascii="Arial" w:hAnsi="Arial"/>
      <w:sz w:val="20"/>
    </w:rPr>
  </w:style>
  <w:style w:type="paragraph" w:customStyle="1" w:styleId="AmdtEntries">
    <w:name w:val="AmdtEntries"/>
    <w:basedOn w:val="BillBasicHeading"/>
    <w:rsid w:val="00687FD3"/>
    <w:pPr>
      <w:keepNext w:val="0"/>
      <w:tabs>
        <w:tab w:val="clear" w:pos="2600"/>
      </w:tabs>
      <w:spacing w:before="0"/>
      <w:ind w:left="3200" w:hanging="2100"/>
    </w:pPr>
    <w:rPr>
      <w:sz w:val="18"/>
    </w:rPr>
  </w:style>
  <w:style w:type="paragraph" w:customStyle="1" w:styleId="AmdtEntriesDefL2">
    <w:name w:val="AmdtEntriesDefL2"/>
    <w:basedOn w:val="AmdtEntries"/>
    <w:rsid w:val="00687FD3"/>
    <w:pPr>
      <w:tabs>
        <w:tab w:val="left" w:pos="3000"/>
      </w:tabs>
      <w:ind w:left="3600" w:hanging="2500"/>
    </w:pPr>
  </w:style>
  <w:style w:type="paragraph" w:customStyle="1" w:styleId="AmdtsEntriesDefL2">
    <w:name w:val="AmdtsEntriesDefL2"/>
    <w:basedOn w:val="Normal"/>
    <w:rsid w:val="00687FD3"/>
    <w:pPr>
      <w:tabs>
        <w:tab w:val="left" w:pos="3000"/>
      </w:tabs>
      <w:ind w:left="3100" w:hanging="2000"/>
    </w:pPr>
    <w:rPr>
      <w:rFonts w:ascii="Arial" w:hAnsi="Arial"/>
      <w:sz w:val="18"/>
    </w:rPr>
  </w:style>
  <w:style w:type="paragraph" w:customStyle="1" w:styleId="AmdtsEntries">
    <w:name w:val="AmdtsEntries"/>
    <w:basedOn w:val="BillBasicHeading"/>
    <w:rsid w:val="00687FD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87FD3"/>
    <w:pPr>
      <w:tabs>
        <w:tab w:val="clear" w:pos="2600"/>
      </w:tabs>
      <w:spacing w:before="120"/>
      <w:ind w:left="1100"/>
    </w:pPr>
    <w:rPr>
      <w:sz w:val="18"/>
    </w:rPr>
  </w:style>
  <w:style w:type="paragraph" w:customStyle="1" w:styleId="Asamby">
    <w:name w:val="As am by"/>
    <w:basedOn w:val="Normal"/>
    <w:next w:val="Normal"/>
    <w:rsid w:val="00687FD3"/>
    <w:pPr>
      <w:spacing w:before="240"/>
      <w:ind w:left="1100"/>
    </w:pPr>
    <w:rPr>
      <w:rFonts w:ascii="Arial" w:hAnsi="Arial"/>
      <w:sz w:val="20"/>
    </w:rPr>
  </w:style>
  <w:style w:type="character" w:customStyle="1" w:styleId="charSymb">
    <w:name w:val="charSymb"/>
    <w:basedOn w:val="DefaultParagraphFont"/>
    <w:rsid w:val="00687FD3"/>
    <w:rPr>
      <w:rFonts w:ascii="Arial" w:hAnsi="Arial"/>
      <w:sz w:val="24"/>
      <w:bdr w:val="single" w:sz="4" w:space="0" w:color="auto"/>
    </w:rPr>
  </w:style>
  <w:style w:type="character" w:customStyle="1" w:styleId="charTableNo">
    <w:name w:val="charTableNo"/>
    <w:basedOn w:val="DefaultParagraphFont"/>
    <w:rsid w:val="00687FD3"/>
  </w:style>
  <w:style w:type="character" w:customStyle="1" w:styleId="charTableText">
    <w:name w:val="charTableText"/>
    <w:basedOn w:val="DefaultParagraphFont"/>
    <w:rsid w:val="00687FD3"/>
  </w:style>
  <w:style w:type="paragraph" w:customStyle="1" w:styleId="Dict-HeadingSymb">
    <w:name w:val="Dict-Heading Symb"/>
    <w:basedOn w:val="Dict-Heading"/>
    <w:rsid w:val="00687FD3"/>
    <w:pPr>
      <w:tabs>
        <w:tab w:val="left" w:pos="0"/>
      </w:tabs>
      <w:ind w:left="2480" w:hanging="2960"/>
    </w:pPr>
  </w:style>
  <w:style w:type="paragraph" w:customStyle="1" w:styleId="EarlierRepubEntries">
    <w:name w:val="EarlierRepubEntries"/>
    <w:basedOn w:val="Normal"/>
    <w:rsid w:val="00687FD3"/>
    <w:pPr>
      <w:spacing w:before="60" w:after="60"/>
    </w:pPr>
    <w:rPr>
      <w:rFonts w:ascii="Arial" w:hAnsi="Arial"/>
      <w:sz w:val="18"/>
    </w:rPr>
  </w:style>
  <w:style w:type="paragraph" w:customStyle="1" w:styleId="EarlierRepubHdg">
    <w:name w:val="EarlierRepubHdg"/>
    <w:basedOn w:val="Normal"/>
    <w:rsid w:val="00687FD3"/>
    <w:pPr>
      <w:keepNext/>
    </w:pPr>
    <w:rPr>
      <w:rFonts w:ascii="Arial" w:hAnsi="Arial"/>
      <w:b/>
      <w:sz w:val="20"/>
    </w:rPr>
  </w:style>
  <w:style w:type="paragraph" w:customStyle="1" w:styleId="Endnote20">
    <w:name w:val="Endnote2"/>
    <w:basedOn w:val="Normal"/>
    <w:rsid w:val="00687FD3"/>
    <w:pPr>
      <w:keepNext/>
      <w:tabs>
        <w:tab w:val="left" w:pos="1100"/>
      </w:tabs>
      <w:spacing w:before="360"/>
    </w:pPr>
    <w:rPr>
      <w:rFonts w:ascii="Arial" w:hAnsi="Arial"/>
      <w:b/>
    </w:rPr>
  </w:style>
  <w:style w:type="paragraph" w:customStyle="1" w:styleId="Endnote3">
    <w:name w:val="Endnote3"/>
    <w:basedOn w:val="Normal"/>
    <w:rsid w:val="00687FD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87FD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87FD3"/>
    <w:pPr>
      <w:spacing w:before="60"/>
      <w:ind w:left="1100"/>
      <w:jc w:val="both"/>
    </w:pPr>
    <w:rPr>
      <w:sz w:val="20"/>
    </w:rPr>
  </w:style>
  <w:style w:type="paragraph" w:customStyle="1" w:styleId="EndNoteParas">
    <w:name w:val="EndNoteParas"/>
    <w:basedOn w:val="EndNoteTextEPS"/>
    <w:rsid w:val="00687FD3"/>
    <w:pPr>
      <w:tabs>
        <w:tab w:val="right" w:pos="1432"/>
      </w:tabs>
      <w:ind w:left="1840" w:hanging="1840"/>
    </w:pPr>
  </w:style>
  <w:style w:type="paragraph" w:customStyle="1" w:styleId="EndnotesAbbrev">
    <w:name w:val="EndnotesAbbrev"/>
    <w:basedOn w:val="Normal"/>
    <w:rsid w:val="00687FD3"/>
    <w:pPr>
      <w:spacing w:before="20"/>
    </w:pPr>
    <w:rPr>
      <w:rFonts w:ascii="Arial" w:hAnsi="Arial"/>
      <w:color w:val="000000"/>
      <w:sz w:val="16"/>
    </w:rPr>
  </w:style>
  <w:style w:type="paragraph" w:customStyle="1" w:styleId="EPSCoverTop">
    <w:name w:val="EPSCoverTop"/>
    <w:basedOn w:val="Normal"/>
    <w:rsid w:val="00687FD3"/>
    <w:pPr>
      <w:jc w:val="right"/>
    </w:pPr>
    <w:rPr>
      <w:rFonts w:ascii="Arial" w:hAnsi="Arial"/>
      <w:sz w:val="20"/>
    </w:rPr>
  </w:style>
  <w:style w:type="paragraph" w:customStyle="1" w:styleId="LegHistNote">
    <w:name w:val="LegHistNote"/>
    <w:basedOn w:val="Actdetails"/>
    <w:rsid w:val="00687FD3"/>
    <w:pPr>
      <w:spacing w:before="60"/>
      <w:ind w:left="2700" w:right="-60" w:hanging="1300"/>
    </w:pPr>
    <w:rPr>
      <w:sz w:val="18"/>
    </w:rPr>
  </w:style>
  <w:style w:type="paragraph" w:customStyle="1" w:styleId="LongTitleSymb">
    <w:name w:val="LongTitleSymb"/>
    <w:basedOn w:val="LongTitle"/>
    <w:rsid w:val="00687FD3"/>
    <w:pPr>
      <w:ind w:hanging="480"/>
    </w:pPr>
  </w:style>
  <w:style w:type="paragraph" w:styleId="MacroText">
    <w:name w:val="macro"/>
    <w:semiHidden/>
    <w:rsid w:val="00687F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687FD3"/>
    <w:pPr>
      <w:tabs>
        <w:tab w:val="left" w:pos="2600"/>
      </w:tabs>
      <w:ind w:left="2600"/>
    </w:pPr>
  </w:style>
  <w:style w:type="paragraph" w:customStyle="1" w:styleId="ModH1Chapter">
    <w:name w:val="Mod H1 Chapter"/>
    <w:basedOn w:val="IH1ChapSymb"/>
    <w:rsid w:val="00687FD3"/>
    <w:pPr>
      <w:tabs>
        <w:tab w:val="clear" w:pos="2600"/>
        <w:tab w:val="left" w:pos="3300"/>
      </w:tabs>
      <w:ind w:left="3300"/>
    </w:pPr>
  </w:style>
  <w:style w:type="paragraph" w:customStyle="1" w:styleId="ModH2Part">
    <w:name w:val="Mod H2 Part"/>
    <w:basedOn w:val="IH2PartSymb"/>
    <w:rsid w:val="00687FD3"/>
    <w:pPr>
      <w:tabs>
        <w:tab w:val="clear" w:pos="2600"/>
        <w:tab w:val="left" w:pos="3300"/>
      </w:tabs>
      <w:ind w:left="3300"/>
    </w:pPr>
  </w:style>
  <w:style w:type="paragraph" w:customStyle="1" w:styleId="ModH3Div">
    <w:name w:val="Mod H3 Div"/>
    <w:basedOn w:val="IH3DivSymb"/>
    <w:rsid w:val="00687FD3"/>
    <w:pPr>
      <w:tabs>
        <w:tab w:val="clear" w:pos="2600"/>
        <w:tab w:val="left" w:pos="3300"/>
      </w:tabs>
      <w:ind w:left="3300"/>
    </w:pPr>
  </w:style>
  <w:style w:type="paragraph" w:customStyle="1" w:styleId="ModH4SubDiv">
    <w:name w:val="Mod H4 SubDiv"/>
    <w:basedOn w:val="IH4SubDivSymb"/>
    <w:rsid w:val="00687FD3"/>
    <w:pPr>
      <w:tabs>
        <w:tab w:val="clear" w:pos="2600"/>
        <w:tab w:val="left" w:pos="3300"/>
      </w:tabs>
      <w:ind w:left="3300"/>
    </w:pPr>
  </w:style>
  <w:style w:type="paragraph" w:customStyle="1" w:styleId="ModH5Sec">
    <w:name w:val="Mod H5 Sec"/>
    <w:basedOn w:val="IH5SecSymb"/>
    <w:rsid w:val="00687FD3"/>
    <w:pPr>
      <w:tabs>
        <w:tab w:val="clear" w:pos="1100"/>
        <w:tab w:val="left" w:pos="1800"/>
      </w:tabs>
      <w:ind w:left="2200"/>
    </w:pPr>
  </w:style>
  <w:style w:type="paragraph" w:customStyle="1" w:styleId="Modmain">
    <w:name w:val="Mod main"/>
    <w:basedOn w:val="Amain"/>
    <w:rsid w:val="00687FD3"/>
    <w:pPr>
      <w:tabs>
        <w:tab w:val="clear" w:pos="900"/>
        <w:tab w:val="clear" w:pos="1100"/>
        <w:tab w:val="right" w:pos="1600"/>
        <w:tab w:val="left" w:pos="1800"/>
      </w:tabs>
      <w:ind w:left="2200"/>
    </w:pPr>
  </w:style>
  <w:style w:type="paragraph" w:customStyle="1" w:styleId="Modmainreturn">
    <w:name w:val="Mod main return"/>
    <w:basedOn w:val="AmainreturnSymb"/>
    <w:rsid w:val="00687FD3"/>
    <w:pPr>
      <w:ind w:left="1800"/>
    </w:pPr>
  </w:style>
  <w:style w:type="paragraph" w:customStyle="1" w:styleId="ModNote">
    <w:name w:val="Mod Note"/>
    <w:basedOn w:val="aNoteSymb"/>
    <w:rsid w:val="00687FD3"/>
    <w:pPr>
      <w:tabs>
        <w:tab w:val="left" w:pos="2600"/>
      </w:tabs>
      <w:ind w:left="2600"/>
    </w:pPr>
  </w:style>
  <w:style w:type="paragraph" w:customStyle="1" w:styleId="Modpara">
    <w:name w:val="Mod para"/>
    <w:basedOn w:val="BillBasic"/>
    <w:rsid w:val="00687FD3"/>
    <w:pPr>
      <w:tabs>
        <w:tab w:val="right" w:pos="2100"/>
        <w:tab w:val="left" w:pos="2300"/>
      </w:tabs>
      <w:ind w:left="2700" w:hanging="1600"/>
      <w:outlineLvl w:val="6"/>
    </w:pPr>
  </w:style>
  <w:style w:type="paragraph" w:customStyle="1" w:styleId="Modparareturn">
    <w:name w:val="Mod para return"/>
    <w:basedOn w:val="AparareturnSymb"/>
    <w:rsid w:val="00687FD3"/>
    <w:pPr>
      <w:ind w:left="2300"/>
    </w:pPr>
  </w:style>
  <w:style w:type="paragraph" w:customStyle="1" w:styleId="Modref">
    <w:name w:val="Mod ref"/>
    <w:basedOn w:val="refSymb"/>
    <w:rsid w:val="00687FD3"/>
    <w:pPr>
      <w:ind w:left="1100"/>
    </w:pPr>
  </w:style>
  <w:style w:type="paragraph" w:customStyle="1" w:styleId="Modsubpara">
    <w:name w:val="Mod subpara"/>
    <w:basedOn w:val="Asubpara"/>
    <w:rsid w:val="00687FD3"/>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687FD3"/>
    <w:pPr>
      <w:ind w:left="3040"/>
    </w:pPr>
  </w:style>
  <w:style w:type="paragraph" w:customStyle="1" w:styleId="Modsubsubpara">
    <w:name w:val="Mod subsubpara"/>
    <w:basedOn w:val="AsubsubparaSymb"/>
    <w:rsid w:val="00687FD3"/>
    <w:pPr>
      <w:tabs>
        <w:tab w:val="clear" w:pos="2400"/>
        <w:tab w:val="clear" w:pos="2600"/>
        <w:tab w:val="right" w:pos="3160"/>
        <w:tab w:val="left" w:pos="3360"/>
      </w:tabs>
      <w:ind w:left="3760" w:hanging="2660"/>
    </w:pPr>
  </w:style>
  <w:style w:type="paragraph" w:customStyle="1" w:styleId="NewAct">
    <w:name w:val="New Act"/>
    <w:basedOn w:val="Normal"/>
    <w:next w:val="Actdetails"/>
    <w:rsid w:val="00687FD3"/>
    <w:pPr>
      <w:keepNext/>
      <w:spacing w:before="180"/>
      <w:ind w:left="1100"/>
    </w:pPr>
    <w:rPr>
      <w:rFonts w:ascii="Arial" w:hAnsi="Arial"/>
      <w:b/>
      <w:sz w:val="20"/>
    </w:rPr>
  </w:style>
  <w:style w:type="paragraph" w:customStyle="1" w:styleId="NewReg">
    <w:name w:val="New Reg"/>
    <w:basedOn w:val="NewAct"/>
    <w:next w:val="Actdetails"/>
    <w:rsid w:val="00687FD3"/>
  </w:style>
  <w:style w:type="paragraph" w:customStyle="1" w:styleId="RenumProvEntries">
    <w:name w:val="RenumProvEntries"/>
    <w:basedOn w:val="Normal"/>
    <w:rsid w:val="00687FD3"/>
    <w:pPr>
      <w:spacing w:before="60"/>
    </w:pPr>
    <w:rPr>
      <w:rFonts w:ascii="Arial" w:hAnsi="Arial"/>
      <w:sz w:val="20"/>
    </w:rPr>
  </w:style>
  <w:style w:type="paragraph" w:customStyle="1" w:styleId="RenumProvHdg">
    <w:name w:val="RenumProvHdg"/>
    <w:basedOn w:val="Normal"/>
    <w:rsid w:val="00687FD3"/>
    <w:rPr>
      <w:rFonts w:ascii="Arial" w:hAnsi="Arial"/>
      <w:b/>
      <w:sz w:val="22"/>
    </w:rPr>
  </w:style>
  <w:style w:type="paragraph" w:customStyle="1" w:styleId="RenumProvHeader">
    <w:name w:val="RenumProvHeader"/>
    <w:basedOn w:val="Normal"/>
    <w:rsid w:val="00687FD3"/>
    <w:rPr>
      <w:rFonts w:ascii="Arial" w:hAnsi="Arial"/>
      <w:b/>
      <w:sz w:val="22"/>
    </w:rPr>
  </w:style>
  <w:style w:type="paragraph" w:customStyle="1" w:styleId="RenumProvSubsectEntries">
    <w:name w:val="RenumProvSubsectEntries"/>
    <w:basedOn w:val="RenumProvEntries"/>
    <w:rsid w:val="00687FD3"/>
    <w:pPr>
      <w:ind w:left="252"/>
    </w:pPr>
  </w:style>
  <w:style w:type="paragraph" w:customStyle="1" w:styleId="RenumTableHdg">
    <w:name w:val="RenumTableHdg"/>
    <w:basedOn w:val="Normal"/>
    <w:rsid w:val="00687FD3"/>
    <w:pPr>
      <w:spacing w:before="120"/>
    </w:pPr>
    <w:rPr>
      <w:rFonts w:ascii="Arial" w:hAnsi="Arial"/>
      <w:b/>
      <w:sz w:val="20"/>
    </w:rPr>
  </w:style>
  <w:style w:type="paragraph" w:customStyle="1" w:styleId="SchclauseheadingSymb">
    <w:name w:val="Sch clause heading Symb"/>
    <w:basedOn w:val="Schclauseheading"/>
    <w:rsid w:val="00687FD3"/>
    <w:pPr>
      <w:tabs>
        <w:tab w:val="left" w:pos="0"/>
      </w:tabs>
      <w:ind w:left="980" w:hanging="1460"/>
    </w:pPr>
  </w:style>
  <w:style w:type="paragraph" w:customStyle="1" w:styleId="SchSubClause">
    <w:name w:val="Sch SubClause"/>
    <w:basedOn w:val="Schclauseheading"/>
    <w:rsid w:val="00687FD3"/>
    <w:rPr>
      <w:b w:val="0"/>
    </w:rPr>
  </w:style>
  <w:style w:type="paragraph" w:customStyle="1" w:styleId="Sched-FormSymb">
    <w:name w:val="Sched-Form Symb"/>
    <w:basedOn w:val="Sched-Form"/>
    <w:rsid w:val="00687FD3"/>
    <w:pPr>
      <w:tabs>
        <w:tab w:val="left" w:pos="0"/>
      </w:tabs>
      <w:ind w:left="2480" w:hanging="2960"/>
    </w:pPr>
  </w:style>
  <w:style w:type="paragraph" w:customStyle="1" w:styleId="Sched-Form-18Space">
    <w:name w:val="Sched-Form-18Space"/>
    <w:basedOn w:val="Normal"/>
    <w:rsid w:val="00687FD3"/>
    <w:pPr>
      <w:spacing w:before="360" w:after="60"/>
    </w:pPr>
    <w:rPr>
      <w:sz w:val="22"/>
    </w:rPr>
  </w:style>
  <w:style w:type="paragraph" w:customStyle="1" w:styleId="Sched-headingSymb">
    <w:name w:val="Sched-heading Symb"/>
    <w:basedOn w:val="Sched-heading"/>
    <w:rsid w:val="00687FD3"/>
    <w:pPr>
      <w:tabs>
        <w:tab w:val="left" w:pos="0"/>
      </w:tabs>
      <w:ind w:left="2480" w:hanging="2960"/>
    </w:pPr>
  </w:style>
  <w:style w:type="paragraph" w:customStyle="1" w:styleId="Sched-PartSymb">
    <w:name w:val="Sched-Part Symb"/>
    <w:basedOn w:val="Sched-Part"/>
    <w:rsid w:val="00687FD3"/>
    <w:pPr>
      <w:tabs>
        <w:tab w:val="left" w:pos="0"/>
      </w:tabs>
      <w:ind w:left="2480" w:hanging="2960"/>
    </w:pPr>
  </w:style>
  <w:style w:type="paragraph" w:styleId="Subtitle">
    <w:name w:val="Subtitle"/>
    <w:basedOn w:val="Normal"/>
    <w:qFormat/>
    <w:rsid w:val="00687FD3"/>
    <w:pPr>
      <w:spacing w:after="60"/>
      <w:jc w:val="center"/>
      <w:outlineLvl w:val="1"/>
    </w:pPr>
    <w:rPr>
      <w:rFonts w:ascii="Arial" w:hAnsi="Arial"/>
    </w:rPr>
  </w:style>
  <w:style w:type="paragraph" w:customStyle="1" w:styleId="TLegEntries">
    <w:name w:val="TLegEntries"/>
    <w:basedOn w:val="Normal"/>
    <w:rsid w:val="00687FD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87FD3"/>
    <w:pPr>
      <w:ind w:firstLine="0"/>
    </w:pPr>
    <w:rPr>
      <w:b/>
    </w:rPr>
  </w:style>
  <w:style w:type="paragraph" w:styleId="TOC9">
    <w:name w:val="toc 9"/>
    <w:basedOn w:val="Normal"/>
    <w:next w:val="Normal"/>
    <w:autoRedefine/>
    <w:rsid w:val="00687FD3"/>
    <w:pPr>
      <w:ind w:left="1920" w:right="600"/>
    </w:pPr>
  </w:style>
  <w:style w:type="paragraph" w:customStyle="1" w:styleId="EndNoteTextPub">
    <w:name w:val="EndNoteTextPub"/>
    <w:basedOn w:val="Normal"/>
    <w:rsid w:val="00687FD3"/>
    <w:pPr>
      <w:spacing w:before="60"/>
      <w:ind w:left="1100"/>
      <w:jc w:val="both"/>
    </w:pPr>
    <w:rPr>
      <w:sz w:val="20"/>
    </w:rPr>
  </w:style>
  <w:style w:type="paragraph" w:customStyle="1" w:styleId="NewActorRegnote">
    <w:name w:val="New Act or Reg note"/>
    <w:basedOn w:val="NewAct"/>
    <w:rsid w:val="00182C93"/>
    <w:pPr>
      <w:spacing w:before="60"/>
      <w:ind w:left="1320" w:hanging="720"/>
    </w:pPr>
    <w:rPr>
      <w:b w:val="0"/>
      <w:sz w:val="18"/>
    </w:rPr>
  </w:style>
  <w:style w:type="paragraph" w:customStyle="1" w:styleId="DetailsNo">
    <w:name w:val="Details No"/>
    <w:basedOn w:val="Actdetails"/>
    <w:uiPriority w:val="99"/>
    <w:rsid w:val="00687FD3"/>
    <w:pPr>
      <w:ind w:left="0"/>
    </w:pPr>
    <w:rPr>
      <w:sz w:val="18"/>
    </w:rPr>
  </w:style>
  <w:style w:type="paragraph" w:customStyle="1" w:styleId="PrincipalActdetailsshaded">
    <w:name w:val="Principal Act details shaded"/>
    <w:basedOn w:val="Normal"/>
    <w:rsid w:val="00182C93"/>
    <w:pPr>
      <w:shd w:val="pct15" w:color="auto" w:fill="FFFFFF"/>
      <w:ind w:left="600" w:right="-60"/>
    </w:pPr>
    <w:rPr>
      <w:rFonts w:ascii="Arial" w:hAnsi="Arial"/>
      <w:sz w:val="18"/>
      <w:lang w:val="en-US"/>
    </w:rPr>
  </w:style>
  <w:style w:type="paragraph" w:customStyle="1" w:styleId="PrincipalActdetails">
    <w:name w:val="Principal Act details"/>
    <w:basedOn w:val="Actdetails"/>
    <w:rsid w:val="00182C93"/>
    <w:pPr>
      <w:ind w:left="600" w:right="-60"/>
    </w:pPr>
    <w:rPr>
      <w:sz w:val="18"/>
      <w:lang w:val="en-US"/>
    </w:rPr>
  </w:style>
  <w:style w:type="paragraph" w:customStyle="1" w:styleId="Actbullet">
    <w:name w:val="Act bullet"/>
    <w:basedOn w:val="Normal"/>
    <w:uiPriority w:val="99"/>
    <w:rsid w:val="00687FD3"/>
    <w:pPr>
      <w:numPr>
        <w:numId w:val="20"/>
      </w:numPr>
      <w:tabs>
        <w:tab w:val="left" w:pos="900"/>
      </w:tabs>
      <w:spacing w:before="20"/>
      <w:ind w:right="-60"/>
    </w:pPr>
    <w:rPr>
      <w:rFonts w:ascii="Arial" w:hAnsi="Arial"/>
      <w:sz w:val="18"/>
    </w:rPr>
  </w:style>
  <w:style w:type="paragraph" w:customStyle="1" w:styleId="SchAmain">
    <w:name w:val="Sch A main"/>
    <w:basedOn w:val="Amain"/>
    <w:rsid w:val="00687FD3"/>
  </w:style>
  <w:style w:type="paragraph" w:customStyle="1" w:styleId="SchApara">
    <w:name w:val="Sch A para"/>
    <w:basedOn w:val="Apara"/>
    <w:rsid w:val="00687FD3"/>
  </w:style>
  <w:style w:type="paragraph" w:customStyle="1" w:styleId="SchAsubpara">
    <w:name w:val="Sch A subpara"/>
    <w:basedOn w:val="Asubpara"/>
    <w:rsid w:val="00687FD3"/>
  </w:style>
  <w:style w:type="paragraph" w:customStyle="1" w:styleId="SchAsubsubpara">
    <w:name w:val="Sch A subsubpara"/>
    <w:basedOn w:val="Asubsubpara"/>
    <w:rsid w:val="00687FD3"/>
  </w:style>
  <w:style w:type="paragraph" w:customStyle="1" w:styleId="TOCOL1">
    <w:name w:val="TOCOL 1"/>
    <w:basedOn w:val="TOC1"/>
    <w:rsid w:val="00687FD3"/>
  </w:style>
  <w:style w:type="paragraph" w:customStyle="1" w:styleId="TOCOL2">
    <w:name w:val="TOCOL 2"/>
    <w:basedOn w:val="TOC2"/>
    <w:rsid w:val="00687FD3"/>
    <w:pPr>
      <w:keepNext w:val="0"/>
    </w:pPr>
  </w:style>
  <w:style w:type="paragraph" w:customStyle="1" w:styleId="TOCOL3">
    <w:name w:val="TOCOL 3"/>
    <w:basedOn w:val="TOC3"/>
    <w:rsid w:val="00687FD3"/>
    <w:pPr>
      <w:keepNext w:val="0"/>
    </w:pPr>
  </w:style>
  <w:style w:type="paragraph" w:customStyle="1" w:styleId="TOCOL4">
    <w:name w:val="TOCOL 4"/>
    <w:basedOn w:val="TOC4"/>
    <w:rsid w:val="00687FD3"/>
    <w:pPr>
      <w:keepNext w:val="0"/>
    </w:pPr>
  </w:style>
  <w:style w:type="paragraph" w:customStyle="1" w:styleId="TOCOL5">
    <w:name w:val="TOCOL 5"/>
    <w:basedOn w:val="TOC5"/>
    <w:rsid w:val="00687FD3"/>
    <w:pPr>
      <w:tabs>
        <w:tab w:val="left" w:pos="400"/>
      </w:tabs>
    </w:pPr>
  </w:style>
  <w:style w:type="paragraph" w:customStyle="1" w:styleId="TOCOL6">
    <w:name w:val="TOCOL 6"/>
    <w:basedOn w:val="TOC6"/>
    <w:rsid w:val="00687FD3"/>
    <w:pPr>
      <w:keepNext w:val="0"/>
    </w:pPr>
  </w:style>
  <w:style w:type="paragraph" w:customStyle="1" w:styleId="TOCOL7">
    <w:name w:val="TOCOL 7"/>
    <w:basedOn w:val="TOC7"/>
    <w:rsid w:val="00687FD3"/>
  </w:style>
  <w:style w:type="paragraph" w:customStyle="1" w:styleId="TOCOL8">
    <w:name w:val="TOCOL 8"/>
    <w:basedOn w:val="TOC8"/>
    <w:rsid w:val="00687FD3"/>
  </w:style>
  <w:style w:type="paragraph" w:customStyle="1" w:styleId="TOCOL9">
    <w:name w:val="TOCOL 9"/>
    <w:basedOn w:val="TOC9"/>
    <w:rsid w:val="00687FD3"/>
    <w:pPr>
      <w:ind w:right="0"/>
    </w:pPr>
  </w:style>
  <w:style w:type="paragraph" w:customStyle="1" w:styleId="TOC10">
    <w:name w:val="TOC 10"/>
    <w:basedOn w:val="TOC5"/>
    <w:rsid w:val="00687FD3"/>
    <w:rPr>
      <w:szCs w:val="24"/>
    </w:rPr>
  </w:style>
  <w:style w:type="character" w:customStyle="1" w:styleId="charNotBold">
    <w:name w:val="charNotBold"/>
    <w:basedOn w:val="DefaultParagraphFont"/>
    <w:rsid w:val="00687FD3"/>
    <w:rPr>
      <w:rFonts w:ascii="Arial" w:hAnsi="Arial"/>
      <w:sz w:val="20"/>
    </w:rPr>
  </w:style>
  <w:style w:type="paragraph" w:customStyle="1" w:styleId="Billname1">
    <w:name w:val="Billname1"/>
    <w:basedOn w:val="Normal"/>
    <w:rsid w:val="00687FD3"/>
    <w:pPr>
      <w:tabs>
        <w:tab w:val="left" w:pos="2400"/>
      </w:tabs>
      <w:spacing w:before="1220"/>
    </w:pPr>
    <w:rPr>
      <w:rFonts w:ascii="Arial" w:hAnsi="Arial"/>
      <w:b/>
      <w:sz w:val="40"/>
    </w:rPr>
  </w:style>
  <w:style w:type="paragraph" w:customStyle="1" w:styleId="Actdetailsshaded">
    <w:name w:val="Act details shaded"/>
    <w:basedOn w:val="Actdetails"/>
    <w:rsid w:val="00182C93"/>
    <w:pPr>
      <w:shd w:val="pct15" w:color="auto" w:fill="FFFFFF"/>
      <w:spacing w:before="0"/>
      <w:ind w:left="900" w:right="-60"/>
    </w:pPr>
    <w:rPr>
      <w:sz w:val="18"/>
      <w:lang w:val="en-US"/>
    </w:rPr>
  </w:style>
  <w:style w:type="character" w:customStyle="1" w:styleId="FooterChar">
    <w:name w:val="Footer Char"/>
    <w:basedOn w:val="DefaultParagraphFont"/>
    <w:link w:val="Footer"/>
    <w:rsid w:val="00687FD3"/>
    <w:rPr>
      <w:rFonts w:ascii="Arial" w:hAnsi="Arial"/>
      <w:sz w:val="18"/>
      <w:lang w:eastAsia="en-US"/>
    </w:rPr>
  </w:style>
  <w:style w:type="paragraph" w:styleId="BalloonText">
    <w:name w:val="Balloon Text"/>
    <w:basedOn w:val="Normal"/>
    <w:link w:val="BalloonTextChar"/>
    <w:uiPriority w:val="99"/>
    <w:unhideWhenUsed/>
    <w:rsid w:val="00687FD3"/>
    <w:rPr>
      <w:rFonts w:ascii="Tahoma" w:hAnsi="Tahoma" w:cs="Tahoma"/>
      <w:sz w:val="16"/>
      <w:szCs w:val="16"/>
    </w:rPr>
  </w:style>
  <w:style w:type="character" w:customStyle="1" w:styleId="BalloonTextChar">
    <w:name w:val="Balloon Text Char"/>
    <w:basedOn w:val="DefaultParagraphFont"/>
    <w:link w:val="BalloonText"/>
    <w:uiPriority w:val="99"/>
    <w:rsid w:val="00687FD3"/>
    <w:rPr>
      <w:rFonts w:ascii="Tahoma" w:hAnsi="Tahoma" w:cs="Tahoma"/>
      <w:sz w:val="16"/>
      <w:szCs w:val="16"/>
      <w:lang w:eastAsia="en-US"/>
    </w:rPr>
  </w:style>
  <w:style w:type="paragraph" w:customStyle="1" w:styleId="TablePara10">
    <w:name w:val="TablePara10"/>
    <w:basedOn w:val="tablepara"/>
    <w:rsid w:val="00687FD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87FD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87FD3"/>
    <w:rPr>
      <w:sz w:val="20"/>
    </w:rPr>
  </w:style>
  <w:style w:type="paragraph" w:customStyle="1" w:styleId="ShadedSchClauseSymb">
    <w:name w:val="Shaded Sch Clause Symb"/>
    <w:basedOn w:val="ShadedSchClause"/>
    <w:rsid w:val="00687FD3"/>
    <w:pPr>
      <w:tabs>
        <w:tab w:val="left" w:pos="0"/>
      </w:tabs>
      <w:ind w:left="975" w:hanging="1457"/>
    </w:pPr>
  </w:style>
  <w:style w:type="paragraph" w:customStyle="1" w:styleId="CoverTextBullet">
    <w:name w:val="CoverTextBullet"/>
    <w:basedOn w:val="CoverText"/>
    <w:qFormat/>
    <w:rsid w:val="00687FD3"/>
    <w:pPr>
      <w:numPr>
        <w:numId w:val="5"/>
      </w:numPr>
    </w:pPr>
    <w:rPr>
      <w:color w:val="000000"/>
    </w:rPr>
  </w:style>
  <w:style w:type="paragraph" w:customStyle="1" w:styleId="01aPreamble">
    <w:name w:val="01aPreamble"/>
    <w:basedOn w:val="Normal"/>
    <w:qFormat/>
    <w:rsid w:val="00687FD3"/>
  </w:style>
  <w:style w:type="paragraph" w:customStyle="1" w:styleId="TableBullet">
    <w:name w:val="TableBullet"/>
    <w:basedOn w:val="TableText10"/>
    <w:qFormat/>
    <w:rsid w:val="00687FD3"/>
    <w:pPr>
      <w:numPr>
        <w:numId w:val="8"/>
      </w:numPr>
    </w:pPr>
  </w:style>
  <w:style w:type="paragraph" w:customStyle="1" w:styleId="TableNumbered">
    <w:name w:val="TableNumbered"/>
    <w:basedOn w:val="TableText10"/>
    <w:qFormat/>
    <w:rsid w:val="00687FD3"/>
    <w:pPr>
      <w:numPr>
        <w:numId w:val="9"/>
      </w:numPr>
    </w:pPr>
  </w:style>
  <w:style w:type="character" w:customStyle="1" w:styleId="charCitHyperlinkItal">
    <w:name w:val="charCitHyperlinkItal"/>
    <w:basedOn w:val="Hyperlink"/>
    <w:uiPriority w:val="1"/>
    <w:rsid w:val="00687FD3"/>
    <w:rPr>
      <w:i/>
      <w:color w:val="0000FF" w:themeColor="hyperlink"/>
      <w:u w:val="none"/>
    </w:rPr>
  </w:style>
  <w:style w:type="character" w:customStyle="1" w:styleId="charCitHyperlinkAbbrev">
    <w:name w:val="charCitHyperlinkAbbrev"/>
    <w:basedOn w:val="Hyperlink"/>
    <w:uiPriority w:val="1"/>
    <w:rsid w:val="00687FD3"/>
    <w:rPr>
      <w:color w:val="0000FF" w:themeColor="hyperlink"/>
      <w:u w:val="none"/>
    </w:rPr>
  </w:style>
  <w:style w:type="character" w:customStyle="1" w:styleId="Heading3Char">
    <w:name w:val="Heading 3 Char"/>
    <w:aliases w:val="h3 Char,sec Char"/>
    <w:basedOn w:val="DefaultParagraphFont"/>
    <w:link w:val="Heading3"/>
    <w:rsid w:val="00687FD3"/>
    <w:rPr>
      <w:b/>
      <w:sz w:val="24"/>
      <w:lang w:eastAsia="en-US"/>
    </w:rPr>
  </w:style>
  <w:style w:type="paragraph" w:customStyle="1" w:styleId="FormRule">
    <w:name w:val="FormRule"/>
    <w:basedOn w:val="Normal"/>
    <w:rsid w:val="00687FD3"/>
    <w:pPr>
      <w:pBdr>
        <w:top w:val="single" w:sz="4" w:space="1" w:color="auto"/>
      </w:pBdr>
      <w:spacing w:before="160" w:after="40"/>
      <w:ind w:left="3220" w:right="3260"/>
    </w:pPr>
    <w:rPr>
      <w:sz w:val="8"/>
    </w:rPr>
  </w:style>
  <w:style w:type="paragraph" w:customStyle="1" w:styleId="OldAmdtsEntries">
    <w:name w:val="OldAmdtsEntries"/>
    <w:basedOn w:val="BillBasicHeading"/>
    <w:rsid w:val="00687FD3"/>
    <w:pPr>
      <w:tabs>
        <w:tab w:val="clear" w:pos="2600"/>
        <w:tab w:val="left" w:leader="dot" w:pos="2700"/>
      </w:tabs>
      <w:ind w:left="2700" w:hanging="2000"/>
    </w:pPr>
    <w:rPr>
      <w:sz w:val="18"/>
    </w:rPr>
  </w:style>
  <w:style w:type="paragraph" w:customStyle="1" w:styleId="OldAmdt2ndLine">
    <w:name w:val="OldAmdt2ndLine"/>
    <w:basedOn w:val="OldAmdtsEntries"/>
    <w:rsid w:val="00687FD3"/>
    <w:pPr>
      <w:tabs>
        <w:tab w:val="left" w:pos="2700"/>
      </w:tabs>
      <w:spacing w:before="0"/>
    </w:pPr>
  </w:style>
  <w:style w:type="paragraph" w:customStyle="1" w:styleId="parainpara">
    <w:name w:val="para in para"/>
    <w:rsid w:val="00687FD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87FD3"/>
    <w:pPr>
      <w:spacing w:after="60"/>
      <w:ind w:left="2800"/>
    </w:pPr>
    <w:rPr>
      <w:rFonts w:ascii="ACTCrest" w:hAnsi="ACTCrest"/>
      <w:sz w:val="216"/>
    </w:rPr>
  </w:style>
  <w:style w:type="paragraph" w:customStyle="1" w:styleId="AuthorisedBlock">
    <w:name w:val="AuthorisedBlock"/>
    <w:basedOn w:val="Normal"/>
    <w:rsid w:val="00687FD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87FD3"/>
    <w:rPr>
      <w:b w:val="0"/>
      <w:sz w:val="32"/>
    </w:rPr>
  </w:style>
  <w:style w:type="paragraph" w:customStyle="1" w:styleId="MH1Chapter">
    <w:name w:val="M H1 Chapter"/>
    <w:basedOn w:val="AH1Chapter"/>
    <w:rsid w:val="00687FD3"/>
    <w:pPr>
      <w:tabs>
        <w:tab w:val="clear" w:pos="2600"/>
        <w:tab w:val="left" w:pos="2720"/>
      </w:tabs>
      <w:ind w:left="4000" w:hanging="3300"/>
    </w:pPr>
  </w:style>
  <w:style w:type="paragraph" w:customStyle="1" w:styleId="ApprFormHd">
    <w:name w:val="ApprFormHd"/>
    <w:basedOn w:val="Sched-heading"/>
    <w:rsid w:val="00687FD3"/>
    <w:pPr>
      <w:ind w:left="0" w:firstLine="0"/>
    </w:pPr>
  </w:style>
  <w:style w:type="paragraph" w:customStyle="1" w:styleId="Actdetailsnote">
    <w:name w:val="Act details note"/>
    <w:basedOn w:val="Actdetails"/>
    <w:uiPriority w:val="99"/>
    <w:rsid w:val="00687FD3"/>
    <w:pPr>
      <w:ind w:left="1620" w:right="-60" w:hanging="720"/>
    </w:pPr>
    <w:rPr>
      <w:sz w:val="18"/>
    </w:rPr>
  </w:style>
  <w:style w:type="paragraph" w:customStyle="1" w:styleId="ISchMain">
    <w:name w:val="I Sch Main"/>
    <w:basedOn w:val="BillBasic"/>
    <w:rsid w:val="00687FD3"/>
    <w:pPr>
      <w:tabs>
        <w:tab w:val="right" w:pos="900"/>
        <w:tab w:val="left" w:pos="1100"/>
      </w:tabs>
      <w:ind w:left="1100" w:hanging="1100"/>
    </w:pPr>
  </w:style>
  <w:style w:type="paragraph" w:customStyle="1" w:styleId="ISchpara">
    <w:name w:val="I Sch para"/>
    <w:basedOn w:val="BillBasic"/>
    <w:rsid w:val="00687FD3"/>
    <w:pPr>
      <w:tabs>
        <w:tab w:val="right" w:pos="1400"/>
        <w:tab w:val="left" w:pos="1600"/>
      </w:tabs>
      <w:ind w:left="1600" w:hanging="1600"/>
    </w:pPr>
  </w:style>
  <w:style w:type="paragraph" w:customStyle="1" w:styleId="ISchsubpara">
    <w:name w:val="I Sch subpara"/>
    <w:basedOn w:val="BillBasic"/>
    <w:rsid w:val="00687FD3"/>
    <w:pPr>
      <w:tabs>
        <w:tab w:val="right" w:pos="1940"/>
        <w:tab w:val="left" w:pos="2140"/>
      </w:tabs>
      <w:ind w:left="2140" w:hanging="2140"/>
    </w:pPr>
  </w:style>
  <w:style w:type="paragraph" w:customStyle="1" w:styleId="ISchsubsubpara">
    <w:name w:val="I Sch subsubpara"/>
    <w:basedOn w:val="BillBasic"/>
    <w:rsid w:val="00687FD3"/>
    <w:pPr>
      <w:tabs>
        <w:tab w:val="right" w:pos="2460"/>
        <w:tab w:val="left" w:pos="2660"/>
      </w:tabs>
      <w:ind w:left="2660" w:hanging="2660"/>
    </w:pPr>
  </w:style>
  <w:style w:type="paragraph" w:customStyle="1" w:styleId="AssectheadingSymb">
    <w:name w:val="A ssect heading Symb"/>
    <w:basedOn w:val="Amain"/>
    <w:rsid w:val="00687FD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87FD3"/>
    <w:pPr>
      <w:tabs>
        <w:tab w:val="left" w:pos="0"/>
        <w:tab w:val="right" w:pos="2400"/>
        <w:tab w:val="left" w:pos="2600"/>
      </w:tabs>
      <w:ind w:left="2602" w:hanging="3084"/>
      <w:outlineLvl w:val="8"/>
    </w:pPr>
  </w:style>
  <w:style w:type="paragraph" w:customStyle="1" w:styleId="AmainreturnSymb">
    <w:name w:val="A main return Symb"/>
    <w:basedOn w:val="BillBasic"/>
    <w:rsid w:val="00687FD3"/>
    <w:pPr>
      <w:tabs>
        <w:tab w:val="left" w:pos="1582"/>
      </w:tabs>
      <w:ind w:left="1100" w:hanging="1582"/>
    </w:pPr>
  </w:style>
  <w:style w:type="paragraph" w:customStyle="1" w:styleId="AparareturnSymb">
    <w:name w:val="A para return Symb"/>
    <w:basedOn w:val="BillBasic"/>
    <w:rsid w:val="00687FD3"/>
    <w:pPr>
      <w:tabs>
        <w:tab w:val="left" w:pos="2081"/>
      </w:tabs>
      <w:ind w:left="1599" w:hanging="2081"/>
    </w:pPr>
  </w:style>
  <w:style w:type="paragraph" w:customStyle="1" w:styleId="AsubparareturnSymb">
    <w:name w:val="A subpara return Symb"/>
    <w:basedOn w:val="BillBasic"/>
    <w:rsid w:val="00687FD3"/>
    <w:pPr>
      <w:tabs>
        <w:tab w:val="left" w:pos="2580"/>
      </w:tabs>
      <w:ind w:left="2098" w:hanging="2580"/>
    </w:pPr>
  </w:style>
  <w:style w:type="paragraph" w:customStyle="1" w:styleId="aDefSymb">
    <w:name w:val="aDef Symb"/>
    <w:basedOn w:val="BillBasic"/>
    <w:rsid w:val="00687FD3"/>
    <w:pPr>
      <w:tabs>
        <w:tab w:val="left" w:pos="1582"/>
      </w:tabs>
      <w:ind w:left="1100" w:hanging="1582"/>
    </w:pPr>
  </w:style>
  <w:style w:type="paragraph" w:customStyle="1" w:styleId="aDefparaSymb">
    <w:name w:val="aDef para Symb"/>
    <w:basedOn w:val="Apara"/>
    <w:rsid w:val="00687FD3"/>
    <w:pPr>
      <w:tabs>
        <w:tab w:val="clear" w:pos="1600"/>
        <w:tab w:val="left" w:pos="0"/>
        <w:tab w:val="left" w:pos="1599"/>
      </w:tabs>
      <w:ind w:left="1599" w:hanging="2081"/>
    </w:pPr>
  </w:style>
  <w:style w:type="paragraph" w:customStyle="1" w:styleId="aDefsubparaSymb">
    <w:name w:val="aDef subpara Symb"/>
    <w:basedOn w:val="Asubpara"/>
    <w:rsid w:val="00687FD3"/>
    <w:pPr>
      <w:tabs>
        <w:tab w:val="left" w:pos="0"/>
      </w:tabs>
      <w:ind w:left="2098" w:hanging="2580"/>
    </w:pPr>
  </w:style>
  <w:style w:type="paragraph" w:customStyle="1" w:styleId="SchAmainSymb">
    <w:name w:val="Sch A main Symb"/>
    <w:basedOn w:val="Amain"/>
    <w:rsid w:val="00687FD3"/>
    <w:pPr>
      <w:tabs>
        <w:tab w:val="left" w:pos="0"/>
      </w:tabs>
      <w:ind w:hanging="1580"/>
    </w:pPr>
  </w:style>
  <w:style w:type="paragraph" w:customStyle="1" w:styleId="SchAparaSymb">
    <w:name w:val="Sch A para Symb"/>
    <w:basedOn w:val="Apara"/>
    <w:rsid w:val="00687FD3"/>
    <w:pPr>
      <w:tabs>
        <w:tab w:val="left" w:pos="0"/>
      </w:tabs>
      <w:ind w:hanging="2080"/>
    </w:pPr>
  </w:style>
  <w:style w:type="paragraph" w:customStyle="1" w:styleId="SchAsubparaSymb">
    <w:name w:val="Sch A subpara Symb"/>
    <w:basedOn w:val="Asubpara"/>
    <w:rsid w:val="00687FD3"/>
    <w:pPr>
      <w:tabs>
        <w:tab w:val="left" w:pos="0"/>
      </w:tabs>
      <w:ind w:hanging="2580"/>
    </w:pPr>
  </w:style>
  <w:style w:type="paragraph" w:customStyle="1" w:styleId="SchAsubsubparaSymb">
    <w:name w:val="Sch A subsubpara Symb"/>
    <w:basedOn w:val="AsubsubparaSymb"/>
    <w:rsid w:val="00687FD3"/>
  </w:style>
  <w:style w:type="paragraph" w:customStyle="1" w:styleId="refSymb">
    <w:name w:val="ref Symb"/>
    <w:basedOn w:val="BillBasic"/>
    <w:next w:val="Normal"/>
    <w:rsid w:val="00687FD3"/>
    <w:pPr>
      <w:tabs>
        <w:tab w:val="left" w:pos="-480"/>
      </w:tabs>
      <w:spacing w:before="60"/>
      <w:ind w:hanging="480"/>
    </w:pPr>
    <w:rPr>
      <w:sz w:val="18"/>
    </w:rPr>
  </w:style>
  <w:style w:type="paragraph" w:customStyle="1" w:styleId="IshadedH5SecSymb">
    <w:name w:val="I shaded H5 Sec Symb"/>
    <w:basedOn w:val="AH5Sec"/>
    <w:rsid w:val="00687FD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87FD3"/>
    <w:pPr>
      <w:tabs>
        <w:tab w:val="clear" w:pos="-1580"/>
      </w:tabs>
      <w:ind w:left="975" w:hanging="1457"/>
    </w:pPr>
  </w:style>
  <w:style w:type="paragraph" w:customStyle="1" w:styleId="IH1ChapSymb">
    <w:name w:val="I H1 Chap Symb"/>
    <w:basedOn w:val="BillBasicHeading"/>
    <w:next w:val="Normal"/>
    <w:rsid w:val="00687FD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87FD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87FD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87FD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87FD3"/>
    <w:pPr>
      <w:tabs>
        <w:tab w:val="clear" w:pos="2600"/>
        <w:tab w:val="left" w:pos="-1580"/>
        <w:tab w:val="left" w:pos="0"/>
        <w:tab w:val="left" w:pos="1100"/>
      </w:tabs>
      <w:spacing w:before="240"/>
      <w:ind w:left="1100" w:hanging="1580"/>
    </w:pPr>
  </w:style>
  <w:style w:type="paragraph" w:customStyle="1" w:styleId="IMainSymb">
    <w:name w:val="I Main Symb"/>
    <w:basedOn w:val="Amain"/>
    <w:rsid w:val="00687FD3"/>
    <w:pPr>
      <w:tabs>
        <w:tab w:val="left" w:pos="0"/>
      </w:tabs>
      <w:ind w:hanging="1580"/>
    </w:pPr>
  </w:style>
  <w:style w:type="paragraph" w:customStyle="1" w:styleId="IparaSymb">
    <w:name w:val="I para Symb"/>
    <w:basedOn w:val="Apara"/>
    <w:rsid w:val="00687FD3"/>
    <w:pPr>
      <w:tabs>
        <w:tab w:val="left" w:pos="0"/>
      </w:tabs>
      <w:ind w:hanging="2080"/>
      <w:outlineLvl w:val="9"/>
    </w:pPr>
  </w:style>
  <w:style w:type="paragraph" w:customStyle="1" w:styleId="IsubparaSymb">
    <w:name w:val="I subpara Symb"/>
    <w:basedOn w:val="Asubpara"/>
    <w:rsid w:val="00687FD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87FD3"/>
    <w:pPr>
      <w:tabs>
        <w:tab w:val="clear" w:pos="2400"/>
        <w:tab w:val="clear" w:pos="2600"/>
        <w:tab w:val="right" w:pos="2460"/>
        <w:tab w:val="left" w:pos="2660"/>
      </w:tabs>
      <w:ind w:left="2660" w:hanging="3140"/>
    </w:pPr>
  </w:style>
  <w:style w:type="paragraph" w:customStyle="1" w:styleId="IdefparaSymb">
    <w:name w:val="I def para Symb"/>
    <w:basedOn w:val="IparaSymb"/>
    <w:rsid w:val="00687FD3"/>
    <w:pPr>
      <w:ind w:left="1599" w:hanging="2081"/>
    </w:pPr>
  </w:style>
  <w:style w:type="paragraph" w:customStyle="1" w:styleId="IdefsubparaSymb">
    <w:name w:val="I def subpara Symb"/>
    <w:basedOn w:val="IsubparaSymb"/>
    <w:rsid w:val="00687FD3"/>
    <w:pPr>
      <w:ind w:left="2138"/>
    </w:pPr>
  </w:style>
  <w:style w:type="paragraph" w:customStyle="1" w:styleId="ISched-headingSymb">
    <w:name w:val="I Sched-heading Symb"/>
    <w:basedOn w:val="BillBasicHeading"/>
    <w:next w:val="Normal"/>
    <w:rsid w:val="00687FD3"/>
    <w:pPr>
      <w:tabs>
        <w:tab w:val="left" w:pos="-3080"/>
        <w:tab w:val="left" w:pos="0"/>
      </w:tabs>
      <w:spacing w:before="320"/>
      <w:ind w:left="2600" w:hanging="3080"/>
    </w:pPr>
    <w:rPr>
      <w:sz w:val="34"/>
    </w:rPr>
  </w:style>
  <w:style w:type="paragraph" w:customStyle="1" w:styleId="ISched-PartSymb">
    <w:name w:val="I Sched-Part Symb"/>
    <w:basedOn w:val="BillBasicHeading"/>
    <w:rsid w:val="00687FD3"/>
    <w:pPr>
      <w:tabs>
        <w:tab w:val="left" w:pos="-3080"/>
        <w:tab w:val="left" w:pos="0"/>
      </w:tabs>
      <w:spacing w:before="380"/>
      <w:ind w:left="2600" w:hanging="3080"/>
    </w:pPr>
    <w:rPr>
      <w:sz w:val="32"/>
    </w:rPr>
  </w:style>
  <w:style w:type="paragraph" w:customStyle="1" w:styleId="ISched-formSymb">
    <w:name w:val="I Sched-form Symb"/>
    <w:basedOn w:val="BillBasicHeading"/>
    <w:rsid w:val="00687FD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87FD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87FD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87FD3"/>
    <w:pPr>
      <w:tabs>
        <w:tab w:val="left" w:pos="1100"/>
      </w:tabs>
      <w:spacing w:before="60"/>
      <w:ind w:left="1500" w:hanging="1986"/>
    </w:pPr>
  </w:style>
  <w:style w:type="paragraph" w:customStyle="1" w:styleId="aExamHdgssSymb">
    <w:name w:val="aExamHdgss Symb"/>
    <w:basedOn w:val="BillBasicHeading"/>
    <w:next w:val="Normal"/>
    <w:rsid w:val="00687FD3"/>
    <w:pPr>
      <w:tabs>
        <w:tab w:val="clear" w:pos="2600"/>
        <w:tab w:val="left" w:pos="1582"/>
      </w:tabs>
      <w:ind w:left="1100" w:hanging="1582"/>
    </w:pPr>
    <w:rPr>
      <w:sz w:val="18"/>
    </w:rPr>
  </w:style>
  <w:style w:type="paragraph" w:customStyle="1" w:styleId="aExamssSymb">
    <w:name w:val="aExamss Symb"/>
    <w:basedOn w:val="aNote"/>
    <w:rsid w:val="00687FD3"/>
    <w:pPr>
      <w:tabs>
        <w:tab w:val="left" w:pos="1582"/>
      </w:tabs>
      <w:spacing w:before="60"/>
      <w:ind w:left="1100" w:hanging="1582"/>
    </w:pPr>
  </w:style>
  <w:style w:type="paragraph" w:customStyle="1" w:styleId="aExamINumssSymb">
    <w:name w:val="aExamINumss Symb"/>
    <w:basedOn w:val="aExamssSymb"/>
    <w:rsid w:val="00687FD3"/>
    <w:pPr>
      <w:tabs>
        <w:tab w:val="left" w:pos="1100"/>
      </w:tabs>
      <w:ind w:left="1500" w:hanging="1986"/>
    </w:pPr>
  </w:style>
  <w:style w:type="paragraph" w:customStyle="1" w:styleId="aExamNumTextssSymb">
    <w:name w:val="aExamNumTextss Symb"/>
    <w:basedOn w:val="aExamssSymb"/>
    <w:rsid w:val="00687FD3"/>
    <w:pPr>
      <w:tabs>
        <w:tab w:val="clear" w:pos="1582"/>
        <w:tab w:val="left" w:pos="1985"/>
      </w:tabs>
      <w:ind w:left="1503" w:hanging="1985"/>
    </w:pPr>
  </w:style>
  <w:style w:type="paragraph" w:customStyle="1" w:styleId="AExamIParaSymb">
    <w:name w:val="AExamIPara Symb"/>
    <w:basedOn w:val="aExam"/>
    <w:rsid w:val="00687FD3"/>
    <w:pPr>
      <w:tabs>
        <w:tab w:val="right" w:pos="1718"/>
      </w:tabs>
      <w:ind w:left="1984" w:hanging="2466"/>
    </w:pPr>
  </w:style>
  <w:style w:type="paragraph" w:customStyle="1" w:styleId="aExamBulletssSymb">
    <w:name w:val="aExamBulletss Symb"/>
    <w:basedOn w:val="aExamssSymb"/>
    <w:rsid w:val="00687FD3"/>
    <w:pPr>
      <w:tabs>
        <w:tab w:val="left" w:pos="1100"/>
      </w:tabs>
      <w:ind w:left="1500" w:hanging="1986"/>
    </w:pPr>
  </w:style>
  <w:style w:type="paragraph" w:customStyle="1" w:styleId="aNoteSymb">
    <w:name w:val="aNote Symb"/>
    <w:basedOn w:val="BillBasic"/>
    <w:rsid w:val="00687FD3"/>
    <w:pPr>
      <w:tabs>
        <w:tab w:val="left" w:pos="1100"/>
        <w:tab w:val="left" w:pos="2381"/>
      </w:tabs>
      <w:ind w:left="1899" w:hanging="2381"/>
    </w:pPr>
    <w:rPr>
      <w:sz w:val="20"/>
    </w:rPr>
  </w:style>
  <w:style w:type="paragraph" w:customStyle="1" w:styleId="aNoteTextssSymb">
    <w:name w:val="aNoteTextss Symb"/>
    <w:basedOn w:val="Normal"/>
    <w:rsid w:val="00687FD3"/>
    <w:pPr>
      <w:tabs>
        <w:tab w:val="clear" w:pos="0"/>
        <w:tab w:val="left" w:pos="1418"/>
      </w:tabs>
      <w:spacing w:before="60"/>
      <w:ind w:left="1417" w:hanging="1899"/>
      <w:jc w:val="both"/>
    </w:pPr>
    <w:rPr>
      <w:sz w:val="20"/>
    </w:rPr>
  </w:style>
  <w:style w:type="paragraph" w:customStyle="1" w:styleId="aNoteParaSymb">
    <w:name w:val="aNotePara Symb"/>
    <w:basedOn w:val="aNoteSymb"/>
    <w:rsid w:val="00687FD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87FD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87FD3"/>
    <w:pPr>
      <w:tabs>
        <w:tab w:val="left" w:pos="1616"/>
        <w:tab w:val="left" w:pos="2495"/>
      </w:tabs>
      <w:spacing w:before="60"/>
      <w:ind w:left="2013" w:hanging="2495"/>
    </w:pPr>
  </w:style>
  <w:style w:type="paragraph" w:customStyle="1" w:styleId="aExamHdgparSymb">
    <w:name w:val="aExamHdgpar Symb"/>
    <w:basedOn w:val="aExamHdgssSymb"/>
    <w:next w:val="Normal"/>
    <w:rsid w:val="00687FD3"/>
    <w:pPr>
      <w:tabs>
        <w:tab w:val="clear" w:pos="1582"/>
        <w:tab w:val="left" w:pos="1599"/>
      </w:tabs>
      <w:ind w:left="1599" w:hanging="2081"/>
    </w:pPr>
  </w:style>
  <w:style w:type="paragraph" w:customStyle="1" w:styleId="aExamparSymb">
    <w:name w:val="aExampar Symb"/>
    <w:basedOn w:val="aExamssSymb"/>
    <w:rsid w:val="00687FD3"/>
    <w:pPr>
      <w:tabs>
        <w:tab w:val="clear" w:pos="1582"/>
        <w:tab w:val="left" w:pos="1599"/>
      </w:tabs>
      <w:ind w:left="1599" w:hanging="2081"/>
    </w:pPr>
  </w:style>
  <w:style w:type="paragraph" w:customStyle="1" w:styleId="aExamINumparSymb">
    <w:name w:val="aExamINumpar Symb"/>
    <w:basedOn w:val="aExamparSymb"/>
    <w:rsid w:val="00687FD3"/>
    <w:pPr>
      <w:tabs>
        <w:tab w:val="left" w:pos="2000"/>
      </w:tabs>
      <w:ind w:left="2041" w:hanging="2495"/>
    </w:pPr>
  </w:style>
  <w:style w:type="paragraph" w:customStyle="1" w:styleId="aExamBulletparSymb">
    <w:name w:val="aExamBulletpar Symb"/>
    <w:basedOn w:val="aExamparSymb"/>
    <w:rsid w:val="00687FD3"/>
    <w:pPr>
      <w:tabs>
        <w:tab w:val="clear" w:pos="1599"/>
        <w:tab w:val="left" w:pos="1616"/>
        <w:tab w:val="left" w:pos="2495"/>
      </w:tabs>
      <w:ind w:left="2013" w:hanging="2495"/>
    </w:pPr>
  </w:style>
  <w:style w:type="paragraph" w:customStyle="1" w:styleId="aNoteparSymb">
    <w:name w:val="aNotepar Symb"/>
    <w:basedOn w:val="BillBasic"/>
    <w:next w:val="Normal"/>
    <w:rsid w:val="00687FD3"/>
    <w:pPr>
      <w:tabs>
        <w:tab w:val="left" w:pos="1599"/>
        <w:tab w:val="left" w:pos="2398"/>
      </w:tabs>
      <w:ind w:left="2410" w:hanging="2892"/>
    </w:pPr>
    <w:rPr>
      <w:sz w:val="20"/>
    </w:rPr>
  </w:style>
  <w:style w:type="paragraph" w:customStyle="1" w:styleId="aNoteTextparSymb">
    <w:name w:val="aNoteTextpar Symb"/>
    <w:basedOn w:val="aNoteparSymb"/>
    <w:rsid w:val="00687FD3"/>
    <w:pPr>
      <w:tabs>
        <w:tab w:val="clear" w:pos="1599"/>
        <w:tab w:val="clear" w:pos="2398"/>
        <w:tab w:val="left" w:pos="2880"/>
      </w:tabs>
      <w:spacing w:before="60"/>
      <w:ind w:left="2398" w:hanging="2880"/>
    </w:pPr>
  </w:style>
  <w:style w:type="paragraph" w:customStyle="1" w:styleId="aNoteParaparSymb">
    <w:name w:val="aNoteParapar Symb"/>
    <w:basedOn w:val="aNoteparSymb"/>
    <w:rsid w:val="00687FD3"/>
    <w:pPr>
      <w:tabs>
        <w:tab w:val="right" w:pos="2640"/>
      </w:tabs>
      <w:spacing w:before="60"/>
      <w:ind w:left="2920" w:hanging="3402"/>
    </w:pPr>
  </w:style>
  <w:style w:type="paragraph" w:customStyle="1" w:styleId="aNoteBulletparSymb">
    <w:name w:val="aNoteBulletpar Symb"/>
    <w:basedOn w:val="aNoteparSymb"/>
    <w:rsid w:val="00687FD3"/>
    <w:pPr>
      <w:tabs>
        <w:tab w:val="clear" w:pos="1599"/>
        <w:tab w:val="left" w:pos="3289"/>
      </w:tabs>
      <w:spacing w:before="60"/>
      <w:ind w:left="2807" w:hanging="3289"/>
    </w:pPr>
  </w:style>
  <w:style w:type="paragraph" w:customStyle="1" w:styleId="AsubparabulletSymb">
    <w:name w:val="A subpara bullet Symb"/>
    <w:basedOn w:val="BillBasic"/>
    <w:rsid w:val="00687FD3"/>
    <w:pPr>
      <w:tabs>
        <w:tab w:val="left" w:pos="2138"/>
        <w:tab w:val="left" w:pos="3005"/>
      </w:tabs>
      <w:spacing w:before="60"/>
      <w:ind w:left="2523" w:hanging="3005"/>
    </w:pPr>
  </w:style>
  <w:style w:type="paragraph" w:customStyle="1" w:styleId="aExamHdgsubparSymb">
    <w:name w:val="aExamHdgsubpar Symb"/>
    <w:basedOn w:val="aExamHdgssSymb"/>
    <w:next w:val="Normal"/>
    <w:rsid w:val="00687FD3"/>
    <w:pPr>
      <w:tabs>
        <w:tab w:val="clear" w:pos="1582"/>
        <w:tab w:val="left" w:pos="2620"/>
      </w:tabs>
      <w:ind w:left="2138" w:hanging="2620"/>
    </w:pPr>
  </w:style>
  <w:style w:type="paragraph" w:customStyle="1" w:styleId="aExamsubparSymb">
    <w:name w:val="aExamsubpar Symb"/>
    <w:basedOn w:val="aExamssSymb"/>
    <w:rsid w:val="00687FD3"/>
    <w:pPr>
      <w:tabs>
        <w:tab w:val="clear" w:pos="1582"/>
        <w:tab w:val="left" w:pos="2620"/>
      </w:tabs>
      <w:ind w:left="2138" w:hanging="2620"/>
    </w:pPr>
  </w:style>
  <w:style w:type="paragraph" w:customStyle="1" w:styleId="aNotesubparSymb">
    <w:name w:val="aNotesubpar Symb"/>
    <w:basedOn w:val="BillBasic"/>
    <w:next w:val="Normal"/>
    <w:rsid w:val="00687FD3"/>
    <w:pPr>
      <w:tabs>
        <w:tab w:val="left" w:pos="2138"/>
        <w:tab w:val="left" w:pos="2937"/>
      </w:tabs>
      <w:ind w:left="2455" w:hanging="2937"/>
    </w:pPr>
    <w:rPr>
      <w:sz w:val="20"/>
    </w:rPr>
  </w:style>
  <w:style w:type="paragraph" w:customStyle="1" w:styleId="aNoteTextsubparSymb">
    <w:name w:val="aNoteTextsubpar Symb"/>
    <w:basedOn w:val="aNotesubparSymb"/>
    <w:rsid w:val="00687FD3"/>
    <w:pPr>
      <w:tabs>
        <w:tab w:val="clear" w:pos="2138"/>
        <w:tab w:val="clear" w:pos="2937"/>
        <w:tab w:val="left" w:pos="2943"/>
      </w:tabs>
      <w:spacing w:before="60"/>
      <w:ind w:left="2943" w:hanging="3425"/>
    </w:pPr>
  </w:style>
  <w:style w:type="paragraph" w:customStyle="1" w:styleId="PenaltySymb">
    <w:name w:val="Penalty Symb"/>
    <w:basedOn w:val="AmainreturnSymb"/>
    <w:rsid w:val="00687FD3"/>
  </w:style>
  <w:style w:type="paragraph" w:customStyle="1" w:styleId="PenaltyParaSymb">
    <w:name w:val="PenaltyPara Symb"/>
    <w:basedOn w:val="Normal"/>
    <w:rsid w:val="00687FD3"/>
    <w:pPr>
      <w:tabs>
        <w:tab w:val="right" w:pos="1360"/>
      </w:tabs>
      <w:spacing w:before="60"/>
      <w:ind w:left="1599" w:hanging="2081"/>
      <w:jc w:val="both"/>
    </w:pPr>
  </w:style>
  <w:style w:type="paragraph" w:customStyle="1" w:styleId="FormulaSymb">
    <w:name w:val="Formula Symb"/>
    <w:basedOn w:val="BillBasic"/>
    <w:rsid w:val="00687FD3"/>
    <w:pPr>
      <w:tabs>
        <w:tab w:val="left" w:pos="-480"/>
      </w:tabs>
      <w:spacing w:line="260" w:lineRule="atLeast"/>
      <w:ind w:hanging="480"/>
      <w:jc w:val="center"/>
    </w:pPr>
  </w:style>
  <w:style w:type="paragraph" w:customStyle="1" w:styleId="NormalSymb">
    <w:name w:val="Normal Symb"/>
    <w:basedOn w:val="Normal"/>
    <w:qFormat/>
    <w:rsid w:val="00687FD3"/>
    <w:pPr>
      <w:ind w:hanging="482"/>
    </w:pPr>
  </w:style>
  <w:style w:type="character" w:styleId="PlaceholderText">
    <w:name w:val="Placeholder Text"/>
    <w:basedOn w:val="DefaultParagraphFont"/>
    <w:uiPriority w:val="99"/>
    <w:semiHidden/>
    <w:rsid w:val="00687FD3"/>
    <w:rPr>
      <w:color w:val="808080"/>
    </w:rPr>
  </w:style>
  <w:style w:type="character" w:customStyle="1" w:styleId="aNoteChar">
    <w:name w:val="aNote Char"/>
    <w:basedOn w:val="DefaultParagraphFont"/>
    <w:link w:val="aNote"/>
    <w:locked/>
    <w:rsid w:val="009F5F76"/>
    <w:rPr>
      <w:lang w:eastAsia="en-US"/>
    </w:rPr>
  </w:style>
  <w:style w:type="character" w:customStyle="1" w:styleId="aDefChar">
    <w:name w:val="aDef Char"/>
    <w:basedOn w:val="DefaultParagraphFont"/>
    <w:link w:val="aDef"/>
    <w:locked/>
    <w:rsid w:val="009F5F76"/>
    <w:rPr>
      <w:sz w:val="24"/>
      <w:lang w:eastAsia="en-US"/>
    </w:rPr>
  </w:style>
  <w:style w:type="character" w:styleId="UnresolvedMention">
    <w:name w:val="Unresolved Mention"/>
    <w:basedOn w:val="DefaultParagraphFont"/>
    <w:uiPriority w:val="99"/>
    <w:semiHidden/>
    <w:unhideWhenUsed/>
    <w:rsid w:val="0034009C"/>
    <w:rPr>
      <w:color w:val="605E5C"/>
      <w:shd w:val="clear" w:color="auto" w:fill="E1DFDD"/>
    </w:rPr>
  </w:style>
  <w:style w:type="character" w:customStyle="1" w:styleId="AmainreturnChar">
    <w:name w:val="A main return Char"/>
    <w:basedOn w:val="DefaultParagraphFont"/>
    <w:link w:val="Amainreturn"/>
    <w:locked/>
    <w:rsid w:val="009F7BCF"/>
    <w:rPr>
      <w:sz w:val="24"/>
      <w:lang w:eastAsia="en-US"/>
    </w:rPr>
  </w:style>
  <w:style w:type="character" w:customStyle="1" w:styleId="charitals0">
    <w:name w:val="charitals"/>
    <w:basedOn w:val="DefaultParagraphFont"/>
    <w:rsid w:val="007C3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316">
      <w:bodyDiv w:val="1"/>
      <w:marLeft w:val="0"/>
      <w:marRight w:val="0"/>
      <w:marTop w:val="0"/>
      <w:marBottom w:val="0"/>
      <w:divBdr>
        <w:top w:val="none" w:sz="0" w:space="0" w:color="auto"/>
        <w:left w:val="none" w:sz="0" w:space="0" w:color="auto"/>
        <w:bottom w:val="none" w:sz="0" w:space="0" w:color="auto"/>
        <w:right w:val="none" w:sz="0" w:space="0" w:color="auto"/>
      </w:divBdr>
    </w:div>
    <w:div w:id="7762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52" TargetMode="External"/><Relationship Id="rId21" Type="http://schemas.openxmlformats.org/officeDocument/2006/relationships/footer" Target="footer3.xml"/><Relationship Id="rId42" Type="http://schemas.openxmlformats.org/officeDocument/2006/relationships/hyperlink" Target="https://www.legislation.act.gov.au/a/2023-18/" TargetMode="External"/><Relationship Id="rId63" Type="http://schemas.openxmlformats.org/officeDocument/2006/relationships/hyperlink" Target="http://www.legislation.act.gov.au/a/2003-40/default.asp" TargetMode="External"/><Relationship Id="rId84" Type="http://schemas.openxmlformats.org/officeDocument/2006/relationships/footer" Target="footer12.xml"/><Relationship Id="rId138" Type="http://schemas.openxmlformats.org/officeDocument/2006/relationships/hyperlink" Target="http://www.legislation.act.gov.au/a/2011-22" TargetMode="External"/><Relationship Id="rId159" Type="http://schemas.openxmlformats.org/officeDocument/2006/relationships/hyperlink" Target="http://www.legislation.act.gov.au/a/2011-22" TargetMode="External"/><Relationship Id="rId170" Type="http://schemas.openxmlformats.org/officeDocument/2006/relationships/hyperlink" Target="http://www.legislation.act.gov.au/a/2020-20/" TargetMode="External"/><Relationship Id="rId107" Type="http://schemas.openxmlformats.org/officeDocument/2006/relationships/hyperlink" Target="http://www.legislation.act.gov.au/cn/2020-11/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4-11"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1-52" TargetMode="External"/><Relationship Id="rId149" Type="http://schemas.openxmlformats.org/officeDocument/2006/relationships/hyperlink" Target="http://www.legislation.act.gov.au/sl/2004-64" TargetMode="External"/><Relationship Id="rId5" Type="http://schemas.openxmlformats.org/officeDocument/2006/relationships/footnotes" Target="footnotes.xml"/><Relationship Id="rId95" Type="http://schemas.openxmlformats.org/officeDocument/2006/relationships/hyperlink" Target="http://www.legislation.act.gov.au/a/2007-24" TargetMode="External"/><Relationship Id="rId160" Type="http://schemas.openxmlformats.org/officeDocument/2006/relationships/hyperlink" Target="http://www.legislation.act.gov.au/a/2011-22" TargetMode="External"/><Relationship Id="rId181" Type="http://schemas.openxmlformats.org/officeDocument/2006/relationships/header" Target="header15.xml"/><Relationship Id="rId22" Type="http://schemas.openxmlformats.org/officeDocument/2006/relationships/header" Target="header4.xml"/><Relationship Id="rId43" Type="http://schemas.openxmlformats.org/officeDocument/2006/relationships/hyperlink" Target="https://www.legislation.act.gov.au/a/2023-18/" TargetMode="External"/><Relationship Id="rId64" Type="http://schemas.openxmlformats.org/officeDocument/2006/relationships/hyperlink" Target="http://www.legislation.act.gov.au/a/2003-20" TargetMode="External"/><Relationship Id="rId118" Type="http://schemas.openxmlformats.org/officeDocument/2006/relationships/hyperlink" Target="http://www.legislation.act.gov.au/sl/2004-48" TargetMode="External"/><Relationship Id="rId139" Type="http://schemas.openxmlformats.org/officeDocument/2006/relationships/hyperlink" Target="http://www.legislation.act.gov.au/sl/2004-48" TargetMode="External"/><Relationship Id="rId85" Type="http://schemas.openxmlformats.org/officeDocument/2006/relationships/footer" Target="footer13.xml"/><Relationship Id="rId150" Type="http://schemas.openxmlformats.org/officeDocument/2006/relationships/hyperlink" Target="http://www.legislation.act.gov.au/sl/2004-64" TargetMode="External"/><Relationship Id="rId171" Type="http://schemas.openxmlformats.org/officeDocument/2006/relationships/hyperlink" Target="http://www.legislation.act.gov.au/a/2020-42/"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sl/2020-42" TargetMode="External"/><Relationship Id="rId129" Type="http://schemas.openxmlformats.org/officeDocument/2006/relationships/hyperlink" Target="http://www.legislation.act.gov.au/a/2008-28" TargetMode="External"/><Relationship Id="rId54" Type="http://schemas.openxmlformats.org/officeDocument/2006/relationships/hyperlink" Target="http://www.legislation.act.gov.au/a/2004-11" TargetMode="External"/><Relationship Id="rId75" Type="http://schemas.openxmlformats.org/officeDocument/2006/relationships/hyperlink" Target="http://www.legislation.act.gov.au/a/2001-14" TargetMode="External"/><Relationship Id="rId96" Type="http://schemas.openxmlformats.org/officeDocument/2006/relationships/hyperlink" Target="http://www.legislation.act.gov.au/cn/2008-1/default.asp" TargetMode="External"/><Relationship Id="rId140" Type="http://schemas.openxmlformats.org/officeDocument/2006/relationships/hyperlink" Target="http://www.legislation.act.gov.au/a/2006-42" TargetMode="External"/><Relationship Id="rId161" Type="http://schemas.openxmlformats.org/officeDocument/2006/relationships/hyperlink" Target="http://www.legislation.act.gov.au/a/2011-52" TargetMode="External"/><Relationship Id="rId182" Type="http://schemas.openxmlformats.org/officeDocument/2006/relationships/footer" Target="footer16.xm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sl/2004-48" TargetMode="External"/><Relationship Id="rId44" Type="http://schemas.openxmlformats.org/officeDocument/2006/relationships/hyperlink" Target="https://www.legislation.act.gov.au/a/2023-18/" TargetMode="External"/><Relationship Id="rId65" Type="http://schemas.openxmlformats.org/officeDocument/2006/relationships/header" Target="header6.xm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13-19" TargetMode="External"/><Relationship Id="rId151" Type="http://schemas.openxmlformats.org/officeDocument/2006/relationships/hyperlink" Target="http://www.legislation.act.gov.au/sl/2004-64" TargetMode="External"/><Relationship Id="rId172" Type="http://schemas.openxmlformats.org/officeDocument/2006/relationships/hyperlink" Target="http://www.legislation.act.gov.au/a/2020-42/"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4-11" TargetMode="External"/><Relationship Id="rId109" Type="http://schemas.openxmlformats.org/officeDocument/2006/relationships/hyperlink" Target="http://www.legislation.act.gov.au/a/2020-42/default.asp"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4-7" TargetMode="External"/><Relationship Id="rId55" Type="http://schemas.openxmlformats.org/officeDocument/2006/relationships/hyperlink" Target="http://www.legislation.act.gov.au/a/2004-11" TargetMode="External"/><Relationship Id="rId76" Type="http://schemas.openxmlformats.org/officeDocument/2006/relationships/hyperlink" Target="http://www.legislation.act.gov.au/a/2003-40" TargetMode="External"/><Relationship Id="rId97" Type="http://schemas.openxmlformats.org/officeDocument/2006/relationships/hyperlink" Target="http://www.legislation.act.gov.au/a/2008-29" TargetMode="External"/><Relationship Id="rId104" Type="http://schemas.openxmlformats.org/officeDocument/2006/relationships/hyperlink" Target="http://www.legislation.act.gov.au/a/2020-20/default.asp" TargetMode="External"/><Relationship Id="rId120" Type="http://schemas.openxmlformats.org/officeDocument/2006/relationships/hyperlink" Target="http://www.legislation.act.gov.au/a/2007-25" TargetMode="External"/><Relationship Id="rId125" Type="http://schemas.openxmlformats.org/officeDocument/2006/relationships/hyperlink" Target="http://www.legislation.act.gov.au/a/2006-42" TargetMode="External"/><Relationship Id="rId141" Type="http://schemas.openxmlformats.org/officeDocument/2006/relationships/hyperlink" Target="http://www.legislation.act.gov.au/a/2013-19" TargetMode="External"/><Relationship Id="rId146" Type="http://schemas.openxmlformats.org/officeDocument/2006/relationships/hyperlink" Target="http://www.legislation.act.gov.au/sl/2004-48" TargetMode="External"/><Relationship Id="rId167" Type="http://schemas.openxmlformats.org/officeDocument/2006/relationships/hyperlink" Target="http://www.legislation.act.gov.au/sl/2015-18" TargetMode="External"/><Relationship Id="rId188"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eader" Target="header9.xml"/><Relationship Id="rId92" Type="http://schemas.openxmlformats.org/officeDocument/2006/relationships/hyperlink" Target="http://www.legislation.act.gov.au/sl/2004-64" TargetMode="External"/><Relationship Id="rId162" Type="http://schemas.openxmlformats.org/officeDocument/2006/relationships/hyperlink" Target="http://www.legislation.act.gov.au/a/2011-52" TargetMode="External"/><Relationship Id="rId183" Type="http://schemas.openxmlformats.org/officeDocument/2006/relationships/footer" Target="footer17.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4-11" TargetMode="External"/><Relationship Id="rId45" Type="http://schemas.openxmlformats.org/officeDocument/2006/relationships/hyperlink" Target="https://www.legislation.act.gov.au/a/2023-18/" TargetMode="External"/><Relationship Id="rId66" Type="http://schemas.openxmlformats.org/officeDocument/2006/relationships/header" Target="header7.xml"/><Relationship Id="rId87" Type="http://schemas.openxmlformats.org/officeDocument/2006/relationships/hyperlink" Target="http://www.legislation.act.gov.au/sl/2004-25" TargetMode="External"/><Relationship Id="rId110" Type="http://schemas.openxmlformats.org/officeDocument/2006/relationships/hyperlink" Target="https://legislation.act.gov.au/a/2023-36/" TargetMode="External"/><Relationship Id="rId115" Type="http://schemas.openxmlformats.org/officeDocument/2006/relationships/hyperlink" Target="https://www.legislation.act.gov.au/a/2020-42/" TargetMode="External"/><Relationship Id="rId131" Type="http://schemas.openxmlformats.org/officeDocument/2006/relationships/hyperlink" Target="https://www.legislation.act.gov.au/a/2020-42/" TargetMode="External"/><Relationship Id="rId136" Type="http://schemas.openxmlformats.org/officeDocument/2006/relationships/hyperlink" Target="https://legislation.act.gov.au/a/2023-46/" TargetMode="External"/><Relationship Id="rId157" Type="http://schemas.openxmlformats.org/officeDocument/2006/relationships/hyperlink" Target="http://www.legislation.act.gov.au/a/2008-29" TargetMode="External"/><Relationship Id="rId178" Type="http://schemas.openxmlformats.org/officeDocument/2006/relationships/footer" Target="footer14.xml"/><Relationship Id="rId61" Type="http://schemas.openxmlformats.org/officeDocument/2006/relationships/hyperlink" Target="http://www.legislation.act.gov.au/a/2003-40/default.asp" TargetMode="External"/><Relationship Id="rId82" Type="http://schemas.openxmlformats.org/officeDocument/2006/relationships/header" Target="header10.xml"/><Relationship Id="rId152" Type="http://schemas.openxmlformats.org/officeDocument/2006/relationships/hyperlink" Target="http://www.legislation.act.gov.au/sl/2004-64" TargetMode="External"/><Relationship Id="rId173" Type="http://schemas.openxmlformats.org/officeDocument/2006/relationships/hyperlink" Target="http://www.legislation.act.gov.au/a/2020-42/"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2-51" TargetMode="External"/><Relationship Id="rId35" Type="http://schemas.openxmlformats.org/officeDocument/2006/relationships/hyperlink" Target="http://www.standards.org.au/" TargetMode="External"/><Relationship Id="rId56" Type="http://schemas.openxmlformats.org/officeDocument/2006/relationships/hyperlink" Target="http://www.legislation.act.gov.au/a/2004-11"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13-19" TargetMode="External"/><Relationship Id="rId105" Type="http://schemas.openxmlformats.org/officeDocument/2006/relationships/hyperlink" Target="http://www.legislation.act.gov.au/a/2020-42/default.asp" TargetMode="External"/><Relationship Id="rId126" Type="http://schemas.openxmlformats.org/officeDocument/2006/relationships/hyperlink" Target="http://www.legislation.act.gov.au/a/2007-25" TargetMode="External"/><Relationship Id="rId147" Type="http://schemas.openxmlformats.org/officeDocument/2006/relationships/hyperlink" Target="http://www.legislation.act.gov.au/a/2001-14" TargetMode="External"/><Relationship Id="rId168" Type="http://schemas.openxmlformats.org/officeDocument/2006/relationships/hyperlink" Target="http://www.legislation.act.gov.au/sl/2015-18"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4-7" TargetMode="External"/><Relationship Id="rId72" Type="http://schemas.openxmlformats.org/officeDocument/2006/relationships/footer" Target="footer10.xml"/><Relationship Id="rId93" Type="http://schemas.openxmlformats.org/officeDocument/2006/relationships/hyperlink" Target="http://www.legislation.act.gov.au/a/2006-42" TargetMode="External"/><Relationship Id="rId98" Type="http://schemas.openxmlformats.org/officeDocument/2006/relationships/hyperlink" Target="http://www.legislation.act.gov.au/a/2011-22" TargetMode="External"/><Relationship Id="rId121" Type="http://schemas.openxmlformats.org/officeDocument/2006/relationships/hyperlink" Target="http://www.legislation.act.gov.au/a/2008-29" TargetMode="External"/><Relationship Id="rId142" Type="http://schemas.openxmlformats.org/officeDocument/2006/relationships/hyperlink" Target="http://www.legislation.act.gov.au/sl/2020-42/" TargetMode="External"/><Relationship Id="rId163" Type="http://schemas.openxmlformats.org/officeDocument/2006/relationships/hyperlink" Target="http://www.legislation.act.gov.au/a/2013-19" TargetMode="External"/><Relationship Id="rId184" Type="http://schemas.openxmlformats.org/officeDocument/2006/relationships/header" Target="header16.xm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s://www.legislation.act.gov.au/a/2023-18/" TargetMode="External"/><Relationship Id="rId67" Type="http://schemas.openxmlformats.org/officeDocument/2006/relationships/footer" Target="footer7.xml"/><Relationship Id="rId116" Type="http://schemas.openxmlformats.org/officeDocument/2006/relationships/hyperlink" Target="http://www.legislation.act.gov.au/sl/2020-42/" TargetMode="External"/><Relationship Id="rId137" Type="http://schemas.openxmlformats.org/officeDocument/2006/relationships/hyperlink" Target="http://www.legislation.act.gov.au/a/2006-42" TargetMode="External"/><Relationship Id="rId158" Type="http://schemas.openxmlformats.org/officeDocument/2006/relationships/hyperlink" Target="http://www.legislation.act.gov.au/a/2008-29" TargetMode="External"/><Relationship Id="rId20" Type="http://schemas.openxmlformats.org/officeDocument/2006/relationships/header" Target="header3.xml"/><Relationship Id="rId41" Type="http://schemas.openxmlformats.org/officeDocument/2006/relationships/hyperlink" Target="http://www.legislation.act.gov.au/a/2000-68" TargetMode="External"/><Relationship Id="rId62" Type="http://schemas.openxmlformats.org/officeDocument/2006/relationships/hyperlink" Target="http://www.legislation.act.gov.au/a/2001-14" TargetMode="External"/><Relationship Id="rId83" Type="http://schemas.openxmlformats.org/officeDocument/2006/relationships/header" Target="header11.xml"/><Relationship Id="rId88" Type="http://schemas.openxmlformats.org/officeDocument/2006/relationships/hyperlink" Target="http://www.legislation.act.gov.au/a/2001-14" TargetMode="External"/><Relationship Id="rId111" Type="http://schemas.openxmlformats.org/officeDocument/2006/relationships/hyperlink" Target="https://legislation.act.gov.au/a/2023-18/" TargetMode="External"/><Relationship Id="rId132" Type="http://schemas.openxmlformats.org/officeDocument/2006/relationships/hyperlink" Target="http://www.legislation.act.gov.au/sl/2020-42/" TargetMode="External"/><Relationship Id="rId153" Type="http://schemas.openxmlformats.org/officeDocument/2006/relationships/hyperlink" Target="http://www.legislation.act.gov.au/a/2006-42" TargetMode="External"/><Relationship Id="rId174" Type="http://schemas.openxmlformats.org/officeDocument/2006/relationships/hyperlink" Target="http://www.legislation.act.gov.au/a/2023-36/" TargetMode="External"/><Relationship Id="rId179"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23-18/" TargetMode="External"/><Relationship Id="rId57" Type="http://schemas.openxmlformats.org/officeDocument/2006/relationships/hyperlink" Target="http://www.legislation.act.gov.au/a/2004-11" TargetMode="External"/><Relationship Id="rId106" Type="http://schemas.openxmlformats.org/officeDocument/2006/relationships/hyperlink" Target="https://www.legislation.act.gov.au/a/2020-4/" TargetMode="External"/><Relationship Id="rId127" Type="http://schemas.openxmlformats.org/officeDocument/2006/relationships/hyperlink" Target="https://legislation.act.gov.au/a/2023-36/"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4-11" TargetMode="External"/><Relationship Id="rId73" Type="http://schemas.openxmlformats.org/officeDocument/2006/relationships/footer" Target="footer11.xml"/><Relationship Id="rId78" Type="http://schemas.openxmlformats.org/officeDocument/2006/relationships/hyperlink" Target="http://www.legislation.act.gov.au/a/2003-40" TargetMode="External"/><Relationship Id="rId94" Type="http://schemas.openxmlformats.org/officeDocument/2006/relationships/hyperlink" Target="http://www.legislation.act.gov.au/a/2007-25" TargetMode="External"/><Relationship Id="rId99" Type="http://schemas.openxmlformats.org/officeDocument/2006/relationships/hyperlink" Target="http://www.legislation.act.gov.au/a/2011-52" TargetMode="External"/><Relationship Id="rId101" Type="http://schemas.openxmlformats.org/officeDocument/2006/relationships/hyperlink" Target="http://www.legislation.act.gov.au/sl/2015-18" TargetMode="External"/><Relationship Id="rId122" Type="http://schemas.openxmlformats.org/officeDocument/2006/relationships/hyperlink" Target="http://www.legislation.act.gov.au/a/2013-19" TargetMode="External"/><Relationship Id="rId143" Type="http://schemas.openxmlformats.org/officeDocument/2006/relationships/hyperlink" Target="https://legislation.act.gov.au/a/2023-36/" TargetMode="External"/><Relationship Id="rId148" Type="http://schemas.openxmlformats.org/officeDocument/2006/relationships/hyperlink" Target="http://www.legislation.act.gov.au/sl/2004-64" TargetMode="External"/><Relationship Id="rId164" Type="http://schemas.openxmlformats.org/officeDocument/2006/relationships/hyperlink" Target="http://www.legislation.act.gov.au/a/2013-19" TargetMode="External"/><Relationship Id="rId169" Type="http://schemas.openxmlformats.org/officeDocument/2006/relationships/hyperlink" Target="http://www.legislation.act.gov.au/a/2020-20/" TargetMode="External"/><Relationship Id="rId185"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eader" Target="header14.xml"/><Relationship Id="rId26" Type="http://schemas.openxmlformats.org/officeDocument/2006/relationships/footer" Target="footer6.xml"/><Relationship Id="rId47" Type="http://schemas.openxmlformats.org/officeDocument/2006/relationships/hyperlink" Target="https://www.legislation.act.gov.au/a/2023-18/" TargetMode="External"/><Relationship Id="rId68" Type="http://schemas.openxmlformats.org/officeDocument/2006/relationships/footer" Target="footer8.xml"/><Relationship Id="rId89" Type="http://schemas.openxmlformats.org/officeDocument/2006/relationships/hyperlink" Target="http://www.legislation.act.gov.au/cn/2004-24/default.asp" TargetMode="External"/><Relationship Id="rId112" Type="http://schemas.openxmlformats.org/officeDocument/2006/relationships/hyperlink" Target="https://legislation.act.gov.au/a/2023-46/" TargetMode="External"/><Relationship Id="rId133" Type="http://schemas.openxmlformats.org/officeDocument/2006/relationships/hyperlink" Target="http://www.legislation.act.gov.au/sl/2015-18" TargetMode="External"/><Relationship Id="rId154" Type="http://schemas.openxmlformats.org/officeDocument/2006/relationships/hyperlink" Target="http://www.legislation.act.gov.au/a/2006-42" TargetMode="External"/><Relationship Id="rId175" Type="http://schemas.openxmlformats.org/officeDocument/2006/relationships/hyperlink" Target="http://www.legislation.act.gov.au/a/2023-36/" TargetMode="External"/><Relationship Id="rId16" Type="http://schemas.openxmlformats.org/officeDocument/2006/relationships/header" Target="header1.xml"/><Relationship Id="rId37" Type="http://schemas.openxmlformats.org/officeDocument/2006/relationships/hyperlink" Target="http://www.standards.org.au" TargetMode="External"/><Relationship Id="rId58" Type="http://schemas.openxmlformats.org/officeDocument/2006/relationships/hyperlink" Target="http://www.legislation.act.gov.au/a/2004-11" TargetMode="External"/><Relationship Id="rId79" Type="http://schemas.openxmlformats.org/officeDocument/2006/relationships/hyperlink" Target="http://www.legislation.act.gov.au/a/2004-11" TargetMode="External"/><Relationship Id="rId102" Type="http://schemas.openxmlformats.org/officeDocument/2006/relationships/hyperlink" Target="http://www.legislation.act.gov.au/sl/2015-13/default.asp" TargetMode="External"/><Relationship Id="rId123" Type="http://schemas.openxmlformats.org/officeDocument/2006/relationships/hyperlink" Target="https://legislation.act.gov.au/a/2023-36/" TargetMode="External"/><Relationship Id="rId144" Type="http://schemas.openxmlformats.org/officeDocument/2006/relationships/hyperlink" Target="http://www.legislation.act.gov.au/sl/2004-48" TargetMode="External"/><Relationship Id="rId90" Type="http://schemas.openxmlformats.org/officeDocument/2006/relationships/hyperlink" Target="http://www.legislation.act.gov.au/sl/2004-64" TargetMode="External"/><Relationship Id="rId165" Type="http://schemas.openxmlformats.org/officeDocument/2006/relationships/hyperlink" Target="http://www.legislation.act.gov.au/sl/2015-18" TargetMode="External"/><Relationship Id="rId186" Type="http://schemas.openxmlformats.org/officeDocument/2006/relationships/header" Target="header17.xml"/><Relationship Id="rId27" Type="http://schemas.openxmlformats.org/officeDocument/2006/relationships/hyperlink" Target="http://www.legislation.act.gov.au/a/2004-11" TargetMode="External"/><Relationship Id="rId48" Type="http://schemas.openxmlformats.org/officeDocument/2006/relationships/hyperlink" Target="http://www.standards.org.au" TargetMode="External"/><Relationship Id="rId69" Type="http://schemas.openxmlformats.org/officeDocument/2006/relationships/footer" Target="footer9.xml"/><Relationship Id="rId113" Type="http://schemas.openxmlformats.org/officeDocument/2006/relationships/hyperlink" Target="http://www.legislation.act.gov.au/sl/2004-64" TargetMode="External"/><Relationship Id="rId134" Type="http://schemas.openxmlformats.org/officeDocument/2006/relationships/hyperlink" Target="http://www.legislation.act.gov.au/sl/2015-18" TargetMode="External"/><Relationship Id="rId80" Type="http://schemas.openxmlformats.org/officeDocument/2006/relationships/hyperlink" Target="http://www.legislation.act.gov.au/a/2004-11" TargetMode="External"/><Relationship Id="rId155" Type="http://schemas.openxmlformats.org/officeDocument/2006/relationships/hyperlink" Target="http://www.legislation.act.gov.au/a/2007-25" TargetMode="External"/><Relationship Id="rId176" Type="http://schemas.openxmlformats.org/officeDocument/2006/relationships/header" Target="header12.xml"/><Relationship Id="rId17" Type="http://schemas.openxmlformats.org/officeDocument/2006/relationships/header" Target="header2.xml"/><Relationship Id="rId38" Type="http://schemas.openxmlformats.org/officeDocument/2006/relationships/hyperlink" Target="http://www.legislation.act.gov.au/a/2004-11" TargetMode="External"/><Relationship Id="rId59" Type="http://schemas.openxmlformats.org/officeDocument/2006/relationships/hyperlink" Target="http://www.legislation.act.gov.au/a/2004-11" TargetMode="External"/><Relationship Id="rId103" Type="http://schemas.openxmlformats.org/officeDocument/2006/relationships/hyperlink" Target="http://www.legislation.act.gov.au/sl/2015-10/default.asp" TargetMode="External"/><Relationship Id="rId124" Type="http://schemas.openxmlformats.org/officeDocument/2006/relationships/hyperlink" Target="https://legislation.act.gov.au/a/2023-36/" TargetMode="External"/><Relationship Id="rId70" Type="http://schemas.openxmlformats.org/officeDocument/2006/relationships/header" Target="header8.xml"/><Relationship Id="rId91" Type="http://schemas.openxmlformats.org/officeDocument/2006/relationships/hyperlink" Target="http://www.legislation.act.gov.au/sl/2004-48" TargetMode="External"/><Relationship Id="rId145" Type="http://schemas.openxmlformats.org/officeDocument/2006/relationships/hyperlink" Target="http://www.legislation.act.gov.au/sl/2004-48" TargetMode="External"/><Relationship Id="rId166" Type="http://schemas.openxmlformats.org/officeDocument/2006/relationships/hyperlink" Target="http://www.legislation.act.gov.au/sl/2015-18" TargetMode="External"/><Relationship Id="rId187" Type="http://schemas.openxmlformats.org/officeDocument/2006/relationships/footer" Target="footer19.xml"/><Relationship Id="rId1" Type="http://schemas.openxmlformats.org/officeDocument/2006/relationships/numbering" Target="numbering.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4-7" TargetMode="External"/><Relationship Id="rId114" Type="http://schemas.openxmlformats.org/officeDocument/2006/relationships/hyperlink" Target="http://www.legislation.act.gov.au/sl/2020-42/" TargetMode="External"/><Relationship Id="rId60" Type="http://schemas.openxmlformats.org/officeDocument/2006/relationships/hyperlink" Target="http://www.legislation.act.gov.au/a/2004-11" TargetMode="External"/><Relationship Id="rId81" Type="http://schemas.openxmlformats.org/officeDocument/2006/relationships/hyperlink" Target="http://www.legislation.act.gov.au/a/1999-78" TargetMode="External"/><Relationship Id="rId135" Type="http://schemas.openxmlformats.org/officeDocument/2006/relationships/hyperlink" Target="http://www.legislation.act.gov.au/a/2020-20/" TargetMode="External"/><Relationship Id="rId156" Type="http://schemas.openxmlformats.org/officeDocument/2006/relationships/hyperlink" Target="http://www.legislation.act.gov.au/a/2007-25" TargetMode="External"/><Relationship Id="rId17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5636</Words>
  <Characters>27645</Characters>
  <Application>Microsoft Office Word</Application>
  <DocSecurity>0</DocSecurity>
  <Lines>906</Lines>
  <Paragraphs>546</Paragraphs>
  <ScaleCrop>false</ScaleCrop>
  <HeadingPairs>
    <vt:vector size="2" baseType="variant">
      <vt:variant>
        <vt:lpstr>Title</vt:lpstr>
      </vt:variant>
      <vt:variant>
        <vt:i4>1</vt:i4>
      </vt:variant>
    </vt:vector>
  </HeadingPairs>
  <TitlesOfParts>
    <vt:vector size="1" baseType="lpstr">
      <vt:lpstr>Civil Law (Sale of Residential Property) Regulation 2004</vt:lpstr>
    </vt:vector>
  </TitlesOfParts>
  <Manager>Regulation</Manager>
  <Company>Section</Company>
  <LinksUpToDate>false</LinksUpToDate>
  <CharactersWithSpaces>32934</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3899</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6335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Law (Sale of Residential Property) Regulation 2004</dc:title>
  <dc:subject>Amendment</dc:subject>
  <dc:creator>Ann Moxon</dc:creator>
  <cp:keywords>R20</cp:keywords>
  <dc:description/>
  <cp:lastModifiedBy>PCODCS</cp:lastModifiedBy>
  <cp:revision>4</cp:revision>
  <cp:lastPrinted>2016-01-20T23:01:00Z</cp:lastPrinted>
  <dcterms:created xsi:type="dcterms:W3CDTF">2026-02-20T00:49:00Z</dcterms:created>
  <dcterms:modified xsi:type="dcterms:W3CDTF">2026-02-20T00:49:00Z</dcterms:modified>
  <cp:category>R20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-22/02/26</vt:lpwstr>
  </property>
  <property fmtid="{D5CDD505-2E9C-101B-9397-08002B2CF9AE}" pid="5" name="RepubDt">
    <vt:lpwstr>01/05/24</vt:lpwstr>
  </property>
  <property fmtid="{D5CDD505-2E9C-101B-9397-08002B2CF9AE}" pid="6" name="StartDt">
    <vt:lpwstr>01/05/24</vt:lpwstr>
  </property>
  <property fmtid="{D5CDD505-2E9C-101B-9397-08002B2CF9AE}" pid="7" name="DMSID">
    <vt:lpwstr>12553026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2024-04-15T00:53:56Z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660b63af-e757-48c2-950f-084ba5664d78</vt:lpwstr>
  </property>
  <property fmtid="{D5CDD505-2E9C-101B-9397-08002B2CF9AE}" pid="16" name="MSIP_Label_69af8531-eb46-4968-8cb3-105d2f5ea87e_ContentBits">
    <vt:lpwstr>0</vt:lpwstr>
  </property>
</Properties>
</file>