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C6E3F0" w14:textId="77777777" w:rsidR="00FF3E77" w:rsidRDefault="00FF3E77" w:rsidP="00FF3E77">
      <w:pPr>
        <w:jc w:val="center"/>
      </w:pPr>
      <w:bookmarkStart w:id="0" w:name="_Hlk26785403"/>
      <w:r>
        <w:rPr>
          <w:noProof/>
          <w:lang w:eastAsia="en-AU"/>
        </w:rPr>
        <w:drawing>
          <wp:inline distT="0" distB="0" distL="0" distR="0" wp14:anchorId="7CA22BFC" wp14:editId="747E588E">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2336E8" w14:textId="77777777" w:rsidR="00FF3E77" w:rsidRDefault="00FF3E77" w:rsidP="00FF3E77">
      <w:pPr>
        <w:jc w:val="center"/>
        <w:rPr>
          <w:rFonts w:ascii="Arial" w:hAnsi="Arial"/>
        </w:rPr>
      </w:pPr>
      <w:r>
        <w:rPr>
          <w:rFonts w:ascii="Arial" w:hAnsi="Arial"/>
        </w:rPr>
        <w:t>Australian Capital Territory</w:t>
      </w:r>
    </w:p>
    <w:p w14:paraId="47FE33CE" w14:textId="2B495B01" w:rsidR="00FF3E77" w:rsidRDefault="00202216" w:rsidP="00FF3E77">
      <w:pPr>
        <w:pStyle w:val="Billname1"/>
      </w:pPr>
      <w:r>
        <w:fldChar w:fldCharType="begin"/>
      </w:r>
      <w:r>
        <w:instrText xml:space="preserve"> REF Citation \*charformat </w:instrText>
      </w:r>
      <w:r>
        <w:fldChar w:fldCharType="separate"/>
      </w:r>
      <w:r w:rsidR="0025539E">
        <w:t>Construction Occupations (Licensing) Regulation 2004</w:t>
      </w:r>
      <w:r>
        <w:fldChar w:fldCharType="end"/>
      </w:r>
      <w:r w:rsidR="00FF3E77">
        <w:t xml:space="preserve">    </w:t>
      </w:r>
    </w:p>
    <w:p w14:paraId="7E163149" w14:textId="441AA1C6" w:rsidR="00FF3E77" w:rsidRDefault="00D5230F" w:rsidP="00FF3E77">
      <w:pPr>
        <w:pStyle w:val="ActNo"/>
      </w:pPr>
      <w:bookmarkStart w:id="1" w:name="LawNo"/>
      <w:r>
        <w:t>SL2004-36</w:t>
      </w:r>
      <w:bookmarkEnd w:id="1"/>
    </w:p>
    <w:p w14:paraId="346DBA5A" w14:textId="77777777" w:rsidR="00FF3E77" w:rsidRDefault="00FF3E77" w:rsidP="00FF3E77">
      <w:pPr>
        <w:pStyle w:val="CoverInForce"/>
      </w:pPr>
      <w:r>
        <w:t>made under the</w:t>
      </w:r>
    </w:p>
    <w:p w14:paraId="7092D9D9" w14:textId="25ACE744" w:rsidR="00FF3E77" w:rsidRDefault="00202216" w:rsidP="00FF3E77">
      <w:pPr>
        <w:pStyle w:val="CoverActName"/>
      </w:pPr>
      <w:r>
        <w:fldChar w:fldCharType="begin"/>
      </w:r>
      <w:r>
        <w:instrText xml:space="preserve"> REF ActName \*charformat </w:instrText>
      </w:r>
      <w:r>
        <w:fldChar w:fldCharType="separate"/>
      </w:r>
      <w:r w:rsidR="0025539E" w:rsidRPr="0025539E">
        <w:t>Construction Occupations (Licensing) Act 2004</w:t>
      </w:r>
      <w:r>
        <w:fldChar w:fldCharType="end"/>
      </w:r>
    </w:p>
    <w:p w14:paraId="4CBC3ACA" w14:textId="5022D1EF" w:rsidR="00FF3E77" w:rsidRDefault="00FF3E77" w:rsidP="00FF3E77">
      <w:pPr>
        <w:pStyle w:val="RepubNo"/>
      </w:pPr>
      <w:r>
        <w:t xml:space="preserve">Republication No </w:t>
      </w:r>
      <w:bookmarkStart w:id="2" w:name="RepubNo"/>
      <w:r w:rsidR="00D5230F">
        <w:t>48</w:t>
      </w:r>
      <w:bookmarkEnd w:id="2"/>
    </w:p>
    <w:p w14:paraId="6C283305" w14:textId="6A4F4415" w:rsidR="00FF3E77" w:rsidRDefault="00FF3E77" w:rsidP="00FF3E77">
      <w:pPr>
        <w:pStyle w:val="EffectiveDate"/>
      </w:pPr>
      <w:r>
        <w:t xml:space="preserve">Effective:  </w:t>
      </w:r>
      <w:bookmarkStart w:id="3" w:name="EffectiveDate"/>
      <w:r w:rsidR="00D5230F">
        <w:t>11 March 2024</w:t>
      </w:r>
      <w:bookmarkEnd w:id="3"/>
      <w:r w:rsidR="00D5230F">
        <w:t xml:space="preserve"> – </w:t>
      </w:r>
      <w:bookmarkStart w:id="4" w:name="EndEffDate"/>
      <w:r w:rsidR="00D5230F">
        <w:t>30 August 2024</w:t>
      </w:r>
      <w:bookmarkEnd w:id="4"/>
    </w:p>
    <w:p w14:paraId="5D3A2646" w14:textId="0AD24939" w:rsidR="00FF3E77" w:rsidRDefault="00FF3E77" w:rsidP="00FF3E77">
      <w:pPr>
        <w:pStyle w:val="CoverInForce"/>
      </w:pPr>
      <w:r>
        <w:t xml:space="preserve">Republication date: </w:t>
      </w:r>
      <w:bookmarkStart w:id="5" w:name="InForceDate"/>
      <w:r w:rsidR="00D5230F">
        <w:t>11 March 2024</w:t>
      </w:r>
      <w:bookmarkEnd w:id="5"/>
    </w:p>
    <w:p w14:paraId="1ADB3528" w14:textId="70154083" w:rsidR="00FF3E77" w:rsidRDefault="00FF3E77" w:rsidP="00204FFB">
      <w:pPr>
        <w:pStyle w:val="CoverInForce"/>
      </w:pPr>
      <w:r>
        <w:t xml:space="preserve">Last amendment made by </w:t>
      </w:r>
      <w:bookmarkStart w:id="6" w:name="LastAmdt"/>
      <w:r w:rsidRPr="00FF3E77">
        <w:rPr>
          <w:rStyle w:val="charCitHyperlinkAbbrev"/>
        </w:rPr>
        <w:fldChar w:fldCharType="begin"/>
      </w:r>
      <w:r w:rsidR="00D5230F">
        <w:rPr>
          <w:rStyle w:val="charCitHyperlinkAbbrev"/>
        </w:rPr>
        <w:instrText>HYPERLINK "http://www.legislation.act.gov.au/a/2023-55/" \o "Building and Construction Legislation Amendment Act 2023"</w:instrText>
      </w:r>
      <w:r w:rsidRPr="00FF3E77">
        <w:rPr>
          <w:rStyle w:val="charCitHyperlinkAbbrev"/>
        </w:rPr>
      </w:r>
      <w:r w:rsidRPr="00FF3E77">
        <w:rPr>
          <w:rStyle w:val="charCitHyperlinkAbbrev"/>
        </w:rPr>
        <w:fldChar w:fldCharType="separate"/>
      </w:r>
      <w:r w:rsidR="00D5230F">
        <w:rPr>
          <w:rStyle w:val="charCitHyperlinkAbbrev"/>
        </w:rPr>
        <w:t>A2023</w:t>
      </w:r>
      <w:r w:rsidR="00D5230F">
        <w:rPr>
          <w:rStyle w:val="charCitHyperlinkAbbrev"/>
        </w:rPr>
        <w:noBreakHyphen/>
        <w:t>55</w:t>
      </w:r>
      <w:r w:rsidRPr="00FF3E77">
        <w:rPr>
          <w:rStyle w:val="charCitHyperlinkAbbrev"/>
        </w:rPr>
        <w:fldChar w:fldCharType="end"/>
      </w:r>
      <w:bookmarkEnd w:id="6"/>
    </w:p>
    <w:p w14:paraId="6692FE52" w14:textId="77777777" w:rsidR="00FF3E77" w:rsidRDefault="00FF3E77" w:rsidP="00FF3E77"/>
    <w:p w14:paraId="798ED941" w14:textId="77777777" w:rsidR="00FF3E77" w:rsidRDefault="00FF3E77" w:rsidP="00FF3E77"/>
    <w:p w14:paraId="78318A0C" w14:textId="77777777" w:rsidR="00FF3E77" w:rsidRDefault="00FF3E77" w:rsidP="00FF3E77">
      <w:pPr>
        <w:spacing w:after="240"/>
        <w:rPr>
          <w:rFonts w:ascii="Arial" w:hAnsi="Arial"/>
        </w:rPr>
      </w:pPr>
    </w:p>
    <w:p w14:paraId="1F89DCE2" w14:textId="77777777" w:rsidR="00FF3E77" w:rsidRPr="00797332" w:rsidRDefault="00FF3E77" w:rsidP="00FF3E77">
      <w:pPr>
        <w:pStyle w:val="PageBreak"/>
      </w:pPr>
      <w:r w:rsidRPr="00797332">
        <w:br w:type="page"/>
      </w:r>
    </w:p>
    <w:bookmarkEnd w:id="0"/>
    <w:p w14:paraId="06EB7A95" w14:textId="77777777" w:rsidR="00FF3E77" w:rsidRDefault="00FF3E77" w:rsidP="00FF3E77">
      <w:pPr>
        <w:pStyle w:val="CoverHeading"/>
      </w:pPr>
      <w:r>
        <w:lastRenderedPageBreak/>
        <w:t>About this republication</w:t>
      </w:r>
    </w:p>
    <w:p w14:paraId="12CA6D9D" w14:textId="77777777" w:rsidR="00FF3E77" w:rsidRDefault="00FF3E77" w:rsidP="00FF3E77">
      <w:pPr>
        <w:pStyle w:val="CoverSubHdg"/>
      </w:pPr>
      <w:r>
        <w:t>The republished law</w:t>
      </w:r>
    </w:p>
    <w:p w14:paraId="7ADBDE72" w14:textId="614F72F6" w:rsidR="00FF3E77" w:rsidRDefault="00FF3E77" w:rsidP="00FF3E77">
      <w:pPr>
        <w:pStyle w:val="CoverText"/>
      </w:pPr>
      <w:r>
        <w:t xml:space="preserve">This is a republication of the </w:t>
      </w:r>
      <w:r w:rsidRPr="00D5230F">
        <w:rPr>
          <w:i/>
        </w:rPr>
        <w:fldChar w:fldCharType="begin"/>
      </w:r>
      <w:r w:rsidRPr="00D5230F">
        <w:rPr>
          <w:i/>
        </w:rPr>
        <w:instrText xml:space="preserve"> REF citation *\charformat  \* MERGEFORMAT </w:instrText>
      </w:r>
      <w:r w:rsidRPr="00D5230F">
        <w:rPr>
          <w:i/>
        </w:rPr>
        <w:fldChar w:fldCharType="separate"/>
      </w:r>
      <w:r w:rsidR="0025539E" w:rsidRPr="0025539E">
        <w:rPr>
          <w:i/>
        </w:rPr>
        <w:t>Construction Occupations (Licensing) Regulation 2004</w:t>
      </w:r>
      <w:r w:rsidRPr="00D5230F">
        <w:rPr>
          <w:i/>
        </w:rPr>
        <w:fldChar w:fldCharType="end"/>
      </w:r>
      <w:r>
        <w:rPr>
          <w:iCs/>
        </w:rPr>
        <w:t>,</w:t>
      </w:r>
      <w:r>
        <w:t xml:space="preserve"> made under the </w:t>
      </w:r>
      <w:r w:rsidRPr="00D5230F">
        <w:rPr>
          <w:i/>
        </w:rPr>
        <w:fldChar w:fldCharType="begin"/>
      </w:r>
      <w:r w:rsidRPr="00D5230F">
        <w:rPr>
          <w:i/>
        </w:rPr>
        <w:instrText xml:space="preserve"> REF ActName \*charformat  \* MERGEFORMAT </w:instrText>
      </w:r>
      <w:r w:rsidRPr="00D5230F">
        <w:rPr>
          <w:i/>
        </w:rPr>
        <w:fldChar w:fldCharType="separate"/>
      </w:r>
      <w:r w:rsidR="0025539E" w:rsidRPr="0025539E">
        <w:rPr>
          <w:i/>
        </w:rPr>
        <w:t>Construction Occupations (Licensing) Act 2004</w:t>
      </w:r>
      <w:r w:rsidRPr="00D5230F">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202216">
        <w:fldChar w:fldCharType="begin"/>
      </w:r>
      <w:r w:rsidR="00202216">
        <w:instrText xml:space="preserve"> REF InForceDate *\charformat </w:instrText>
      </w:r>
      <w:r w:rsidR="00202216">
        <w:fldChar w:fldCharType="separate"/>
      </w:r>
      <w:r w:rsidR="0025539E">
        <w:t>11 March 2024</w:t>
      </w:r>
      <w:r w:rsidR="00202216">
        <w:fldChar w:fldCharType="end"/>
      </w:r>
      <w:r w:rsidRPr="003D214E">
        <w:rPr>
          <w:rStyle w:val="charItals"/>
        </w:rPr>
        <w:t xml:space="preserve">.  </w:t>
      </w:r>
      <w:r>
        <w:t xml:space="preserve">It also includes any commencement, amendment, repeal or expiry affecting this republished law to </w:t>
      </w:r>
      <w:r w:rsidR="00202216">
        <w:fldChar w:fldCharType="begin"/>
      </w:r>
      <w:r w:rsidR="00202216">
        <w:instrText xml:space="preserve"> REF EffectiveDate *\charformat </w:instrText>
      </w:r>
      <w:r w:rsidR="00202216">
        <w:fldChar w:fldCharType="separate"/>
      </w:r>
      <w:r w:rsidR="0025539E">
        <w:t>11 March 2024</w:t>
      </w:r>
      <w:r w:rsidR="00202216">
        <w:fldChar w:fldCharType="end"/>
      </w:r>
      <w:r>
        <w:t xml:space="preserve">.  </w:t>
      </w:r>
    </w:p>
    <w:p w14:paraId="5FF1C761" w14:textId="77777777" w:rsidR="00FF3E77" w:rsidRDefault="00FF3E77" w:rsidP="00FF3E77">
      <w:pPr>
        <w:pStyle w:val="CoverText"/>
      </w:pPr>
      <w:r>
        <w:t xml:space="preserve">The legislation history and amendment history of the republished law are set out in endnotes 3 and 4. </w:t>
      </w:r>
    </w:p>
    <w:p w14:paraId="597AB9C4" w14:textId="77777777" w:rsidR="00FF3E77" w:rsidRDefault="00FF3E77" w:rsidP="00FF3E77">
      <w:pPr>
        <w:pStyle w:val="CoverSubHdg"/>
      </w:pPr>
      <w:r>
        <w:t>Kinds of republications</w:t>
      </w:r>
    </w:p>
    <w:p w14:paraId="543572C3" w14:textId="7B59EE98" w:rsidR="00FF3E77" w:rsidRDefault="00FF3E77" w:rsidP="00FF3E7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1808586" w14:textId="14A244E2" w:rsidR="00FF3E77" w:rsidRDefault="00FF3E77" w:rsidP="00FF3E77">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5A8F219F" w14:textId="77777777" w:rsidR="00FF3E77" w:rsidRDefault="00FF3E77" w:rsidP="00FF3E77">
      <w:pPr>
        <w:pStyle w:val="CoverTextBullet"/>
      </w:pPr>
      <w:r>
        <w:t>unauthorised republications.</w:t>
      </w:r>
    </w:p>
    <w:p w14:paraId="4009B697" w14:textId="77777777" w:rsidR="00FF3E77" w:rsidRDefault="00FF3E77" w:rsidP="00FF3E77">
      <w:pPr>
        <w:pStyle w:val="CoverText"/>
      </w:pPr>
      <w:r>
        <w:t>The status of this republication appears on the bottom of each page.</w:t>
      </w:r>
    </w:p>
    <w:p w14:paraId="4FAE92ED" w14:textId="77777777" w:rsidR="00FF3E77" w:rsidRDefault="00FF3E77" w:rsidP="00FF3E77">
      <w:pPr>
        <w:pStyle w:val="CoverSubHdg"/>
      </w:pPr>
      <w:r>
        <w:t>Editorial changes</w:t>
      </w:r>
    </w:p>
    <w:p w14:paraId="7747604A" w14:textId="32099CD2" w:rsidR="00FF3E77" w:rsidRDefault="00FF3E77" w:rsidP="00FF3E77">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846010E" w14:textId="727AB1D8" w:rsidR="00FF3E77" w:rsidRDefault="00FF3E77" w:rsidP="00FF3E77">
      <w:pPr>
        <w:pStyle w:val="CoverText"/>
      </w:pPr>
      <w:r>
        <w:t>This republication</w:t>
      </w:r>
      <w:r w:rsidR="00CE1188">
        <w:t xml:space="preserve"> </w:t>
      </w:r>
      <w:r>
        <w:t>include</w:t>
      </w:r>
      <w:r w:rsidR="007F1426">
        <w:t>s</w:t>
      </w:r>
      <w:r>
        <w:t xml:space="preserve"> amendments made under part 11.3 (see endnote 1).</w:t>
      </w:r>
    </w:p>
    <w:p w14:paraId="00A32778" w14:textId="77777777" w:rsidR="00FF3E77" w:rsidRDefault="00FF3E77" w:rsidP="00FF3E77">
      <w:pPr>
        <w:pStyle w:val="CoverSubHdg"/>
      </w:pPr>
      <w:r>
        <w:t>Uncommenced provisions and amendments</w:t>
      </w:r>
    </w:p>
    <w:p w14:paraId="0E2DCE9C" w14:textId="5120CB6A" w:rsidR="00FF3E77" w:rsidRDefault="00FF3E77" w:rsidP="00FF3E7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0E5BEA01" w14:textId="77777777" w:rsidR="00FF3E77" w:rsidRDefault="00FF3E77" w:rsidP="00FF3E77">
      <w:pPr>
        <w:pStyle w:val="CoverSubHdg"/>
      </w:pPr>
      <w:r>
        <w:t>Modifications</w:t>
      </w:r>
    </w:p>
    <w:p w14:paraId="772CD13C" w14:textId="16363553" w:rsidR="00FF3E77" w:rsidRDefault="00FF3E77" w:rsidP="00FF3E7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0D63DB15" w14:textId="77777777" w:rsidR="00FF3E77" w:rsidRDefault="00FF3E77" w:rsidP="00FF3E77">
      <w:pPr>
        <w:pStyle w:val="CoverSubHdg"/>
      </w:pPr>
      <w:r>
        <w:t>Penalties</w:t>
      </w:r>
    </w:p>
    <w:p w14:paraId="4AD85C44" w14:textId="32931ED9" w:rsidR="00FF3E77" w:rsidRPr="003765DF" w:rsidRDefault="00FF3E77" w:rsidP="00FF3E7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695879E9" w14:textId="77777777" w:rsidR="00FF3E77" w:rsidRDefault="00FF3E77" w:rsidP="00FF3E77">
      <w:pPr>
        <w:pStyle w:val="00SigningPage"/>
        <w:sectPr w:rsidR="00FF3E77" w:rsidSect="00FF3E7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0249DE5A" w14:textId="77777777" w:rsidR="00FF3E77" w:rsidRDefault="00FF3E77" w:rsidP="00FF3E77">
      <w:pPr>
        <w:jc w:val="center"/>
      </w:pPr>
      <w:r>
        <w:rPr>
          <w:noProof/>
          <w:lang w:eastAsia="en-AU"/>
        </w:rPr>
        <w:lastRenderedPageBreak/>
        <w:drawing>
          <wp:inline distT="0" distB="0" distL="0" distR="0" wp14:anchorId="2E184316" wp14:editId="73D27470">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E3DC17" w14:textId="77777777" w:rsidR="00FF3E77" w:rsidRDefault="00FF3E77" w:rsidP="00FF3E77">
      <w:pPr>
        <w:jc w:val="center"/>
        <w:rPr>
          <w:rFonts w:ascii="Arial" w:hAnsi="Arial"/>
        </w:rPr>
      </w:pPr>
      <w:r>
        <w:rPr>
          <w:rFonts w:ascii="Arial" w:hAnsi="Arial"/>
        </w:rPr>
        <w:t>Australian Capital Territory</w:t>
      </w:r>
    </w:p>
    <w:p w14:paraId="4E7F3D71" w14:textId="3B04CD9D" w:rsidR="00FF3E77" w:rsidRDefault="00202216" w:rsidP="00FF3E77">
      <w:pPr>
        <w:pStyle w:val="Billname"/>
      </w:pPr>
      <w:r>
        <w:fldChar w:fldCharType="begin"/>
      </w:r>
      <w:r>
        <w:instrText xml:space="preserve"> REF Citation \*charformat  \* MERGEFORMAT </w:instrText>
      </w:r>
      <w:r>
        <w:fldChar w:fldCharType="separate"/>
      </w:r>
      <w:r w:rsidR="0025539E">
        <w:t>Construction Occupations (Licensing) Regulation 2004</w:t>
      </w:r>
      <w:r>
        <w:fldChar w:fldCharType="end"/>
      </w:r>
    </w:p>
    <w:p w14:paraId="0264F5CA" w14:textId="77777777" w:rsidR="00FF3E77" w:rsidRDefault="00FF3E77" w:rsidP="00FF3E77">
      <w:pPr>
        <w:pStyle w:val="CoverInForce"/>
      </w:pPr>
      <w:r>
        <w:t>made under the</w:t>
      </w:r>
    </w:p>
    <w:p w14:paraId="763602C6" w14:textId="1EDA57E3" w:rsidR="00FF3E77" w:rsidRDefault="00202216" w:rsidP="00FF3E77">
      <w:pPr>
        <w:pStyle w:val="CoverActName"/>
      </w:pPr>
      <w:r>
        <w:fldChar w:fldCharType="begin"/>
      </w:r>
      <w:r>
        <w:instrText xml:space="preserve"> REF ActName \*charformat </w:instrText>
      </w:r>
      <w:r>
        <w:fldChar w:fldCharType="separate"/>
      </w:r>
      <w:r w:rsidR="0025539E" w:rsidRPr="0025539E">
        <w:t>Construction Occupations (Licensing) Act 2004</w:t>
      </w:r>
      <w:r>
        <w:fldChar w:fldCharType="end"/>
      </w:r>
    </w:p>
    <w:p w14:paraId="11154F36" w14:textId="77777777" w:rsidR="00FF3E77" w:rsidRDefault="00FF3E77" w:rsidP="00FF3E77">
      <w:pPr>
        <w:pStyle w:val="Placeholder"/>
      </w:pPr>
      <w:r>
        <w:rPr>
          <w:rStyle w:val="charContents"/>
          <w:sz w:val="16"/>
        </w:rPr>
        <w:t xml:space="preserve">  </w:t>
      </w:r>
      <w:r>
        <w:rPr>
          <w:rStyle w:val="charPage"/>
        </w:rPr>
        <w:t xml:space="preserve">  </w:t>
      </w:r>
    </w:p>
    <w:p w14:paraId="798C7699" w14:textId="77777777" w:rsidR="00FF3E77" w:rsidRDefault="00FF3E77" w:rsidP="00FF3E77">
      <w:pPr>
        <w:pStyle w:val="N-TOCheading"/>
      </w:pPr>
      <w:r>
        <w:rPr>
          <w:rStyle w:val="charContents"/>
        </w:rPr>
        <w:t>Contents</w:t>
      </w:r>
    </w:p>
    <w:p w14:paraId="1CAEBD53" w14:textId="77777777" w:rsidR="00FF3E77" w:rsidRDefault="00FF3E77" w:rsidP="00FF3E77">
      <w:pPr>
        <w:pStyle w:val="N-9pt"/>
      </w:pPr>
      <w:r>
        <w:tab/>
      </w:r>
      <w:r>
        <w:rPr>
          <w:rStyle w:val="charPage"/>
        </w:rPr>
        <w:t>Page</w:t>
      </w:r>
    </w:p>
    <w:p w14:paraId="0B16207F" w14:textId="73527EA8" w:rsidR="00E621BC" w:rsidRDefault="00E621BC">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0545142" w:history="1">
        <w:r w:rsidRPr="0023228C">
          <w:t>Part 1</w:t>
        </w:r>
        <w:r>
          <w:rPr>
            <w:rFonts w:asciiTheme="minorHAnsi" w:eastAsiaTheme="minorEastAsia" w:hAnsiTheme="minorHAnsi" w:cstheme="minorBidi"/>
            <w:b w:val="0"/>
            <w:kern w:val="2"/>
            <w:sz w:val="22"/>
            <w:szCs w:val="22"/>
            <w:lang w:eastAsia="en-AU"/>
            <w14:ligatures w14:val="standardContextual"/>
          </w:rPr>
          <w:tab/>
        </w:r>
        <w:r w:rsidRPr="0023228C">
          <w:t>Preliminary</w:t>
        </w:r>
        <w:r w:rsidRPr="00E621BC">
          <w:rPr>
            <w:vanish/>
          </w:rPr>
          <w:tab/>
        </w:r>
        <w:r w:rsidRPr="00E621BC">
          <w:rPr>
            <w:vanish/>
          </w:rPr>
          <w:fldChar w:fldCharType="begin"/>
        </w:r>
        <w:r w:rsidRPr="00E621BC">
          <w:rPr>
            <w:vanish/>
          </w:rPr>
          <w:instrText xml:space="preserve"> PAGEREF _Toc160545142 \h </w:instrText>
        </w:r>
        <w:r w:rsidRPr="00E621BC">
          <w:rPr>
            <w:vanish/>
          </w:rPr>
        </w:r>
        <w:r w:rsidRPr="00E621BC">
          <w:rPr>
            <w:vanish/>
          </w:rPr>
          <w:fldChar w:fldCharType="separate"/>
        </w:r>
        <w:r w:rsidR="0025539E">
          <w:rPr>
            <w:vanish/>
          </w:rPr>
          <w:t>2</w:t>
        </w:r>
        <w:r w:rsidRPr="00E621BC">
          <w:rPr>
            <w:vanish/>
          </w:rPr>
          <w:fldChar w:fldCharType="end"/>
        </w:r>
      </w:hyperlink>
    </w:p>
    <w:p w14:paraId="6AE959A9" w14:textId="17ED9B74"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43" w:history="1">
        <w:r w:rsidRPr="0023228C">
          <w:t>1</w:t>
        </w:r>
        <w:r>
          <w:rPr>
            <w:rFonts w:asciiTheme="minorHAnsi" w:eastAsiaTheme="minorEastAsia" w:hAnsiTheme="minorHAnsi" w:cstheme="minorBidi"/>
            <w:kern w:val="2"/>
            <w:sz w:val="22"/>
            <w:szCs w:val="22"/>
            <w:lang w:eastAsia="en-AU"/>
            <w14:ligatures w14:val="standardContextual"/>
          </w:rPr>
          <w:tab/>
        </w:r>
        <w:r w:rsidRPr="0023228C">
          <w:t>Name of regulation</w:t>
        </w:r>
        <w:r>
          <w:tab/>
        </w:r>
        <w:r>
          <w:fldChar w:fldCharType="begin"/>
        </w:r>
        <w:r>
          <w:instrText xml:space="preserve"> PAGEREF _Toc160545143 \h </w:instrText>
        </w:r>
        <w:r>
          <w:fldChar w:fldCharType="separate"/>
        </w:r>
        <w:r w:rsidR="0025539E">
          <w:t>2</w:t>
        </w:r>
        <w:r>
          <w:fldChar w:fldCharType="end"/>
        </w:r>
      </w:hyperlink>
    </w:p>
    <w:p w14:paraId="1521AB13" w14:textId="2FE42BA1"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44" w:history="1">
        <w:r w:rsidRPr="0023228C">
          <w:t>2</w:t>
        </w:r>
        <w:r>
          <w:rPr>
            <w:rFonts w:asciiTheme="minorHAnsi" w:eastAsiaTheme="minorEastAsia" w:hAnsiTheme="minorHAnsi" w:cstheme="minorBidi"/>
            <w:kern w:val="2"/>
            <w:sz w:val="22"/>
            <w:szCs w:val="22"/>
            <w:lang w:eastAsia="en-AU"/>
            <w14:ligatures w14:val="standardContextual"/>
          </w:rPr>
          <w:tab/>
        </w:r>
        <w:r w:rsidRPr="0023228C">
          <w:t>Dictionary</w:t>
        </w:r>
        <w:r>
          <w:tab/>
        </w:r>
        <w:r>
          <w:fldChar w:fldCharType="begin"/>
        </w:r>
        <w:r>
          <w:instrText xml:space="preserve"> PAGEREF _Toc160545144 \h </w:instrText>
        </w:r>
        <w:r>
          <w:fldChar w:fldCharType="separate"/>
        </w:r>
        <w:r w:rsidR="0025539E">
          <w:t>2</w:t>
        </w:r>
        <w:r>
          <w:fldChar w:fldCharType="end"/>
        </w:r>
      </w:hyperlink>
    </w:p>
    <w:p w14:paraId="47ACA2FC" w14:textId="73D245E8"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45" w:history="1">
        <w:r w:rsidRPr="0023228C">
          <w:t>3</w:t>
        </w:r>
        <w:r>
          <w:rPr>
            <w:rFonts w:asciiTheme="minorHAnsi" w:eastAsiaTheme="minorEastAsia" w:hAnsiTheme="minorHAnsi" w:cstheme="minorBidi"/>
            <w:kern w:val="2"/>
            <w:sz w:val="22"/>
            <w:szCs w:val="22"/>
            <w:lang w:eastAsia="en-AU"/>
            <w14:ligatures w14:val="standardContextual"/>
          </w:rPr>
          <w:tab/>
        </w:r>
        <w:r w:rsidRPr="0023228C">
          <w:t>Notes</w:t>
        </w:r>
        <w:r>
          <w:tab/>
        </w:r>
        <w:r>
          <w:fldChar w:fldCharType="begin"/>
        </w:r>
        <w:r>
          <w:instrText xml:space="preserve"> PAGEREF _Toc160545145 \h </w:instrText>
        </w:r>
        <w:r>
          <w:fldChar w:fldCharType="separate"/>
        </w:r>
        <w:r w:rsidR="0025539E">
          <w:t>2</w:t>
        </w:r>
        <w:r>
          <w:fldChar w:fldCharType="end"/>
        </w:r>
      </w:hyperlink>
    </w:p>
    <w:p w14:paraId="44F58865" w14:textId="3DE9DDFE"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46" w:history="1">
        <w:r w:rsidRPr="0023228C">
          <w:t>4</w:t>
        </w:r>
        <w:r>
          <w:rPr>
            <w:rFonts w:asciiTheme="minorHAnsi" w:eastAsiaTheme="minorEastAsia" w:hAnsiTheme="minorHAnsi" w:cstheme="minorBidi"/>
            <w:kern w:val="2"/>
            <w:sz w:val="22"/>
            <w:szCs w:val="22"/>
            <w:lang w:eastAsia="en-AU"/>
            <w14:ligatures w14:val="standardContextual"/>
          </w:rPr>
          <w:tab/>
        </w:r>
        <w:r w:rsidRPr="0023228C">
          <w:t>Offences against regulation—application of Criminal Code etc</w:t>
        </w:r>
        <w:r>
          <w:tab/>
        </w:r>
        <w:r>
          <w:fldChar w:fldCharType="begin"/>
        </w:r>
        <w:r>
          <w:instrText xml:space="preserve"> PAGEREF _Toc160545146 \h </w:instrText>
        </w:r>
        <w:r>
          <w:fldChar w:fldCharType="separate"/>
        </w:r>
        <w:r w:rsidR="0025539E">
          <w:t>3</w:t>
        </w:r>
        <w:r>
          <w:fldChar w:fldCharType="end"/>
        </w:r>
      </w:hyperlink>
    </w:p>
    <w:p w14:paraId="1A7E6548" w14:textId="54942CE1" w:rsidR="00E621BC" w:rsidRDefault="00202216">
      <w:pPr>
        <w:pStyle w:val="TOC2"/>
        <w:rPr>
          <w:rFonts w:asciiTheme="minorHAnsi" w:eastAsiaTheme="minorEastAsia" w:hAnsiTheme="minorHAnsi" w:cstheme="minorBidi"/>
          <w:b w:val="0"/>
          <w:kern w:val="2"/>
          <w:sz w:val="22"/>
          <w:szCs w:val="22"/>
          <w:lang w:eastAsia="en-AU"/>
          <w14:ligatures w14:val="standardContextual"/>
        </w:rPr>
      </w:pPr>
      <w:hyperlink w:anchor="_Toc160545147" w:history="1">
        <w:r w:rsidR="00E621BC" w:rsidRPr="0023228C">
          <w:t>Part 1A</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Work in construction occupation</w:t>
        </w:r>
        <w:r w:rsidR="00E621BC" w:rsidRPr="00E621BC">
          <w:rPr>
            <w:vanish/>
          </w:rPr>
          <w:tab/>
        </w:r>
        <w:r w:rsidR="00E621BC" w:rsidRPr="00E621BC">
          <w:rPr>
            <w:vanish/>
          </w:rPr>
          <w:fldChar w:fldCharType="begin"/>
        </w:r>
        <w:r w:rsidR="00E621BC" w:rsidRPr="00E621BC">
          <w:rPr>
            <w:vanish/>
          </w:rPr>
          <w:instrText xml:space="preserve"> PAGEREF _Toc160545147 \h </w:instrText>
        </w:r>
        <w:r w:rsidR="00E621BC" w:rsidRPr="00E621BC">
          <w:rPr>
            <w:vanish/>
          </w:rPr>
        </w:r>
        <w:r w:rsidR="00E621BC" w:rsidRPr="00E621BC">
          <w:rPr>
            <w:vanish/>
          </w:rPr>
          <w:fldChar w:fldCharType="separate"/>
        </w:r>
        <w:r w:rsidR="0025539E">
          <w:rPr>
            <w:vanish/>
          </w:rPr>
          <w:t>4</w:t>
        </w:r>
        <w:r w:rsidR="00E621BC" w:rsidRPr="00E621BC">
          <w:rPr>
            <w:vanish/>
          </w:rPr>
          <w:fldChar w:fldCharType="end"/>
        </w:r>
      </w:hyperlink>
    </w:p>
    <w:p w14:paraId="7E0045C8" w14:textId="7F82612A"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48" w:history="1">
        <w:r w:rsidRPr="0023228C">
          <w:t>4A</w:t>
        </w:r>
        <w:r>
          <w:rPr>
            <w:rFonts w:asciiTheme="minorHAnsi" w:eastAsiaTheme="minorEastAsia" w:hAnsiTheme="minorHAnsi" w:cstheme="minorBidi"/>
            <w:kern w:val="2"/>
            <w:sz w:val="22"/>
            <w:szCs w:val="22"/>
            <w:lang w:eastAsia="en-AU"/>
            <w14:ligatures w14:val="standardContextual"/>
          </w:rPr>
          <w:tab/>
        </w:r>
        <w:r w:rsidRPr="0023228C">
          <w:t>Construction occupation of builder—excluded work—Act, s 6 (3) (b)</w:t>
        </w:r>
        <w:r>
          <w:tab/>
        </w:r>
        <w:r>
          <w:fldChar w:fldCharType="begin"/>
        </w:r>
        <w:r>
          <w:instrText xml:space="preserve"> PAGEREF _Toc160545148 \h </w:instrText>
        </w:r>
        <w:r>
          <w:fldChar w:fldCharType="separate"/>
        </w:r>
        <w:r w:rsidR="0025539E">
          <w:t>4</w:t>
        </w:r>
        <w:r>
          <w:fldChar w:fldCharType="end"/>
        </w:r>
      </w:hyperlink>
    </w:p>
    <w:p w14:paraId="6B82068F" w14:textId="49FEF4B5" w:rsidR="00E621BC" w:rsidRDefault="00202216">
      <w:pPr>
        <w:pStyle w:val="TOC2"/>
        <w:rPr>
          <w:rFonts w:asciiTheme="minorHAnsi" w:eastAsiaTheme="minorEastAsia" w:hAnsiTheme="minorHAnsi" w:cstheme="minorBidi"/>
          <w:b w:val="0"/>
          <w:kern w:val="2"/>
          <w:sz w:val="22"/>
          <w:szCs w:val="22"/>
          <w:lang w:eastAsia="en-AU"/>
          <w14:ligatures w14:val="standardContextual"/>
        </w:rPr>
      </w:pPr>
      <w:hyperlink w:anchor="_Toc160545149" w:history="1">
        <w:r w:rsidR="00E621BC" w:rsidRPr="0023228C">
          <w:t>Part 2</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Licences</w:t>
        </w:r>
        <w:r w:rsidR="00E621BC" w:rsidRPr="00E621BC">
          <w:rPr>
            <w:vanish/>
          </w:rPr>
          <w:tab/>
        </w:r>
        <w:r w:rsidR="00E621BC" w:rsidRPr="00E621BC">
          <w:rPr>
            <w:vanish/>
          </w:rPr>
          <w:fldChar w:fldCharType="begin"/>
        </w:r>
        <w:r w:rsidR="00E621BC" w:rsidRPr="00E621BC">
          <w:rPr>
            <w:vanish/>
          </w:rPr>
          <w:instrText xml:space="preserve"> PAGEREF _Toc160545149 \h </w:instrText>
        </w:r>
        <w:r w:rsidR="00E621BC" w:rsidRPr="00E621BC">
          <w:rPr>
            <w:vanish/>
          </w:rPr>
        </w:r>
        <w:r w:rsidR="00E621BC" w:rsidRPr="00E621BC">
          <w:rPr>
            <w:vanish/>
          </w:rPr>
          <w:fldChar w:fldCharType="separate"/>
        </w:r>
        <w:r w:rsidR="0025539E">
          <w:rPr>
            <w:vanish/>
          </w:rPr>
          <w:t>5</w:t>
        </w:r>
        <w:r w:rsidR="00E621BC" w:rsidRPr="00E621BC">
          <w:rPr>
            <w:vanish/>
          </w:rPr>
          <w:fldChar w:fldCharType="end"/>
        </w:r>
      </w:hyperlink>
    </w:p>
    <w:p w14:paraId="7642945B" w14:textId="7B1E1878"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50" w:history="1">
        <w:r w:rsidRPr="0023228C">
          <w:t>5</w:t>
        </w:r>
        <w:r>
          <w:rPr>
            <w:rFonts w:asciiTheme="minorHAnsi" w:eastAsiaTheme="minorEastAsia" w:hAnsiTheme="minorHAnsi" w:cstheme="minorBidi"/>
            <w:kern w:val="2"/>
            <w:sz w:val="22"/>
            <w:szCs w:val="22"/>
            <w:lang w:eastAsia="en-AU"/>
            <w14:ligatures w14:val="standardContextual"/>
          </w:rPr>
          <w:tab/>
        </w:r>
        <w:r w:rsidRPr="0023228C">
          <w:t>Licence applications—Act, s 17 (3)</w:t>
        </w:r>
        <w:r>
          <w:tab/>
        </w:r>
        <w:r>
          <w:fldChar w:fldCharType="begin"/>
        </w:r>
        <w:r>
          <w:instrText xml:space="preserve"> PAGEREF _Toc160545150 \h </w:instrText>
        </w:r>
        <w:r>
          <w:fldChar w:fldCharType="separate"/>
        </w:r>
        <w:r w:rsidR="0025539E">
          <w:t>5</w:t>
        </w:r>
        <w:r>
          <w:fldChar w:fldCharType="end"/>
        </w:r>
      </w:hyperlink>
    </w:p>
    <w:p w14:paraId="7342635D" w14:textId="46505E91" w:rsidR="00E621BC" w:rsidRDefault="00E621B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0545151" w:history="1">
        <w:r w:rsidRPr="0023228C">
          <w:t>6</w:t>
        </w:r>
        <w:r>
          <w:rPr>
            <w:rFonts w:asciiTheme="minorHAnsi" w:eastAsiaTheme="minorEastAsia" w:hAnsiTheme="minorHAnsi" w:cstheme="minorBidi"/>
            <w:kern w:val="2"/>
            <w:sz w:val="22"/>
            <w:szCs w:val="22"/>
            <w:lang w:eastAsia="en-AU"/>
            <w14:ligatures w14:val="standardContextual"/>
          </w:rPr>
          <w:tab/>
        </w:r>
        <w:r w:rsidRPr="0023228C">
          <w:t>Information required on licence—Act, s 23 (2)</w:t>
        </w:r>
        <w:r>
          <w:tab/>
        </w:r>
        <w:r>
          <w:fldChar w:fldCharType="begin"/>
        </w:r>
        <w:r>
          <w:instrText xml:space="preserve"> PAGEREF _Toc160545151 \h </w:instrText>
        </w:r>
        <w:r>
          <w:fldChar w:fldCharType="separate"/>
        </w:r>
        <w:r w:rsidR="0025539E">
          <w:t>7</w:t>
        </w:r>
        <w:r>
          <w:fldChar w:fldCharType="end"/>
        </w:r>
      </w:hyperlink>
    </w:p>
    <w:p w14:paraId="54EACDD0" w14:textId="35858437"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52" w:history="1">
        <w:r w:rsidRPr="0023228C">
          <w:t>7</w:t>
        </w:r>
        <w:r>
          <w:rPr>
            <w:rFonts w:asciiTheme="minorHAnsi" w:eastAsiaTheme="minorEastAsia" w:hAnsiTheme="minorHAnsi" w:cstheme="minorBidi"/>
            <w:kern w:val="2"/>
            <w:sz w:val="22"/>
            <w:szCs w:val="22"/>
            <w:lang w:eastAsia="en-AU"/>
            <w14:ligatures w14:val="standardContextual"/>
          </w:rPr>
          <w:tab/>
        </w:r>
        <w:r w:rsidRPr="0023228C">
          <w:t>Term of licences generally—Act, s 24</w:t>
        </w:r>
        <w:r>
          <w:tab/>
        </w:r>
        <w:r>
          <w:fldChar w:fldCharType="begin"/>
        </w:r>
        <w:r>
          <w:instrText xml:space="preserve"> PAGEREF _Toc160545152 \h </w:instrText>
        </w:r>
        <w:r>
          <w:fldChar w:fldCharType="separate"/>
        </w:r>
        <w:r w:rsidR="0025539E">
          <w:t>8</w:t>
        </w:r>
        <w:r>
          <w:fldChar w:fldCharType="end"/>
        </w:r>
      </w:hyperlink>
    </w:p>
    <w:p w14:paraId="4EE6751C" w14:textId="0ED95BC6"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53" w:history="1">
        <w:r w:rsidRPr="0023228C">
          <w:t>8</w:t>
        </w:r>
        <w:r>
          <w:rPr>
            <w:rFonts w:asciiTheme="minorHAnsi" w:eastAsiaTheme="minorEastAsia" w:hAnsiTheme="minorHAnsi" w:cstheme="minorBidi"/>
            <w:kern w:val="2"/>
            <w:sz w:val="22"/>
            <w:szCs w:val="22"/>
            <w:lang w:eastAsia="en-AU"/>
            <w14:ligatures w14:val="standardContextual"/>
          </w:rPr>
          <w:tab/>
        </w:r>
        <w:r w:rsidRPr="0023228C">
          <w:rPr>
            <w:lang w:eastAsia="en-AU"/>
          </w:rPr>
          <w:t>Term of licence for building assessors, building surveyors, plumbing plan certifiers and works assessors—Act, s 24</w:t>
        </w:r>
        <w:r>
          <w:tab/>
        </w:r>
        <w:r>
          <w:fldChar w:fldCharType="begin"/>
        </w:r>
        <w:r>
          <w:instrText xml:space="preserve"> PAGEREF _Toc160545153 \h </w:instrText>
        </w:r>
        <w:r>
          <w:fldChar w:fldCharType="separate"/>
        </w:r>
        <w:r w:rsidR="0025539E">
          <w:t>8</w:t>
        </w:r>
        <w:r>
          <w:fldChar w:fldCharType="end"/>
        </w:r>
      </w:hyperlink>
    </w:p>
    <w:p w14:paraId="7A27971F" w14:textId="2C3126EA" w:rsidR="00E621BC" w:rsidRDefault="00202216">
      <w:pPr>
        <w:pStyle w:val="TOC2"/>
        <w:rPr>
          <w:rFonts w:asciiTheme="minorHAnsi" w:eastAsiaTheme="minorEastAsia" w:hAnsiTheme="minorHAnsi" w:cstheme="minorBidi"/>
          <w:b w:val="0"/>
          <w:kern w:val="2"/>
          <w:sz w:val="22"/>
          <w:szCs w:val="22"/>
          <w:lang w:eastAsia="en-AU"/>
          <w14:ligatures w14:val="standardContextual"/>
        </w:rPr>
      </w:pPr>
      <w:hyperlink w:anchor="_Toc160545154" w:history="1">
        <w:r w:rsidR="00E621BC" w:rsidRPr="0023228C">
          <w:t>Part 3</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Register</w:t>
        </w:r>
        <w:r w:rsidR="00E621BC" w:rsidRPr="00E621BC">
          <w:rPr>
            <w:vanish/>
          </w:rPr>
          <w:tab/>
        </w:r>
        <w:r w:rsidR="00E621BC" w:rsidRPr="00E621BC">
          <w:rPr>
            <w:vanish/>
          </w:rPr>
          <w:fldChar w:fldCharType="begin"/>
        </w:r>
        <w:r w:rsidR="00E621BC" w:rsidRPr="00E621BC">
          <w:rPr>
            <w:vanish/>
          </w:rPr>
          <w:instrText xml:space="preserve"> PAGEREF _Toc160545154 \h </w:instrText>
        </w:r>
        <w:r w:rsidR="00E621BC" w:rsidRPr="00E621BC">
          <w:rPr>
            <w:vanish/>
          </w:rPr>
        </w:r>
        <w:r w:rsidR="00E621BC" w:rsidRPr="00E621BC">
          <w:rPr>
            <w:vanish/>
          </w:rPr>
          <w:fldChar w:fldCharType="separate"/>
        </w:r>
        <w:r w:rsidR="0025539E">
          <w:rPr>
            <w:vanish/>
          </w:rPr>
          <w:t>10</w:t>
        </w:r>
        <w:r w:rsidR="00E621BC" w:rsidRPr="00E621BC">
          <w:rPr>
            <w:vanish/>
          </w:rPr>
          <w:fldChar w:fldCharType="end"/>
        </w:r>
      </w:hyperlink>
    </w:p>
    <w:p w14:paraId="5BDD8C4D" w14:textId="66FCDCA1"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55" w:history="1">
        <w:r w:rsidRPr="0023228C">
          <w:t>9</w:t>
        </w:r>
        <w:r>
          <w:rPr>
            <w:rFonts w:asciiTheme="minorHAnsi" w:eastAsiaTheme="minorEastAsia" w:hAnsiTheme="minorHAnsi" w:cstheme="minorBidi"/>
            <w:kern w:val="2"/>
            <w:sz w:val="22"/>
            <w:szCs w:val="22"/>
            <w:lang w:eastAsia="en-AU"/>
            <w14:ligatures w14:val="standardContextual"/>
          </w:rPr>
          <w:tab/>
        </w:r>
        <w:r w:rsidRPr="0023228C">
          <w:t>Particulars in register</w:t>
        </w:r>
        <w:r>
          <w:tab/>
        </w:r>
        <w:r>
          <w:fldChar w:fldCharType="begin"/>
        </w:r>
        <w:r>
          <w:instrText xml:space="preserve"> PAGEREF _Toc160545155 \h </w:instrText>
        </w:r>
        <w:r>
          <w:fldChar w:fldCharType="separate"/>
        </w:r>
        <w:r w:rsidR="0025539E">
          <w:t>10</w:t>
        </w:r>
        <w:r>
          <w:fldChar w:fldCharType="end"/>
        </w:r>
      </w:hyperlink>
    </w:p>
    <w:p w14:paraId="5D5C528B" w14:textId="06C99CF6"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56" w:history="1">
        <w:r w:rsidRPr="0023228C">
          <w:t>10</w:t>
        </w:r>
        <w:r>
          <w:rPr>
            <w:rFonts w:asciiTheme="minorHAnsi" w:eastAsiaTheme="minorEastAsia" w:hAnsiTheme="minorHAnsi" w:cstheme="minorBidi"/>
            <w:kern w:val="2"/>
            <w:sz w:val="22"/>
            <w:szCs w:val="22"/>
            <w:lang w:eastAsia="en-AU"/>
            <w14:ligatures w14:val="standardContextual"/>
          </w:rPr>
          <w:tab/>
        </w:r>
        <w:r w:rsidRPr="0023228C">
          <w:t>Keeping register</w:t>
        </w:r>
        <w:r>
          <w:tab/>
        </w:r>
        <w:r>
          <w:fldChar w:fldCharType="begin"/>
        </w:r>
        <w:r>
          <w:instrText xml:space="preserve"> PAGEREF _Toc160545156 \h </w:instrText>
        </w:r>
        <w:r>
          <w:fldChar w:fldCharType="separate"/>
        </w:r>
        <w:r w:rsidR="0025539E">
          <w:t>11</w:t>
        </w:r>
        <w:r>
          <w:fldChar w:fldCharType="end"/>
        </w:r>
      </w:hyperlink>
    </w:p>
    <w:p w14:paraId="39D77FE7" w14:textId="5F8F162D" w:rsidR="00E621BC" w:rsidRDefault="00202216">
      <w:pPr>
        <w:pStyle w:val="TOC2"/>
        <w:rPr>
          <w:rFonts w:asciiTheme="minorHAnsi" w:eastAsiaTheme="minorEastAsia" w:hAnsiTheme="minorHAnsi" w:cstheme="minorBidi"/>
          <w:b w:val="0"/>
          <w:kern w:val="2"/>
          <w:sz w:val="22"/>
          <w:szCs w:val="22"/>
          <w:lang w:eastAsia="en-AU"/>
          <w14:ligatures w14:val="standardContextual"/>
        </w:rPr>
      </w:pPr>
      <w:hyperlink w:anchor="_Toc160545157" w:history="1">
        <w:r w:rsidR="00E621BC" w:rsidRPr="0023228C">
          <w:t>Part 4</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General eligibility requirements</w:t>
        </w:r>
        <w:r w:rsidR="00E621BC" w:rsidRPr="00E621BC">
          <w:rPr>
            <w:vanish/>
          </w:rPr>
          <w:tab/>
        </w:r>
        <w:r w:rsidR="00E621BC" w:rsidRPr="00E621BC">
          <w:rPr>
            <w:vanish/>
          </w:rPr>
          <w:fldChar w:fldCharType="begin"/>
        </w:r>
        <w:r w:rsidR="00E621BC" w:rsidRPr="00E621BC">
          <w:rPr>
            <w:vanish/>
          </w:rPr>
          <w:instrText xml:space="preserve"> PAGEREF _Toc160545157 \h </w:instrText>
        </w:r>
        <w:r w:rsidR="00E621BC" w:rsidRPr="00E621BC">
          <w:rPr>
            <w:vanish/>
          </w:rPr>
        </w:r>
        <w:r w:rsidR="00E621BC" w:rsidRPr="00E621BC">
          <w:rPr>
            <w:vanish/>
          </w:rPr>
          <w:fldChar w:fldCharType="separate"/>
        </w:r>
        <w:r w:rsidR="0025539E">
          <w:rPr>
            <w:vanish/>
          </w:rPr>
          <w:t>12</w:t>
        </w:r>
        <w:r w:rsidR="00E621BC" w:rsidRPr="00E621BC">
          <w:rPr>
            <w:vanish/>
          </w:rPr>
          <w:fldChar w:fldCharType="end"/>
        </w:r>
      </w:hyperlink>
    </w:p>
    <w:p w14:paraId="1B529FDB" w14:textId="0B311F56" w:rsidR="00E621BC" w:rsidRDefault="00202216">
      <w:pPr>
        <w:pStyle w:val="TOC3"/>
        <w:rPr>
          <w:rFonts w:asciiTheme="minorHAnsi" w:eastAsiaTheme="minorEastAsia" w:hAnsiTheme="minorHAnsi" w:cstheme="minorBidi"/>
          <w:b w:val="0"/>
          <w:kern w:val="2"/>
          <w:sz w:val="22"/>
          <w:szCs w:val="22"/>
          <w:lang w:eastAsia="en-AU"/>
          <w14:ligatures w14:val="standardContextual"/>
        </w:rPr>
      </w:pPr>
      <w:hyperlink w:anchor="_Toc160545158" w:history="1">
        <w:r w:rsidR="00E621BC" w:rsidRPr="0023228C">
          <w:t>Division 4.1</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Eligibility to be licensed</w:t>
        </w:r>
        <w:r w:rsidR="00E621BC" w:rsidRPr="00E621BC">
          <w:rPr>
            <w:vanish/>
          </w:rPr>
          <w:tab/>
        </w:r>
        <w:r w:rsidR="00E621BC" w:rsidRPr="00E621BC">
          <w:rPr>
            <w:vanish/>
          </w:rPr>
          <w:fldChar w:fldCharType="begin"/>
        </w:r>
        <w:r w:rsidR="00E621BC" w:rsidRPr="00E621BC">
          <w:rPr>
            <w:vanish/>
          </w:rPr>
          <w:instrText xml:space="preserve"> PAGEREF _Toc160545158 \h </w:instrText>
        </w:r>
        <w:r w:rsidR="00E621BC" w:rsidRPr="00E621BC">
          <w:rPr>
            <w:vanish/>
          </w:rPr>
        </w:r>
        <w:r w:rsidR="00E621BC" w:rsidRPr="00E621BC">
          <w:rPr>
            <w:vanish/>
          </w:rPr>
          <w:fldChar w:fldCharType="separate"/>
        </w:r>
        <w:r w:rsidR="0025539E">
          <w:rPr>
            <w:vanish/>
          </w:rPr>
          <w:t>12</w:t>
        </w:r>
        <w:r w:rsidR="00E621BC" w:rsidRPr="00E621BC">
          <w:rPr>
            <w:vanish/>
          </w:rPr>
          <w:fldChar w:fldCharType="end"/>
        </w:r>
      </w:hyperlink>
    </w:p>
    <w:p w14:paraId="4BCB4D5B" w14:textId="229EA6AB"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59" w:history="1">
        <w:r w:rsidRPr="0023228C">
          <w:t>11</w:t>
        </w:r>
        <w:r>
          <w:rPr>
            <w:rFonts w:asciiTheme="minorHAnsi" w:eastAsiaTheme="minorEastAsia" w:hAnsiTheme="minorHAnsi" w:cstheme="minorBidi"/>
            <w:kern w:val="2"/>
            <w:sz w:val="22"/>
            <w:szCs w:val="22"/>
            <w:lang w:eastAsia="en-AU"/>
            <w14:ligatures w14:val="standardContextual"/>
          </w:rPr>
          <w:tab/>
        </w:r>
        <w:r w:rsidRPr="0023228C">
          <w:t>Not eligible because of suspension</w:t>
        </w:r>
        <w:r>
          <w:tab/>
        </w:r>
        <w:r>
          <w:fldChar w:fldCharType="begin"/>
        </w:r>
        <w:r>
          <w:instrText xml:space="preserve"> PAGEREF _Toc160545159 \h </w:instrText>
        </w:r>
        <w:r>
          <w:fldChar w:fldCharType="separate"/>
        </w:r>
        <w:r w:rsidR="0025539E">
          <w:t>12</w:t>
        </w:r>
        <w:r>
          <w:fldChar w:fldCharType="end"/>
        </w:r>
      </w:hyperlink>
    </w:p>
    <w:p w14:paraId="516369C2" w14:textId="73F8AED9"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60" w:history="1">
        <w:r w:rsidRPr="0023228C">
          <w:t>11A</w:t>
        </w:r>
        <w:r>
          <w:rPr>
            <w:rFonts w:asciiTheme="minorHAnsi" w:eastAsiaTheme="minorEastAsia" w:hAnsiTheme="minorHAnsi" w:cstheme="minorBidi"/>
            <w:kern w:val="2"/>
            <w:sz w:val="22"/>
            <w:szCs w:val="22"/>
            <w:lang w:eastAsia="en-AU"/>
            <w14:ligatures w14:val="standardContextual"/>
          </w:rPr>
          <w:tab/>
        </w:r>
        <w:r w:rsidRPr="0023228C">
          <w:t>Not eligible because of criminal activity</w:t>
        </w:r>
        <w:r>
          <w:tab/>
        </w:r>
        <w:r>
          <w:fldChar w:fldCharType="begin"/>
        </w:r>
        <w:r>
          <w:instrText xml:space="preserve"> PAGEREF _Toc160545160 \h </w:instrText>
        </w:r>
        <w:r>
          <w:fldChar w:fldCharType="separate"/>
        </w:r>
        <w:r w:rsidR="0025539E">
          <w:t>12</w:t>
        </w:r>
        <w:r>
          <w:fldChar w:fldCharType="end"/>
        </w:r>
      </w:hyperlink>
    </w:p>
    <w:p w14:paraId="6DDD1F2D" w14:textId="4495A56F"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61" w:history="1">
        <w:r w:rsidRPr="0023228C">
          <w:t>12</w:t>
        </w:r>
        <w:r>
          <w:rPr>
            <w:rFonts w:asciiTheme="minorHAnsi" w:eastAsiaTheme="minorEastAsia" w:hAnsiTheme="minorHAnsi" w:cstheme="minorBidi"/>
            <w:kern w:val="2"/>
            <w:sz w:val="22"/>
            <w:szCs w:val="22"/>
            <w:lang w:eastAsia="en-AU"/>
            <w14:ligatures w14:val="standardContextual"/>
          </w:rPr>
          <w:tab/>
        </w:r>
        <w:r w:rsidRPr="0023228C">
          <w:t>Individuals not eligible</w:t>
        </w:r>
        <w:r>
          <w:tab/>
        </w:r>
        <w:r>
          <w:fldChar w:fldCharType="begin"/>
        </w:r>
        <w:r>
          <w:instrText xml:space="preserve"> PAGEREF _Toc160545161 \h </w:instrText>
        </w:r>
        <w:r>
          <w:fldChar w:fldCharType="separate"/>
        </w:r>
        <w:r w:rsidR="0025539E">
          <w:t>12</w:t>
        </w:r>
        <w:r>
          <w:fldChar w:fldCharType="end"/>
        </w:r>
      </w:hyperlink>
    </w:p>
    <w:p w14:paraId="5701EA2C" w14:textId="1AD766EA"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62" w:history="1">
        <w:r w:rsidRPr="0023228C">
          <w:t>13</w:t>
        </w:r>
        <w:r>
          <w:rPr>
            <w:rFonts w:asciiTheme="minorHAnsi" w:eastAsiaTheme="minorEastAsia" w:hAnsiTheme="minorHAnsi" w:cstheme="minorBidi"/>
            <w:kern w:val="2"/>
            <w:sz w:val="22"/>
            <w:szCs w:val="22"/>
            <w:lang w:eastAsia="en-AU"/>
            <w14:ligatures w14:val="standardContextual"/>
          </w:rPr>
          <w:tab/>
        </w:r>
        <w:r w:rsidRPr="0023228C">
          <w:t>Eligibility for licence—suitability and financial requirements—Act, s 18 and s 24A</w:t>
        </w:r>
        <w:r>
          <w:tab/>
        </w:r>
        <w:r>
          <w:fldChar w:fldCharType="begin"/>
        </w:r>
        <w:r>
          <w:instrText xml:space="preserve"> PAGEREF _Toc160545162 \h </w:instrText>
        </w:r>
        <w:r>
          <w:fldChar w:fldCharType="separate"/>
        </w:r>
        <w:r w:rsidR="0025539E">
          <w:t>13</w:t>
        </w:r>
        <w:r>
          <w:fldChar w:fldCharType="end"/>
        </w:r>
      </w:hyperlink>
    </w:p>
    <w:p w14:paraId="7F817851" w14:textId="32351D63"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63" w:history="1">
        <w:r w:rsidRPr="0023228C">
          <w:t>14</w:t>
        </w:r>
        <w:r>
          <w:rPr>
            <w:rFonts w:asciiTheme="minorHAnsi" w:eastAsiaTheme="minorEastAsia" w:hAnsiTheme="minorHAnsi" w:cstheme="minorBidi"/>
            <w:kern w:val="2"/>
            <w:sz w:val="22"/>
            <w:szCs w:val="22"/>
            <w:lang w:eastAsia="en-AU"/>
            <w14:ligatures w14:val="standardContextual"/>
          </w:rPr>
          <w:tab/>
        </w:r>
        <w:r w:rsidRPr="0023228C">
          <w:t>Skill assessment of individuals</w:t>
        </w:r>
        <w:r>
          <w:tab/>
        </w:r>
        <w:r>
          <w:fldChar w:fldCharType="begin"/>
        </w:r>
        <w:r>
          <w:instrText xml:space="preserve"> PAGEREF _Toc160545163 \h </w:instrText>
        </w:r>
        <w:r>
          <w:fldChar w:fldCharType="separate"/>
        </w:r>
        <w:r w:rsidR="0025539E">
          <w:t>14</w:t>
        </w:r>
        <w:r>
          <w:fldChar w:fldCharType="end"/>
        </w:r>
      </w:hyperlink>
    </w:p>
    <w:p w14:paraId="24F1AF91" w14:textId="72CC1634"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64" w:history="1">
        <w:r w:rsidRPr="0023228C">
          <w:t>14A</w:t>
        </w:r>
        <w:r>
          <w:rPr>
            <w:rFonts w:asciiTheme="minorHAnsi" w:eastAsiaTheme="minorEastAsia" w:hAnsiTheme="minorHAnsi" w:cstheme="minorBidi"/>
            <w:kern w:val="2"/>
            <w:sz w:val="22"/>
            <w:szCs w:val="22"/>
            <w:lang w:eastAsia="en-AU"/>
            <w14:ligatures w14:val="standardContextual"/>
          </w:rPr>
          <w:tab/>
        </w:r>
        <w:r w:rsidRPr="0023228C">
          <w:t>Notice of skill assessment</w:t>
        </w:r>
        <w:r>
          <w:tab/>
        </w:r>
        <w:r>
          <w:fldChar w:fldCharType="begin"/>
        </w:r>
        <w:r>
          <w:instrText xml:space="preserve"> PAGEREF _Toc160545164 \h </w:instrText>
        </w:r>
        <w:r>
          <w:fldChar w:fldCharType="separate"/>
        </w:r>
        <w:r w:rsidR="0025539E">
          <w:t>15</w:t>
        </w:r>
        <w:r>
          <w:fldChar w:fldCharType="end"/>
        </w:r>
      </w:hyperlink>
    </w:p>
    <w:p w14:paraId="66E91621" w14:textId="6EE7ADD7"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65" w:history="1">
        <w:r w:rsidRPr="0023228C">
          <w:t>15</w:t>
        </w:r>
        <w:r>
          <w:rPr>
            <w:rFonts w:asciiTheme="minorHAnsi" w:eastAsiaTheme="minorEastAsia" w:hAnsiTheme="minorHAnsi" w:cstheme="minorBidi"/>
            <w:kern w:val="2"/>
            <w:sz w:val="22"/>
            <w:szCs w:val="22"/>
            <w:lang w:eastAsia="en-AU"/>
            <w14:ligatures w14:val="standardContextual"/>
          </w:rPr>
          <w:tab/>
        </w:r>
        <w:r w:rsidRPr="0023228C">
          <w:t>Corporations and partnerships eligible for some occupations</w:t>
        </w:r>
        <w:r>
          <w:tab/>
        </w:r>
        <w:r>
          <w:fldChar w:fldCharType="begin"/>
        </w:r>
        <w:r>
          <w:instrText xml:space="preserve"> PAGEREF _Toc160545165 \h </w:instrText>
        </w:r>
        <w:r>
          <w:fldChar w:fldCharType="separate"/>
        </w:r>
        <w:r w:rsidR="0025539E">
          <w:t>17</w:t>
        </w:r>
        <w:r>
          <w:fldChar w:fldCharType="end"/>
        </w:r>
      </w:hyperlink>
    </w:p>
    <w:p w14:paraId="1702E2A2" w14:textId="16163400"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66" w:history="1">
        <w:r w:rsidRPr="0023228C">
          <w:t>16</w:t>
        </w:r>
        <w:r>
          <w:rPr>
            <w:rFonts w:asciiTheme="minorHAnsi" w:eastAsiaTheme="minorEastAsia" w:hAnsiTheme="minorHAnsi" w:cstheme="minorBidi"/>
            <w:kern w:val="2"/>
            <w:sz w:val="22"/>
            <w:szCs w:val="22"/>
            <w:lang w:eastAsia="en-AU"/>
            <w14:ligatures w14:val="standardContextual"/>
          </w:rPr>
          <w:tab/>
        </w:r>
        <w:r w:rsidRPr="0023228C">
          <w:t>Eligibility to be owner-builder</w:t>
        </w:r>
        <w:r>
          <w:tab/>
        </w:r>
        <w:r>
          <w:fldChar w:fldCharType="begin"/>
        </w:r>
        <w:r>
          <w:instrText xml:space="preserve"> PAGEREF _Toc160545166 \h </w:instrText>
        </w:r>
        <w:r>
          <w:fldChar w:fldCharType="separate"/>
        </w:r>
        <w:r w:rsidR="0025539E">
          <w:t>18</w:t>
        </w:r>
        <w:r>
          <w:fldChar w:fldCharType="end"/>
        </w:r>
      </w:hyperlink>
    </w:p>
    <w:p w14:paraId="64BD10E1" w14:textId="5D9CE00F"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67" w:history="1">
        <w:r w:rsidRPr="0023228C">
          <w:t>16B</w:t>
        </w:r>
        <w:r>
          <w:rPr>
            <w:rFonts w:asciiTheme="minorHAnsi" w:eastAsiaTheme="minorEastAsia" w:hAnsiTheme="minorHAnsi" w:cstheme="minorBidi"/>
            <w:kern w:val="2"/>
            <w:sz w:val="22"/>
            <w:szCs w:val="22"/>
            <w:lang w:eastAsia="en-AU"/>
            <w14:ligatures w14:val="standardContextual"/>
          </w:rPr>
          <w:tab/>
        </w:r>
        <w:r w:rsidRPr="0023228C">
          <w:rPr>
            <w:lang w:eastAsia="en-AU"/>
          </w:rPr>
          <w:t>Eligibility to be building assessor</w:t>
        </w:r>
        <w:r>
          <w:tab/>
        </w:r>
        <w:r>
          <w:fldChar w:fldCharType="begin"/>
        </w:r>
        <w:r>
          <w:instrText xml:space="preserve"> PAGEREF _Toc160545167 \h </w:instrText>
        </w:r>
        <w:r>
          <w:fldChar w:fldCharType="separate"/>
        </w:r>
        <w:r w:rsidR="0025539E">
          <w:t>19</w:t>
        </w:r>
        <w:r>
          <w:fldChar w:fldCharType="end"/>
        </w:r>
      </w:hyperlink>
    </w:p>
    <w:p w14:paraId="443D7223" w14:textId="3E322C8E"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68" w:history="1">
        <w:r w:rsidRPr="0023228C">
          <w:t>17</w:t>
        </w:r>
        <w:r>
          <w:rPr>
            <w:rFonts w:asciiTheme="minorHAnsi" w:eastAsiaTheme="minorEastAsia" w:hAnsiTheme="minorHAnsi" w:cstheme="minorBidi"/>
            <w:kern w:val="2"/>
            <w:sz w:val="22"/>
            <w:szCs w:val="22"/>
            <w:lang w:eastAsia="en-AU"/>
            <w14:ligatures w14:val="standardContextual"/>
          </w:rPr>
          <w:tab/>
        </w:r>
        <w:r w:rsidRPr="0023228C">
          <w:t>Eligibility to be building surveyor</w:t>
        </w:r>
        <w:r>
          <w:tab/>
        </w:r>
        <w:r>
          <w:fldChar w:fldCharType="begin"/>
        </w:r>
        <w:r>
          <w:instrText xml:space="preserve"> PAGEREF _Toc160545168 \h </w:instrText>
        </w:r>
        <w:r>
          <w:fldChar w:fldCharType="separate"/>
        </w:r>
        <w:r w:rsidR="0025539E">
          <w:t>20</w:t>
        </w:r>
        <w:r>
          <w:fldChar w:fldCharType="end"/>
        </w:r>
      </w:hyperlink>
    </w:p>
    <w:p w14:paraId="04507FDC" w14:textId="02B98542"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69" w:history="1">
        <w:r w:rsidRPr="0023228C">
          <w:t>18</w:t>
        </w:r>
        <w:r>
          <w:rPr>
            <w:rFonts w:asciiTheme="minorHAnsi" w:eastAsiaTheme="minorEastAsia" w:hAnsiTheme="minorHAnsi" w:cstheme="minorBidi"/>
            <w:kern w:val="2"/>
            <w:sz w:val="22"/>
            <w:szCs w:val="22"/>
            <w:lang w:eastAsia="en-AU"/>
            <w14:ligatures w14:val="standardContextual"/>
          </w:rPr>
          <w:tab/>
        </w:r>
        <w:r w:rsidRPr="0023228C">
          <w:t>Eligibility to be plumbing plan certifier</w:t>
        </w:r>
        <w:r>
          <w:tab/>
        </w:r>
        <w:r>
          <w:fldChar w:fldCharType="begin"/>
        </w:r>
        <w:r>
          <w:instrText xml:space="preserve"> PAGEREF _Toc160545169 \h </w:instrText>
        </w:r>
        <w:r>
          <w:fldChar w:fldCharType="separate"/>
        </w:r>
        <w:r w:rsidR="0025539E">
          <w:t>21</w:t>
        </w:r>
        <w:r>
          <w:fldChar w:fldCharType="end"/>
        </w:r>
      </w:hyperlink>
    </w:p>
    <w:p w14:paraId="1F45D7EA" w14:textId="7EBCE167"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70" w:history="1">
        <w:r w:rsidRPr="0023228C">
          <w:t>18A</w:t>
        </w:r>
        <w:r>
          <w:rPr>
            <w:rFonts w:asciiTheme="minorHAnsi" w:eastAsiaTheme="minorEastAsia" w:hAnsiTheme="minorHAnsi" w:cstheme="minorBidi"/>
            <w:kern w:val="2"/>
            <w:sz w:val="22"/>
            <w:szCs w:val="22"/>
            <w:lang w:eastAsia="en-AU"/>
            <w14:ligatures w14:val="standardContextual"/>
          </w:rPr>
          <w:tab/>
        </w:r>
        <w:r w:rsidRPr="0023228C">
          <w:t>Eligibility to be works assessor</w:t>
        </w:r>
        <w:r>
          <w:tab/>
        </w:r>
        <w:r>
          <w:fldChar w:fldCharType="begin"/>
        </w:r>
        <w:r>
          <w:instrText xml:space="preserve"> PAGEREF _Toc160545170 \h </w:instrText>
        </w:r>
        <w:r>
          <w:fldChar w:fldCharType="separate"/>
        </w:r>
        <w:r w:rsidR="0025539E">
          <w:t>21</w:t>
        </w:r>
        <w:r>
          <w:fldChar w:fldCharType="end"/>
        </w:r>
      </w:hyperlink>
    </w:p>
    <w:p w14:paraId="5579004D" w14:textId="3595E9C0" w:rsidR="00E621BC" w:rsidRDefault="00202216">
      <w:pPr>
        <w:pStyle w:val="TOC3"/>
        <w:rPr>
          <w:rFonts w:asciiTheme="minorHAnsi" w:eastAsiaTheme="minorEastAsia" w:hAnsiTheme="minorHAnsi" w:cstheme="minorBidi"/>
          <w:b w:val="0"/>
          <w:kern w:val="2"/>
          <w:sz w:val="22"/>
          <w:szCs w:val="22"/>
          <w:lang w:eastAsia="en-AU"/>
          <w14:ligatures w14:val="standardContextual"/>
        </w:rPr>
      </w:pPr>
      <w:hyperlink w:anchor="_Toc160545171" w:history="1">
        <w:r w:rsidR="00E621BC" w:rsidRPr="0023228C">
          <w:t>Division 4.1A</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Licence renewal</w:t>
        </w:r>
        <w:r w:rsidR="00E621BC" w:rsidRPr="00E621BC">
          <w:rPr>
            <w:vanish/>
          </w:rPr>
          <w:tab/>
        </w:r>
        <w:r w:rsidR="00E621BC" w:rsidRPr="00E621BC">
          <w:rPr>
            <w:vanish/>
          </w:rPr>
          <w:fldChar w:fldCharType="begin"/>
        </w:r>
        <w:r w:rsidR="00E621BC" w:rsidRPr="00E621BC">
          <w:rPr>
            <w:vanish/>
          </w:rPr>
          <w:instrText xml:space="preserve"> PAGEREF _Toc160545171 \h </w:instrText>
        </w:r>
        <w:r w:rsidR="00E621BC" w:rsidRPr="00E621BC">
          <w:rPr>
            <w:vanish/>
          </w:rPr>
        </w:r>
        <w:r w:rsidR="00E621BC" w:rsidRPr="00E621BC">
          <w:rPr>
            <w:vanish/>
          </w:rPr>
          <w:fldChar w:fldCharType="separate"/>
        </w:r>
        <w:r w:rsidR="0025539E">
          <w:rPr>
            <w:vanish/>
          </w:rPr>
          <w:t>22</w:t>
        </w:r>
        <w:r w:rsidR="00E621BC" w:rsidRPr="00E621BC">
          <w:rPr>
            <w:vanish/>
          </w:rPr>
          <w:fldChar w:fldCharType="end"/>
        </w:r>
      </w:hyperlink>
    </w:p>
    <w:p w14:paraId="1E0D7114" w14:textId="356F827A"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72" w:history="1">
        <w:r w:rsidRPr="0023228C">
          <w:t>18B</w:t>
        </w:r>
        <w:r>
          <w:rPr>
            <w:rFonts w:asciiTheme="minorHAnsi" w:eastAsiaTheme="minorEastAsia" w:hAnsiTheme="minorHAnsi" w:cstheme="minorBidi"/>
            <w:kern w:val="2"/>
            <w:sz w:val="22"/>
            <w:szCs w:val="22"/>
            <w:lang w:eastAsia="en-AU"/>
            <w14:ligatures w14:val="standardContextual"/>
          </w:rPr>
          <w:tab/>
        </w:r>
        <w:r w:rsidRPr="0023228C">
          <w:t>Requirement to undertake assessment</w:t>
        </w:r>
        <w:r>
          <w:tab/>
        </w:r>
        <w:r>
          <w:fldChar w:fldCharType="begin"/>
        </w:r>
        <w:r>
          <w:instrText xml:space="preserve"> PAGEREF _Toc160545172 \h </w:instrText>
        </w:r>
        <w:r>
          <w:fldChar w:fldCharType="separate"/>
        </w:r>
        <w:r w:rsidR="0025539E">
          <w:t>22</w:t>
        </w:r>
        <w:r>
          <w:fldChar w:fldCharType="end"/>
        </w:r>
      </w:hyperlink>
    </w:p>
    <w:p w14:paraId="04B7BD59" w14:textId="37CBBC20" w:rsidR="00E621BC" w:rsidRDefault="00202216">
      <w:pPr>
        <w:pStyle w:val="TOC3"/>
        <w:rPr>
          <w:rFonts w:asciiTheme="minorHAnsi" w:eastAsiaTheme="minorEastAsia" w:hAnsiTheme="minorHAnsi" w:cstheme="minorBidi"/>
          <w:b w:val="0"/>
          <w:kern w:val="2"/>
          <w:sz w:val="22"/>
          <w:szCs w:val="22"/>
          <w:lang w:eastAsia="en-AU"/>
          <w14:ligatures w14:val="standardContextual"/>
        </w:rPr>
      </w:pPr>
      <w:hyperlink w:anchor="_Toc160545173" w:history="1">
        <w:r w:rsidR="00E621BC" w:rsidRPr="0023228C">
          <w:t>Division 4.2</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Nominees</w:t>
        </w:r>
        <w:r w:rsidR="00E621BC" w:rsidRPr="00E621BC">
          <w:rPr>
            <w:vanish/>
          </w:rPr>
          <w:tab/>
        </w:r>
        <w:r w:rsidR="00E621BC" w:rsidRPr="00E621BC">
          <w:rPr>
            <w:vanish/>
          </w:rPr>
          <w:fldChar w:fldCharType="begin"/>
        </w:r>
        <w:r w:rsidR="00E621BC" w:rsidRPr="00E621BC">
          <w:rPr>
            <w:vanish/>
          </w:rPr>
          <w:instrText xml:space="preserve"> PAGEREF _Toc160545173 \h </w:instrText>
        </w:r>
        <w:r w:rsidR="00E621BC" w:rsidRPr="00E621BC">
          <w:rPr>
            <w:vanish/>
          </w:rPr>
        </w:r>
        <w:r w:rsidR="00E621BC" w:rsidRPr="00E621BC">
          <w:rPr>
            <w:vanish/>
          </w:rPr>
          <w:fldChar w:fldCharType="separate"/>
        </w:r>
        <w:r w:rsidR="0025539E">
          <w:rPr>
            <w:vanish/>
          </w:rPr>
          <w:t>25</w:t>
        </w:r>
        <w:r w:rsidR="00E621BC" w:rsidRPr="00E621BC">
          <w:rPr>
            <w:vanish/>
          </w:rPr>
          <w:fldChar w:fldCharType="end"/>
        </w:r>
      </w:hyperlink>
    </w:p>
    <w:p w14:paraId="17E7B1D6" w14:textId="6539D775"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74" w:history="1">
        <w:r w:rsidRPr="0023228C">
          <w:t>19</w:t>
        </w:r>
        <w:r>
          <w:rPr>
            <w:rFonts w:asciiTheme="minorHAnsi" w:eastAsiaTheme="minorEastAsia" w:hAnsiTheme="minorHAnsi" w:cstheme="minorBidi"/>
            <w:kern w:val="2"/>
            <w:sz w:val="22"/>
            <w:szCs w:val="22"/>
            <w:lang w:eastAsia="en-AU"/>
            <w14:ligatures w14:val="standardContextual"/>
          </w:rPr>
          <w:tab/>
        </w:r>
        <w:r w:rsidRPr="0023228C">
          <w:t>Eligibility to be nominee—Act, s 28 (6)</w:t>
        </w:r>
        <w:r>
          <w:tab/>
        </w:r>
        <w:r>
          <w:fldChar w:fldCharType="begin"/>
        </w:r>
        <w:r>
          <w:instrText xml:space="preserve"> PAGEREF _Toc160545174 \h </w:instrText>
        </w:r>
        <w:r>
          <w:fldChar w:fldCharType="separate"/>
        </w:r>
        <w:r w:rsidR="0025539E">
          <w:t>25</w:t>
        </w:r>
        <w:r>
          <w:fldChar w:fldCharType="end"/>
        </w:r>
      </w:hyperlink>
    </w:p>
    <w:p w14:paraId="2E9E228E" w14:textId="02D89C4C" w:rsidR="00E621BC" w:rsidRDefault="00202216">
      <w:pPr>
        <w:pStyle w:val="TOC2"/>
        <w:rPr>
          <w:rFonts w:asciiTheme="minorHAnsi" w:eastAsiaTheme="minorEastAsia" w:hAnsiTheme="minorHAnsi" w:cstheme="minorBidi"/>
          <w:b w:val="0"/>
          <w:kern w:val="2"/>
          <w:sz w:val="22"/>
          <w:szCs w:val="22"/>
          <w:lang w:eastAsia="en-AU"/>
          <w14:ligatures w14:val="standardContextual"/>
        </w:rPr>
      </w:pPr>
      <w:hyperlink w:anchor="_Toc160545175" w:history="1">
        <w:r w:rsidR="00E621BC" w:rsidRPr="0023228C">
          <w:t>Part 5</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Licence conditions and endorsements</w:t>
        </w:r>
        <w:r w:rsidR="00E621BC" w:rsidRPr="00E621BC">
          <w:rPr>
            <w:vanish/>
          </w:rPr>
          <w:tab/>
        </w:r>
        <w:r w:rsidR="00E621BC" w:rsidRPr="00E621BC">
          <w:rPr>
            <w:vanish/>
          </w:rPr>
          <w:fldChar w:fldCharType="begin"/>
        </w:r>
        <w:r w:rsidR="00E621BC" w:rsidRPr="00E621BC">
          <w:rPr>
            <w:vanish/>
          </w:rPr>
          <w:instrText xml:space="preserve"> PAGEREF _Toc160545175 \h </w:instrText>
        </w:r>
        <w:r w:rsidR="00E621BC" w:rsidRPr="00E621BC">
          <w:rPr>
            <w:vanish/>
          </w:rPr>
        </w:r>
        <w:r w:rsidR="00E621BC" w:rsidRPr="00E621BC">
          <w:rPr>
            <w:vanish/>
          </w:rPr>
          <w:fldChar w:fldCharType="separate"/>
        </w:r>
        <w:r w:rsidR="0025539E">
          <w:rPr>
            <w:vanish/>
          </w:rPr>
          <w:t>27</w:t>
        </w:r>
        <w:r w:rsidR="00E621BC" w:rsidRPr="00E621BC">
          <w:rPr>
            <w:vanish/>
          </w:rPr>
          <w:fldChar w:fldCharType="end"/>
        </w:r>
      </w:hyperlink>
    </w:p>
    <w:p w14:paraId="03A063D4" w14:textId="5BC49E33" w:rsidR="00E621BC" w:rsidRDefault="00202216">
      <w:pPr>
        <w:pStyle w:val="TOC3"/>
        <w:rPr>
          <w:rFonts w:asciiTheme="minorHAnsi" w:eastAsiaTheme="minorEastAsia" w:hAnsiTheme="minorHAnsi" w:cstheme="minorBidi"/>
          <w:b w:val="0"/>
          <w:kern w:val="2"/>
          <w:sz w:val="22"/>
          <w:szCs w:val="22"/>
          <w:lang w:eastAsia="en-AU"/>
          <w14:ligatures w14:val="standardContextual"/>
        </w:rPr>
      </w:pPr>
      <w:hyperlink w:anchor="_Toc160545176" w:history="1">
        <w:r w:rsidR="00E621BC" w:rsidRPr="0023228C">
          <w:t>Division 5.1</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Licence conditions on licences</w:t>
        </w:r>
        <w:r w:rsidR="00E621BC" w:rsidRPr="00E621BC">
          <w:rPr>
            <w:vanish/>
          </w:rPr>
          <w:tab/>
        </w:r>
        <w:r w:rsidR="00E621BC" w:rsidRPr="00E621BC">
          <w:rPr>
            <w:vanish/>
          </w:rPr>
          <w:fldChar w:fldCharType="begin"/>
        </w:r>
        <w:r w:rsidR="00E621BC" w:rsidRPr="00E621BC">
          <w:rPr>
            <w:vanish/>
          </w:rPr>
          <w:instrText xml:space="preserve"> PAGEREF _Toc160545176 \h </w:instrText>
        </w:r>
        <w:r w:rsidR="00E621BC" w:rsidRPr="00E621BC">
          <w:rPr>
            <w:vanish/>
          </w:rPr>
        </w:r>
        <w:r w:rsidR="00E621BC" w:rsidRPr="00E621BC">
          <w:rPr>
            <w:vanish/>
          </w:rPr>
          <w:fldChar w:fldCharType="separate"/>
        </w:r>
        <w:r w:rsidR="0025539E">
          <w:rPr>
            <w:vanish/>
          </w:rPr>
          <w:t>27</w:t>
        </w:r>
        <w:r w:rsidR="00E621BC" w:rsidRPr="00E621BC">
          <w:rPr>
            <w:vanish/>
          </w:rPr>
          <w:fldChar w:fldCharType="end"/>
        </w:r>
      </w:hyperlink>
    </w:p>
    <w:p w14:paraId="3B225F02" w14:textId="5D7B3AA2"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77" w:history="1">
        <w:r w:rsidRPr="0023228C">
          <w:t>20</w:t>
        </w:r>
        <w:r>
          <w:rPr>
            <w:rFonts w:asciiTheme="minorHAnsi" w:eastAsiaTheme="minorEastAsia" w:hAnsiTheme="minorHAnsi" w:cstheme="minorBidi"/>
            <w:kern w:val="2"/>
            <w:sz w:val="22"/>
            <w:szCs w:val="22"/>
            <w:lang w:eastAsia="en-AU"/>
            <w14:ligatures w14:val="standardContextual"/>
          </w:rPr>
          <w:tab/>
        </w:r>
        <w:r w:rsidRPr="0023228C">
          <w:t>Prescribed licence conditions—Act, s 21 (1)</w:t>
        </w:r>
        <w:r>
          <w:tab/>
        </w:r>
        <w:r>
          <w:fldChar w:fldCharType="begin"/>
        </w:r>
        <w:r>
          <w:instrText xml:space="preserve"> PAGEREF _Toc160545177 \h </w:instrText>
        </w:r>
        <w:r>
          <w:fldChar w:fldCharType="separate"/>
        </w:r>
        <w:r w:rsidR="0025539E">
          <w:t>27</w:t>
        </w:r>
        <w:r>
          <w:fldChar w:fldCharType="end"/>
        </w:r>
      </w:hyperlink>
    </w:p>
    <w:p w14:paraId="30A3A2E6" w14:textId="08FC1490"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78" w:history="1">
        <w:r w:rsidRPr="0023228C">
          <w:t>21</w:t>
        </w:r>
        <w:r>
          <w:rPr>
            <w:rFonts w:asciiTheme="minorHAnsi" w:eastAsiaTheme="minorEastAsia" w:hAnsiTheme="minorHAnsi" w:cstheme="minorBidi"/>
            <w:kern w:val="2"/>
            <w:sz w:val="22"/>
            <w:szCs w:val="22"/>
            <w:lang w:eastAsia="en-AU"/>
            <w14:ligatures w14:val="standardContextual"/>
          </w:rPr>
          <w:tab/>
        </w:r>
        <w:r w:rsidRPr="0023228C">
          <w:t>Change of register information</w:t>
        </w:r>
        <w:r>
          <w:tab/>
        </w:r>
        <w:r>
          <w:fldChar w:fldCharType="begin"/>
        </w:r>
        <w:r>
          <w:instrText xml:space="preserve"> PAGEREF _Toc160545178 \h </w:instrText>
        </w:r>
        <w:r>
          <w:fldChar w:fldCharType="separate"/>
        </w:r>
        <w:r w:rsidR="0025539E">
          <w:t>27</w:t>
        </w:r>
        <w:r>
          <w:fldChar w:fldCharType="end"/>
        </w:r>
      </w:hyperlink>
    </w:p>
    <w:p w14:paraId="10AD1CDC" w14:textId="218F8765"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79" w:history="1">
        <w:r w:rsidRPr="0023228C">
          <w:t>21A</w:t>
        </w:r>
        <w:r>
          <w:rPr>
            <w:rFonts w:asciiTheme="minorHAnsi" w:eastAsiaTheme="minorEastAsia" w:hAnsiTheme="minorHAnsi" w:cstheme="minorBidi"/>
            <w:kern w:val="2"/>
            <w:sz w:val="22"/>
            <w:szCs w:val="22"/>
            <w:lang w:eastAsia="en-AU"/>
            <w14:ligatures w14:val="standardContextual"/>
          </w:rPr>
          <w:tab/>
        </w:r>
        <w:r w:rsidRPr="0023228C">
          <w:t>Comply with code of practice</w:t>
        </w:r>
        <w:r>
          <w:tab/>
        </w:r>
        <w:r>
          <w:fldChar w:fldCharType="begin"/>
        </w:r>
        <w:r>
          <w:instrText xml:space="preserve"> PAGEREF _Toc160545179 \h </w:instrText>
        </w:r>
        <w:r>
          <w:fldChar w:fldCharType="separate"/>
        </w:r>
        <w:r w:rsidR="0025539E">
          <w:t>27</w:t>
        </w:r>
        <w:r>
          <w:fldChar w:fldCharType="end"/>
        </w:r>
      </w:hyperlink>
    </w:p>
    <w:p w14:paraId="5C38EC73" w14:textId="323B6885"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80" w:history="1">
        <w:r w:rsidRPr="0023228C">
          <w:t>22</w:t>
        </w:r>
        <w:r>
          <w:rPr>
            <w:rFonts w:asciiTheme="minorHAnsi" w:eastAsiaTheme="minorEastAsia" w:hAnsiTheme="minorHAnsi" w:cstheme="minorBidi"/>
            <w:kern w:val="2"/>
            <w:sz w:val="22"/>
            <w:szCs w:val="22"/>
            <w:lang w:eastAsia="en-AU"/>
            <w14:ligatures w14:val="standardContextual"/>
          </w:rPr>
          <w:tab/>
        </w:r>
        <w:r w:rsidRPr="0023228C">
          <w:t>Corporate licences</w:t>
        </w:r>
        <w:r>
          <w:tab/>
        </w:r>
        <w:r>
          <w:fldChar w:fldCharType="begin"/>
        </w:r>
        <w:r>
          <w:instrText xml:space="preserve"> PAGEREF _Toc160545180 \h </w:instrText>
        </w:r>
        <w:r>
          <w:fldChar w:fldCharType="separate"/>
        </w:r>
        <w:r w:rsidR="0025539E">
          <w:t>28</w:t>
        </w:r>
        <w:r>
          <w:fldChar w:fldCharType="end"/>
        </w:r>
      </w:hyperlink>
    </w:p>
    <w:p w14:paraId="0ED3F164" w14:textId="20DD5AF2" w:rsidR="00E621BC" w:rsidRDefault="00E621B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0545181" w:history="1">
        <w:r w:rsidRPr="0023228C">
          <w:t>23</w:t>
        </w:r>
        <w:r>
          <w:rPr>
            <w:rFonts w:asciiTheme="minorHAnsi" w:eastAsiaTheme="minorEastAsia" w:hAnsiTheme="minorHAnsi" w:cstheme="minorBidi"/>
            <w:kern w:val="2"/>
            <w:sz w:val="22"/>
            <w:szCs w:val="22"/>
            <w:lang w:eastAsia="en-AU"/>
            <w14:ligatures w14:val="standardContextual"/>
          </w:rPr>
          <w:tab/>
        </w:r>
        <w:r w:rsidRPr="0023228C">
          <w:t>Partnership licences</w:t>
        </w:r>
        <w:r>
          <w:tab/>
        </w:r>
        <w:r>
          <w:fldChar w:fldCharType="begin"/>
        </w:r>
        <w:r>
          <w:instrText xml:space="preserve"> PAGEREF _Toc160545181 \h </w:instrText>
        </w:r>
        <w:r>
          <w:fldChar w:fldCharType="separate"/>
        </w:r>
        <w:r w:rsidR="0025539E">
          <w:t>28</w:t>
        </w:r>
        <w:r>
          <w:fldChar w:fldCharType="end"/>
        </w:r>
      </w:hyperlink>
    </w:p>
    <w:p w14:paraId="73E0353C" w14:textId="553D414D"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82" w:history="1">
        <w:r w:rsidRPr="0023228C">
          <w:t>24</w:t>
        </w:r>
        <w:r>
          <w:rPr>
            <w:rFonts w:asciiTheme="minorHAnsi" w:eastAsiaTheme="minorEastAsia" w:hAnsiTheme="minorHAnsi" w:cstheme="minorBidi"/>
            <w:kern w:val="2"/>
            <w:sz w:val="22"/>
            <w:szCs w:val="22"/>
            <w:lang w:eastAsia="en-AU"/>
            <w14:ligatures w14:val="standardContextual"/>
          </w:rPr>
          <w:tab/>
        </w:r>
        <w:r w:rsidRPr="0023228C">
          <w:t>Individual licences</w:t>
        </w:r>
        <w:r>
          <w:tab/>
        </w:r>
        <w:r>
          <w:fldChar w:fldCharType="begin"/>
        </w:r>
        <w:r>
          <w:instrText xml:space="preserve"> PAGEREF _Toc160545182 \h </w:instrText>
        </w:r>
        <w:r>
          <w:fldChar w:fldCharType="separate"/>
        </w:r>
        <w:r w:rsidR="0025539E">
          <w:t>28</w:t>
        </w:r>
        <w:r>
          <w:fldChar w:fldCharType="end"/>
        </w:r>
      </w:hyperlink>
    </w:p>
    <w:p w14:paraId="7B672991" w14:textId="5192F040"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83" w:history="1">
        <w:r w:rsidRPr="0023228C">
          <w:t>25</w:t>
        </w:r>
        <w:r>
          <w:rPr>
            <w:rFonts w:asciiTheme="minorHAnsi" w:eastAsiaTheme="minorEastAsia" w:hAnsiTheme="minorHAnsi" w:cstheme="minorBidi"/>
            <w:kern w:val="2"/>
            <w:sz w:val="22"/>
            <w:szCs w:val="22"/>
            <w:lang w:eastAsia="en-AU"/>
            <w14:ligatures w14:val="standardContextual"/>
          </w:rPr>
          <w:tab/>
        </w:r>
        <w:r w:rsidRPr="0023228C">
          <w:t>Operative drainers</w:t>
        </w:r>
        <w:r>
          <w:tab/>
        </w:r>
        <w:r>
          <w:fldChar w:fldCharType="begin"/>
        </w:r>
        <w:r>
          <w:instrText xml:space="preserve"> PAGEREF _Toc160545183 \h </w:instrText>
        </w:r>
        <w:r>
          <w:fldChar w:fldCharType="separate"/>
        </w:r>
        <w:r w:rsidR="0025539E">
          <w:t>28</w:t>
        </w:r>
        <w:r>
          <w:fldChar w:fldCharType="end"/>
        </w:r>
      </w:hyperlink>
    </w:p>
    <w:p w14:paraId="3FB299BC" w14:textId="54896195"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84" w:history="1">
        <w:r w:rsidRPr="0023228C">
          <w:t>26</w:t>
        </w:r>
        <w:r>
          <w:rPr>
            <w:rFonts w:asciiTheme="minorHAnsi" w:eastAsiaTheme="minorEastAsia" w:hAnsiTheme="minorHAnsi" w:cstheme="minorBidi"/>
            <w:kern w:val="2"/>
            <w:sz w:val="22"/>
            <w:szCs w:val="22"/>
            <w:lang w:eastAsia="en-AU"/>
            <w14:ligatures w14:val="standardContextual"/>
          </w:rPr>
          <w:tab/>
        </w:r>
        <w:r w:rsidRPr="0023228C">
          <w:t>Journeyperson gasfitters</w:t>
        </w:r>
        <w:r>
          <w:tab/>
        </w:r>
        <w:r>
          <w:fldChar w:fldCharType="begin"/>
        </w:r>
        <w:r>
          <w:instrText xml:space="preserve"> PAGEREF _Toc160545184 \h </w:instrText>
        </w:r>
        <w:r>
          <w:fldChar w:fldCharType="separate"/>
        </w:r>
        <w:r w:rsidR="0025539E">
          <w:t>29</w:t>
        </w:r>
        <w:r>
          <w:fldChar w:fldCharType="end"/>
        </w:r>
      </w:hyperlink>
    </w:p>
    <w:p w14:paraId="41C09717" w14:textId="7C9814EE"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85" w:history="1">
        <w:r w:rsidRPr="0023228C">
          <w:t>27</w:t>
        </w:r>
        <w:r>
          <w:rPr>
            <w:rFonts w:asciiTheme="minorHAnsi" w:eastAsiaTheme="minorEastAsia" w:hAnsiTheme="minorHAnsi" w:cstheme="minorBidi"/>
            <w:kern w:val="2"/>
            <w:sz w:val="22"/>
            <w:szCs w:val="22"/>
            <w:lang w:eastAsia="en-AU"/>
            <w14:ligatures w14:val="standardContextual"/>
          </w:rPr>
          <w:tab/>
        </w:r>
        <w:r w:rsidRPr="0023228C">
          <w:t>Journeyperson plumbers</w:t>
        </w:r>
        <w:r>
          <w:tab/>
        </w:r>
        <w:r>
          <w:fldChar w:fldCharType="begin"/>
        </w:r>
        <w:r>
          <w:instrText xml:space="preserve"> PAGEREF _Toc160545185 \h </w:instrText>
        </w:r>
        <w:r>
          <w:fldChar w:fldCharType="separate"/>
        </w:r>
        <w:r w:rsidR="0025539E">
          <w:t>29</w:t>
        </w:r>
        <w:r>
          <w:fldChar w:fldCharType="end"/>
        </w:r>
      </w:hyperlink>
    </w:p>
    <w:p w14:paraId="14712660" w14:textId="64154791"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86" w:history="1">
        <w:r w:rsidRPr="0023228C">
          <w:t>28</w:t>
        </w:r>
        <w:r>
          <w:rPr>
            <w:rFonts w:asciiTheme="minorHAnsi" w:eastAsiaTheme="minorEastAsia" w:hAnsiTheme="minorHAnsi" w:cstheme="minorBidi"/>
            <w:kern w:val="2"/>
            <w:sz w:val="22"/>
            <w:szCs w:val="22"/>
            <w:lang w:eastAsia="en-AU"/>
            <w14:ligatures w14:val="standardContextual"/>
          </w:rPr>
          <w:tab/>
        </w:r>
        <w:r w:rsidRPr="0023228C">
          <w:t>Certain building surveyors</w:t>
        </w:r>
        <w:r>
          <w:tab/>
        </w:r>
        <w:r>
          <w:fldChar w:fldCharType="begin"/>
        </w:r>
        <w:r>
          <w:instrText xml:space="preserve"> PAGEREF _Toc160545186 \h </w:instrText>
        </w:r>
        <w:r>
          <w:fldChar w:fldCharType="separate"/>
        </w:r>
        <w:r w:rsidR="0025539E">
          <w:t>29</w:t>
        </w:r>
        <w:r>
          <w:fldChar w:fldCharType="end"/>
        </w:r>
      </w:hyperlink>
    </w:p>
    <w:p w14:paraId="53D9DC42" w14:textId="1F9D392E" w:rsidR="00E621BC" w:rsidRDefault="00202216">
      <w:pPr>
        <w:pStyle w:val="TOC3"/>
        <w:rPr>
          <w:rFonts w:asciiTheme="minorHAnsi" w:eastAsiaTheme="minorEastAsia" w:hAnsiTheme="minorHAnsi" w:cstheme="minorBidi"/>
          <w:b w:val="0"/>
          <w:kern w:val="2"/>
          <w:sz w:val="22"/>
          <w:szCs w:val="22"/>
          <w:lang w:eastAsia="en-AU"/>
          <w14:ligatures w14:val="standardContextual"/>
        </w:rPr>
      </w:pPr>
      <w:hyperlink w:anchor="_Toc160545187" w:history="1">
        <w:r w:rsidR="00E621BC" w:rsidRPr="0023228C">
          <w:t>Division 5.2</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Endorsements on licences</w:t>
        </w:r>
        <w:r w:rsidR="00E621BC" w:rsidRPr="00E621BC">
          <w:rPr>
            <w:vanish/>
          </w:rPr>
          <w:tab/>
        </w:r>
        <w:r w:rsidR="00E621BC" w:rsidRPr="00E621BC">
          <w:rPr>
            <w:vanish/>
          </w:rPr>
          <w:fldChar w:fldCharType="begin"/>
        </w:r>
        <w:r w:rsidR="00E621BC" w:rsidRPr="00E621BC">
          <w:rPr>
            <w:vanish/>
          </w:rPr>
          <w:instrText xml:space="preserve"> PAGEREF _Toc160545187 \h </w:instrText>
        </w:r>
        <w:r w:rsidR="00E621BC" w:rsidRPr="00E621BC">
          <w:rPr>
            <w:vanish/>
          </w:rPr>
        </w:r>
        <w:r w:rsidR="00E621BC" w:rsidRPr="00E621BC">
          <w:rPr>
            <w:vanish/>
          </w:rPr>
          <w:fldChar w:fldCharType="separate"/>
        </w:r>
        <w:r w:rsidR="0025539E">
          <w:rPr>
            <w:vanish/>
          </w:rPr>
          <w:t>30</w:t>
        </w:r>
        <w:r w:rsidR="00E621BC" w:rsidRPr="00E621BC">
          <w:rPr>
            <w:vanish/>
          </w:rPr>
          <w:fldChar w:fldCharType="end"/>
        </w:r>
      </w:hyperlink>
    </w:p>
    <w:p w14:paraId="67E3B055" w14:textId="39EA7EFA"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88" w:history="1">
        <w:r w:rsidRPr="0023228C">
          <w:t>30</w:t>
        </w:r>
        <w:r>
          <w:rPr>
            <w:rFonts w:asciiTheme="minorHAnsi" w:eastAsiaTheme="minorEastAsia" w:hAnsiTheme="minorHAnsi" w:cstheme="minorBidi"/>
            <w:kern w:val="2"/>
            <w:sz w:val="22"/>
            <w:szCs w:val="22"/>
            <w:lang w:eastAsia="en-AU"/>
            <w14:ligatures w14:val="standardContextual"/>
          </w:rPr>
          <w:tab/>
        </w:r>
        <w:r w:rsidRPr="0023228C">
          <w:t>Endorsing builders licences for building work—Act, s 22</w:t>
        </w:r>
        <w:r>
          <w:tab/>
        </w:r>
        <w:r>
          <w:fldChar w:fldCharType="begin"/>
        </w:r>
        <w:r>
          <w:instrText xml:space="preserve"> PAGEREF _Toc160545188 \h </w:instrText>
        </w:r>
        <w:r>
          <w:fldChar w:fldCharType="separate"/>
        </w:r>
        <w:r w:rsidR="0025539E">
          <w:t>30</w:t>
        </w:r>
        <w:r>
          <w:fldChar w:fldCharType="end"/>
        </w:r>
      </w:hyperlink>
    </w:p>
    <w:p w14:paraId="24F09D59" w14:textId="521EB33E"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89" w:history="1">
        <w:r w:rsidRPr="0023228C">
          <w:t>31</w:t>
        </w:r>
        <w:r>
          <w:rPr>
            <w:rFonts w:asciiTheme="minorHAnsi" w:eastAsiaTheme="minorEastAsia" w:hAnsiTheme="minorHAnsi" w:cstheme="minorBidi"/>
            <w:kern w:val="2"/>
            <w:sz w:val="22"/>
            <w:szCs w:val="22"/>
            <w:lang w:eastAsia="en-AU"/>
            <w14:ligatures w14:val="standardContextual"/>
          </w:rPr>
          <w:tab/>
        </w:r>
        <w:r w:rsidRPr="0023228C">
          <w:t>Endorsing plumbers licences for backflow prevention device test work—Act, s 22</w:t>
        </w:r>
        <w:r>
          <w:tab/>
        </w:r>
        <w:r>
          <w:fldChar w:fldCharType="begin"/>
        </w:r>
        <w:r>
          <w:instrText xml:space="preserve"> PAGEREF _Toc160545189 \h </w:instrText>
        </w:r>
        <w:r>
          <w:fldChar w:fldCharType="separate"/>
        </w:r>
        <w:r w:rsidR="0025539E">
          <w:t>30</w:t>
        </w:r>
        <w:r>
          <w:fldChar w:fldCharType="end"/>
        </w:r>
      </w:hyperlink>
    </w:p>
    <w:p w14:paraId="3DD12B76" w14:textId="70B26F41"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90" w:history="1">
        <w:r w:rsidRPr="0023228C">
          <w:t>31A</w:t>
        </w:r>
        <w:r>
          <w:rPr>
            <w:rFonts w:asciiTheme="minorHAnsi" w:eastAsiaTheme="minorEastAsia" w:hAnsiTheme="minorHAnsi" w:cstheme="minorBidi"/>
            <w:kern w:val="2"/>
            <w:sz w:val="22"/>
            <w:szCs w:val="22"/>
            <w:lang w:eastAsia="en-AU"/>
            <w14:ligatures w14:val="standardContextual"/>
          </w:rPr>
          <w:tab/>
        </w:r>
        <w:r w:rsidRPr="0023228C">
          <w:t>Endorsing building assessors licences for use of software—Act, s 22</w:t>
        </w:r>
        <w:r>
          <w:tab/>
        </w:r>
        <w:r>
          <w:fldChar w:fldCharType="begin"/>
        </w:r>
        <w:r>
          <w:instrText xml:space="preserve"> PAGEREF _Toc160545190 \h </w:instrText>
        </w:r>
        <w:r>
          <w:fldChar w:fldCharType="separate"/>
        </w:r>
        <w:r w:rsidR="0025539E">
          <w:t>31</w:t>
        </w:r>
        <w:r>
          <w:fldChar w:fldCharType="end"/>
        </w:r>
      </w:hyperlink>
    </w:p>
    <w:p w14:paraId="1C7D1653" w14:textId="07E54B3C"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91" w:history="1">
        <w:r w:rsidRPr="0023228C">
          <w:t>31B</w:t>
        </w:r>
        <w:r>
          <w:rPr>
            <w:rFonts w:asciiTheme="minorHAnsi" w:eastAsiaTheme="minorEastAsia" w:hAnsiTheme="minorHAnsi" w:cstheme="minorBidi"/>
            <w:kern w:val="2"/>
            <w:sz w:val="22"/>
            <w:szCs w:val="22"/>
            <w:lang w:eastAsia="en-AU"/>
            <w14:ligatures w14:val="standardContextual"/>
          </w:rPr>
          <w:tab/>
        </w:r>
        <w:r w:rsidRPr="0023228C">
          <w:t>Endorsing licences for gas appliance work—Act, s 22</w:t>
        </w:r>
        <w:r>
          <w:tab/>
        </w:r>
        <w:r>
          <w:fldChar w:fldCharType="begin"/>
        </w:r>
        <w:r>
          <w:instrText xml:space="preserve"> PAGEREF _Toc160545191 \h </w:instrText>
        </w:r>
        <w:r>
          <w:fldChar w:fldCharType="separate"/>
        </w:r>
        <w:r w:rsidR="0025539E">
          <w:t>31</w:t>
        </w:r>
        <w:r>
          <w:fldChar w:fldCharType="end"/>
        </w:r>
      </w:hyperlink>
    </w:p>
    <w:p w14:paraId="05CE3A6F" w14:textId="646CDD50"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92" w:history="1">
        <w:r w:rsidRPr="0023228C">
          <w:t>31C</w:t>
        </w:r>
        <w:r>
          <w:rPr>
            <w:rFonts w:asciiTheme="minorHAnsi" w:eastAsiaTheme="minorEastAsia" w:hAnsiTheme="minorHAnsi" w:cstheme="minorBidi"/>
            <w:kern w:val="2"/>
            <w:sz w:val="22"/>
            <w:szCs w:val="22"/>
            <w:lang w:eastAsia="en-AU"/>
            <w14:ligatures w14:val="standardContextual"/>
          </w:rPr>
          <w:tab/>
        </w:r>
        <w:r w:rsidRPr="0023228C">
          <w:t>Endorsing electricians licences for work on interval meters—Act, s 22</w:t>
        </w:r>
        <w:r>
          <w:tab/>
        </w:r>
        <w:r>
          <w:fldChar w:fldCharType="begin"/>
        </w:r>
        <w:r>
          <w:instrText xml:space="preserve"> PAGEREF _Toc160545192 \h </w:instrText>
        </w:r>
        <w:r>
          <w:fldChar w:fldCharType="separate"/>
        </w:r>
        <w:r w:rsidR="0025539E">
          <w:t>32</w:t>
        </w:r>
        <w:r>
          <w:fldChar w:fldCharType="end"/>
        </w:r>
      </w:hyperlink>
    </w:p>
    <w:p w14:paraId="53A4645A" w14:textId="387232D2"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93" w:history="1">
        <w:r w:rsidRPr="0023228C">
          <w:t>31D</w:t>
        </w:r>
        <w:r>
          <w:rPr>
            <w:rFonts w:asciiTheme="minorHAnsi" w:eastAsiaTheme="minorEastAsia" w:hAnsiTheme="minorHAnsi" w:cstheme="minorBidi"/>
            <w:kern w:val="2"/>
            <w:sz w:val="22"/>
            <w:szCs w:val="22"/>
            <w:lang w:eastAsia="en-AU"/>
            <w14:ligatures w14:val="standardContextual"/>
          </w:rPr>
          <w:tab/>
        </w:r>
        <w:r w:rsidRPr="0023228C">
          <w:t>Endorsing electricians licences for work on distributed energy resources—Act, s 22</w:t>
        </w:r>
        <w:r>
          <w:tab/>
        </w:r>
        <w:r>
          <w:fldChar w:fldCharType="begin"/>
        </w:r>
        <w:r>
          <w:instrText xml:space="preserve"> PAGEREF _Toc160545193 \h </w:instrText>
        </w:r>
        <w:r>
          <w:fldChar w:fldCharType="separate"/>
        </w:r>
        <w:r w:rsidR="0025539E">
          <w:t>33</w:t>
        </w:r>
        <w:r>
          <w:fldChar w:fldCharType="end"/>
        </w:r>
      </w:hyperlink>
    </w:p>
    <w:p w14:paraId="64AABB17" w14:textId="6CA0E822"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94" w:history="1">
        <w:r w:rsidRPr="0023228C">
          <w:t>32</w:t>
        </w:r>
        <w:r>
          <w:rPr>
            <w:rFonts w:asciiTheme="minorHAnsi" w:eastAsiaTheme="minorEastAsia" w:hAnsiTheme="minorHAnsi" w:cstheme="minorBidi"/>
            <w:kern w:val="2"/>
            <w:sz w:val="22"/>
            <w:szCs w:val="22"/>
            <w:lang w:eastAsia="en-AU"/>
            <w14:ligatures w14:val="standardContextual"/>
          </w:rPr>
          <w:tab/>
        </w:r>
        <w:r w:rsidRPr="0023228C">
          <w:t>Considerations for endorsing licences</w:t>
        </w:r>
        <w:r>
          <w:tab/>
        </w:r>
        <w:r>
          <w:fldChar w:fldCharType="begin"/>
        </w:r>
        <w:r>
          <w:instrText xml:space="preserve"> PAGEREF _Toc160545194 \h </w:instrText>
        </w:r>
        <w:r>
          <w:fldChar w:fldCharType="separate"/>
        </w:r>
        <w:r w:rsidR="0025539E">
          <w:t>33</w:t>
        </w:r>
        <w:r>
          <w:fldChar w:fldCharType="end"/>
        </w:r>
      </w:hyperlink>
    </w:p>
    <w:p w14:paraId="04D85EDD" w14:textId="6DD683D2" w:rsidR="00E621BC" w:rsidRDefault="00202216">
      <w:pPr>
        <w:pStyle w:val="TOC3"/>
        <w:rPr>
          <w:rFonts w:asciiTheme="minorHAnsi" w:eastAsiaTheme="minorEastAsia" w:hAnsiTheme="minorHAnsi" w:cstheme="minorBidi"/>
          <w:b w:val="0"/>
          <w:kern w:val="2"/>
          <w:sz w:val="22"/>
          <w:szCs w:val="22"/>
          <w:lang w:eastAsia="en-AU"/>
          <w14:ligatures w14:val="standardContextual"/>
        </w:rPr>
      </w:pPr>
      <w:hyperlink w:anchor="_Toc160545195" w:history="1">
        <w:r w:rsidR="00E621BC" w:rsidRPr="0023228C">
          <w:t>Division 5.3</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Returning and replacing licences and unlicensed services</w:t>
        </w:r>
        <w:r w:rsidR="00E621BC" w:rsidRPr="00E621BC">
          <w:rPr>
            <w:vanish/>
          </w:rPr>
          <w:tab/>
        </w:r>
        <w:r w:rsidR="00E621BC" w:rsidRPr="00E621BC">
          <w:rPr>
            <w:vanish/>
          </w:rPr>
          <w:fldChar w:fldCharType="begin"/>
        </w:r>
        <w:r w:rsidR="00E621BC" w:rsidRPr="00E621BC">
          <w:rPr>
            <w:vanish/>
          </w:rPr>
          <w:instrText xml:space="preserve"> PAGEREF _Toc160545195 \h </w:instrText>
        </w:r>
        <w:r w:rsidR="00E621BC" w:rsidRPr="00E621BC">
          <w:rPr>
            <w:vanish/>
          </w:rPr>
        </w:r>
        <w:r w:rsidR="00E621BC" w:rsidRPr="00E621BC">
          <w:rPr>
            <w:vanish/>
          </w:rPr>
          <w:fldChar w:fldCharType="separate"/>
        </w:r>
        <w:r w:rsidR="0025539E">
          <w:rPr>
            <w:vanish/>
          </w:rPr>
          <w:t>34</w:t>
        </w:r>
        <w:r w:rsidR="00E621BC" w:rsidRPr="00E621BC">
          <w:rPr>
            <w:vanish/>
          </w:rPr>
          <w:fldChar w:fldCharType="end"/>
        </w:r>
      </w:hyperlink>
    </w:p>
    <w:p w14:paraId="7BBC0146" w14:textId="75E711D8"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96" w:history="1">
        <w:r w:rsidRPr="0023228C">
          <w:t>32A</w:t>
        </w:r>
        <w:r>
          <w:rPr>
            <w:rFonts w:asciiTheme="minorHAnsi" w:eastAsiaTheme="minorEastAsia" w:hAnsiTheme="minorHAnsi" w:cstheme="minorBidi"/>
            <w:kern w:val="2"/>
            <w:sz w:val="22"/>
            <w:szCs w:val="22"/>
            <w:lang w:eastAsia="en-AU"/>
            <w14:ligatures w14:val="standardContextual"/>
          </w:rPr>
          <w:tab/>
        </w:r>
        <w:r w:rsidRPr="0023228C">
          <w:t>Return of licence</w:t>
        </w:r>
        <w:r>
          <w:tab/>
        </w:r>
        <w:r>
          <w:fldChar w:fldCharType="begin"/>
        </w:r>
        <w:r>
          <w:instrText xml:space="preserve"> PAGEREF _Toc160545196 \h </w:instrText>
        </w:r>
        <w:r>
          <w:fldChar w:fldCharType="separate"/>
        </w:r>
        <w:r w:rsidR="0025539E">
          <w:t>34</w:t>
        </w:r>
        <w:r>
          <w:fldChar w:fldCharType="end"/>
        </w:r>
      </w:hyperlink>
    </w:p>
    <w:p w14:paraId="7689D516" w14:textId="0ACBE3A9"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97" w:history="1">
        <w:r w:rsidRPr="0023228C">
          <w:t>33</w:t>
        </w:r>
        <w:r>
          <w:rPr>
            <w:rFonts w:asciiTheme="minorHAnsi" w:eastAsiaTheme="minorEastAsia" w:hAnsiTheme="minorHAnsi" w:cstheme="minorBidi"/>
            <w:kern w:val="2"/>
            <w:sz w:val="22"/>
            <w:szCs w:val="22"/>
            <w:lang w:eastAsia="en-AU"/>
            <w14:ligatures w14:val="standardContextual"/>
          </w:rPr>
          <w:tab/>
        </w:r>
        <w:r w:rsidRPr="0023228C">
          <w:t>Replacement licences</w:t>
        </w:r>
        <w:r>
          <w:tab/>
        </w:r>
        <w:r>
          <w:fldChar w:fldCharType="begin"/>
        </w:r>
        <w:r>
          <w:instrText xml:space="preserve"> PAGEREF _Toc160545197 \h </w:instrText>
        </w:r>
        <w:r>
          <w:fldChar w:fldCharType="separate"/>
        </w:r>
        <w:r w:rsidR="0025539E">
          <w:t>35</w:t>
        </w:r>
        <w:r>
          <w:fldChar w:fldCharType="end"/>
        </w:r>
      </w:hyperlink>
    </w:p>
    <w:p w14:paraId="20C0942C" w14:textId="1B83D4D0"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198" w:history="1">
        <w:r w:rsidRPr="0023228C">
          <w:t>35</w:t>
        </w:r>
        <w:r>
          <w:rPr>
            <w:rFonts w:asciiTheme="minorHAnsi" w:eastAsiaTheme="minorEastAsia" w:hAnsiTheme="minorHAnsi" w:cstheme="minorBidi"/>
            <w:kern w:val="2"/>
            <w:sz w:val="22"/>
            <w:szCs w:val="22"/>
            <w:lang w:eastAsia="en-AU"/>
            <w14:ligatures w14:val="standardContextual"/>
          </w:rPr>
          <w:tab/>
        </w:r>
        <w:r w:rsidRPr="0023228C">
          <w:t>Services that may be provided without licence</w:t>
        </w:r>
        <w:r>
          <w:tab/>
        </w:r>
        <w:r>
          <w:fldChar w:fldCharType="begin"/>
        </w:r>
        <w:r>
          <w:instrText xml:space="preserve"> PAGEREF _Toc160545198 \h </w:instrText>
        </w:r>
        <w:r>
          <w:fldChar w:fldCharType="separate"/>
        </w:r>
        <w:r w:rsidR="0025539E">
          <w:t>35</w:t>
        </w:r>
        <w:r>
          <w:fldChar w:fldCharType="end"/>
        </w:r>
      </w:hyperlink>
    </w:p>
    <w:p w14:paraId="1701141C" w14:textId="44BB1734" w:rsidR="00E621BC" w:rsidRDefault="00202216">
      <w:pPr>
        <w:pStyle w:val="TOC2"/>
        <w:rPr>
          <w:rFonts w:asciiTheme="minorHAnsi" w:eastAsiaTheme="minorEastAsia" w:hAnsiTheme="minorHAnsi" w:cstheme="minorBidi"/>
          <w:b w:val="0"/>
          <w:kern w:val="2"/>
          <w:sz w:val="22"/>
          <w:szCs w:val="22"/>
          <w:lang w:eastAsia="en-AU"/>
          <w14:ligatures w14:val="standardContextual"/>
        </w:rPr>
      </w:pPr>
      <w:hyperlink w:anchor="_Toc160545199" w:history="1">
        <w:r w:rsidR="00E621BC" w:rsidRPr="0023228C">
          <w:t>Part 6</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Construction occupation classes</w:t>
        </w:r>
        <w:r w:rsidR="00E621BC" w:rsidRPr="00E621BC">
          <w:rPr>
            <w:vanish/>
          </w:rPr>
          <w:tab/>
        </w:r>
        <w:r w:rsidR="00E621BC" w:rsidRPr="00E621BC">
          <w:rPr>
            <w:vanish/>
          </w:rPr>
          <w:fldChar w:fldCharType="begin"/>
        </w:r>
        <w:r w:rsidR="00E621BC" w:rsidRPr="00E621BC">
          <w:rPr>
            <w:vanish/>
          </w:rPr>
          <w:instrText xml:space="preserve"> PAGEREF _Toc160545199 \h </w:instrText>
        </w:r>
        <w:r w:rsidR="00E621BC" w:rsidRPr="00E621BC">
          <w:rPr>
            <w:vanish/>
          </w:rPr>
        </w:r>
        <w:r w:rsidR="00E621BC" w:rsidRPr="00E621BC">
          <w:rPr>
            <w:vanish/>
          </w:rPr>
          <w:fldChar w:fldCharType="separate"/>
        </w:r>
        <w:r w:rsidR="0025539E">
          <w:rPr>
            <w:vanish/>
          </w:rPr>
          <w:t>39</w:t>
        </w:r>
        <w:r w:rsidR="00E621BC" w:rsidRPr="00E621BC">
          <w:rPr>
            <w:vanish/>
          </w:rPr>
          <w:fldChar w:fldCharType="end"/>
        </w:r>
      </w:hyperlink>
    </w:p>
    <w:p w14:paraId="1F6D2B86" w14:textId="308ED163"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00" w:history="1">
        <w:r w:rsidRPr="0023228C">
          <w:t>36</w:t>
        </w:r>
        <w:r>
          <w:rPr>
            <w:rFonts w:asciiTheme="minorHAnsi" w:eastAsiaTheme="minorEastAsia" w:hAnsiTheme="minorHAnsi" w:cstheme="minorBidi"/>
            <w:kern w:val="2"/>
            <w:sz w:val="22"/>
            <w:szCs w:val="22"/>
            <w:lang w:eastAsia="en-AU"/>
            <w14:ligatures w14:val="standardContextual"/>
          </w:rPr>
          <w:tab/>
        </w:r>
        <w:r w:rsidRPr="0023228C">
          <w:t>Classes of licence generally</w:t>
        </w:r>
        <w:r>
          <w:tab/>
        </w:r>
        <w:r>
          <w:fldChar w:fldCharType="begin"/>
        </w:r>
        <w:r>
          <w:instrText xml:space="preserve"> PAGEREF _Toc160545200 \h </w:instrText>
        </w:r>
        <w:r>
          <w:fldChar w:fldCharType="separate"/>
        </w:r>
        <w:r w:rsidR="0025539E">
          <w:t>39</w:t>
        </w:r>
        <w:r>
          <w:fldChar w:fldCharType="end"/>
        </w:r>
      </w:hyperlink>
    </w:p>
    <w:p w14:paraId="3A2B73BE" w14:textId="2C49F226"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01" w:history="1">
        <w:r w:rsidRPr="0023228C">
          <w:t>37</w:t>
        </w:r>
        <w:r>
          <w:rPr>
            <w:rFonts w:asciiTheme="minorHAnsi" w:eastAsiaTheme="minorEastAsia" w:hAnsiTheme="minorHAnsi" w:cstheme="minorBidi"/>
            <w:kern w:val="2"/>
            <w:sz w:val="22"/>
            <w:szCs w:val="22"/>
            <w:lang w:eastAsia="en-AU"/>
            <w14:ligatures w14:val="standardContextual"/>
          </w:rPr>
          <w:tab/>
        </w:r>
        <w:r w:rsidRPr="0023228C">
          <w:t>Classes of builder</w:t>
        </w:r>
        <w:r>
          <w:tab/>
        </w:r>
        <w:r>
          <w:fldChar w:fldCharType="begin"/>
        </w:r>
        <w:r>
          <w:instrText xml:space="preserve"> PAGEREF _Toc160545201 \h </w:instrText>
        </w:r>
        <w:r>
          <w:fldChar w:fldCharType="separate"/>
        </w:r>
        <w:r w:rsidR="0025539E">
          <w:t>39</w:t>
        </w:r>
        <w:r>
          <w:fldChar w:fldCharType="end"/>
        </w:r>
      </w:hyperlink>
    </w:p>
    <w:p w14:paraId="3004257A" w14:textId="585E6FD2"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02" w:history="1">
        <w:r w:rsidRPr="0023228C">
          <w:t>37B</w:t>
        </w:r>
        <w:r>
          <w:rPr>
            <w:rFonts w:asciiTheme="minorHAnsi" w:eastAsiaTheme="minorEastAsia" w:hAnsiTheme="minorHAnsi" w:cstheme="minorBidi"/>
            <w:kern w:val="2"/>
            <w:sz w:val="22"/>
            <w:szCs w:val="22"/>
            <w:lang w:eastAsia="en-AU"/>
            <w14:ligatures w14:val="standardContextual"/>
          </w:rPr>
          <w:tab/>
        </w:r>
        <w:r w:rsidRPr="0023228C">
          <w:t>Classes of building assessor</w:t>
        </w:r>
        <w:r>
          <w:tab/>
        </w:r>
        <w:r>
          <w:fldChar w:fldCharType="begin"/>
        </w:r>
        <w:r>
          <w:instrText xml:space="preserve"> PAGEREF _Toc160545202 \h </w:instrText>
        </w:r>
        <w:r>
          <w:fldChar w:fldCharType="separate"/>
        </w:r>
        <w:r w:rsidR="0025539E">
          <w:t>39</w:t>
        </w:r>
        <w:r>
          <w:fldChar w:fldCharType="end"/>
        </w:r>
      </w:hyperlink>
    </w:p>
    <w:p w14:paraId="2A1E90EA" w14:textId="6BBEBF03"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03" w:history="1">
        <w:r w:rsidRPr="0023228C">
          <w:t>38</w:t>
        </w:r>
        <w:r>
          <w:rPr>
            <w:rFonts w:asciiTheme="minorHAnsi" w:eastAsiaTheme="minorEastAsia" w:hAnsiTheme="minorHAnsi" w:cstheme="minorBidi"/>
            <w:kern w:val="2"/>
            <w:sz w:val="22"/>
            <w:szCs w:val="22"/>
            <w:lang w:eastAsia="en-AU"/>
            <w14:ligatures w14:val="standardContextual"/>
          </w:rPr>
          <w:tab/>
        </w:r>
        <w:r w:rsidRPr="0023228C">
          <w:t>Classes of building surveyor</w:t>
        </w:r>
        <w:r>
          <w:tab/>
        </w:r>
        <w:r>
          <w:fldChar w:fldCharType="begin"/>
        </w:r>
        <w:r>
          <w:instrText xml:space="preserve"> PAGEREF _Toc160545203 \h </w:instrText>
        </w:r>
        <w:r>
          <w:fldChar w:fldCharType="separate"/>
        </w:r>
        <w:r w:rsidR="0025539E">
          <w:t>39</w:t>
        </w:r>
        <w:r>
          <w:fldChar w:fldCharType="end"/>
        </w:r>
      </w:hyperlink>
    </w:p>
    <w:p w14:paraId="71AA2172" w14:textId="79EE9A90"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04" w:history="1">
        <w:r w:rsidRPr="0023228C">
          <w:t>39</w:t>
        </w:r>
        <w:r>
          <w:rPr>
            <w:rFonts w:asciiTheme="minorHAnsi" w:eastAsiaTheme="minorEastAsia" w:hAnsiTheme="minorHAnsi" w:cstheme="minorBidi"/>
            <w:kern w:val="2"/>
            <w:sz w:val="22"/>
            <w:szCs w:val="22"/>
            <w:lang w:eastAsia="en-AU"/>
            <w14:ligatures w14:val="standardContextual"/>
          </w:rPr>
          <w:tab/>
        </w:r>
        <w:r w:rsidRPr="0023228C">
          <w:t>Classes of drainer</w:t>
        </w:r>
        <w:r>
          <w:tab/>
        </w:r>
        <w:r>
          <w:fldChar w:fldCharType="begin"/>
        </w:r>
        <w:r>
          <w:instrText xml:space="preserve"> PAGEREF _Toc160545204 \h </w:instrText>
        </w:r>
        <w:r>
          <w:fldChar w:fldCharType="separate"/>
        </w:r>
        <w:r w:rsidR="0025539E">
          <w:t>39</w:t>
        </w:r>
        <w:r>
          <w:fldChar w:fldCharType="end"/>
        </w:r>
      </w:hyperlink>
    </w:p>
    <w:p w14:paraId="26D1F459" w14:textId="47139ECE"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05" w:history="1">
        <w:r w:rsidRPr="0023228C">
          <w:t>40</w:t>
        </w:r>
        <w:r>
          <w:rPr>
            <w:rFonts w:asciiTheme="minorHAnsi" w:eastAsiaTheme="minorEastAsia" w:hAnsiTheme="minorHAnsi" w:cstheme="minorBidi"/>
            <w:kern w:val="2"/>
            <w:sz w:val="22"/>
            <w:szCs w:val="22"/>
            <w:lang w:eastAsia="en-AU"/>
            <w14:ligatures w14:val="standardContextual"/>
          </w:rPr>
          <w:tab/>
        </w:r>
        <w:r w:rsidRPr="0023228C">
          <w:t>Classes of electrician</w:t>
        </w:r>
        <w:r>
          <w:tab/>
        </w:r>
        <w:r>
          <w:fldChar w:fldCharType="begin"/>
        </w:r>
        <w:r>
          <w:instrText xml:space="preserve"> PAGEREF _Toc160545205 \h </w:instrText>
        </w:r>
        <w:r>
          <w:fldChar w:fldCharType="separate"/>
        </w:r>
        <w:r w:rsidR="0025539E">
          <w:t>39</w:t>
        </w:r>
        <w:r>
          <w:fldChar w:fldCharType="end"/>
        </w:r>
      </w:hyperlink>
    </w:p>
    <w:p w14:paraId="5F97BD64" w14:textId="71271B01"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06" w:history="1">
        <w:r w:rsidRPr="0023228C">
          <w:t>41</w:t>
        </w:r>
        <w:r>
          <w:rPr>
            <w:rFonts w:asciiTheme="minorHAnsi" w:eastAsiaTheme="minorEastAsia" w:hAnsiTheme="minorHAnsi" w:cstheme="minorBidi"/>
            <w:kern w:val="2"/>
            <w:sz w:val="22"/>
            <w:szCs w:val="22"/>
            <w:lang w:eastAsia="en-AU"/>
            <w14:ligatures w14:val="standardContextual"/>
          </w:rPr>
          <w:tab/>
        </w:r>
        <w:r w:rsidRPr="0023228C">
          <w:t>Classes of gasfitters</w:t>
        </w:r>
        <w:r>
          <w:tab/>
        </w:r>
        <w:r>
          <w:fldChar w:fldCharType="begin"/>
        </w:r>
        <w:r>
          <w:instrText xml:space="preserve"> PAGEREF _Toc160545206 \h </w:instrText>
        </w:r>
        <w:r>
          <w:fldChar w:fldCharType="separate"/>
        </w:r>
        <w:r w:rsidR="0025539E">
          <w:t>39</w:t>
        </w:r>
        <w:r>
          <w:fldChar w:fldCharType="end"/>
        </w:r>
      </w:hyperlink>
    </w:p>
    <w:p w14:paraId="5B4994F8" w14:textId="381D3DED"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07" w:history="1">
        <w:r w:rsidRPr="0023228C">
          <w:t>41A</w:t>
        </w:r>
        <w:r>
          <w:rPr>
            <w:rFonts w:asciiTheme="minorHAnsi" w:eastAsiaTheme="minorEastAsia" w:hAnsiTheme="minorHAnsi" w:cstheme="minorBidi"/>
            <w:kern w:val="2"/>
            <w:sz w:val="22"/>
            <w:szCs w:val="22"/>
            <w:lang w:eastAsia="en-AU"/>
            <w14:ligatures w14:val="standardContextual"/>
          </w:rPr>
          <w:tab/>
        </w:r>
        <w:r w:rsidRPr="0023228C">
          <w:t>Classes of gas appliance worker</w:t>
        </w:r>
        <w:r>
          <w:tab/>
        </w:r>
        <w:r>
          <w:fldChar w:fldCharType="begin"/>
        </w:r>
        <w:r>
          <w:instrText xml:space="preserve"> PAGEREF _Toc160545207 \h </w:instrText>
        </w:r>
        <w:r>
          <w:fldChar w:fldCharType="separate"/>
        </w:r>
        <w:r w:rsidR="0025539E">
          <w:t>40</w:t>
        </w:r>
        <w:r>
          <w:fldChar w:fldCharType="end"/>
        </w:r>
      </w:hyperlink>
    </w:p>
    <w:p w14:paraId="30E4E0A9" w14:textId="5A86A4AF"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08" w:history="1">
        <w:r w:rsidRPr="0023228C">
          <w:t>42</w:t>
        </w:r>
        <w:r>
          <w:rPr>
            <w:rFonts w:asciiTheme="minorHAnsi" w:eastAsiaTheme="minorEastAsia" w:hAnsiTheme="minorHAnsi" w:cstheme="minorBidi"/>
            <w:kern w:val="2"/>
            <w:sz w:val="22"/>
            <w:szCs w:val="22"/>
            <w:lang w:eastAsia="en-AU"/>
            <w14:ligatures w14:val="standardContextual"/>
          </w:rPr>
          <w:tab/>
        </w:r>
        <w:r w:rsidRPr="0023228C">
          <w:t>Classes of plumber</w:t>
        </w:r>
        <w:r>
          <w:tab/>
        </w:r>
        <w:r>
          <w:fldChar w:fldCharType="begin"/>
        </w:r>
        <w:r>
          <w:instrText xml:space="preserve"> PAGEREF _Toc160545208 \h </w:instrText>
        </w:r>
        <w:r>
          <w:fldChar w:fldCharType="separate"/>
        </w:r>
        <w:r w:rsidR="0025539E">
          <w:t>40</w:t>
        </w:r>
        <w:r>
          <w:fldChar w:fldCharType="end"/>
        </w:r>
      </w:hyperlink>
    </w:p>
    <w:p w14:paraId="578B82D1" w14:textId="2588FBE1" w:rsidR="00E621BC" w:rsidRDefault="00202216">
      <w:pPr>
        <w:pStyle w:val="TOC2"/>
        <w:rPr>
          <w:rFonts w:asciiTheme="minorHAnsi" w:eastAsiaTheme="minorEastAsia" w:hAnsiTheme="minorHAnsi" w:cstheme="minorBidi"/>
          <w:b w:val="0"/>
          <w:kern w:val="2"/>
          <w:sz w:val="22"/>
          <w:szCs w:val="22"/>
          <w:lang w:eastAsia="en-AU"/>
          <w14:ligatures w14:val="standardContextual"/>
        </w:rPr>
      </w:pPr>
      <w:hyperlink w:anchor="_Toc160545209" w:history="1">
        <w:r w:rsidR="00E621BC" w:rsidRPr="0023228C">
          <w:t>Part 6A</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Notification and review of decisions</w:t>
        </w:r>
        <w:r w:rsidR="00E621BC" w:rsidRPr="00E621BC">
          <w:rPr>
            <w:vanish/>
          </w:rPr>
          <w:tab/>
        </w:r>
        <w:r w:rsidR="00E621BC" w:rsidRPr="00E621BC">
          <w:rPr>
            <w:vanish/>
          </w:rPr>
          <w:fldChar w:fldCharType="begin"/>
        </w:r>
        <w:r w:rsidR="00E621BC" w:rsidRPr="00E621BC">
          <w:rPr>
            <w:vanish/>
          </w:rPr>
          <w:instrText xml:space="preserve"> PAGEREF _Toc160545209 \h </w:instrText>
        </w:r>
        <w:r w:rsidR="00E621BC" w:rsidRPr="00E621BC">
          <w:rPr>
            <w:vanish/>
          </w:rPr>
        </w:r>
        <w:r w:rsidR="00E621BC" w:rsidRPr="00E621BC">
          <w:rPr>
            <w:vanish/>
          </w:rPr>
          <w:fldChar w:fldCharType="separate"/>
        </w:r>
        <w:r w:rsidR="0025539E">
          <w:rPr>
            <w:vanish/>
          </w:rPr>
          <w:t>41</w:t>
        </w:r>
        <w:r w:rsidR="00E621BC" w:rsidRPr="00E621BC">
          <w:rPr>
            <w:vanish/>
          </w:rPr>
          <w:fldChar w:fldCharType="end"/>
        </w:r>
      </w:hyperlink>
    </w:p>
    <w:p w14:paraId="1E267A73" w14:textId="692D58C6"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10" w:history="1">
        <w:r w:rsidRPr="0023228C">
          <w:t>42A</w:t>
        </w:r>
        <w:r>
          <w:rPr>
            <w:rFonts w:asciiTheme="minorHAnsi" w:eastAsiaTheme="minorEastAsia" w:hAnsiTheme="minorHAnsi" w:cstheme="minorBidi"/>
            <w:kern w:val="2"/>
            <w:sz w:val="22"/>
            <w:szCs w:val="22"/>
            <w:lang w:eastAsia="en-AU"/>
            <w14:ligatures w14:val="standardContextual"/>
          </w:rPr>
          <w:tab/>
        </w:r>
        <w:r w:rsidRPr="0023228C">
          <w:t xml:space="preserve">Reviewable decisions—Act, s 123A, def </w:t>
        </w:r>
        <w:r w:rsidRPr="0023228C">
          <w:rPr>
            <w:i/>
          </w:rPr>
          <w:t>reviewable decision</w:t>
        </w:r>
        <w:r>
          <w:tab/>
        </w:r>
        <w:r>
          <w:fldChar w:fldCharType="begin"/>
        </w:r>
        <w:r>
          <w:instrText xml:space="preserve"> PAGEREF _Toc160545210 \h </w:instrText>
        </w:r>
        <w:r>
          <w:fldChar w:fldCharType="separate"/>
        </w:r>
        <w:r w:rsidR="0025539E">
          <w:t>41</w:t>
        </w:r>
        <w:r>
          <w:fldChar w:fldCharType="end"/>
        </w:r>
      </w:hyperlink>
    </w:p>
    <w:p w14:paraId="45343E2E" w14:textId="5A3901D9" w:rsidR="00E621BC" w:rsidRDefault="00E621B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0545211" w:history="1">
        <w:r w:rsidRPr="0023228C">
          <w:t>42B</w:t>
        </w:r>
        <w:r>
          <w:rPr>
            <w:rFonts w:asciiTheme="minorHAnsi" w:eastAsiaTheme="minorEastAsia" w:hAnsiTheme="minorHAnsi" w:cstheme="minorBidi"/>
            <w:kern w:val="2"/>
            <w:sz w:val="22"/>
            <w:szCs w:val="22"/>
            <w:lang w:eastAsia="en-AU"/>
            <w14:ligatures w14:val="standardContextual"/>
          </w:rPr>
          <w:tab/>
        </w:r>
        <w:r w:rsidRPr="0023228C">
          <w:t>Right of review and notice—Act, s 123B and s 123C (a)</w:t>
        </w:r>
        <w:r>
          <w:tab/>
        </w:r>
        <w:r>
          <w:fldChar w:fldCharType="begin"/>
        </w:r>
        <w:r>
          <w:instrText xml:space="preserve"> PAGEREF _Toc160545211 \h </w:instrText>
        </w:r>
        <w:r>
          <w:fldChar w:fldCharType="separate"/>
        </w:r>
        <w:r w:rsidR="0025539E">
          <w:t>41</w:t>
        </w:r>
        <w:r>
          <w:fldChar w:fldCharType="end"/>
        </w:r>
      </w:hyperlink>
    </w:p>
    <w:p w14:paraId="00425197" w14:textId="4723CFBB" w:rsidR="00E621BC" w:rsidRDefault="00202216">
      <w:pPr>
        <w:pStyle w:val="TOC2"/>
        <w:rPr>
          <w:rFonts w:asciiTheme="minorHAnsi" w:eastAsiaTheme="minorEastAsia" w:hAnsiTheme="minorHAnsi" w:cstheme="minorBidi"/>
          <w:b w:val="0"/>
          <w:kern w:val="2"/>
          <w:sz w:val="22"/>
          <w:szCs w:val="22"/>
          <w:lang w:eastAsia="en-AU"/>
          <w14:ligatures w14:val="standardContextual"/>
        </w:rPr>
      </w:pPr>
      <w:hyperlink w:anchor="_Toc160545212" w:history="1">
        <w:r w:rsidR="00E621BC" w:rsidRPr="0023228C">
          <w:t>Part 7</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Miscellaneous</w:t>
        </w:r>
        <w:r w:rsidR="00E621BC" w:rsidRPr="00E621BC">
          <w:rPr>
            <w:vanish/>
          </w:rPr>
          <w:tab/>
        </w:r>
        <w:r w:rsidR="00E621BC" w:rsidRPr="00E621BC">
          <w:rPr>
            <w:vanish/>
          </w:rPr>
          <w:fldChar w:fldCharType="begin"/>
        </w:r>
        <w:r w:rsidR="00E621BC" w:rsidRPr="00E621BC">
          <w:rPr>
            <w:vanish/>
          </w:rPr>
          <w:instrText xml:space="preserve"> PAGEREF _Toc160545212 \h </w:instrText>
        </w:r>
        <w:r w:rsidR="00E621BC" w:rsidRPr="00E621BC">
          <w:rPr>
            <w:vanish/>
          </w:rPr>
        </w:r>
        <w:r w:rsidR="00E621BC" w:rsidRPr="00E621BC">
          <w:rPr>
            <w:vanish/>
          </w:rPr>
          <w:fldChar w:fldCharType="separate"/>
        </w:r>
        <w:r w:rsidR="0025539E">
          <w:rPr>
            <w:vanish/>
          </w:rPr>
          <w:t>42</w:t>
        </w:r>
        <w:r w:rsidR="00E621BC" w:rsidRPr="00E621BC">
          <w:rPr>
            <w:vanish/>
          </w:rPr>
          <w:fldChar w:fldCharType="end"/>
        </w:r>
      </w:hyperlink>
    </w:p>
    <w:p w14:paraId="0B40D065" w14:textId="0D2ECCAE"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13" w:history="1">
        <w:r w:rsidRPr="0023228C">
          <w:t>43</w:t>
        </w:r>
        <w:r>
          <w:rPr>
            <w:rFonts w:asciiTheme="minorHAnsi" w:eastAsiaTheme="minorEastAsia" w:hAnsiTheme="minorHAnsi" w:cstheme="minorBidi"/>
            <w:kern w:val="2"/>
            <w:sz w:val="22"/>
            <w:szCs w:val="22"/>
            <w:lang w:eastAsia="en-AU"/>
            <w14:ligatures w14:val="standardContextual"/>
          </w:rPr>
          <w:tab/>
        </w:r>
        <w:r w:rsidRPr="0023228C">
          <w:t>Short descriptions and demerit points</w:t>
        </w:r>
        <w:r>
          <w:tab/>
        </w:r>
        <w:r>
          <w:fldChar w:fldCharType="begin"/>
        </w:r>
        <w:r>
          <w:instrText xml:space="preserve"> PAGEREF _Toc160545213 \h </w:instrText>
        </w:r>
        <w:r>
          <w:fldChar w:fldCharType="separate"/>
        </w:r>
        <w:r w:rsidR="0025539E">
          <w:t>42</w:t>
        </w:r>
        <w:r>
          <w:fldChar w:fldCharType="end"/>
        </w:r>
      </w:hyperlink>
    </w:p>
    <w:p w14:paraId="5087718F" w14:textId="196C86FA"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14" w:history="1">
        <w:r w:rsidRPr="0023228C">
          <w:t>44</w:t>
        </w:r>
        <w:r>
          <w:rPr>
            <w:rFonts w:asciiTheme="minorHAnsi" w:eastAsiaTheme="minorEastAsia" w:hAnsiTheme="minorHAnsi" w:cstheme="minorBidi"/>
            <w:kern w:val="2"/>
            <w:sz w:val="22"/>
            <w:szCs w:val="22"/>
            <w:lang w:eastAsia="en-AU"/>
            <w14:ligatures w14:val="standardContextual"/>
          </w:rPr>
          <w:tab/>
        </w:r>
        <w:r w:rsidRPr="0023228C">
          <w:t>Information in report to Minister—Act, s 112</w:t>
        </w:r>
        <w:r>
          <w:tab/>
        </w:r>
        <w:r>
          <w:fldChar w:fldCharType="begin"/>
        </w:r>
        <w:r>
          <w:instrText xml:space="preserve"> PAGEREF _Toc160545214 \h </w:instrText>
        </w:r>
        <w:r>
          <w:fldChar w:fldCharType="separate"/>
        </w:r>
        <w:r w:rsidR="0025539E">
          <w:t>42</w:t>
        </w:r>
        <w:r>
          <w:fldChar w:fldCharType="end"/>
        </w:r>
      </w:hyperlink>
    </w:p>
    <w:p w14:paraId="771C4C02" w14:textId="03B95A95"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15" w:history="1">
        <w:r w:rsidRPr="0023228C">
          <w:t>45</w:t>
        </w:r>
        <w:r>
          <w:rPr>
            <w:rFonts w:asciiTheme="minorHAnsi" w:eastAsiaTheme="minorEastAsia" w:hAnsiTheme="minorHAnsi" w:cstheme="minorBidi"/>
            <w:kern w:val="2"/>
            <w:sz w:val="22"/>
            <w:szCs w:val="22"/>
            <w:lang w:eastAsia="en-AU"/>
            <w14:ligatures w14:val="standardContextual"/>
          </w:rPr>
          <w:tab/>
        </w:r>
        <w:r w:rsidRPr="0023228C">
          <w:t>Requirements for notices requesting skill assessment of licensees—Act, s 55A</w:t>
        </w:r>
        <w:r>
          <w:tab/>
        </w:r>
        <w:r>
          <w:fldChar w:fldCharType="begin"/>
        </w:r>
        <w:r>
          <w:instrText xml:space="preserve"> PAGEREF _Toc160545215 \h </w:instrText>
        </w:r>
        <w:r>
          <w:fldChar w:fldCharType="separate"/>
        </w:r>
        <w:r w:rsidR="0025539E">
          <w:t>43</w:t>
        </w:r>
        <w:r>
          <w:fldChar w:fldCharType="end"/>
        </w:r>
      </w:hyperlink>
    </w:p>
    <w:p w14:paraId="139CEE2D" w14:textId="5392868A" w:rsidR="00E621BC" w:rsidRDefault="00202216">
      <w:pPr>
        <w:pStyle w:val="TOC2"/>
        <w:rPr>
          <w:rFonts w:asciiTheme="minorHAnsi" w:eastAsiaTheme="minorEastAsia" w:hAnsiTheme="minorHAnsi" w:cstheme="minorBidi"/>
          <w:b w:val="0"/>
          <w:kern w:val="2"/>
          <w:sz w:val="22"/>
          <w:szCs w:val="22"/>
          <w:lang w:eastAsia="en-AU"/>
          <w14:ligatures w14:val="standardContextual"/>
        </w:rPr>
      </w:pPr>
      <w:hyperlink w:anchor="_Toc160545216" w:history="1">
        <w:r w:rsidR="00E621BC" w:rsidRPr="0023228C">
          <w:t>Part 8</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Transitional</w:t>
        </w:r>
        <w:r w:rsidR="00E621BC" w:rsidRPr="00E621BC">
          <w:rPr>
            <w:vanish/>
          </w:rPr>
          <w:tab/>
        </w:r>
        <w:r w:rsidR="00E621BC" w:rsidRPr="00E621BC">
          <w:rPr>
            <w:vanish/>
          </w:rPr>
          <w:fldChar w:fldCharType="begin"/>
        </w:r>
        <w:r w:rsidR="00E621BC" w:rsidRPr="00E621BC">
          <w:rPr>
            <w:vanish/>
          </w:rPr>
          <w:instrText xml:space="preserve"> PAGEREF _Toc160545216 \h </w:instrText>
        </w:r>
        <w:r w:rsidR="00E621BC" w:rsidRPr="00E621BC">
          <w:rPr>
            <w:vanish/>
          </w:rPr>
        </w:r>
        <w:r w:rsidR="00E621BC" w:rsidRPr="00E621BC">
          <w:rPr>
            <w:vanish/>
          </w:rPr>
          <w:fldChar w:fldCharType="separate"/>
        </w:r>
        <w:r w:rsidR="0025539E">
          <w:rPr>
            <w:vanish/>
          </w:rPr>
          <w:t>45</w:t>
        </w:r>
        <w:r w:rsidR="00E621BC" w:rsidRPr="00E621BC">
          <w:rPr>
            <w:vanish/>
          </w:rPr>
          <w:fldChar w:fldCharType="end"/>
        </w:r>
      </w:hyperlink>
    </w:p>
    <w:p w14:paraId="0669FB29" w14:textId="377BA0E0"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17" w:history="1">
        <w:r w:rsidRPr="0023228C">
          <w:t>46</w:t>
        </w:r>
        <w:r>
          <w:rPr>
            <w:rFonts w:asciiTheme="minorHAnsi" w:eastAsiaTheme="minorEastAsia" w:hAnsiTheme="minorHAnsi" w:cstheme="minorBidi"/>
            <w:kern w:val="2"/>
            <w:sz w:val="22"/>
            <w:szCs w:val="22"/>
            <w:lang w:eastAsia="en-AU"/>
            <w14:ligatures w14:val="standardContextual"/>
          </w:rPr>
          <w:tab/>
        </w:r>
        <w:r w:rsidRPr="0023228C">
          <w:t xml:space="preserve">Meaning of </w:t>
        </w:r>
        <w:r w:rsidRPr="0023228C">
          <w:rPr>
            <w:i/>
          </w:rPr>
          <w:t xml:space="preserve">repealed Act </w:t>
        </w:r>
        <w:r w:rsidRPr="0023228C">
          <w:t>for pt 8</w:t>
        </w:r>
        <w:r>
          <w:tab/>
        </w:r>
        <w:r>
          <w:fldChar w:fldCharType="begin"/>
        </w:r>
        <w:r>
          <w:instrText xml:space="preserve"> PAGEREF _Toc160545217 \h </w:instrText>
        </w:r>
        <w:r>
          <w:fldChar w:fldCharType="separate"/>
        </w:r>
        <w:r w:rsidR="0025539E">
          <w:t>45</w:t>
        </w:r>
        <w:r>
          <w:fldChar w:fldCharType="end"/>
        </w:r>
      </w:hyperlink>
    </w:p>
    <w:p w14:paraId="2AD4F9F6" w14:textId="5903C7FC"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18" w:history="1">
        <w:r w:rsidRPr="0023228C">
          <w:t>47</w:t>
        </w:r>
        <w:r>
          <w:rPr>
            <w:rFonts w:asciiTheme="minorHAnsi" w:eastAsiaTheme="minorEastAsia" w:hAnsiTheme="minorHAnsi" w:cstheme="minorBidi"/>
            <w:kern w:val="2"/>
            <w:sz w:val="22"/>
            <w:szCs w:val="22"/>
            <w:lang w:eastAsia="en-AU"/>
            <w14:ligatures w14:val="standardContextual"/>
          </w:rPr>
          <w:tab/>
        </w:r>
        <w:r w:rsidRPr="0023228C">
          <w:t xml:space="preserve">Meaning of </w:t>
        </w:r>
        <w:r w:rsidRPr="0023228C">
          <w:rPr>
            <w:i/>
          </w:rPr>
          <w:t>licence</w:t>
        </w:r>
        <w:r w:rsidRPr="0023228C">
          <w:t xml:space="preserve"> for s 9 (1) (h)</w:t>
        </w:r>
        <w:r>
          <w:tab/>
        </w:r>
        <w:r>
          <w:fldChar w:fldCharType="begin"/>
        </w:r>
        <w:r>
          <w:instrText xml:space="preserve"> PAGEREF _Toc160545218 \h </w:instrText>
        </w:r>
        <w:r>
          <w:fldChar w:fldCharType="separate"/>
        </w:r>
        <w:r w:rsidR="0025539E">
          <w:t>45</w:t>
        </w:r>
        <w:r>
          <w:fldChar w:fldCharType="end"/>
        </w:r>
      </w:hyperlink>
    </w:p>
    <w:p w14:paraId="47861055" w14:textId="0B4DBAF5"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19" w:history="1">
        <w:r w:rsidRPr="0023228C">
          <w:t>48</w:t>
        </w:r>
        <w:r>
          <w:rPr>
            <w:rFonts w:asciiTheme="minorHAnsi" w:eastAsiaTheme="minorEastAsia" w:hAnsiTheme="minorHAnsi" w:cstheme="minorBidi"/>
            <w:kern w:val="2"/>
            <w:sz w:val="22"/>
            <w:szCs w:val="22"/>
            <w:lang w:eastAsia="en-AU"/>
            <w14:ligatures w14:val="standardContextual"/>
          </w:rPr>
          <w:tab/>
        </w:r>
        <w:r w:rsidRPr="0023228C">
          <w:t xml:space="preserve">Meaning of </w:t>
        </w:r>
        <w:r w:rsidRPr="0023228C">
          <w:rPr>
            <w:i/>
          </w:rPr>
          <w:t>licensee</w:t>
        </w:r>
        <w:r w:rsidRPr="0023228C">
          <w:t xml:space="preserve"> and </w:t>
        </w:r>
        <w:r w:rsidRPr="0023228C">
          <w:rPr>
            <w:i/>
          </w:rPr>
          <w:t>occupational discipline—</w:t>
        </w:r>
        <w:r w:rsidRPr="0023228C">
          <w:t>s 9 (1) (i)</w:t>
        </w:r>
        <w:r>
          <w:tab/>
        </w:r>
        <w:r>
          <w:fldChar w:fldCharType="begin"/>
        </w:r>
        <w:r>
          <w:instrText xml:space="preserve"> PAGEREF _Toc160545219 \h </w:instrText>
        </w:r>
        <w:r>
          <w:fldChar w:fldCharType="separate"/>
        </w:r>
        <w:r w:rsidR="0025539E">
          <w:t>45</w:t>
        </w:r>
        <w:r>
          <w:fldChar w:fldCharType="end"/>
        </w:r>
      </w:hyperlink>
    </w:p>
    <w:p w14:paraId="7D2D6F08" w14:textId="089D62AB"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20" w:history="1">
        <w:r w:rsidRPr="0023228C">
          <w:t>50</w:t>
        </w:r>
        <w:r>
          <w:rPr>
            <w:rFonts w:asciiTheme="minorHAnsi" w:eastAsiaTheme="minorEastAsia" w:hAnsiTheme="minorHAnsi" w:cstheme="minorBidi"/>
            <w:kern w:val="2"/>
            <w:sz w:val="22"/>
            <w:szCs w:val="22"/>
            <w:lang w:eastAsia="en-AU"/>
            <w14:ligatures w14:val="standardContextual"/>
          </w:rPr>
          <w:tab/>
        </w:r>
        <w:r w:rsidRPr="0023228C">
          <w:t xml:space="preserve">Meaning of </w:t>
        </w:r>
        <w:r w:rsidRPr="0023228C">
          <w:rPr>
            <w:i/>
          </w:rPr>
          <w:t>owner-builders licence</w:t>
        </w:r>
        <w:r w:rsidRPr="0023228C">
          <w:t xml:space="preserve"> for s 16</w:t>
        </w:r>
        <w:r>
          <w:tab/>
        </w:r>
        <w:r>
          <w:fldChar w:fldCharType="begin"/>
        </w:r>
        <w:r>
          <w:instrText xml:space="preserve"> PAGEREF _Toc160545220 \h </w:instrText>
        </w:r>
        <w:r>
          <w:fldChar w:fldCharType="separate"/>
        </w:r>
        <w:r w:rsidR="0025539E">
          <w:t>45</w:t>
        </w:r>
        <w:r>
          <w:fldChar w:fldCharType="end"/>
        </w:r>
      </w:hyperlink>
    </w:p>
    <w:p w14:paraId="53098429" w14:textId="083C8F5A"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21" w:history="1">
        <w:r w:rsidRPr="0023228C">
          <w:t>51</w:t>
        </w:r>
        <w:r>
          <w:rPr>
            <w:rFonts w:asciiTheme="minorHAnsi" w:eastAsiaTheme="minorEastAsia" w:hAnsiTheme="minorHAnsi" w:cstheme="minorBidi"/>
            <w:kern w:val="2"/>
            <w:sz w:val="22"/>
            <w:szCs w:val="22"/>
            <w:lang w:eastAsia="en-AU"/>
            <w14:ligatures w14:val="standardContextual"/>
          </w:rPr>
          <w:tab/>
        </w:r>
        <w:r w:rsidRPr="0023228C">
          <w:t xml:space="preserve">Meaning of </w:t>
        </w:r>
        <w:r w:rsidRPr="0023228C">
          <w:rPr>
            <w:i/>
          </w:rPr>
          <w:t>licence</w:t>
        </w:r>
        <w:r w:rsidRPr="0023228C">
          <w:t xml:space="preserve"> for s 34</w:t>
        </w:r>
        <w:r>
          <w:tab/>
        </w:r>
        <w:r>
          <w:fldChar w:fldCharType="begin"/>
        </w:r>
        <w:r>
          <w:instrText xml:space="preserve"> PAGEREF _Toc160545221 \h </w:instrText>
        </w:r>
        <w:r>
          <w:fldChar w:fldCharType="separate"/>
        </w:r>
        <w:r w:rsidR="0025539E">
          <w:t>46</w:t>
        </w:r>
        <w:r>
          <w:fldChar w:fldCharType="end"/>
        </w:r>
      </w:hyperlink>
    </w:p>
    <w:p w14:paraId="2F1FF548" w14:textId="1EE2A3D0" w:rsidR="00E621BC" w:rsidRDefault="00202216">
      <w:pPr>
        <w:pStyle w:val="TOC6"/>
        <w:rPr>
          <w:rFonts w:asciiTheme="minorHAnsi" w:eastAsiaTheme="minorEastAsia" w:hAnsiTheme="minorHAnsi" w:cstheme="minorBidi"/>
          <w:b w:val="0"/>
          <w:kern w:val="2"/>
          <w:sz w:val="22"/>
          <w:szCs w:val="22"/>
          <w:lang w:eastAsia="en-AU"/>
          <w14:ligatures w14:val="standardContextual"/>
        </w:rPr>
      </w:pPr>
      <w:hyperlink w:anchor="_Toc160545222" w:history="1">
        <w:r w:rsidR="00E621BC" w:rsidRPr="0023228C">
          <w:t>Schedule 1</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Classes of construction occupation licence and functions</w:t>
        </w:r>
        <w:r w:rsidR="00E621BC">
          <w:tab/>
        </w:r>
        <w:r w:rsidR="00E621BC" w:rsidRPr="00E621BC">
          <w:rPr>
            <w:b w:val="0"/>
            <w:sz w:val="20"/>
          </w:rPr>
          <w:fldChar w:fldCharType="begin"/>
        </w:r>
        <w:r w:rsidR="00E621BC" w:rsidRPr="00E621BC">
          <w:rPr>
            <w:b w:val="0"/>
            <w:sz w:val="20"/>
          </w:rPr>
          <w:instrText xml:space="preserve"> PAGEREF _Toc160545222 \h </w:instrText>
        </w:r>
        <w:r w:rsidR="00E621BC" w:rsidRPr="00E621BC">
          <w:rPr>
            <w:b w:val="0"/>
            <w:sz w:val="20"/>
          </w:rPr>
        </w:r>
        <w:r w:rsidR="00E621BC" w:rsidRPr="00E621BC">
          <w:rPr>
            <w:b w:val="0"/>
            <w:sz w:val="20"/>
          </w:rPr>
          <w:fldChar w:fldCharType="separate"/>
        </w:r>
        <w:r w:rsidR="0025539E">
          <w:rPr>
            <w:b w:val="0"/>
            <w:sz w:val="20"/>
          </w:rPr>
          <w:t>47</w:t>
        </w:r>
        <w:r w:rsidR="00E621BC" w:rsidRPr="00E621BC">
          <w:rPr>
            <w:b w:val="0"/>
            <w:sz w:val="20"/>
          </w:rPr>
          <w:fldChar w:fldCharType="end"/>
        </w:r>
      </w:hyperlink>
    </w:p>
    <w:p w14:paraId="7811A392" w14:textId="20E3EF96" w:rsidR="00E621BC" w:rsidRDefault="00202216">
      <w:pPr>
        <w:pStyle w:val="TOC7"/>
        <w:rPr>
          <w:rFonts w:asciiTheme="minorHAnsi" w:eastAsiaTheme="minorEastAsia" w:hAnsiTheme="minorHAnsi" w:cstheme="minorBidi"/>
          <w:b w:val="0"/>
          <w:kern w:val="2"/>
          <w:sz w:val="22"/>
          <w:szCs w:val="22"/>
          <w:lang w:eastAsia="en-AU"/>
          <w14:ligatures w14:val="standardContextual"/>
        </w:rPr>
      </w:pPr>
      <w:hyperlink w:anchor="_Toc160545223" w:history="1">
        <w:r w:rsidR="00E621BC" w:rsidRPr="0023228C">
          <w:t>Part 1.3</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Builder</w:t>
        </w:r>
        <w:r w:rsidR="00E621BC">
          <w:tab/>
        </w:r>
        <w:r w:rsidR="00E621BC" w:rsidRPr="00E621BC">
          <w:rPr>
            <w:b w:val="0"/>
          </w:rPr>
          <w:fldChar w:fldCharType="begin"/>
        </w:r>
        <w:r w:rsidR="00E621BC" w:rsidRPr="00E621BC">
          <w:rPr>
            <w:b w:val="0"/>
          </w:rPr>
          <w:instrText xml:space="preserve"> PAGEREF _Toc160545223 \h </w:instrText>
        </w:r>
        <w:r w:rsidR="00E621BC" w:rsidRPr="00E621BC">
          <w:rPr>
            <w:b w:val="0"/>
          </w:rPr>
        </w:r>
        <w:r w:rsidR="00E621BC" w:rsidRPr="00E621BC">
          <w:rPr>
            <w:b w:val="0"/>
          </w:rPr>
          <w:fldChar w:fldCharType="separate"/>
        </w:r>
        <w:r w:rsidR="0025539E">
          <w:rPr>
            <w:b w:val="0"/>
          </w:rPr>
          <w:t>47</w:t>
        </w:r>
        <w:r w:rsidR="00E621BC" w:rsidRPr="00E621BC">
          <w:rPr>
            <w:b w:val="0"/>
          </w:rPr>
          <w:fldChar w:fldCharType="end"/>
        </w:r>
      </w:hyperlink>
    </w:p>
    <w:p w14:paraId="57BCFEC4" w14:textId="2B47A5C1" w:rsidR="00E621BC" w:rsidRDefault="00202216">
      <w:pPr>
        <w:pStyle w:val="TOC7"/>
        <w:rPr>
          <w:rFonts w:asciiTheme="minorHAnsi" w:eastAsiaTheme="minorEastAsia" w:hAnsiTheme="minorHAnsi" w:cstheme="minorBidi"/>
          <w:b w:val="0"/>
          <w:kern w:val="2"/>
          <w:sz w:val="22"/>
          <w:szCs w:val="22"/>
          <w:lang w:eastAsia="en-AU"/>
          <w14:ligatures w14:val="standardContextual"/>
        </w:rPr>
      </w:pPr>
      <w:hyperlink w:anchor="_Toc160545224" w:history="1">
        <w:r w:rsidR="00E621BC" w:rsidRPr="0023228C">
          <w:t>Part 1.3A</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Building assessor</w:t>
        </w:r>
        <w:r w:rsidR="00E621BC">
          <w:tab/>
        </w:r>
        <w:r w:rsidR="00E621BC" w:rsidRPr="00E621BC">
          <w:rPr>
            <w:b w:val="0"/>
          </w:rPr>
          <w:fldChar w:fldCharType="begin"/>
        </w:r>
        <w:r w:rsidR="00E621BC" w:rsidRPr="00E621BC">
          <w:rPr>
            <w:b w:val="0"/>
          </w:rPr>
          <w:instrText xml:space="preserve"> PAGEREF _Toc160545224 \h </w:instrText>
        </w:r>
        <w:r w:rsidR="00E621BC" w:rsidRPr="00E621BC">
          <w:rPr>
            <w:b w:val="0"/>
          </w:rPr>
        </w:r>
        <w:r w:rsidR="00E621BC" w:rsidRPr="00E621BC">
          <w:rPr>
            <w:b w:val="0"/>
          </w:rPr>
          <w:fldChar w:fldCharType="separate"/>
        </w:r>
        <w:r w:rsidR="0025539E">
          <w:rPr>
            <w:b w:val="0"/>
          </w:rPr>
          <w:t>48</w:t>
        </w:r>
        <w:r w:rsidR="00E621BC" w:rsidRPr="00E621BC">
          <w:rPr>
            <w:b w:val="0"/>
          </w:rPr>
          <w:fldChar w:fldCharType="end"/>
        </w:r>
      </w:hyperlink>
    </w:p>
    <w:p w14:paraId="0886803F" w14:textId="2E4DD358" w:rsidR="00E621BC" w:rsidRDefault="00202216">
      <w:pPr>
        <w:pStyle w:val="TOC7"/>
        <w:rPr>
          <w:rFonts w:asciiTheme="minorHAnsi" w:eastAsiaTheme="minorEastAsia" w:hAnsiTheme="minorHAnsi" w:cstheme="minorBidi"/>
          <w:b w:val="0"/>
          <w:kern w:val="2"/>
          <w:sz w:val="22"/>
          <w:szCs w:val="22"/>
          <w:lang w:eastAsia="en-AU"/>
          <w14:ligatures w14:val="standardContextual"/>
        </w:rPr>
      </w:pPr>
      <w:hyperlink w:anchor="_Toc160545225" w:history="1">
        <w:r w:rsidR="00E621BC" w:rsidRPr="0023228C">
          <w:t>Part 1.4</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Building surveyor</w:t>
        </w:r>
        <w:r w:rsidR="00E621BC">
          <w:tab/>
        </w:r>
        <w:r w:rsidR="00E621BC" w:rsidRPr="00E621BC">
          <w:rPr>
            <w:b w:val="0"/>
          </w:rPr>
          <w:fldChar w:fldCharType="begin"/>
        </w:r>
        <w:r w:rsidR="00E621BC" w:rsidRPr="00E621BC">
          <w:rPr>
            <w:b w:val="0"/>
          </w:rPr>
          <w:instrText xml:space="preserve"> PAGEREF _Toc160545225 \h </w:instrText>
        </w:r>
        <w:r w:rsidR="00E621BC" w:rsidRPr="00E621BC">
          <w:rPr>
            <w:b w:val="0"/>
          </w:rPr>
        </w:r>
        <w:r w:rsidR="00E621BC" w:rsidRPr="00E621BC">
          <w:rPr>
            <w:b w:val="0"/>
          </w:rPr>
          <w:fldChar w:fldCharType="separate"/>
        </w:r>
        <w:r w:rsidR="0025539E">
          <w:rPr>
            <w:b w:val="0"/>
          </w:rPr>
          <w:t>49</w:t>
        </w:r>
        <w:r w:rsidR="00E621BC" w:rsidRPr="00E621BC">
          <w:rPr>
            <w:b w:val="0"/>
          </w:rPr>
          <w:fldChar w:fldCharType="end"/>
        </w:r>
      </w:hyperlink>
    </w:p>
    <w:p w14:paraId="2AF2989A" w14:textId="6B71D762" w:rsidR="00E621BC" w:rsidRDefault="00202216">
      <w:pPr>
        <w:pStyle w:val="TOC7"/>
        <w:rPr>
          <w:rFonts w:asciiTheme="minorHAnsi" w:eastAsiaTheme="minorEastAsia" w:hAnsiTheme="minorHAnsi" w:cstheme="minorBidi"/>
          <w:b w:val="0"/>
          <w:kern w:val="2"/>
          <w:sz w:val="22"/>
          <w:szCs w:val="22"/>
          <w:lang w:eastAsia="en-AU"/>
          <w14:ligatures w14:val="standardContextual"/>
        </w:rPr>
      </w:pPr>
      <w:hyperlink w:anchor="_Toc160545226" w:history="1">
        <w:r w:rsidR="00E621BC" w:rsidRPr="0023228C">
          <w:t>Part 1.5</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Drainer</w:t>
        </w:r>
        <w:r w:rsidR="00E621BC">
          <w:tab/>
        </w:r>
        <w:r w:rsidR="00E621BC" w:rsidRPr="00E621BC">
          <w:rPr>
            <w:b w:val="0"/>
          </w:rPr>
          <w:fldChar w:fldCharType="begin"/>
        </w:r>
        <w:r w:rsidR="00E621BC" w:rsidRPr="00E621BC">
          <w:rPr>
            <w:b w:val="0"/>
          </w:rPr>
          <w:instrText xml:space="preserve"> PAGEREF _Toc160545226 \h </w:instrText>
        </w:r>
        <w:r w:rsidR="00E621BC" w:rsidRPr="00E621BC">
          <w:rPr>
            <w:b w:val="0"/>
          </w:rPr>
        </w:r>
        <w:r w:rsidR="00E621BC" w:rsidRPr="00E621BC">
          <w:rPr>
            <w:b w:val="0"/>
          </w:rPr>
          <w:fldChar w:fldCharType="separate"/>
        </w:r>
        <w:r w:rsidR="0025539E">
          <w:rPr>
            <w:b w:val="0"/>
          </w:rPr>
          <w:t>50</w:t>
        </w:r>
        <w:r w:rsidR="00E621BC" w:rsidRPr="00E621BC">
          <w:rPr>
            <w:b w:val="0"/>
          </w:rPr>
          <w:fldChar w:fldCharType="end"/>
        </w:r>
      </w:hyperlink>
    </w:p>
    <w:p w14:paraId="37D509C3" w14:textId="74473593" w:rsidR="00E621BC" w:rsidRDefault="00202216">
      <w:pPr>
        <w:pStyle w:val="TOC7"/>
        <w:rPr>
          <w:rFonts w:asciiTheme="minorHAnsi" w:eastAsiaTheme="minorEastAsia" w:hAnsiTheme="minorHAnsi" w:cstheme="minorBidi"/>
          <w:b w:val="0"/>
          <w:kern w:val="2"/>
          <w:sz w:val="22"/>
          <w:szCs w:val="22"/>
          <w:lang w:eastAsia="en-AU"/>
          <w14:ligatures w14:val="standardContextual"/>
        </w:rPr>
      </w:pPr>
      <w:hyperlink w:anchor="_Toc160545227" w:history="1">
        <w:r w:rsidR="00E621BC" w:rsidRPr="0023228C">
          <w:t>Part 1.6</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Electrician</w:t>
        </w:r>
        <w:r w:rsidR="00E621BC">
          <w:tab/>
        </w:r>
        <w:r w:rsidR="00E621BC" w:rsidRPr="00E621BC">
          <w:rPr>
            <w:b w:val="0"/>
          </w:rPr>
          <w:fldChar w:fldCharType="begin"/>
        </w:r>
        <w:r w:rsidR="00E621BC" w:rsidRPr="00E621BC">
          <w:rPr>
            <w:b w:val="0"/>
          </w:rPr>
          <w:instrText xml:space="preserve"> PAGEREF _Toc160545227 \h </w:instrText>
        </w:r>
        <w:r w:rsidR="00E621BC" w:rsidRPr="00E621BC">
          <w:rPr>
            <w:b w:val="0"/>
          </w:rPr>
        </w:r>
        <w:r w:rsidR="00E621BC" w:rsidRPr="00E621BC">
          <w:rPr>
            <w:b w:val="0"/>
          </w:rPr>
          <w:fldChar w:fldCharType="separate"/>
        </w:r>
        <w:r w:rsidR="0025539E">
          <w:rPr>
            <w:b w:val="0"/>
          </w:rPr>
          <w:t>51</w:t>
        </w:r>
        <w:r w:rsidR="00E621BC" w:rsidRPr="00E621BC">
          <w:rPr>
            <w:b w:val="0"/>
          </w:rPr>
          <w:fldChar w:fldCharType="end"/>
        </w:r>
      </w:hyperlink>
    </w:p>
    <w:p w14:paraId="02E45210" w14:textId="3BD12891" w:rsidR="00E621BC" w:rsidRDefault="00202216">
      <w:pPr>
        <w:pStyle w:val="TOC7"/>
        <w:rPr>
          <w:rFonts w:asciiTheme="minorHAnsi" w:eastAsiaTheme="minorEastAsia" w:hAnsiTheme="minorHAnsi" w:cstheme="minorBidi"/>
          <w:b w:val="0"/>
          <w:kern w:val="2"/>
          <w:sz w:val="22"/>
          <w:szCs w:val="22"/>
          <w:lang w:eastAsia="en-AU"/>
          <w14:ligatures w14:val="standardContextual"/>
        </w:rPr>
      </w:pPr>
      <w:hyperlink w:anchor="_Toc160545228" w:history="1">
        <w:r w:rsidR="00E621BC" w:rsidRPr="0023228C">
          <w:t>Part 1.7</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Gasfitters</w:t>
        </w:r>
        <w:r w:rsidR="00E621BC">
          <w:tab/>
        </w:r>
        <w:r w:rsidR="00E621BC" w:rsidRPr="00E621BC">
          <w:rPr>
            <w:b w:val="0"/>
          </w:rPr>
          <w:fldChar w:fldCharType="begin"/>
        </w:r>
        <w:r w:rsidR="00E621BC" w:rsidRPr="00E621BC">
          <w:rPr>
            <w:b w:val="0"/>
          </w:rPr>
          <w:instrText xml:space="preserve"> PAGEREF _Toc160545228 \h </w:instrText>
        </w:r>
        <w:r w:rsidR="00E621BC" w:rsidRPr="00E621BC">
          <w:rPr>
            <w:b w:val="0"/>
          </w:rPr>
        </w:r>
        <w:r w:rsidR="00E621BC" w:rsidRPr="00E621BC">
          <w:rPr>
            <w:b w:val="0"/>
          </w:rPr>
          <w:fldChar w:fldCharType="separate"/>
        </w:r>
        <w:r w:rsidR="0025539E">
          <w:rPr>
            <w:b w:val="0"/>
          </w:rPr>
          <w:t>53</w:t>
        </w:r>
        <w:r w:rsidR="00E621BC" w:rsidRPr="00E621BC">
          <w:rPr>
            <w:b w:val="0"/>
          </w:rPr>
          <w:fldChar w:fldCharType="end"/>
        </w:r>
      </w:hyperlink>
    </w:p>
    <w:p w14:paraId="0C2CE996" w14:textId="7B9EAAF3" w:rsidR="00E621BC" w:rsidRDefault="00202216">
      <w:pPr>
        <w:pStyle w:val="TOC7"/>
        <w:rPr>
          <w:rFonts w:asciiTheme="minorHAnsi" w:eastAsiaTheme="minorEastAsia" w:hAnsiTheme="minorHAnsi" w:cstheme="minorBidi"/>
          <w:b w:val="0"/>
          <w:kern w:val="2"/>
          <w:sz w:val="22"/>
          <w:szCs w:val="22"/>
          <w:lang w:eastAsia="en-AU"/>
          <w14:ligatures w14:val="standardContextual"/>
        </w:rPr>
      </w:pPr>
      <w:hyperlink w:anchor="_Toc160545229" w:history="1">
        <w:r w:rsidR="00E621BC" w:rsidRPr="0023228C">
          <w:t>Part 1.7A</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Gas appliance worker</w:t>
        </w:r>
        <w:r w:rsidR="00E621BC">
          <w:tab/>
        </w:r>
        <w:r w:rsidR="00E621BC" w:rsidRPr="00E621BC">
          <w:rPr>
            <w:b w:val="0"/>
          </w:rPr>
          <w:fldChar w:fldCharType="begin"/>
        </w:r>
        <w:r w:rsidR="00E621BC" w:rsidRPr="00E621BC">
          <w:rPr>
            <w:b w:val="0"/>
          </w:rPr>
          <w:instrText xml:space="preserve"> PAGEREF _Toc160545229 \h </w:instrText>
        </w:r>
        <w:r w:rsidR="00E621BC" w:rsidRPr="00E621BC">
          <w:rPr>
            <w:b w:val="0"/>
          </w:rPr>
        </w:r>
        <w:r w:rsidR="00E621BC" w:rsidRPr="00E621BC">
          <w:rPr>
            <w:b w:val="0"/>
          </w:rPr>
          <w:fldChar w:fldCharType="separate"/>
        </w:r>
        <w:r w:rsidR="0025539E">
          <w:rPr>
            <w:b w:val="0"/>
          </w:rPr>
          <w:t>54</w:t>
        </w:r>
        <w:r w:rsidR="00E621BC" w:rsidRPr="00E621BC">
          <w:rPr>
            <w:b w:val="0"/>
          </w:rPr>
          <w:fldChar w:fldCharType="end"/>
        </w:r>
      </w:hyperlink>
    </w:p>
    <w:p w14:paraId="3209D4B2" w14:textId="6CBDA3F7" w:rsidR="00E621BC" w:rsidRDefault="00202216">
      <w:pPr>
        <w:pStyle w:val="TOC7"/>
        <w:rPr>
          <w:rFonts w:asciiTheme="minorHAnsi" w:eastAsiaTheme="minorEastAsia" w:hAnsiTheme="minorHAnsi" w:cstheme="minorBidi"/>
          <w:b w:val="0"/>
          <w:kern w:val="2"/>
          <w:sz w:val="22"/>
          <w:szCs w:val="22"/>
          <w:lang w:eastAsia="en-AU"/>
          <w14:ligatures w14:val="standardContextual"/>
        </w:rPr>
      </w:pPr>
      <w:hyperlink w:anchor="_Toc160545230" w:history="1">
        <w:r w:rsidR="00E621BC" w:rsidRPr="0023228C">
          <w:t>Part 1.8</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Plumbers</w:t>
        </w:r>
        <w:r w:rsidR="00E621BC">
          <w:tab/>
        </w:r>
        <w:r w:rsidR="00E621BC" w:rsidRPr="00E621BC">
          <w:rPr>
            <w:b w:val="0"/>
          </w:rPr>
          <w:fldChar w:fldCharType="begin"/>
        </w:r>
        <w:r w:rsidR="00E621BC" w:rsidRPr="00E621BC">
          <w:rPr>
            <w:b w:val="0"/>
          </w:rPr>
          <w:instrText xml:space="preserve"> PAGEREF _Toc160545230 \h </w:instrText>
        </w:r>
        <w:r w:rsidR="00E621BC" w:rsidRPr="00E621BC">
          <w:rPr>
            <w:b w:val="0"/>
          </w:rPr>
        </w:r>
        <w:r w:rsidR="00E621BC" w:rsidRPr="00E621BC">
          <w:rPr>
            <w:b w:val="0"/>
          </w:rPr>
          <w:fldChar w:fldCharType="separate"/>
        </w:r>
        <w:r w:rsidR="0025539E">
          <w:rPr>
            <w:b w:val="0"/>
          </w:rPr>
          <w:t>55</w:t>
        </w:r>
        <w:r w:rsidR="00E621BC" w:rsidRPr="00E621BC">
          <w:rPr>
            <w:b w:val="0"/>
          </w:rPr>
          <w:fldChar w:fldCharType="end"/>
        </w:r>
      </w:hyperlink>
    </w:p>
    <w:p w14:paraId="3E3179C9" w14:textId="3BFAA781" w:rsidR="00E621BC" w:rsidRDefault="00202216">
      <w:pPr>
        <w:pStyle w:val="TOC7"/>
        <w:rPr>
          <w:rFonts w:asciiTheme="minorHAnsi" w:eastAsiaTheme="minorEastAsia" w:hAnsiTheme="minorHAnsi" w:cstheme="minorBidi"/>
          <w:b w:val="0"/>
          <w:kern w:val="2"/>
          <w:sz w:val="22"/>
          <w:szCs w:val="22"/>
          <w:lang w:eastAsia="en-AU"/>
          <w14:ligatures w14:val="standardContextual"/>
        </w:rPr>
      </w:pPr>
      <w:hyperlink w:anchor="_Toc160545231" w:history="1">
        <w:r w:rsidR="00E621BC" w:rsidRPr="0023228C">
          <w:t>Part 1.9</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Works assessors</w:t>
        </w:r>
        <w:r w:rsidR="00E621BC">
          <w:tab/>
        </w:r>
        <w:r w:rsidR="00E621BC" w:rsidRPr="00E621BC">
          <w:rPr>
            <w:b w:val="0"/>
          </w:rPr>
          <w:fldChar w:fldCharType="begin"/>
        </w:r>
        <w:r w:rsidR="00E621BC" w:rsidRPr="00E621BC">
          <w:rPr>
            <w:b w:val="0"/>
          </w:rPr>
          <w:instrText xml:space="preserve"> PAGEREF _Toc160545231 \h </w:instrText>
        </w:r>
        <w:r w:rsidR="00E621BC" w:rsidRPr="00E621BC">
          <w:rPr>
            <w:b w:val="0"/>
          </w:rPr>
        </w:r>
        <w:r w:rsidR="00E621BC" w:rsidRPr="00E621BC">
          <w:rPr>
            <w:b w:val="0"/>
          </w:rPr>
          <w:fldChar w:fldCharType="separate"/>
        </w:r>
        <w:r w:rsidR="0025539E">
          <w:rPr>
            <w:b w:val="0"/>
          </w:rPr>
          <w:t>56</w:t>
        </w:r>
        <w:r w:rsidR="00E621BC" w:rsidRPr="00E621BC">
          <w:rPr>
            <w:b w:val="0"/>
          </w:rPr>
          <w:fldChar w:fldCharType="end"/>
        </w:r>
      </w:hyperlink>
    </w:p>
    <w:p w14:paraId="0B19E967" w14:textId="6C89E048" w:rsidR="00E621BC" w:rsidRDefault="00202216">
      <w:pPr>
        <w:pStyle w:val="TOC6"/>
        <w:rPr>
          <w:rFonts w:asciiTheme="minorHAnsi" w:eastAsiaTheme="minorEastAsia" w:hAnsiTheme="minorHAnsi" w:cstheme="minorBidi"/>
          <w:b w:val="0"/>
          <w:kern w:val="2"/>
          <w:sz w:val="22"/>
          <w:szCs w:val="22"/>
          <w:lang w:eastAsia="en-AU"/>
          <w14:ligatures w14:val="standardContextual"/>
        </w:rPr>
      </w:pPr>
      <w:hyperlink w:anchor="_Toc160545232" w:history="1">
        <w:r w:rsidR="00E621BC" w:rsidRPr="0023228C">
          <w:t>Schedule 2</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Demerit grounds for occupational discipline</w:t>
        </w:r>
        <w:r w:rsidR="00E621BC">
          <w:tab/>
        </w:r>
        <w:r w:rsidR="00E621BC" w:rsidRPr="00E621BC">
          <w:rPr>
            <w:b w:val="0"/>
            <w:sz w:val="20"/>
          </w:rPr>
          <w:fldChar w:fldCharType="begin"/>
        </w:r>
        <w:r w:rsidR="00E621BC" w:rsidRPr="00E621BC">
          <w:rPr>
            <w:b w:val="0"/>
            <w:sz w:val="20"/>
          </w:rPr>
          <w:instrText xml:space="preserve"> PAGEREF _Toc160545232 \h </w:instrText>
        </w:r>
        <w:r w:rsidR="00E621BC" w:rsidRPr="00E621BC">
          <w:rPr>
            <w:b w:val="0"/>
            <w:sz w:val="20"/>
          </w:rPr>
        </w:r>
        <w:r w:rsidR="00E621BC" w:rsidRPr="00E621BC">
          <w:rPr>
            <w:b w:val="0"/>
            <w:sz w:val="20"/>
          </w:rPr>
          <w:fldChar w:fldCharType="separate"/>
        </w:r>
        <w:r w:rsidR="0025539E">
          <w:rPr>
            <w:b w:val="0"/>
            <w:sz w:val="20"/>
          </w:rPr>
          <w:t>57</w:t>
        </w:r>
        <w:r w:rsidR="00E621BC" w:rsidRPr="00E621BC">
          <w:rPr>
            <w:b w:val="0"/>
            <w:sz w:val="20"/>
          </w:rPr>
          <w:fldChar w:fldCharType="end"/>
        </w:r>
      </w:hyperlink>
    </w:p>
    <w:p w14:paraId="7C1BDA3F" w14:textId="089C8824" w:rsidR="00E621BC" w:rsidRDefault="00202216">
      <w:pPr>
        <w:pStyle w:val="TOC7"/>
        <w:rPr>
          <w:rFonts w:asciiTheme="minorHAnsi" w:eastAsiaTheme="minorEastAsia" w:hAnsiTheme="minorHAnsi" w:cstheme="minorBidi"/>
          <w:b w:val="0"/>
          <w:kern w:val="2"/>
          <w:sz w:val="22"/>
          <w:szCs w:val="22"/>
          <w:lang w:eastAsia="en-AU"/>
          <w14:ligatures w14:val="standardContextual"/>
        </w:rPr>
      </w:pPr>
      <w:hyperlink w:anchor="_Toc160545233" w:history="1">
        <w:r w:rsidR="00E621BC" w:rsidRPr="0023228C">
          <w:t>Part 2.1</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Builders licence demerit grounds for occupational discipline—Act, s 55 (1) (a)</w:t>
        </w:r>
        <w:r w:rsidR="00E621BC">
          <w:tab/>
        </w:r>
        <w:r w:rsidR="00E621BC" w:rsidRPr="00E621BC">
          <w:rPr>
            <w:b w:val="0"/>
          </w:rPr>
          <w:fldChar w:fldCharType="begin"/>
        </w:r>
        <w:r w:rsidR="00E621BC" w:rsidRPr="00E621BC">
          <w:rPr>
            <w:b w:val="0"/>
          </w:rPr>
          <w:instrText xml:space="preserve"> PAGEREF _Toc160545233 \h </w:instrText>
        </w:r>
        <w:r w:rsidR="00E621BC" w:rsidRPr="00E621BC">
          <w:rPr>
            <w:b w:val="0"/>
          </w:rPr>
        </w:r>
        <w:r w:rsidR="00E621BC" w:rsidRPr="00E621BC">
          <w:rPr>
            <w:b w:val="0"/>
          </w:rPr>
          <w:fldChar w:fldCharType="separate"/>
        </w:r>
        <w:r w:rsidR="0025539E">
          <w:rPr>
            <w:b w:val="0"/>
          </w:rPr>
          <w:t>57</w:t>
        </w:r>
        <w:r w:rsidR="00E621BC" w:rsidRPr="00E621BC">
          <w:rPr>
            <w:b w:val="0"/>
          </w:rPr>
          <w:fldChar w:fldCharType="end"/>
        </w:r>
      </w:hyperlink>
    </w:p>
    <w:p w14:paraId="5390AE2D" w14:textId="5C3249E4" w:rsidR="00E621BC" w:rsidRDefault="00202216">
      <w:pPr>
        <w:pStyle w:val="TOC7"/>
        <w:rPr>
          <w:rFonts w:asciiTheme="minorHAnsi" w:eastAsiaTheme="minorEastAsia" w:hAnsiTheme="minorHAnsi" w:cstheme="minorBidi"/>
          <w:b w:val="0"/>
          <w:kern w:val="2"/>
          <w:sz w:val="22"/>
          <w:szCs w:val="22"/>
          <w:lang w:eastAsia="en-AU"/>
          <w14:ligatures w14:val="standardContextual"/>
        </w:rPr>
      </w:pPr>
      <w:hyperlink w:anchor="_Toc160545234" w:history="1">
        <w:r w:rsidR="00E621BC" w:rsidRPr="0023228C">
          <w:t>Part 2.2</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Building surveyors licence demerit grounds for occupational discipline—Act, s 55 (1) (a)</w:t>
        </w:r>
        <w:r w:rsidR="00E621BC">
          <w:tab/>
        </w:r>
        <w:r w:rsidR="00E621BC" w:rsidRPr="00E621BC">
          <w:rPr>
            <w:b w:val="0"/>
          </w:rPr>
          <w:fldChar w:fldCharType="begin"/>
        </w:r>
        <w:r w:rsidR="00E621BC" w:rsidRPr="00E621BC">
          <w:rPr>
            <w:b w:val="0"/>
          </w:rPr>
          <w:instrText xml:space="preserve"> PAGEREF _Toc160545234 \h </w:instrText>
        </w:r>
        <w:r w:rsidR="00E621BC" w:rsidRPr="00E621BC">
          <w:rPr>
            <w:b w:val="0"/>
          </w:rPr>
        </w:r>
        <w:r w:rsidR="00E621BC" w:rsidRPr="00E621BC">
          <w:rPr>
            <w:b w:val="0"/>
          </w:rPr>
          <w:fldChar w:fldCharType="separate"/>
        </w:r>
        <w:r w:rsidR="0025539E">
          <w:rPr>
            <w:b w:val="0"/>
          </w:rPr>
          <w:t>68</w:t>
        </w:r>
        <w:r w:rsidR="00E621BC" w:rsidRPr="00E621BC">
          <w:rPr>
            <w:b w:val="0"/>
          </w:rPr>
          <w:fldChar w:fldCharType="end"/>
        </w:r>
      </w:hyperlink>
    </w:p>
    <w:p w14:paraId="7076E7F6" w14:textId="1FD57DEA" w:rsidR="00E621BC" w:rsidRDefault="00202216">
      <w:pPr>
        <w:pStyle w:val="TOC7"/>
        <w:rPr>
          <w:rFonts w:asciiTheme="minorHAnsi" w:eastAsiaTheme="minorEastAsia" w:hAnsiTheme="minorHAnsi" w:cstheme="minorBidi"/>
          <w:b w:val="0"/>
          <w:kern w:val="2"/>
          <w:sz w:val="22"/>
          <w:szCs w:val="22"/>
          <w:lang w:eastAsia="en-AU"/>
          <w14:ligatures w14:val="standardContextual"/>
        </w:rPr>
      </w:pPr>
      <w:hyperlink w:anchor="_Toc160545235" w:history="1">
        <w:r w:rsidR="00E621BC" w:rsidRPr="0023228C">
          <w:t>Part 2.3</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Drainers licence demerit grounds for occupational discipline—Act, s 55 (1) (a)</w:t>
        </w:r>
        <w:r w:rsidR="00E621BC">
          <w:tab/>
        </w:r>
        <w:r w:rsidR="00E621BC" w:rsidRPr="00E621BC">
          <w:rPr>
            <w:b w:val="0"/>
          </w:rPr>
          <w:fldChar w:fldCharType="begin"/>
        </w:r>
        <w:r w:rsidR="00E621BC" w:rsidRPr="00E621BC">
          <w:rPr>
            <w:b w:val="0"/>
          </w:rPr>
          <w:instrText xml:space="preserve"> PAGEREF _Toc160545235 \h </w:instrText>
        </w:r>
        <w:r w:rsidR="00E621BC" w:rsidRPr="00E621BC">
          <w:rPr>
            <w:b w:val="0"/>
          </w:rPr>
        </w:r>
        <w:r w:rsidR="00E621BC" w:rsidRPr="00E621BC">
          <w:rPr>
            <w:b w:val="0"/>
          </w:rPr>
          <w:fldChar w:fldCharType="separate"/>
        </w:r>
        <w:r w:rsidR="0025539E">
          <w:rPr>
            <w:b w:val="0"/>
          </w:rPr>
          <w:t>72</w:t>
        </w:r>
        <w:r w:rsidR="00E621BC" w:rsidRPr="00E621BC">
          <w:rPr>
            <w:b w:val="0"/>
          </w:rPr>
          <w:fldChar w:fldCharType="end"/>
        </w:r>
      </w:hyperlink>
    </w:p>
    <w:p w14:paraId="1CADACA0" w14:textId="5F063CBD" w:rsidR="00E621BC" w:rsidRDefault="00202216">
      <w:pPr>
        <w:pStyle w:val="TOC7"/>
        <w:rPr>
          <w:rFonts w:asciiTheme="minorHAnsi" w:eastAsiaTheme="minorEastAsia" w:hAnsiTheme="minorHAnsi" w:cstheme="minorBidi"/>
          <w:b w:val="0"/>
          <w:kern w:val="2"/>
          <w:sz w:val="22"/>
          <w:szCs w:val="22"/>
          <w:lang w:eastAsia="en-AU"/>
          <w14:ligatures w14:val="standardContextual"/>
        </w:rPr>
      </w:pPr>
      <w:hyperlink w:anchor="_Toc160545236" w:history="1">
        <w:r w:rsidR="00E621BC" w:rsidRPr="0023228C">
          <w:t>Part 2.4</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Electricians licence demerit grounds for occupational discipline—Act, s 55 (1) (a)</w:t>
        </w:r>
        <w:r w:rsidR="00E621BC">
          <w:tab/>
        </w:r>
        <w:r w:rsidR="00E621BC" w:rsidRPr="00E621BC">
          <w:rPr>
            <w:b w:val="0"/>
          </w:rPr>
          <w:fldChar w:fldCharType="begin"/>
        </w:r>
        <w:r w:rsidR="00E621BC" w:rsidRPr="00E621BC">
          <w:rPr>
            <w:b w:val="0"/>
          </w:rPr>
          <w:instrText xml:space="preserve"> PAGEREF _Toc160545236 \h </w:instrText>
        </w:r>
        <w:r w:rsidR="00E621BC" w:rsidRPr="00E621BC">
          <w:rPr>
            <w:b w:val="0"/>
          </w:rPr>
        </w:r>
        <w:r w:rsidR="00E621BC" w:rsidRPr="00E621BC">
          <w:rPr>
            <w:b w:val="0"/>
          </w:rPr>
          <w:fldChar w:fldCharType="separate"/>
        </w:r>
        <w:r w:rsidR="0025539E">
          <w:rPr>
            <w:b w:val="0"/>
          </w:rPr>
          <w:t>78</w:t>
        </w:r>
        <w:r w:rsidR="00E621BC" w:rsidRPr="00E621BC">
          <w:rPr>
            <w:b w:val="0"/>
          </w:rPr>
          <w:fldChar w:fldCharType="end"/>
        </w:r>
      </w:hyperlink>
    </w:p>
    <w:p w14:paraId="4DC42B19" w14:textId="31775C92" w:rsidR="00E621BC" w:rsidRDefault="00202216">
      <w:pPr>
        <w:pStyle w:val="TOC7"/>
        <w:rPr>
          <w:rFonts w:asciiTheme="minorHAnsi" w:eastAsiaTheme="minorEastAsia" w:hAnsiTheme="minorHAnsi" w:cstheme="minorBidi"/>
          <w:b w:val="0"/>
          <w:kern w:val="2"/>
          <w:sz w:val="22"/>
          <w:szCs w:val="22"/>
          <w:lang w:eastAsia="en-AU"/>
          <w14:ligatures w14:val="standardContextual"/>
        </w:rPr>
      </w:pPr>
      <w:hyperlink w:anchor="_Toc160545237" w:history="1">
        <w:r w:rsidR="00E621BC" w:rsidRPr="0023228C">
          <w:t>Part 2.5</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Gasfitters licence demerit grounds for occupational discipline—Act, s 55 (1) (a)</w:t>
        </w:r>
        <w:r w:rsidR="00E621BC">
          <w:tab/>
        </w:r>
        <w:r w:rsidR="00E621BC" w:rsidRPr="00E621BC">
          <w:rPr>
            <w:b w:val="0"/>
          </w:rPr>
          <w:fldChar w:fldCharType="begin"/>
        </w:r>
        <w:r w:rsidR="00E621BC" w:rsidRPr="00E621BC">
          <w:rPr>
            <w:b w:val="0"/>
          </w:rPr>
          <w:instrText xml:space="preserve"> PAGEREF _Toc160545237 \h </w:instrText>
        </w:r>
        <w:r w:rsidR="00E621BC" w:rsidRPr="00E621BC">
          <w:rPr>
            <w:b w:val="0"/>
          </w:rPr>
        </w:r>
        <w:r w:rsidR="00E621BC" w:rsidRPr="00E621BC">
          <w:rPr>
            <w:b w:val="0"/>
          </w:rPr>
          <w:fldChar w:fldCharType="separate"/>
        </w:r>
        <w:r w:rsidR="0025539E">
          <w:rPr>
            <w:b w:val="0"/>
          </w:rPr>
          <w:t>80</w:t>
        </w:r>
        <w:r w:rsidR="00E621BC" w:rsidRPr="00E621BC">
          <w:rPr>
            <w:b w:val="0"/>
          </w:rPr>
          <w:fldChar w:fldCharType="end"/>
        </w:r>
      </w:hyperlink>
    </w:p>
    <w:p w14:paraId="79B64807" w14:textId="22B75086" w:rsidR="00E621BC" w:rsidRDefault="00202216">
      <w:pPr>
        <w:pStyle w:val="TOC7"/>
        <w:rPr>
          <w:rFonts w:asciiTheme="minorHAnsi" w:eastAsiaTheme="minorEastAsia" w:hAnsiTheme="minorHAnsi" w:cstheme="minorBidi"/>
          <w:b w:val="0"/>
          <w:kern w:val="2"/>
          <w:sz w:val="22"/>
          <w:szCs w:val="22"/>
          <w:lang w:eastAsia="en-AU"/>
          <w14:ligatures w14:val="standardContextual"/>
        </w:rPr>
      </w:pPr>
      <w:hyperlink w:anchor="_Toc160545238" w:history="1">
        <w:r w:rsidR="00E621BC" w:rsidRPr="0023228C">
          <w:t>Part 2.6</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Plumbers licence demerit grounds for occupational discipline—Act, s 55 (1) (a)</w:t>
        </w:r>
        <w:r w:rsidR="00E621BC">
          <w:tab/>
        </w:r>
        <w:r w:rsidR="00E621BC" w:rsidRPr="00E621BC">
          <w:rPr>
            <w:b w:val="0"/>
          </w:rPr>
          <w:fldChar w:fldCharType="begin"/>
        </w:r>
        <w:r w:rsidR="00E621BC" w:rsidRPr="00E621BC">
          <w:rPr>
            <w:b w:val="0"/>
          </w:rPr>
          <w:instrText xml:space="preserve"> PAGEREF _Toc160545238 \h </w:instrText>
        </w:r>
        <w:r w:rsidR="00E621BC" w:rsidRPr="00E621BC">
          <w:rPr>
            <w:b w:val="0"/>
          </w:rPr>
        </w:r>
        <w:r w:rsidR="00E621BC" w:rsidRPr="00E621BC">
          <w:rPr>
            <w:b w:val="0"/>
          </w:rPr>
          <w:fldChar w:fldCharType="separate"/>
        </w:r>
        <w:r w:rsidR="0025539E">
          <w:rPr>
            <w:b w:val="0"/>
          </w:rPr>
          <w:t>93</w:t>
        </w:r>
        <w:r w:rsidR="00E621BC" w:rsidRPr="00E621BC">
          <w:rPr>
            <w:b w:val="0"/>
          </w:rPr>
          <w:fldChar w:fldCharType="end"/>
        </w:r>
      </w:hyperlink>
    </w:p>
    <w:p w14:paraId="60F62E99" w14:textId="28016FD0" w:rsidR="00E621BC" w:rsidRDefault="00202216">
      <w:pPr>
        <w:pStyle w:val="TOC7"/>
        <w:rPr>
          <w:rFonts w:asciiTheme="minorHAnsi" w:eastAsiaTheme="minorEastAsia" w:hAnsiTheme="minorHAnsi" w:cstheme="minorBidi"/>
          <w:b w:val="0"/>
          <w:kern w:val="2"/>
          <w:sz w:val="22"/>
          <w:szCs w:val="22"/>
          <w:lang w:eastAsia="en-AU"/>
          <w14:ligatures w14:val="standardContextual"/>
        </w:rPr>
      </w:pPr>
      <w:hyperlink w:anchor="_Toc160545239" w:history="1">
        <w:r w:rsidR="00E621BC" w:rsidRPr="0023228C">
          <w:t>Part 2.7</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Plumbing plan certifiers licence demerit grounds for occupational discipline—Act, s 55 (1) (a)</w:t>
        </w:r>
        <w:r w:rsidR="00E621BC">
          <w:tab/>
        </w:r>
        <w:r w:rsidR="00E621BC" w:rsidRPr="00E621BC">
          <w:rPr>
            <w:b w:val="0"/>
          </w:rPr>
          <w:fldChar w:fldCharType="begin"/>
        </w:r>
        <w:r w:rsidR="00E621BC" w:rsidRPr="00E621BC">
          <w:rPr>
            <w:b w:val="0"/>
          </w:rPr>
          <w:instrText xml:space="preserve"> PAGEREF _Toc160545239 \h </w:instrText>
        </w:r>
        <w:r w:rsidR="00E621BC" w:rsidRPr="00E621BC">
          <w:rPr>
            <w:b w:val="0"/>
          </w:rPr>
        </w:r>
        <w:r w:rsidR="00E621BC" w:rsidRPr="00E621BC">
          <w:rPr>
            <w:b w:val="0"/>
          </w:rPr>
          <w:fldChar w:fldCharType="separate"/>
        </w:r>
        <w:r w:rsidR="0025539E">
          <w:rPr>
            <w:b w:val="0"/>
          </w:rPr>
          <w:t>101</w:t>
        </w:r>
        <w:r w:rsidR="00E621BC" w:rsidRPr="00E621BC">
          <w:rPr>
            <w:b w:val="0"/>
          </w:rPr>
          <w:fldChar w:fldCharType="end"/>
        </w:r>
      </w:hyperlink>
    </w:p>
    <w:p w14:paraId="5F669FBD" w14:textId="7D120435" w:rsidR="00E621BC" w:rsidRDefault="00202216">
      <w:pPr>
        <w:pStyle w:val="TOC7"/>
        <w:rPr>
          <w:rFonts w:asciiTheme="minorHAnsi" w:eastAsiaTheme="minorEastAsia" w:hAnsiTheme="minorHAnsi" w:cstheme="minorBidi"/>
          <w:b w:val="0"/>
          <w:kern w:val="2"/>
          <w:sz w:val="22"/>
          <w:szCs w:val="22"/>
          <w:lang w:eastAsia="en-AU"/>
          <w14:ligatures w14:val="standardContextual"/>
        </w:rPr>
      </w:pPr>
      <w:hyperlink w:anchor="_Toc160545240" w:history="1">
        <w:r w:rsidR="00E621BC" w:rsidRPr="0023228C">
          <w:t>Part 2.7A</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Works assessor licence demerit grounds for occupational discipline—Act, s 55 (1) (a)</w:t>
        </w:r>
        <w:r w:rsidR="00E621BC">
          <w:tab/>
        </w:r>
        <w:r w:rsidR="00E621BC" w:rsidRPr="00E621BC">
          <w:rPr>
            <w:b w:val="0"/>
          </w:rPr>
          <w:fldChar w:fldCharType="begin"/>
        </w:r>
        <w:r w:rsidR="00E621BC" w:rsidRPr="00E621BC">
          <w:rPr>
            <w:b w:val="0"/>
          </w:rPr>
          <w:instrText xml:space="preserve"> PAGEREF _Toc160545240 \h </w:instrText>
        </w:r>
        <w:r w:rsidR="00E621BC" w:rsidRPr="00E621BC">
          <w:rPr>
            <w:b w:val="0"/>
          </w:rPr>
        </w:r>
        <w:r w:rsidR="00E621BC" w:rsidRPr="00E621BC">
          <w:rPr>
            <w:b w:val="0"/>
          </w:rPr>
          <w:fldChar w:fldCharType="separate"/>
        </w:r>
        <w:r w:rsidR="0025539E">
          <w:rPr>
            <w:b w:val="0"/>
          </w:rPr>
          <w:t>103</w:t>
        </w:r>
        <w:r w:rsidR="00E621BC" w:rsidRPr="00E621BC">
          <w:rPr>
            <w:b w:val="0"/>
          </w:rPr>
          <w:fldChar w:fldCharType="end"/>
        </w:r>
      </w:hyperlink>
    </w:p>
    <w:p w14:paraId="7F0AEEAC" w14:textId="1C621A96" w:rsidR="00E621BC" w:rsidRDefault="00202216">
      <w:pPr>
        <w:pStyle w:val="TOC7"/>
        <w:rPr>
          <w:rFonts w:asciiTheme="minorHAnsi" w:eastAsiaTheme="minorEastAsia" w:hAnsiTheme="minorHAnsi" w:cstheme="minorBidi"/>
          <w:b w:val="0"/>
          <w:kern w:val="2"/>
          <w:sz w:val="22"/>
          <w:szCs w:val="22"/>
          <w:lang w:eastAsia="en-AU"/>
          <w14:ligatures w14:val="standardContextual"/>
        </w:rPr>
      </w:pPr>
      <w:hyperlink w:anchor="_Toc160545241" w:history="1">
        <w:r w:rsidR="00E621BC" w:rsidRPr="0023228C">
          <w:t>Part 2.8</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All licences demerit grounds for occupational discipline—Act, s 55 (1) (a)</w:t>
        </w:r>
        <w:r w:rsidR="00E621BC">
          <w:tab/>
        </w:r>
        <w:r w:rsidR="00E621BC" w:rsidRPr="00E621BC">
          <w:rPr>
            <w:b w:val="0"/>
          </w:rPr>
          <w:fldChar w:fldCharType="begin"/>
        </w:r>
        <w:r w:rsidR="00E621BC" w:rsidRPr="00E621BC">
          <w:rPr>
            <w:b w:val="0"/>
          </w:rPr>
          <w:instrText xml:space="preserve"> PAGEREF _Toc160545241 \h </w:instrText>
        </w:r>
        <w:r w:rsidR="00E621BC" w:rsidRPr="00E621BC">
          <w:rPr>
            <w:b w:val="0"/>
          </w:rPr>
        </w:r>
        <w:r w:rsidR="00E621BC" w:rsidRPr="00E621BC">
          <w:rPr>
            <w:b w:val="0"/>
          </w:rPr>
          <w:fldChar w:fldCharType="separate"/>
        </w:r>
        <w:r w:rsidR="0025539E">
          <w:rPr>
            <w:b w:val="0"/>
          </w:rPr>
          <w:t>104</w:t>
        </w:r>
        <w:r w:rsidR="00E621BC" w:rsidRPr="00E621BC">
          <w:rPr>
            <w:b w:val="0"/>
          </w:rPr>
          <w:fldChar w:fldCharType="end"/>
        </w:r>
      </w:hyperlink>
    </w:p>
    <w:p w14:paraId="61733498" w14:textId="352DF26A" w:rsidR="00E621BC" w:rsidRDefault="00202216">
      <w:pPr>
        <w:pStyle w:val="TOC6"/>
        <w:rPr>
          <w:rFonts w:asciiTheme="minorHAnsi" w:eastAsiaTheme="minorEastAsia" w:hAnsiTheme="minorHAnsi" w:cstheme="minorBidi"/>
          <w:b w:val="0"/>
          <w:kern w:val="2"/>
          <w:sz w:val="22"/>
          <w:szCs w:val="22"/>
          <w:lang w:eastAsia="en-AU"/>
          <w14:ligatures w14:val="standardContextual"/>
        </w:rPr>
      </w:pPr>
      <w:hyperlink w:anchor="_Toc160545242" w:history="1">
        <w:r w:rsidR="00E621BC" w:rsidRPr="0023228C">
          <w:t>Schedule 3</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Licence demerit grounds for occupational discipline under Act, s 55 (1) (other than par (a))</w:t>
        </w:r>
        <w:r w:rsidR="00E621BC">
          <w:tab/>
        </w:r>
        <w:r w:rsidR="00E621BC" w:rsidRPr="00E621BC">
          <w:rPr>
            <w:b w:val="0"/>
            <w:sz w:val="20"/>
          </w:rPr>
          <w:fldChar w:fldCharType="begin"/>
        </w:r>
        <w:r w:rsidR="00E621BC" w:rsidRPr="00E621BC">
          <w:rPr>
            <w:b w:val="0"/>
            <w:sz w:val="20"/>
          </w:rPr>
          <w:instrText xml:space="preserve"> PAGEREF _Toc160545242 \h </w:instrText>
        </w:r>
        <w:r w:rsidR="00E621BC" w:rsidRPr="00E621BC">
          <w:rPr>
            <w:b w:val="0"/>
            <w:sz w:val="20"/>
          </w:rPr>
        </w:r>
        <w:r w:rsidR="00E621BC" w:rsidRPr="00E621BC">
          <w:rPr>
            <w:b w:val="0"/>
            <w:sz w:val="20"/>
          </w:rPr>
          <w:fldChar w:fldCharType="separate"/>
        </w:r>
        <w:r w:rsidR="0025539E">
          <w:rPr>
            <w:b w:val="0"/>
            <w:sz w:val="20"/>
          </w:rPr>
          <w:t>106</w:t>
        </w:r>
        <w:r w:rsidR="00E621BC" w:rsidRPr="00E621BC">
          <w:rPr>
            <w:b w:val="0"/>
            <w:sz w:val="20"/>
          </w:rPr>
          <w:fldChar w:fldCharType="end"/>
        </w:r>
      </w:hyperlink>
    </w:p>
    <w:p w14:paraId="1BB58BA7" w14:textId="582FBC0A" w:rsidR="00E621BC" w:rsidRDefault="00202216">
      <w:pPr>
        <w:pStyle w:val="TOC6"/>
        <w:rPr>
          <w:rFonts w:asciiTheme="minorHAnsi" w:eastAsiaTheme="minorEastAsia" w:hAnsiTheme="minorHAnsi" w:cstheme="minorBidi"/>
          <w:b w:val="0"/>
          <w:kern w:val="2"/>
          <w:sz w:val="22"/>
          <w:szCs w:val="22"/>
          <w:lang w:eastAsia="en-AU"/>
          <w14:ligatures w14:val="standardContextual"/>
        </w:rPr>
      </w:pPr>
      <w:hyperlink w:anchor="_Toc160545243" w:history="1">
        <w:r w:rsidR="00E621BC" w:rsidRPr="0023228C">
          <w:t>Schedule 4</w:t>
        </w:r>
        <w:r w:rsidR="00E621BC">
          <w:rPr>
            <w:rFonts w:asciiTheme="minorHAnsi" w:eastAsiaTheme="minorEastAsia" w:hAnsiTheme="minorHAnsi" w:cstheme="minorBidi"/>
            <w:b w:val="0"/>
            <w:kern w:val="2"/>
            <w:sz w:val="22"/>
            <w:szCs w:val="22"/>
            <w:lang w:eastAsia="en-AU"/>
            <w14:ligatures w14:val="standardContextual"/>
          </w:rPr>
          <w:tab/>
        </w:r>
        <w:r w:rsidR="00E621BC" w:rsidRPr="0023228C">
          <w:t>Reviewable decisions</w:t>
        </w:r>
        <w:r w:rsidR="00E621BC">
          <w:tab/>
        </w:r>
        <w:r w:rsidR="00E621BC" w:rsidRPr="00E621BC">
          <w:rPr>
            <w:b w:val="0"/>
            <w:sz w:val="20"/>
          </w:rPr>
          <w:fldChar w:fldCharType="begin"/>
        </w:r>
        <w:r w:rsidR="00E621BC" w:rsidRPr="00E621BC">
          <w:rPr>
            <w:b w:val="0"/>
            <w:sz w:val="20"/>
          </w:rPr>
          <w:instrText xml:space="preserve"> PAGEREF _Toc160545243 \h </w:instrText>
        </w:r>
        <w:r w:rsidR="00E621BC" w:rsidRPr="00E621BC">
          <w:rPr>
            <w:b w:val="0"/>
            <w:sz w:val="20"/>
          </w:rPr>
        </w:r>
        <w:r w:rsidR="00E621BC" w:rsidRPr="00E621BC">
          <w:rPr>
            <w:b w:val="0"/>
            <w:sz w:val="20"/>
          </w:rPr>
          <w:fldChar w:fldCharType="separate"/>
        </w:r>
        <w:r w:rsidR="0025539E">
          <w:rPr>
            <w:b w:val="0"/>
            <w:sz w:val="20"/>
          </w:rPr>
          <w:t>107</w:t>
        </w:r>
        <w:r w:rsidR="00E621BC" w:rsidRPr="00E621BC">
          <w:rPr>
            <w:b w:val="0"/>
            <w:sz w:val="20"/>
          </w:rPr>
          <w:fldChar w:fldCharType="end"/>
        </w:r>
      </w:hyperlink>
    </w:p>
    <w:p w14:paraId="1EBB56BE" w14:textId="08135C26" w:rsidR="00E621BC" w:rsidRDefault="00202216">
      <w:pPr>
        <w:pStyle w:val="TOC6"/>
        <w:rPr>
          <w:rFonts w:asciiTheme="minorHAnsi" w:eastAsiaTheme="minorEastAsia" w:hAnsiTheme="minorHAnsi" w:cstheme="minorBidi"/>
          <w:b w:val="0"/>
          <w:kern w:val="2"/>
          <w:sz w:val="22"/>
          <w:szCs w:val="22"/>
          <w:lang w:eastAsia="en-AU"/>
          <w14:ligatures w14:val="standardContextual"/>
        </w:rPr>
      </w:pPr>
      <w:hyperlink w:anchor="_Toc160545244" w:history="1">
        <w:r w:rsidR="00E621BC" w:rsidRPr="0023228C">
          <w:t>Dictionary</w:t>
        </w:r>
        <w:r w:rsidR="00E621BC">
          <w:tab/>
        </w:r>
        <w:r w:rsidR="00E621BC">
          <w:tab/>
        </w:r>
        <w:r w:rsidR="00E621BC" w:rsidRPr="00E621BC">
          <w:rPr>
            <w:b w:val="0"/>
            <w:sz w:val="20"/>
          </w:rPr>
          <w:fldChar w:fldCharType="begin"/>
        </w:r>
        <w:r w:rsidR="00E621BC" w:rsidRPr="00E621BC">
          <w:rPr>
            <w:b w:val="0"/>
            <w:sz w:val="20"/>
          </w:rPr>
          <w:instrText xml:space="preserve"> PAGEREF _Toc160545244 \h </w:instrText>
        </w:r>
        <w:r w:rsidR="00E621BC" w:rsidRPr="00E621BC">
          <w:rPr>
            <w:b w:val="0"/>
            <w:sz w:val="20"/>
          </w:rPr>
        </w:r>
        <w:r w:rsidR="00E621BC" w:rsidRPr="00E621BC">
          <w:rPr>
            <w:b w:val="0"/>
            <w:sz w:val="20"/>
          </w:rPr>
          <w:fldChar w:fldCharType="separate"/>
        </w:r>
        <w:r w:rsidR="0025539E">
          <w:rPr>
            <w:b w:val="0"/>
            <w:sz w:val="20"/>
          </w:rPr>
          <w:t>110</w:t>
        </w:r>
        <w:r w:rsidR="00E621BC" w:rsidRPr="00E621BC">
          <w:rPr>
            <w:b w:val="0"/>
            <w:sz w:val="20"/>
          </w:rPr>
          <w:fldChar w:fldCharType="end"/>
        </w:r>
      </w:hyperlink>
    </w:p>
    <w:p w14:paraId="13FB7F08" w14:textId="44D9FF7C" w:rsidR="00E621BC" w:rsidRDefault="00202216" w:rsidP="00E621BC">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0545245" w:history="1">
        <w:r w:rsidR="00E621BC">
          <w:t>Endnotes</w:t>
        </w:r>
        <w:r w:rsidR="00E621BC" w:rsidRPr="00E621BC">
          <w:rPr>
            <w:vanish/>
          </w:rPr>
          <w:tab/>
        </w:r>
        <w:r w:rsidR="00E621BC">
          <w:rPr>
            <w:vanish/>
          </w:rPr>
          <w:tab/>
        </w:r>
        <w:r w:rsidR="00E621BC" w:rsidRPr="00E621BC">
          <w:rPr>
            <w:b w:val="0"/>
            <w:vanish/>
          </w:rPr>
          <w:fldChar w:fldCharType="begin"/>
        </w:r>
        <w:r w:rsidR="00E621BC" w:rsidRPr="00E621BC">
          <w:rPr>
            <w:b w:val="0"/>
            <w:vanish/>
          </w:rPr>
          <w:instrText xml:space="preserve"> PAGEREF _Toc160545245 \h </w:instrText>
        </w:r>
        <w:r w:rsidR="00E621BC" w:rsidRPr="00E621BC">
          <w:rPr>
            <w:b w:val="0"/>
            <w:vanish/>
          </w:rPr>
        </w:r>
        <w:r w:rsidR="00E621BC" w:rsidRPr="00E621BC">
          <w:rPr>
            <w:b w:val="0"/>
            <w:vanish/>
          </w:rPr>
          <w:fldChar w:fldCharType="separate"/>
        </w:r>
        <w:r w:rsidR="0025539E">
          <w:rPr>
            <w:b w:val="0"/>
            <w:vanish/>
          </w:rPr>
          <w:t>113</w:t>
        </w:r>
        <w:r w:rsidR="00E621BC" w:rsidRPr="00E621BC">
          <w:rPr>
            <w:b w:val="0"/>
            <w:vanish/>
          </w:rPr>
          <w:fldChar w:fldCharType="end"/>
        </w:r>
      </w:hyperlink>
    </w:p>
    <w:p w14:paraId="32451EBD" w14:textId="3B4C9D12"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46" w:history="1">
        <w:r w:rsidRPr="0023228C">
          <w:t>1</w:t>
        </w:r>
        <w:r>
          <w:rPr>
            <w:rFonts w:asciiTheme="minorHAnsi" w:eastAsiaTheme="minorEastAsia" w:hAnsiTheme="minorHAnsi" w:cstheme="minorBidi"/>
            <w:kern w:val="2"/>
            <w:sz w:val="22"/>
            <w:szCs w:val="22"/>
            <w:lang w:eastAsia="en-AU"/>
            <w14:ligatures w14:val="standardContextual"/>
          </w:rPr>
          <w:tab/>
        </w:r>
        <w:r w:rsidRPr="0023228C">
          <w:t>About the endnotes</w:t>
        </w:r>
        <w:r>
          <w:tab/>
        </w:r>
        <w:r>
          <w:fldChar w:fldCharType="begin"/>
        </w:r>
        <w:r>
          <w:instrText xml:space="preserve"> PAGEREF _Toc160545246 \h </w:instrText>
        </w:r>
        <w:r>
          <w:fldChar w:fldCharType="separate"/>
        </w:r>
        <w:r w:rsidR="0025539E">
          <w:t>113</w:t>
        </w:r>
        <w:r>
          <w:fldChar w:fldCharType="end"/>
        </w:r>
      </w:hyperlink>
    </w:p>
    <w:p w14:paraId="20B9016B" w14:textId="3646E802"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47" w:history="1">
        <w:r w:rsidRPr="0023228C">
          <w:t>2</w:t>
        </w:r>
        <w:r>
          <w:rPr>
            <w:rFonts w:asciiTheme="minorHAnsi" w:eastAsiaTheme="minorEastAsia" w:hAnsiTheme="minorHAnsi" w:cstheme="minorBidi"/>
            <w:kern w:val="2"/>
            <w:sz w:val="22"/>
            <w:szCs w:val="22"/>
            <w:lang w:eastAsia="en-AU"/>
            <w14:ligatures w14:val="standardContextual"/>
          </w:rPr>
          <w:tab/>
        </w:r>
        <w:r w:rsidRPr="0023228C">
          <w:t>Abbreviation key</w:t>
        </w:r>
        <w:r>
          <w:tab/>
        </w:r>
        <w:r>
          <w:fldChar w:fldCharType="begin"/>
        </w:r>
        <w:r>
          <w:instrText xml:space="preserve"> PAGEREF _Toc160545247 \h </w:instrText>
        </w:r>
        <w:r>
          <w:fldChar w:fldCharType="separate"/>
        </w:r>
        <w:r w:rsidR="0025539E">
          <w:t>113</w:t>
        </w:r>
        <w:r>
          <w:fldChar w:fldCharType="end"/>
        </w:r>
      </w:hyperlink>
    </w:p>
    <w:p w14:paraId="747827A8" w14:textId="33F5E6D5"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48" w:history="1">
        <w:r w:rsidRPr="0023228C">
          <w:t>3</w:t>
        </w:r>
        <w:r>
          <w:rPr>
            <w:rFonts w:asciiTheme="minorHAnsi" w:eastAsiaTheme="minorEastAsia" w:hAnsiTheme="minorHAnsi" w:cstheme="minorBidi"/>
            <w:kern w:val="2"/>
            <w:sz w:val="22"/>
            <w:szCs w:val="22"/>
            <w:lang w:eastAsia="en-AU"/>
            <w14:ligatures w14:val="standardContextual"/>
          </w:rPr>
          <w:tab/>
        </w:r>
        <w:r w:rsidRPr="0023228C">
          <w:t>Legislation history</w:t>
        </w:r>
        <w:r>
          <w:tab/>
        </w:r>
        <w:r>
          <w:fldChar w:fldCharType="begin"/>
        </w:r>
        <w:r>
          <w:instrText xml:space="preserve"> PAGEREF _Toc160545248 \h </w:instrText>
        </w:r>
        <w:r>
          <w:fldChar w:fldCharType="separate"/>
        </w:r>
        <w:r w:rsidR="0025539E">
          <w:t>114</w:t>
        </w:r>
        <w:r>
          <w:fldChar w:fldCharType="end"/>
        </w:r>
      </w:hyperlink>
    </w:p>
    <w:p w14:paraId="4096444E" w14:textId="30E9B9D9"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49" w:history="1">
        <w:r w:rsidRPr="0023228C">
          <w:t>4</w:t>
        </w:r>
        <w:r>
          <w:rPr>
            <w:rFonts w:asciiTheme="minorHAnsi" w:eastAsiaTheme="minorEastAsia" w:hAnsiTheme="minorHAnsi" w:cstheme="minorBidi"/>
            <w:kern w:val="2"/>
            <w:sz w:val="22"/>
            <w:szCs w:val="22"/>
            <w:lang w:eastAsia="en-AU"/>
            <w14:ligatures w14:val="standardContextual"/>
          </w:rPr>
          <w:tab/>
        </w:r>
        <w:r w:rsidRPr="0023228C">
          <w:t>Amendment history</w:t>
        </w:r>
        <w:r>
          <w:tab/>
        </w:r>
        <w:r>
          <w:fldChar w:fldCharType="begin"/>
        </w:r>
        <w:r>
          <w:instrText xml:space="preserve"> PAGEREF _Toc160545249 \h </w:instrText>
        </w:r>
        <w:r>
          <w:fldChar w:fldCharType="separate"/>
        </w:r>
        <w:r w:rsidR="0025539E">
          <w:t>121</w:t>
        </w:r>
        <w:r>
          <w:fldChar w:fldCharType="end"/>
        </w:r>
      </w:hyperlink>
    </w:p>
    <w:p w14:paraId="5FC729F1" w14:textId="7B07BEB1"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50" w:history="1">
        <w:r w:rsidRPr="0023228C">
          <w:t>5</w:t>
        </w:r>
        <w:r>
          <w:rPr>
            <w:rFonts w:asciiTheme="minorHAnsi" w:eastAsiaTheme="minorEastAsia" w:hAnsiTheme="minorHAnsi" w:cstheme="minorBidi"/>
            <w:kern w:val="2"/>
            <w:sz w:val="22"/>
            <w:szCs w:val="22"/>
            <w:lang w:eastAsia="en-AU"/>
            <w14:ligatures w14:val="standardContextual"/>
          </w:rPr>
          <w:tab/>
        </w:r>
        <w:r w:rsidRPr="0023228C">
          <w:t>Earlier republications</w:t>
        </w:r>
        <w:r>
          <w:tab/>
        </w:r>
        <w:r>
          <w:fldChar w:fldCharType="begin"/>
        </w:r>
        <w:r>
          <w:instrText xml:space="preserve"> PAGEREF _Toc160545250 \h </w:instrText>
        </w:r>
        <w:r>
          <w:fldChar w:fldCharType="separate"/>
        </w:r>
        <w:r w:rsidR="0025539E">
          <w:t>129</w:t>
        </w:r>
        <w:r>
          <w:fldChar w:fldCharType="end"/>
        </w:r>
      </w:hyperlink>
    </w:p>
    <w:p w14:paraId="76A0F8EF" w14:textId="3223E845" w:rsidR="00E621BC" w:rsidRDefault="00E621BC">
      <w:pPr>
        <w:pStyle w:val="TOC5"/>
        <w:rPr>
          <w:rFonts w:asciiTheme="minorHAnsi" w:eastAsiaTheme="minorEastAsia" w:hAnsiTheme="minorHAnsi" w:cstheme="minorBidi"/>
          <w:kern w:val="2"/>
          <w:sz w:val="22"/>
          <w:szCs w:val="22"/>
          <w:lang w:eastAsia="en-AU"/>
          <w14:ligatures w14:val="standardContextual"/>
        </w:rPr>
      </w:pPr>
      <w:r>
        <w:tab/>
      </w:r>
      <w:hyperlink w:anchor="_Toc160545251" w:history="1">
        <w:r w:rsidRPr="0023228C">
          <w:t>6</w:t>
        </w:r>
        <w:r>
          <w:rPr>
            <w:rFonts w:asciiTheme="minorHAnsi" w:eastAsiaTheme="minorEastAsia" w:hAnsiTheme="minorHAnsi" w:cstheme="minorBidi"/>
            <w:kern w:val="2"/>
            <w:sz w:val="22"/>
            <w:szCs w:val="22"/>
            <w:lang w:eastAsia="en-AU"/>
            <w14:ligatures w14:val="standardContextual"/>
          </w:rPr>
          <w:tab/>
        </w:r>
        <w:r w:rsidRPr="0023228C">
          <w:t>Expired transitional or validating provisions</w:t>
        </w:r>
        <w:r>
          <w:tab/>
        </w:r>
        <w:r>
          <w:fldChar w:fldCharType="begin"/>
        </w:r>
        <w:r>
          <w:instrText xml:space="preserve"> PAGEREF _Toc160545251 \h </w:instrText>
        </w:r>
        <w:r>
          <w:fldChar w:fldCharType="separate"/>
        </w:r>
        <w:r w:rsidR="0025539E">
          <w:t>133</w:t>
        </w:r>
        <w:r>
          <w:fldChar w:fldCharType="end"/>
        </w:r>
      </w:hyperlink>
    </w:p>
    <w:p w14:paraId="6403E667" w14:textId="187AE8BB" w:rsidR="00FF3E77" w:rsidRDefault="00E621BC" w:rsidP="00FF3E77">
      <w:pPr>
        <w:pStyle w:val="BillBasic"/>
      </w:pPr>
      <w:r>
        <w:fldChar w:fldCharType="end"/>
      </w:r>
    </w:p>
    <w:p w14:paraId="04AAE7D2" w14:textId="77777777" w:rsidR="00FF3E77" w:rsidRDefault="00FF3E77" w:rsidP="00FF3E77">
      <w:pPr>
        <w:pStyle w:val="01Contents"/>
        <w:sectPr w:rsidR="00FF3E7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B8C1412" w14:textId="77777777" w:rsidR="00FF3E77" w:rsidRDefault="00FF3E77" w:rsidP="00FF3E77">
      <w:pPr>
        <w:jc w:val="center"/>
      </w:pPr>
      <w:r>
        <w:rPr>
          <w:noProof/>
          <w:lang w:eastAsia="en-AU"/>
        </w:rPr>
        <w:lastRenderedPageBreak/>
        <w:drawing>
          <wp:inline distT="0" distB="0" distL="0" distR="0" wp14:anchorId="6BC9D788" wp14:editId="395E7D82">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7EAB388" w14:textId="77777777" w:rsidR="00FF3E77" w:rsidRDefault="00FF3E77" w:rsidP="00FF3E77">
      <w:pPr>
        <w:jc w:val="center"/>
        <w:rPr>
          <w:rFonts w:ascii="Arial" w:hAnsi="Arial"/>
        </w:rPr>
      </w:pPr>
      <w:r>
        <w:rPr>
          <w:rFonts w:ascii="Arial" w:hAnsi="Arial"/>
        </w:rPr>
        <w:t>Australian Capital Territory</w:t>
      </w:r>
    </w:p>
    <w:p w14:paraId="41F63CB3" w14:textId="08E8D297" w:rsidR="00FF3E77" w:rsidRDefault="00D5230F" w:rsidP="00FF3E77">
      <w:pPr>
        <w:pStyle w:val="Billname"/>
      </w:pPr>
      <w:bookmarkStart w:id="7" w:name="Citation"/>
      <w:r>
        <w:t>Construction Occupations (Licensing) Regulation 2004</w:t>
      </w:r>
      <w:bookmarkEnd w:id="7"/>
      <w:r w:rsidR="00FF3E77">
        <w:t xml:space="preserve">     </w:t>
      </w:r>
    </w:p>
    <w:p w14:paraId="1E838622" w14:textId="77777777" w:rsidR="00FF3E77" w:rsidRDefault="00FF3E77" w:rsidP="00FF3E77">
      <w:pPr>
        <w:spacing w:before="240" w:after="60"/>
        <w:rPr>
          <w:rFonts w:ascii="Arial" w:hAnsi="Arial"/>
        </w:rPr>
      </w:pPr>
    </w:p>
    <w:p w14:paraId="36BD776E" w14:textId="77777777" w:rsidR="00FF3E77" w:rsidRDefault="00FF3E77" w:rsidP="00FF3E77">
      <w:pPr>
        <w:pStyle w:val="N-line3"/>
      </w:pPr>
    </w:p>
    <w:p w14:paraId="1D9B8FD4" w14:textId="77777777" w:rsidR="00FF3E77" w:rsidRDefault="00FF3E77" w:rsidP="00FF3E77">
      <w:pPr>
        <w:pStyle w:val="CoverInForce"/>
      </w:pPr>
      <w:r>
        <w:t>made under the</w:t>
      </w:r>
    </w:p>
    <w:bookmarkStart w:id="8" w:name="ActName"/>
    <w:p w14:paraId="73E97BD3" w14:textId="1023906E" w:rsidR="00FF3E77" w:rsidRDefault="00FF3E77" w:rsidP="00FF3E77">
      <w:pPr>
        <w:pStyle w:val="CoverActName"/>
      </w:pPr>
      <w:r w:rsidRPr="00FF3E77">
        <w:rPr>
          <w:rStyle w:val="charCitHyperlinkAbbrev"/>
        </w:rPr>
        <w:fldChar w:fldCharType="begin"/>
      </w:r>
      <w:r w:rsidR="00D5230F">
        <w:rPr>
          <w:rStyle w:val="charCitHyperlinkAbbrev"/>
        </w:rPr>
        <w:instrText>HYPERLINK "http://www.legislation.act.gov.au/a/2004-12" \o "A2004-12"</w:instrText>
      </w:r>
      <w:r w:rsidRPr="00FF3E77">
        <w:rPr>
          <w:rStyle w:val="charCitHyperlinkAbbrev"/>
        </w:rPr>
      </w:r>
      <w:r w:rsidRPr="00FF3E77">
        <w:rPr>
          <w:rStyle w:val="charCitHyperlinkAbbrev"/>
        </w:rPr>
        <w:fldChar w:fldCharType="separate"/>
      </w:r>
      <w:r w:rsidR="00D5230F">
        <w:rPr>
          <w:rStyle w:val="charCitHyperlinkAbbrev"/>
        </w:rPr>
        <w:t>Construction Occupations (Licensing) Act 2004</w:t>
      </w:r>
      <w:r w:rsidRPr="00FF3E77">
        <w:rPr>
          <w:rStyle w:val="charCitHyperlinkAbbrev"/>
        </w:rPr>
        <w:fldChar w:fldCharType="end"/>
      </w:r>
      <w:bookmarkEnd w:id="8"/>
    </w:p>
    <w:p w14:paraId="5F403640" w14:textId="77777777" w:rsidR="00FF3E77" w:rsidRDefault="00FF3E77" w:rsidP="00FF3E77">
      <w:pPr>
        <w:pStyle w:val="N-line3"/>
      </w:pPr>
    </w:p>
    <w:p w14:paraId="3D6E24F8" w14:textId="77777777" w:rsidR="00FF3E77" w:rsidRDefault="00FF3E77" w:rsidP="00FF3E77">
      <w:pPr>
        <w:pStyle w:val="Placeholder"/>
      </w:pPr>
      <w:r>
        <w:rPr>
          <w:rStyle w:val="charContents"/>
          <w:sz w:val="16"/>
        </w:rPr>
        <w:t xml:space="preserve">  </w:t>
      </w:r>
      <w:r>
        <w:rPr>
          <w:rStyle w:val="charPage"/>
        </w:rPr>
        <w:t xml:space="preserve">  </w:t>
      </w:r>
    </w:p>
    <w:p w14:paraId="458D1144" w14:textId="77777777" w:rsidR="00FF3E77" w:rsidRDefault="00FF3E77" w:rsidP="00FF3E77">
      <w:pPr>
        <w:pStyle w:val="Placeholder"/>
      </w:pPr>
      <w:r>
        <w:rPr>
          <w:rStyle w:val="CharChapNo"/>
        </w:rPr>
        <w:t xml:space="preserve">  </w:t>
      </w:r>
      <w:r>
        <w:rPr>
          <w:rStyle w:val="CharChapText"/>
        </w:rPr>
        <w:t xml:space="preserve">  </w:t>
      </w:r>
    </w:p>
    <w:p w14:paraId="4FDC2901" w14:textId="77777777" w:rsidR="00FF3E77" w:rsidRDefault="00FF3E77" w:rsidP="00FF3E77">
      <w:pPr>
        <w:pStyle w:val="Placeholder"/>
      </w:pPr>
      <w:r>
        <w:rPr>
          <w:rStyle w:val="CharPartNo"/>
        </w:rPr>
        <w:t xml:space="preserve">  </w:t>
      </w:r>
      <w:r>
        <w:rPr>
          <w:rStyle w:val="CharPartText"/>
        </w:rPr>
        <w:t xml:space="preserve">  </w:t>
      </w:r>
    </w:p>
    <w:p w14:paraId="4C1DFA42" w14:textId="77777777" w:rsidR="00FF3E77" w:rsidRDefault="00FF3E77" w:rsidP="00FF3E77">
      <w:pPr>
        <w:pStyle w:val="Placeholder"/>
      </w:pPr>
      <w:r>
        <w:rPr>
          <w:rStyle w:val="CharDivNo"/>
        </w:rPr>
        <w:t xml:space="preserve">  </w:t>
      </w:r>
      <w:r>
        <w:rPr>
          <w:rStyle w:val="CharDivText"/>
        </w:rPr>
        <w:t xml:space="preserve">  </w:t>
      </w:r>
    </w:p>
    <w:p w14:paraId="35168939" w14:textId="77777777" w:rsidR="00FF3E77" w:rsidRDefault="00FF3E77" w:rsidP="00FF3E77">
      <w:pPr>
        <w:pStyle w:val="Placeholder"/>
      </w:pPr>
      <w:r>
        <w:rPr>
          <w:rStyle w:val="CharSectNo"/>
        </w:rPr>
        <w:t xml:space="preserve">  </w:t>
      </w:r>
    </w:p>
    <w:p w14:paraId="3C9B21FB" w14:textId="77777777" w:rsidR="00FF3E77" w:rsidRDefault="00FF3E77" w:rsidP="00FF3E77">
      <w:pPr>
        <w:pStyle w:val="PageBreak"/>
      </w:pPr>
      <w:r>
        <w:br w:type="page"/>
      </w:r>
    </w:p>
    <w:p w14:paraId="3300C0D7" w14:textId="77777777" w:rsidR="00912C40" w:rsidRPr="00E621BC" w:rsidRDefault="00912C40">
      <w:pPr>
        <w:pStyle w:val="AH2Part"/>
      </w:pPr>
      <w:bookmarkStart w:id="9" w:name="_Toc160545142"/>
      <w:r w:rsidRPr="00E621BC">
        <w:rPr>
          <w:rStyle w:val="CharPartNo"/>
        </w:rPr>
        <w:lastRenderedPageBreak/>
        <w:t>Part 1</w:t>
      </w:r>
      <w:r>
        <w:tab/>
      </w:r>
      <w:r w:rsidRPr="00E621BC">
        <w:rPr>
          <w:rStyle w:val="CharPartText"/>
        </w:rPr>
        <w:t>Preliminary</w:t>
      </w:r>
      <w:bookmarkEnd w:id="9"/>
    </w:p>
    <w:p w14:paraId="3EF2C6DB" w14:textId="77777777" w:rsidR="00912C40" w:rsidRDefault="00912C40">
      <w:pPr>
        <w:pStyle w:val="AH5Sec"/>
        <w:rPr>
          <w:lang w:val="en-US"/>
        </w:rPr>
      </w:pPr>
      <w:bookmarkStart w:id="10" w:name="_Toc160545143"/>
      <w:r w:rsidRPr="00E621BC">
        <w:rPr>
          <w:rStyle w:val="CharSectNo"/>
        </w:rPr>
        <w:t>1</w:t>
      </w:r>
      <w:r>
        <w:tab/>
        <w:t>Name of regulation</w:t>
      </w:r>
      <w:bookmarkEnd w:id="10"/>
    </w:p>
    <w:p w14:paraId="02C395BB" w14:textId="77777777" w:rsidR="00912C40" w:rsidRDefault="00912C40">
      <w:pPr>
        <w:pStyle w:val="Amainreturn"/>
      </w:pPr>
      <w:r>
        <w:t xml:space="preserve">This regulation is the </w:t>
      </w:r>
      <w:r>
        <w:rPr>
          <w:rStyle w:val="charItals"/>
        </w:rPr>
        <w:t>Construction Occupations (Licensing) Regulation 2004</w:t>
      </w:r>
      <w:r>
        <w:t>.</w:t>
      </w:r>
    </w:p>
    <w:p w14:paraId="2453D611" w14:textId="77777777" w:rsidR="00912C40" w:rsidRDefault="00912C40">
      <w:pPr>
        <w:pStyle w:val="AH5Sec"/>
      </w:pPr>
      <w:bookmarkStart w:id="11" w:name="_Toc160545144"/>
      <w:r w:rsidRPr="00E621BC">
        <w:rPr>
          <w:rStyle w:val="CharSectNo"/>
        </w:rPr>
        <w:t>2</w:t>
      </w:r>
      <w:r>
        <w:tab/>
        <w:t>Dictionary</w:t>
      </w:r>
      <w:bookmarkEnd w:id="11"/>
    </w:p>
    <w:p w14:paraId="3F480752" w14:textId="77777777" w:rsidR="00912C40" w:rsidRDefault="00912C40">
      <w:pPr>
        <w:pStyle w:val="Amainreturn"/>
      </w:pPr>
      <w:r>
        <w:t>The dictionary at the end of this regulation is part of this regulation.</w:t>
      </w:r>
    </w:p>
    <w:p w14:paraId="494DA7A9" w14:textId="77777777" w:rsidR="00912C40" w:rsidRDefault="00912C40">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14:paraId="4325D430" w14:textId="68B9ED04" w:rsidR="00912C40" w:rsidRDefault="00912C40">
      <w:pPr>
        <w:pStyle w:val="aNote"/>
        <w:keepNext/>
      </w:pPr>
      <w:r>
        <w:tab/>
        <w:t>For example, the signpost definition ‘</w:t>
      </w:r>
      <w:r>
        <w:rPr>
          <w:rStyle w:val="charBoldItals"/>
        </w:rPr>
        <w:t>specialist building work</w:t>
      </w:r>
      <w:r>
        <w:t xml:space="preserve">—see the </w:t>
      </w:r>
      <w:hyperlink r:id="rId28" w:tooltip="A2004-11" w:history="1">
        <w:r w:rsidR="00B548CA" w:rsidRPr="00B548CA">
          <w:rPr>
            <w:rStyle w:val="charCitHyperlinkItal"/>
          </w:rPr>
          <w:t>Building Act 2004</w:t>
        </w:r>
      </w:hyperlink>
      <w:r>
        <w:t>, section 9.’ means that the term ‘specialist building work’ is defined in that section and the definition applies to this regulation.</w:t>
      </w:r>
    </w:p>
    <w:p w14:paraId="1D4A0E74" w14:textId="419EACC9" w:rsidR="00912C40" w:rsidRDefault="00912C4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B548CA" w:rsidRPr="00B548CA">
          <w:rPr>
            <w:rStyle w:val="charCitHyperlinkAbbrev"/>
          </w:rPr>
          <w:t>Legislation Act</w:t>
        </w:r>
      </w:hyperlink>
      <w:r>
        <w:t>, s 155 and s 156 (1)).</w:t>
      </w:r>
    </w:p>
    <w:p w14:paraId="3D1949E3" w14:textId="77777777" w:rsidR="00912C40" w:rsidRDefault="00912C40">
      <w:pPr>
        <w:pStyle w:val="AH5Sec"/>
      </w:pPr>
      <w:bookmarkStart w:id="12" w:name="_Toc160545145"/>
      <w:r w:rsidRPr="00E621BC">
        <w:rPr>
          <w:rStyle w:val="CharSectNo"/>
        </w:rPr>
        <w:t>3</w:t>
      </w:r>
      <w:r>
        <w:tab/>
        <w:t>Notes</w:t>
      </w:r>
      <w:bookmarkEnd w:id="12"/>
    </w:p>
    <w:p w14:paraId="0E3469D3" w14:textId="77777777" w:rsidR="00912C40" w:rsidRDefault="00912C40">
      <w:pPr>
        <w:pStyle w:val="Amainreturn"/>
      </w:pPr>
      <w:r>
        <w:t>A note included in this regulation is explanatory and is not part of this regulation.</w:t>
      </w:r>
    </w:p>
    <w:p w14:paraId="0BCC8DC3" w14:textId="58EE904F" w:rsidR="00912C40" w:rsidRDefault="00912C40">
      <w:pPr>
        <w:pStyle w:val="aNote"/>
      </w:pPr>
      <w:r>
        <w:rPr>
          <w:rStyle w:val="charItals"/>
        </w:rPr>
        <w:t>Note</w:t>
      </w:r>
      <w:r>
        <w:rPr>
          <w:rStyle w:val="charItals"/>
        </w:rPr>
        <w:tab/>
      </w:r>
      <w:r>
        <w:t xml:space="preserve">See the </w:t>
      </w:r>
      <w:hyperlink r:id="rId30" w:tooltip="A2001-14" w:history="1">
        <w:r w:rsidR="00B548CA" w:rsidRPr="00B548CA">
          <w:rPr>
            <w:rStyle w:val="charCitHyperlinkAbbrev"/>
          </w:rPr>
          <w:t>Legislation Act</w:t>
        </w:r>
      </w:hyperlink>
      <w:r>
        <w:t>, s 127 (1), (4) and (5) for the legal status of notes.</w:t>
      </w:r>
    </w:p>
    <w:p w14:paraId="4167179B" w14:textId="77777777" w:rsidR="00912C40" w:rsidRDefault="00912C40">
      <w:pPr>
        <w:pStyle w:val="AH5Sec"/>
      </w:pPr>
      <w:bookmarkStart w:id="13" w:name="_Toc160545146"/>
      <w:r w:rsidRPr="00E621BC">
        <w:rPr>
          <w:rStyle w:val="CharSectNo"/>
        </w:rPr>
        <w:lastRenderedPageBreak/>
        <w:t>4</w:t>
      </w:r>
      <w:r>
        <w:tab/>
        <w:t>Offences against regulation—application of Criminal Code etc</w:t>
      </w:r>
      <w:bookmarkEnd w:id="13"/>
    </w:p>
    <w:p w14:paraId="2B015DC4" w14:textId="77777777" w:rsidR="00912C40" w:rsidRDefault="00912C40">
      <w:pPr>
        <w:pStyle w:val="Amainreturn"/>
        <w:keepNext/>
      </w:pPr>
      <w:r>
        <w:t>Other legislation applies in relation to offences against this regulation.</w:t>
      </w:r>
    </w:p>
    <w:p w14:paraId="6E76F47A" w14:textId="77777777" w:rsidR="00912C40" w:rsidRDefault="00912C40">
      <w:pPr>
        <w:pStyle w:val="aNote"/>
        <w:keepNext/>
      </w:pPr>
      <w:r>
        <w:rPr>
          <w:rStyle w:val="charItals"/>
        </w:rPr>
        <w:t>Note 1</w:t>
      </w:r>
      <w:r>
        <w:tab/>
      </w:r>
      <w:r>
        <w:rPr>
          <w:rStyle w:val="charItals"/>
        </w:rPr>
        <w:t>Criminal Code</w:t>
      </w:r>
    </w:p>
    <w:p w14:paraId="648DE913" w14:textId="0242AF84" w:rsidR="00912C40" w:rsidRDefault="00912C40" w:rsidP="00E26F26">
      <w:pPr>
        <w:pStyle w:val="aNote"/>
        <w:keepNext/>
        <w:spacing w:before="20"/>
        <w:ind w:firstLine="0"/>
      </w:pPr>
      <w:r>
        <w:t xml:space="preserve">The </w:t>
      </w:r>
      <w:hyperlink r:id="rId31" w:tooltip="A2002-51" w:history="1">
        <w:r w:rsidR="00B548CA" w:rsidRPr="00B548CA">
          <w:rPr>
            <w:rStyle w:val="charCitHyperlinkAbbrev"/>
          </w:rPr>
          <w:t>Criminal Code</w:t>
        </w:r>
      </w:hyperlink>
      <w:r>
        <w:t>, ch 2 applies to all offences against this regulation (see Code, pt 2.1).</w:t>
      </w:r>
    </w:p>
    <w:p w14:paraId="33336860" w14:textId="77777777" w:rsidR="00912C40" w:rsidRDefault="00912C40">
      <w:pPr>
        <w:pStyle w:val="aNoteTextss"/>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63808FC" w14:textId="77777777" w:rsidR="00912C40" w:rsidRDefault="00912C40">
      <w:pPr>
        <w:pStyle w:val="aNote"/>
        <w:rPr>
          <w:rStyle w:val="charItals"/>
        </w:rPr>
      </w:pPr>
      <w:r>
        <w:rPr>
          <w:rStyle w:val="charItals"/>
        </w:rPr>
        <w:t>Note 2</w:t>
      </w:r>
      <w:r>
        <w:rPr>
          <w:rStyle w:val="charItals"/>
        </w:rPr>
        <w:tab/>
        <w:t>Penalty units</w:t>
      </w:r>
    </w:p>
    <w:p w14:paraId="3EBD8AC8" w14:textId="579587D8" w:rsidR="00912C40" w:rsidRDefault="00912C40">
      <w:pPr>
        <w:pStyle w:val="aNoteTextss"/>
      </w:pPr>
      <w:r>
        <w:t xml:space="preserve">The </w:t>
      </w:r>
      <w:hyperlink r:id="rId32" w:tooltip="A2001-14" w:history="1">
        <w:r w:rsidR="00B548CA" w:rsidRPr="00B548CA">
          <w:rPr>
            <w:rStyle w:val="charCitHyperlinkAbbrev"/>
          </w:rPr>
          <w:t>Legislation Act</w:t>
        </w:r>
      </w:hyperlink>
      <w:r>
        <w:t>, s 133 deals with the meaning of offence penalties that are expressed in penalty units.</w:t>
      </w:r>
    </w:p>
    <w:p w14:paraId="0881EF54" w14:textId="77777777" w:rsidR="00591F15" w:rsidRPr="00591F15" w:rsidRDefault="00591F15" w:rsidP="00591F15">
      <w:pPr>
        <w:pStyle w:val="PageBreak"/>
      </w:pPr>
      <w:r w:rsidRPr="00591F15">
        <w:br w:type="page"/>
      </w:r>
    </w:p>
    <w:p w14:paraId="7BC726BB" w14:textId="77777777" w:rsidR="00591F15" w:rsidRPr="00E621BC" w:rsidRDefault="00591F15" w:rsidP="00591F15">
      <w:pPr>
        <w:pStyle w:val="AH2Part"/>
      </w:pPr>
      <w:bookmarkStart w:id="14" w:name="_Toc160545147"/>
      <w:r w:rsidRPr="00E621BC">
        <w:rPr>
          <w:rStyle w:val="CharPartNo"/>
        </w:rPr>
        <w:lastRenderedPageBreak/>
        <w:t>Part 1A</w:t>
      </w:r>
      <w:r w:rsidRPr="002008D8">
        <w:tab/>
      </w:r>
      <w:r w:rsidRPr="00E621BC">
        <w:rPr>
          <w:rStyle w:val="CharPartText"/>
        </w:rPr>
        <w:t>Work in construction occupation</w:t>
      </w:r>
      <w:bookmarkEnd w:id="14"/>
    </w:p>
    <w:p w14:paraId="2225BD23" w14:textId="77777777" w:rsidR="00591F15" w:rsidRPr="002008D8" w:rsidRDefault="00591F15" w:rsidP="00591F15">
      <w:pPr>
        <w:pStyle w:val="AH5Sec"/>
      </w:pPr>
      <w:bookmarkStart w:id="15" w:name="_Toc160545148"/>
      <w:r w:rsidRPr="00E621BC">
        <w:rPr>
          <w:rStyle w:val="CharSectNo"/>
        </w:rPr>
        <w:t>4A</w:t>
      </w:r>
      <w:r w:rsidRPr="002008D8">
        <w:tab/>
        <w:t>Construction occupation of builder—excluded work—Act, s 6 (3) (b)</w:t>
      </w:r>
      <w:bookmarkEnd w:id="15"/>
    </w:p>
    <w:p w14:paraId="1CD59C18" w14:textId="16BC3346" w:rsidR="00591F15" w:rsidRPr="002008D8" w:rsidRDefault="00591F15" w:rsidP="00591F15">
      <w:pPr>
        <w:pStyle w:val="Amain"/>
      </w:pPr>
      <w:r w:rsidRPr="002008D8">
        <w:tab/>
        <w:t>(1)</w:t>
      </w:r>
      <w:r w:rsidRPr="002008D8">
        <w:tab/>
        <w:t xml:space="preserve">A building exempted by the Minister under the </w:t>
      </w:r>
      <w:hyperlink r:id="rId33" w:tooltip="SL2008-3" w:history="1">
        <w:r w:rsidRPr="002008D8">
          <w:rPr>
            <w:rStyle w:val="charCitHyperlinkItal"/>
          </w:rPr>
          <w:t>Building (General) Regulation 2008</w:t>
        </w:r>
      </w:hyperlink>
      <w:r w:rsidRPr="002008D8">
        <w:t>, section 7 is excluded work from the construction occupation of a builder for the stated period mentioned in the exemption, subject to any condition mentioned in the exemption.</w:t>
      </w:r>
    </w:p>
    <w:p w14:paraId="49D1F6EC" w14:textId="3E351949" w:rsidR="00591F15" w:rsidRPr="002008D8" w:rsidRDefault="00591F15" w:rsidP="00591F15">
      <w:pPr>
        <w:pStyle w:val="Amain"/>
      </w:pPr>
      <w:r w:rsidRPr="002008D8">
        <w:tab/>
        <w:t>(2)</w:t>
      </w:r>
      <w:r w:rsidRPr="002008D8">
        <w:tab/>
        <w:t xml:space="preserve">A building or building work mentioned in the </w:t>
      </w:r>
      <w:hyperlink r:id="rId34" w:tooltip="SL2008-3" w:history="1">
        <w:r w:rsidRPr="002008D8">
          <w:rPr>
            <w:rStyle w:val="charCitHyperlinkItal"/>
          </w:rPr>
          <w:t>Building (General) Regulation 2008</w:t>
        </w:r>
      </w:hyperlink>
      <w:r w:rsidRPr="002008D8">
        <w:t>, schedule 1, part 1.2 is excluded work from the construction occupation of a builder, subject to any condition mentioned in that part, column 3.</w:t>
      </w:r>
    </w:p>
    <w:p w14:paraId="16FA8A0A" w14:textId="2EC6683D" w:rsidR="00591F15" w:rsidRPr="002008D8" w:rsidRDefault="00591F15" w:rsidP="00591F15">
      <w:pPr>
        <w:pStyle w:val="Amain"/>
      </w:pPr>
      <w:r w:rsidRPr="002008D8">
        <w:tab/>
        <w:t>(3)</w:t>
      </w:r>
      <w:r w:rsidRPr="002008D8">
        <w:tab/>
        <w:t xml:space="preserve">A building or building work mentioned in the </w:t>
      </w:r>
      <w:hyperlink r:id="rId35" w:tooltip="SL2008-3" w:history="1">
        <w:r w:rsidRPr="002008D8">
          <w:rPr>
            <w:rStyle w:val="charCitHyperlinkItal"/>
          </w:rPr>
          <w:t>Building (General) Regulation 2008</w:t>
        </w:r>
      </w:hyperlink>
      <w:r w:rsidRPr="002008D8">
        <w:t>, schedule 1, part 1.3 is excluded work from the construction occupation of a builder, subject to any condition mentioned in that part, column 4.</w:t>
      </w:r>
    </w:p>
    <w:p w14:paraId="248E4DFE" w14:textId="77777777" w:rsidR="00912C40" w:rsidRDefault="00912C40">
      <w:pPr>
        <w:pStyle w:val="PageBreak"/>
      </w:pPr>
      <w:r>
        <w:br w:type="page"/>
      </w:r>
    </w:p>
    <w:p w14:paraId="0252D122" w14:textId="77777777" w:rsidR="00912C40" w:rsidRPr="00E621BC" w:rsidRDefault="00912C40">
      <w:pPr>
        <w:pStyle w:val="AH2Part"/>
      </w:pPr>
      <w:bookmarkStart w:id="16" w:name="_Toc160545149"/>
      <w:r w:rsidRPr="00E621BC">
        <w:rPr>
          <w:rStyle w:val="CharPartNo"/>
        </w:rPr>
        <w:lastRenderedPageBreak/>
        <w:t>Part 2</w:t>
      </w:r>
      <w:r>
        <w:tab/>
      </w:r>
      <w:r w:rsidRPr="00E621BC">
        <w:rPr>
          <w:rStyle w:val="CharPartText"/>
        </w:rPr>
        <w:t>Licences</w:t>
      </w:r>
      <w:bookmarkEnd w:id="16"/>
    </w:p>
    <w:p w14:paraId="3E2DC03F" w14:textId="77777777" w:rsidR="00912C40" w:rsidRDefault="00912C40" w:rsidP="006B7D58">
      <w:pPr>
        <w:pStyle w:val="AH5Sec"/>
      </w:pPr>
      <w:bookmarkStart w:id="17" w:name="_Toc160545150"/>
      <w:r w:rsidRPr="00E621BC">
        <w:rPr>
          <w:rStyle w:val="CharSectNo"/>
        </w:rPr>
        <w:t>5</w:t>
      </w:r>
      <w:r>
        <w:tab/>
        <w:t>Licence applications—Act, s 17 (3)</w:t>
      </w:r>
      <w:bookmarkEnd w:id="17"/>
    </w:p>
    <w:p w14:paraId="7C3501E2" w14:textId="77777777" w:rsidR="00912C40" w:rsidRDefault="00912C40">
      <w:pPr>
        <w:pStyle w:val="Amainreturn"/>
        <w:keepNext/>
      </w:pPr>
      <w:r>
        <w:t>A licence application must contain the following information:</w:t>
      </w:r>
    </w:p>
    <w:p w14:paraId="18963982" w14:textId="77777777" w:rsidR="00912C40" w:rsidRDefault="00912C40">
      <w:pPr>
        <w:pStyle w:val="Apara"/>
      </w:pPr>
      <w:r>
        <w:tab/>
        <w:t>(a)</w:t>
      </w:r>
      <w:r>
        <w:tab/>
        <w:t>the applicant’s name;</w:t>
      </w:r>
    </w:p>
    <w:p w14:paraId="5628F42F" w14:textId="77777777" w:rsidR="00912C40" w:rsidRDefault="00912C40">
      <w:pPr>
        <w:pStyle w:val="Apara"/>
      </w:pPr>
      <w:r>
        <w:tab/>
        <w:t>(b)</w:t>
      </w:r>
      <w:r>
        <w:tab/>
        <w:t>the construction occupation and class of construction occupation the application relates to;</w:t>
      </w:r>
    </w:p>
    <w:p w14:paraId="7C2CA59C" w14:textId="77777777" w:rsidR="00912C40" w:rsidRDefault="00912C40">
      <w:pPr>
        <w:pStyle w:val="Apara"/>
      </w:pPr>
      <w:r>
        <w:tab/>
        <w:t>(c)</w:t>
      </w:r>
      <w:r>
        <w:tab/>
        <w:t>any endorsement being applied for;</w:t>
      </w:r>
    </w:p>
    <w:p w14:paraId="57DA3926" w14:textId="77777777" w:rsidR="00912C40" w:rsidRDefault="00912C40">
      <w:pPr>
        <w:pStyle w:val="Apara"/>
      </w:pPr>
      <w:r>
        <w:tab/>
        <w:t>(d)</w:t>
      </w:r>
      <w:r>
        <w:tab/>
        <w:t>if the applicant is an individual—</w:t>
      </w:r>
    </w:p>
    <w:p w14:paraId="69CF3ACC" w14:textId="77777777" w:rsidR="00912C40" w:rsidRDefault="00912C40">
      <w:pPr>
        <w:pStyle w:val="Asubpara"/>
      </w:pPr>
      <w:r>
        <w:tab/>
        <w:t>(i)</w:t>
      </w:r>
      <w:r>
        <w:tab/>
        <w:t>the applicant’s date of birth; and</w:t>
      </w:r>
    </w:p>
    <w:p w14:paraId="4E0F95B3" w14:textId="77777777" w:rsidR="00912C40" w:rsidRDefault="00912C40">
      <w:pPr>
        <w:pStyle w:val="Asubpara"/>
      </w:pPr>
      <w:r>
        <w:tab/>
        <w:t>(ii)</w:t>
      </w:r>
      <w:r>
        <w:tab/>
        <w:t xml:space="preserve">the applicant’s </w:t>
      </w:r>
      <w:r w:rsidR="000F2F46" w:rsidRPr="0076515F">
        <w:t>home address</w:t>
      </w:r>
      <w:r>
        <w:t>; and</w:t>
      </w:r>
    </w:p>
    <w:p w14:paraId="46EEDBF4" w14:textId="77777777" w:rsidR="00912C40" w:rsidRDefault="00912C40">
      <w:pPr>
        <w:pStyle w:val="Asubpara"/>
      </w:pPr>
      <w:r>
        <w:tab/>
        <w:t>(iii)</w:t>
      </w:r>
      <w:r>
        <w:tab/>
        <w:t>if the applicant is applying for a principal building surveyor employee or general building surveyor employee licence—the name of the applicant’s employer or proposed employer;</w:t>
      </w:r>
      <w:r w:rsidR="009E5069">
        <w:t xml:space="preserve"> and</w:t>
      </w:r>
    </w:p>
    <w:p w14:paraId="5478F702" w14:textId="77777777" w:rsidR="009E5069" w:rsidRPr="00142CC0" w:rsidRDefault="009E5069" w:rsidP="009E5069">
      <w:pPr>
        <w:pStyle w:val="Asubpara"/>
      </w:pPr>
      <w:r w:rsidRPr="00142CC0">
        <w:tab/>
        <w:t>(iv)</w:t>
      </w:r>
      <w:r w:rsidRPr="00142CC0">
        <w:tab/>
        <w:t>the applicant’s mobile telephone number;</w:t>
      </w:r>
    </w:p>
    <w:p w14:paraId="3FA8D9A0" w14:textId="77777777" w:rsidR="00912C40" w:rsidRDefault="00912C40">
      <w:pPr>
        <w:pStyle w:val="Apara"/>
      </w:pPr>
      <w:r>
        <w:tab/>
        <w:t>(e)</w:t>
      </w:r>
      <w:r>
        <w:tab/>
        <w:t>if the applicant is a partnership—</w:t>
      </w:r>
    </w:p>
    <w:p w14:paraId="4BB1970E" w14:textId="77777777" w:rsidR="00912C40" w:rsidRDefault="00912C40">
      <w:pPr>
        <w:pStyle w:val="Asubpara"/>
      </w:pPr>
      <w:r>
        <w:tab/>
        <w:t>(i)</w:t>
      </w:r>
      <w:r>
        <w:tab/>
        <w:t>evidence of the existence of the partnership; and</w:t>
      </w:r>
    </w:p>
    <w:p w14:paraId="76FCDC4F" w14:textId="77777777" w:rsidR="00912C40" w:rsidRDefault="00912C40">
      <w:pPr>
        <w:pStyle w:val="Asubpara"/>
      </w:pPr>
      <w:r>
        <w:tab/>
        <w:t>(ii)</w:t>
      </w:r>
      <w:r>
        <w:tab/>
        <w:t>the name of each partner; and</w:t>
      </w:r>
    </w:p>
    <w:p w14:paraId="5D9CB5F0" w14:textId="77777777" w:rsidR="00912C40" w:rsidRDefault="00912C40">
      <w:pPr>
        <w:pStyle w:val="Asubpara"/>
      </w:pPr>
      <w:r>
        <w:tab/>
        <w:t>(iii)</w:t>
      </w:r>
      <w:r>
        <w:tab/>
        <w:t>if a partner is a corporation—the partner’s ACN (if any); and</w:t>
      </w:r>
    </w:p>
    <w:p w14:paraId="5FFCA01D" w14:textId="77777777" w:rsidR="009E5069" w:rsidRPr="00142CC0" w:rsidRDefault="009E5069" w:rsidP="009E5069">
      <w:pPr>
        <w:pStyle w:val="Asubpara"/>
      </w:pPr>
      <w:r w:rsidRPr="00142CC0">
        <w:tab/>
        <w:t>(iv)</w:t>
      </w:r>
      <w:r w:rsidRPr="00142CC0">
        <w:tab/>
        <w:t>the following for each of the applicant’s nominees:</w:t>
      </w:r>
    </w:p>
    <w:p w14:paraId="79974FE6" w14:textId="77777777" w:rsidR="009E5069" w:rsidRPr="00142CC0" w:rsidRDefault="009E5069" w:rsidP="009E5069">
      <w:pPr>
        <w:pStyle w:val="Asubsubpara"/>
      </w:pPr>
      <w:r w:rsidRPr="00142CC0">
        <w:tab/>
        <w:t>(A)</w:t>
      </w:r>
      <w:r w:rsidRPr="00142CC0">
        <w:tab/>
        <w:t>the nominee’s name, business address, email address and mobile telephone number;</w:t>
      </w:r>
    </w:p>
    <w:p w14:paraId="3CE122D1" w14:textId="77777777" w:rsidR="009E5069" w:rsidRPr="00142CC0" w:rsidRDefault="009E5069" w:rsidP="009E5069">
      <w:pPr>
        <w:pStyle w:val="Asubsubpara"/>
      </w:pPr>
      <w:r w:rsidRPr="00142CC0">
        <w:tab/>
        <w:t>(B)</w:t>
      </w:r>
      <w:r w:rsidRPr="00142CC0">
        <w:tab/>
        <w:t>the nominee’s landline telephone number and fax number (if any);</w:t>
      </w:r>
    </w:p>
    <w:p w14:paraId="240173EF" w14:textId="77777777" w:rsidR="00912C40" w:rsidRDefault="00912C40">
      <w:pPr>
        <w:pStyle w:val="Apara"/>
      </w:pPr>
      <w:r>
        <w:lastRenderedPageBreak/>
        <w:tab/>
        <w:t>(f)</w:t>
      </w:r>
      <w:r>
        <w:tab/>
        <w:t>if the applicant is a corporation—</w:t>
      </w:r>
    </w:p>
    <w:p w14:paraId="66C960A7" w14:textId="77777777" w:rsidR="00912C40" w:rsidRDefault="00912C40">
      <w:pPr>
        <w:pStyle w:val="Asubpara"/>
      </w:pPr>
      <w:r>
        <w:tab/>
        <w:t>(i)</w:t>
      </w:r>
      <w:r>
        <w:tab/>
        <w:t>its ACN (if any); and</w:t>
      </w:r>
    </w:p>
    <w:p w14:paraId="568DD5C9" w14:textId="77777777" w:rsidR="002B1EB6" w:rsidRPr="00142CC0" w:rsidRDefault="002B1EB6" w:rsidP="002B1EB6">
      <w:pPr>
        <w:pStyle w:val="Asubpara"/>
      </w:pPr>
      <w:r w:rsidRPr="00142CC0">
        <w:tab/>
        <w:t>(ii)</w:t>
      </w:r>
      <w:r w:rsidRPr="00142CC0">
        <w:tab/>
        <w:t>the following for each of the applicant’s nominees:</w:t>
      </w:r>
    </w:p>
    <w:p w14:paraId="1A4F682C" w14:textId="77777777" w:rsidR="002B1EB6" w:rsidRPr="00142CC0" w:rsidRDefault="002B1EB6" w:rsidP="002B1EB6">
      <w:pPr>
        <w:pStyle w:val="Asubsubpara"/>
      </w:pPr>
      <w:r w:rsidRPr="00142CC0">
        <w:tab/>
        <w:t>(A)</w:t>
      </w:r>
      <w:r w:rsidRPr="00142CC0">
        <w:tab/>
        <w:t>the nominee’s name, business address, email address and mobile telephone number;</w:t>
      </w:r>
    </w:p>
    <w:p w14:paraId="735C25E4" w14:textId="77777777" w:rsidR="002B1EB6" w:rsidRPr="00142CC0" w:rsidRDefault="002B1EB6" w:rsidP="002B1EB6">
      <w:pPr>
        <w:pStyle w:val="Asubsubpara"/>
      </w:pPr>
      <w:r w:rsidRPr="00142CC0">
        <w:tab/>
        <w:t>(B)</w:t>
      </w:r>
      <w:r w:rsidRPr="00142CC0">
        <w:tab/>
        <w:t>the nominee’s landline telephone number and fax number (if any); and</w:t>
      </w:r>
    </w:p>
    <w:p w14:paraId="312687BA" w14:textId="77777777" w:rsidR="00912C40" w:rsidRDefault="00912C40">
      <w:pPr>
        <w:pStyle w:val="Asubpara"/>
      </w:pPr>
      <w:r>
        <w:tab/>
        <w:t>(iii)</w:t>
      </w:r>
      <w:r>
        <w:tab/>
        <w:t>if the history of the corporation is on a database kept by the Australian Securities and Investments Commission—an extract about the history of the corporation from the database;</w:t>
      </w:r>
    </w:p>
    <w:p w14:paraId="2E31B3A0" w14:textId="77777777" w:rsidR="002B1EB6" w:rsidRPr="00142CC0" w:rsidRDefault="002B1EB6" w:rsidP="002B1EB6">
      <w:pPr>
        <w:pStyle w:val="Apara"/>
      </w:pPr>
      <w:r w:rsidRPr="00142CC0">
        <w:tab/>
        <w:t>(g)</w:t>
      </w:r>
      <w:r w:rsidRPr="00142CC0">
        <w:tab/>
        <w:t>the applicant’s—</w:t>
      </w:r>
    </w:p>
    <w:p w14:paraId="43C4DEC9" w14:textId="77777777" w:rsidR="002B1EB6" w:rsidRPr="00142CC0" w:rsidRDefault="002B1EB6" w:rsidP="002B1EB6">
      <w:pPr>
        <w:pStyle w:val="Asubpara"/>
      </w:pPr>
      <w:r w:rsidRPr="00142CC0">
        <w:tab/>
        <w:t>(i)</w:t>
      </w:r>
      <w:r w:rsidRPr="00142CC0">
        <w:tab/>
        <w:t>business telephone number and email address; and</w:t>
      </w:r>
    </w:p>
    <w:p w14:paraId="72A3A0CE" w14:textId="77777777" w:rsidR="002B1EB6" w:rsidRPr="00142CC0" w:rsidRDefault="002B1EB6" w:rsidP="002B1EB6">
      <w:pPr>
        <w:pStyle w:val="Asubpara"/>
      </w:pPr>
      <w:r w:rsidRPr="00142CC0">
        <w:tab/>
        <w:t>(ii)</w:t>
      </w:r>
      <w:r w:rsidRPr="00142CC0">
        <w:tab/>
        <w:t>fax number (if any);</w:t>
      </w:r>
    </w:p>
    <w:p w14:paraId="0A5CEC3C" w14:textId="77777777" w:rsidR="00FA6720" w:rsidRPr="00AF0B59" w:rsidRDefault="00FA6720" w:rsidP="00FA6720">
      <w:pPr>
        <w:pStyle w:val="Apara"/>
        <w:rPr>
          <w:lang w:eastAsia="en-AU"/>
        </w:rPr>
      </w:pPr>
      <w:r w:rsidRPr="00AF0B59">
        <w:rPr>
          <w:lang w:eastAsia="en-AU"/>
        </w:rPr>
        <w:tab/>
        <w:t>(h)</w:t>
      </w:r>
      <w:r w:rsidRPr="00AF0B59">
        <w:rPr>
          <w:lang w:eastAsia="en-AU"/>
        </w:rPr>
        <w:tab/>
        <w:t>if the application is for a licence as—</w:t>
      </w:r>
    </w:p>
    <w:p w14:paraId="29DF74C4" w14:textId="77777777" w:rsidR="00FA6720" w:rsidRPr="00AF0B59" w:rsidRDefault="003133F2" w:rsidP="00FA6720">
      <w:pPr>
        <w:pStyle w:val="Asubpara"/>
        <w:rPr>
          <w:lang w:eastAsia="en-AU"/>
        </w:rPr>
      </w:pPr>
      <w:r>
        <w:rPr>
          <w:lang w:eastAsia="en-AU"/>
        </w:rPr>
        <w:tab/>
        <w:t>(i</w:t>
      </w:r>
      <w:r w:rsidR="00FA6720" w:rsidRPr="00AF0B59">
        <w:rPr>
          <w:lang w:eastAsia="en-AU"/>
        </w:rPr>
        <w:t>)</w:t>
      </w:r>
      <w:r w:rsidR="00FA6720" w:rsidRPr="00AF0B59">
        <w:rPr>
          <w:lang w:eastAsia="en-AU"/>
        </w:rPr>
        <w:tab/>
        <w:t>a building assessor—the name of the insurer who will provide the insurance mentioned in section 16B (Eligibility to be building assessor); or</w:t>
      </w:r>
    </w:p>
    <w:p w14:paraId="7C8F5B2A" w14:textId="77777777" w:rsidR="00FA6720" w:rsidRPr="00AF0B59" w:rsidRDefault="003133F2" w:rsidP="00FA6720">
      <w:pPr>
        <w:pStyle w:val="Asubpara"/>
        <w:rPr>
          <w:lang w:eastAsia="en-AU"/>
        </w:rPr>
      </w:pPr>
      <w:r>
        <w:rPr>
          <w:lang w:eastAsia="en-AU"/>
        </w:rPr>
        <w:tab/>
        <w:t>(ii</w:t>
      </w:r>
      <w:r w:rsidR="00FA6720" w:rsidRPr="00AF0B59">
        <w:rPr>
          <w:lang w:eastAsia="en-AU"/>
        </w:rPr>
        <w:t>)</w:t>
      </w:r>
      <w:r w:rsidR="00FA6720" w:rsidRPr="00AF0B59">
        <w:rPr>
          <w:lang w:eastAsia="en-AU"/>
        </w:rPr>
        <w:tab/>
        <w:t>a building surveyor—the name of the insurer who will provide the insurance mentioned in section 17 (Eligibility to be building surveyor); or</w:t>
      </w:r>
    </w:p>
    <w:p w14:paraId="22A963E7" w14:textId="77777777" w:rsidR="00FA6720" w:rsidRPr="00AF0B59" w:rsidRDefault="003133F2" w:rsidP="00FA6720">
      <w:pPr>
        <w:pStyle w:val="Asubpara"/>
        <w:rPr>
          <w:lang w:eastAsia="en-AU"/>
        </w:rPr>
      </w:pPr>
      <w:r>
        <w:rPr>
          <w:lang w:eastAsia="en-AU"/>
        </w:rPr>
        <w:tab/>
        <w:t>(iii</w:t>
      </w:r>
      <w:r w:rsidR="00FA6720" w:rsidRPr="00AF0B59">
        <w:rPr>
          <w:lang w:eastAsia="en-AU"/>
        </w:rPr>
        <w:t>)</w:t>
      </w:r>
      <w:r w:rsidR="00FA6720" w:rsidRPr="00AF0B59">
        <w:rPr>
          <w:lang w:eastAsia="en-AU"/>
        </w:rPr>
        <w:tab/>
        <w:t>a plumbing plan certifier—the name of the insurer who will provide the insurance mentioned in section 18 (Eligibility to be plumbing plan certifier); or</w:t>
      </w:r>
    </w:p>
    <w:p w14:paraId="576A6251" w14:textId="77777777" w:rsidR="00FA6720" w:rsidRPr="00AF0B59" w:rsidRDefault="00FA6720" w:rsidP="00FA6720">
      <w:pPr>
        <w:pStyle w:val="Asubpara"/>
        <w:rPr>
          <w:lang w:eastAsia="en-AU"/>
        </w:rPr>
      </w:pPr>
      <w:r w:rsidRPr="00AF0B59">
        <w:rPr>
          <w:lang w:eastAsia="en-AU"/>
        </w:rPr>
        <w:tab/>
        <w:t>(</w:t>
      </w:r>
      <w:r w:rsidR="003133F2">
        <w:rPr>
          <w:lang w:eastAsia="en-AU"/>
        </w:rPr>
        <w:t>i</w:t>
      </w:r>
      <w:r w:rsidRPr="00AF0B59">
        <w:rPr>
          <w:lang w:eastAsia="en-AU"/>
        </w:rPr>
        <w:t>v)</w:t>
      </w:r>
      <w:r w:rsidRPr="00AF0B59">
        <w:rPr>
          <w:lang w:eastAsia="en-AU"/>
        </w:rPr>
        <w:tab/>
        <w:t>a works assessor—the name of the insurer who will provide the insurance mentioned in section 18A (Eligibility to be works assessor);</w:t>
      </w:r>
    </w:p>
    <w:p w14:paraId="274AAF9E" w14:textId="77777777" w:rsidR="00912C40" w:rsidRDefault="00912C40">
      <w:pPr>
        <w:pStyle w:val="Apara"/>
      </w:pPr>
      <w:r>
        <w:lastRenderedPageBreak/>
        <w:tab/>
        <w:t>(i)</w:t>
      </w:r>
      <w:r>
        <w:tab/>
        <w:t>evidence that the applicant is eligible to be licensed in the construction occupation or class of construction occupation applied for;</w:t>
      </w:r>
    </w:p>
    <w:p w14:paraId="77401357" w14:textId="77777777" w:rsidR="00912C40" w:rsidRDefault="00912C40">
      <w:pPr>
        <w:pStyle w:val="Apara"/>
      </w:pPr>
      <w:r>
        <w:tab/>
        <w:t>(j)</w:t>
      </w:r>
      <w:r>
        <w:tab/>
        <w:t>if an endorsement is being applied for—evidence that the applicant is capable of providing each construction service allowed to be provided under the endorsement;</w:t>
      </w:r>
    </w:p>
    <w:p w14:paraId="7032F3BA" w14:textId="77777777" w:rsidR="00912C40" w:rsidRDefault="00912C40">
      <w:pPr>
        <w:pStyle w:val="Apara"/>
      </w:pPr>
      <w:r>
        <w:tab/>
        <w:t>(k)</w:t>
      </w:r>
      <w:r>
        <w:tab/>
        <w:t>whether the applicant has been licensed before and, if so, details of each previous licence;</w:t>
      </w:r>
    </w:p>
    <w:p w14:paraId="6DBD21FA" w14:textId="77777777" w:rsidR="00912C40" w:rsidRDefault="00912C40" w:rsidP="00EC4D32">
      <w:pPr>
        <w:pStyle w:val="Apara"/>
      </w:pPr>
      <w:r>
        <w:tab/>
        <w:t>(l)</w:t>
      </w:r>
      <w:r>
        <w:tab/>
        <w:t>whether the applicant has been convicted or found guilty of any offence involving fraud, dishonesty or violence, punishable by imprisonment for 1 year or more and, if so, detail</w:t>
      </w:r>
      <w:r w:rsidR="00EC4D32">
        <w:t>s of each conviction or finding.</w:t>
      </w:r>
    </w:p>
    <w:p w14:paraId="0BCD53F5" w14:textId="01596AAB" w:rsidR="00667C35" w:rsidRPr="0005321A" w:rsidRDefault="00667C35" w:rsidP="00667C35">
      <w:pPr>
        <w:pStyle w:val="aNote"/>
      </w:pPr>
      <w:r w:rsidRPr="0005321A">
        <w:rPr>
          <w:rStyle w:val="charItals"/>
        </w:rPr>
        <w:t>Note</w:t>
      </w:r>
      <w:r w:rsidRPr="0005321A">
        <w:rPr>
          <w:rStyle w:val="charItals"/>
        </w:rPr>
        <w:tab/>
      </w:r>
      <w:r w:rsidRPr="0005321A">
        <w:t xml:space="preserve">Under the </w:t>
      </w:r>
      <w:hyperlink r:id="rId36" w:tooltip="A2000-48" w:history="1">
        <w:r w:rsidRPr="0005321A">
          <w:rPr>
            <w:rStyle w:val="charCitHyperlinkItal"/>
          </w:rPr>
          <w:t>Spent Convictions Act 2000</w:t>
        </w:r>
      </w:hyperlink>
      <w:r w:rsidRPr="0005321A">
        <w:t>, an applicant need not include in an application certain spent convictions or extinguished convictions (see that Act, s 16 (c) (i) and s 19H (1) (c) (i)).</w:t>
      </w:r>
    </w:p>
    <w:p w14:paraId="5F1A9347" w14:textId="77777777" w:rsidR="00912C40" w:rsidRDefault="00912C40">
      <w:pPr>
        <w:pStyle w:val="AH5Sec"/>
      </w:pPr>
      <w:bookmarkStart w:id="18" w:name="_Toc160545151"/>
      <w:r w:rsidRPr="00E621BC">
        <w:rPr>
          <w:rStyle w:val="CharSectNo"/>
        </w:rPr>
        <w:t>6</w:t>
      </w:r>
      <w:r>
        <w:tab/>
        <w:t>Information required on licence—Act, s 23 (2)</w:t>
      </w:r>
      <w:bookmarkEnd w:id="18"/>
    </w:p>
    <w:p w14:paraId="1990EA41" w14:textId="5187785E" w:rsidR="00912C40" w:rsidRDefault="00912C40">
      <w:pPr>
        <w:pStyle w:val="Amain"/>
        <w:keepNext/>
      </w:pPr>
      <w:r>
        <w:tab/>
        <w:t>(1)</w:t>
      </w:r>
      <w:r>
        <w:tab/>
        <w:t xml:space="preserve">In addition to the information required by the </w:t>
      </w:r>
      <w:hyperlink r:id="rId37" w:tooltip="Construction Occupations (Licensing) Act 2004" w:history="1">
        <w:r w:rsidR="00AE43F1" w:rsidRPr="00AE43F1">
          <w:rPr>
            <w:rStyle w:val="charCitHyperlinkAbbrev"/>
          </w:rPr>
          <w:t>Act</w:t>
        </w:r>
      </w:hyperlink>
      <w:r>
        <w:t>, section 23 (2), the following information must be included on a licence:</w:t>
      </w:r>
    </w:p>
    <w:p w14:paraId="677782D2" w14:textId="77777777" w:rsidR="00912C40" w:rsidRDefault="00912C40">
      <w:pPr>
        <w:pStyle w:val="Apara"/>
      </w:pPr>
      <w:r>
        <w:tab/>
        <w:t>(a)</w:t>
      </w:r>
      <w:r>
        <w:tab/>
        <w:t>any endorsement relating to the licence;</w:t>
      </w:r>
    </w:p>
    <w:p w14:paraId="6EE2AFDE" w14:textId="77777777" w:rsidR="00912C40" w:rsidRDefault="00912C40">
      <w:pPr>
        <w:pStyle w:val="Apara"/>
      </w:pPr>
      <w:r>
        <w:tab/>
        <w:t>(b)</w:t>
      </w:r>
      <w:r>
        <w:tab/>
        <w:t>the period for which the licence is issued in relation to each construction occupation and class of construction occupation;</w:t>
      </w:r>
    </w:p>
    <w:p w14:paraId="0981C1FA" w14:textId="77777777" w:rsidR="00912C40" w:rsidRDefault="00912C40">
      <w:pPr>
        <w:pStyle w:val="Apara"/>
      </w:pPr>
      <w:r>
        <w:tab/>
        <w:t>(c)</w:t>
      </w:r>
      <w:r>
        <w:tab/>
        <w:t>if the licensee is a partnership—</w:t>
      </w:r>
    </w:p>
    <w:p w14:paraId="51FB3DB4" w14:textId="77777777" w:rsidR="00912C40" w:rsidRDefault="00912C40">
      <w:pPr>
        <w:pStyle w:val="Asubpara"/>
      </w:pPr>
      <w:r>
        <w:tab/>
        <w:t>(i)</w:t>
      </w:r>
      <w:r>
        <w:tab/>
        <w:t>the name of each partner; and</w:t>
      </w:r>
    </w:p>
    <w:p w14:paraId="2E7B10D6" w14:textId="77777777" w:rsidR="00912C40" w:rsidRDefault="00912C40">
      <w:pPr>
        <w:pStyle w:val="Asubpara"/>
      </w:pPr>
      <w:r>
        <w:tab/>
        <w:t>(ii)</w:t>
      </w:r>
      <w:r>
        <w:tab/>
        <w:t>if a partner is a corporation—the partner’s ACN (if any);</w:t>
      </w:r>
    </w:p>
    <w:p w14:paraId="4241B18A" w14:textId="77777777" w:rsidR="00912C40" w:rsidRDefault="00912C40">
      <w:pPr>
        <w:pStyle w:val="Apara"/>
      </w:pPr>
      <w:r>
        <w:tab/>
        <w:t>(d)</w:t>
      </w:r>
      <w:r>
        <w:tab/>
        <w:t>if the licensee is a corporation—its ACN (if any);</w:t>
      </w:r>
    </w:p>
    <w:p w14:paraId="6D44E621" w14:textId="77777777" w:rsidR="00912C40" w:rsidRDefault="00912C40">
      <w:pPr>
        <w:pStyle w:val="Apara"/>
      </w:pPr>
      <w:r>
        <w:tab/>
        <w:t>(e)</w:t>
      </w:r>
      <w:r>
        <w:tab/>
        <w:t>whether the licence is subject to conditions and, if it is, which construction occupation or class of construction occupation the conditions apply to.</w:t>
      </w:r>
    </w:p>
    <w:p w14:paraId="073D6884" w14:textId="77777777" w:rsidR="00912C40" w:rsidRDefault="00912C40">
      <w:pPr>
        <w:pStyle w:val="Amain"/>
      </w:pPr>
      <w:r>
        <w:lastRenderedPageBreak/>
        <w:tab/>
        <w:t>(2)</w:t>
      </w:r>
      <w:r>
        <w:tab/>
        <w:t>A licence condition may, but need not, be included on the licence.</w:t>
      </w:r>
    </w:p>
    <w:p w14:paraId="59DF526A" w14:textId="77777777" w:rsidR="00912C40" w:rsidRDefault="00912C40">
      <w:pPr>
        <w:pStyle w:val="AH5Sec"/>
      </w:pPr>
      <w:bookmarkStart w:id="19" w:name="_Toc160545152"/>
      <w:r w:rsidRPr="00E621BC">
        <w:rPr>
          <w:rStyle w:val="CharSectNo"/>
        </w:rPr>
        <w:t>7</w:t>
      </w:r>
      <w:r>
        <w:tab/>
        <w:t>Term of licences generally—Act, s 24</w:t>
      </w:r>
      <w:bookmarkEnd w:id="19"/>
    </w:p>
    <w:p w14:paraId="67698AC4" w14:textId="77777777" w:rsidR="00912C40" w:rsidRDefault="00912C40">
      <w:pPr>
        <w:pStyle w:val="Amain"/>
        <w:keepNext/>
      </w:pPr>
      <w:r>
        <w:tab/>
        <w:t>(1)</w:t>
      </w:r>
      <w:r>
        <w:tab/>
        <w:t>The maximum period for which a licence in the following construction occupations may be issued or renewed is 3 years:</w:t>
      </w:r>
    </w:p>
    <w:p w14:paraId="56FD6E5F" w14:textId="77777777" w:rsidR="00912C40" w:rsidRDefault="00912C40">
      <w:pPr>
        <w:pStyle w:val="Apara"/>
      </w:pPr>
      <w:r>
        <w:tab/>
        <w:t>(a)</w:t>
      </w:r>
      <w:r>
        <w:tab/>
        <w:t>builder;</w:t>
      </w:r>
    </w:p>
    <w:p w14:paraId="5380254D" w14:textId="77777777" w:rsidR="00912C40" w:rsidRDefault="00912C40">
      <w:pPr>
        <w:pStyle w:val="Apara"/>
      </w:pPr>
      <w:r>
        <w:tab/>
        <w:t>(b)</w:t>
      </w:r>
      <w:r>
        <w:tab/>
        <w:t>electrician;</w:t>
      </w:r>
    </w:p>
    <w:p w14:paraId="7623DF4C" w14:textId="77777777" w:rsidR="00912C40" w:rsidRDefault="00912C40">
      <w:pPr>
        <w:pStyle w:val="Apara"/>
      </w:pPr>
      <w:r>
        <w:tab/>
        <w:t>(c)</w:t>
      </w:r>
      <w:r>
        <w:tab/>
        <w:t>plumber;</w:t>
      </w:r>
    </w:p>
    <w:p w14:paraId="593A6F21" w14:textId="77777777" w:rsidR="00912C40" w:rsidRDefault="00912C40">
      <w:pPr>
        <w:pStyle w:val="Apara"/>
      </w:pPr>
      <w:r>
        <w:tab/>
        <w:t>(d)</w:t>
      </w:r>
      <w:r>
        <w:tab/>
        <w:t>drainer;</w:t>
      </w:r>
    </w:p>
    <w:p w14:paraId="31C61D08" w14:textId="77777777" w:rsidR="00912C40" w:rsidRDefault="00803DC4">
      <w:pPr>
        <w:pStyle w:val="Apara"/>
      </w:pPr>
      <w:r>
        <w:tab/>
        <w:t>(e)</w:t>
      </w:r>
      <w:r>
        <w:tab/>
        <w:t>gasfitter</w:t>
      </w:r>
      <w:r w:rsidR="00E4463B">
        <w:t>;</w:t>
      </w:r>
    </w:p>
    <w:p w14:paraId="18547FCB" w14:textId="77777777" w:rsidR="00E4463B" w:rsidRPr="00153484" w:rsidRDefault="00E4463B" w:rsidP="00E4463B">
      <w:pPr>
        <w:pStyle w:val="Apara"/>
      </w:pPr>
      <w:r>
        <w:tab/>
        <w:t>(f</w:t>
      </w:r>
      <w:r w:rsidRPr="00153484">
        <w:t>)</w:t>
      </w:r>
      <w:r w:rsidRPr="00153484">
        <w:tab/>
        <w:t>gas appliance worker.</w:t>
      </w:r>
    </w:p>
    <w:p w14:paraId="7CB757F3" w14:textId="77777777" w:rsidR="00912C40" w:rsidRDefault="00912C40">
      <w:pPr>
        <w:pStyle w:val="Amain"/>
      </w:pPr>
      <w:r>
        <w:tab/>
        <w:t>(2)</w:t>
      </w:r>
      <w:r>
        <w:tab/>
        <w:t>However, an applicant for the issue or renewal of the licence may apply for a 1-year licence and, if the applicant does apply, the maximum period for which the licence may be issued or renewed is 1 year.</w:t>
      </w:r>
    </w:p>
    <w:p w14:paraId="20B5F0E0" w14:textId="77777777" w:rsidR="00405A68" w:rsidRPr="00977355" w:rsidRDefault="00405A68" w:rsidP="00405A68">
      <w:pPr>
        <w:pStyle w:val="AH5Sec"/>
      </w:pPr>
      <w:bookmarkStart w:id="20" w:name="_Toc160545153"/>
      <w:r w:rsidRPr="00E621BC">
        <w:rPr>
          <w:rStyle w:val="CharSectNo"/>
        </w:rPr>
        <w:t>8</w:t>
      </w:r>
      <w:r w:rsidRPr="00977355">
        <w:tab/>
      </w:r>
      <w:r w:rsidRPr="00977355">
        <w:rPr>
          <w:lang w:eastAsia="en-AU"/>
        </w:rPr>
        <w:t>Term of licence for building assessors, building surveyors, plumbing plan certifiers and works assessors—Act, s 24</w:t>
      </w:r>
      <w:bookmarkEnd w:id="20"/>
    </w:p>
    <w:p w14:paraId="7EE694EB" w14:textId="77777777" w:rsidR="00FA6720" w:rsidRPr="00AF0B59" w:rsidRDefault="00FA6720" w:rsidP="00FA6720">
      <w:pPr>
        <w:pStyle w:val="Amain"/>
        <w:rPr>
          <w:lang w:eastAsia="en-AU"/>
        </w:rPr>
      </w:pPr>
      <w:r w:rsidRPr="00AF0B59">
        <w:rPr>
          <w:lang w:eastAsia="en-AU"/>
        </w:rPr>
        <w:tab/>
        <w:t>(1)</w:t>
      </w:r>
      <w:r w:rsidRPr="00AF0B59">
        <w:rPr>
          <w:lang w:eastAsia="en-AU"/>
        </w:rPr>
        <w:tab/>
        <w:t>This section applies to a licence in the construction occupation of the following:</w:t>
      </w:r>
    </w:p>
    <w:p w14:paraId="6EEBE983" w14:textId="77777777" w:rsidR="00FA6720" w:rsidRPr="00AF0B59" w:rsidRDefault="00FA6720" w:rsidP="00FA6720">
      <w:pPr>
        <w:pStyle w:val="Apara"/>
        <w:rPr>
          <w:lang w:eastAsia="en-AU"/>
        </w:rPr>
      </w:pPr>
      <w:r w:rsidRPr="00AF0B59">
        <w:rPr>
          <w:lang w:eastAsia="en-AU"/>
        </w:rPr>
        <w:tab/>
        <w:t>(</w:t>
      </w:r>
      <w:r w:rsidR="00405A68">
        <w:rPr>
          <w:lang w:eastAsia="en-AU"/>
        </w:rPr>
        <w:t>a</w:t>
      </w:r>
      <w:r w:rsidRPr="00AF0B59">
        <w:rPr>
          <w:lang w:eastAsia="en-AU"/>
        </w:rPr>
        <w:t>)</w:t>
      </w:r>
      <w:r w:rsidRPr="00AF0B59">
        <w:rPr>
          <w:lang w:eastAsia="en-AU"/>
        </w:rPr>
        <w:tab/>
        <w:t xml:space="preserve">building assessor; </w:t>
      </w:r>
    </w:p>
    <w:p w14:paraId="6B6A4764" w14:textId="77777777" w:rsidR="00FA6720" w:rsidRPr="00AF0B59" w:rsidRDefault="00FA6720" w:rsidP="00FA6720">
      <w:pPr>
        <w:pStyle w:val="Apara"/>
        <w:rPr>
          <w:lang w:eastAsia="en-AU"/>
        </w:rPr>
      </w:pPr>
      <w:r w:rsidRPr="00AF0B59">
        <w:rPr>
          <w:lang w:eastAsia="en-AU"/>
        </w:rPr>
        <w:tab/>
        <w:t>(</w:t>
      </w:r>
      <w:r w:rsidR="00405A68">
        <w:rPr>
          <w:lang w:eastAsia="en-AU"/>
        </w:rPr>
        <w:t>b</w:t>
      </w:r>
      <w:r w:rsidRPr="00AF0B59">
        <w:rPr>
          <w:lang w:eastAsia="en-AU"/>
        </w:rPr>
        <w:t>)</w:t>
      </w:r>
      <w:r w:rsidRPr="00AF0B59">
        <w:rPr>
          <w:lang w:eastAsia="en-AU"/>
        </w:rPr>
        <w:tab/>
        <w:t xml:space="preserve">building surveyor; </w:t>
      </w:r>
    </w:p>
    <w:p w14:paraId="6741AA75" w14:textId="77777777" w:rsidR="00FA6720" w:rsidRPr="00AF0B59" w:rsidRDefault="00FA6720" w:rsidP="00FA6720">
      <w:pPr>
        <w:pStyle w:val="Apara"/>
        <w:rPr>
          <w:lang w:eastAsia="en-AU"/>
        </w:rPr>
      </w:pPr>
      <w:r w:rsidRPr="00AF0B59">
        <w:rPr>
          <w:lang w:eastAsia="en-AU"/>
        </w:rPr>
        <w:tab/>
        <w:t>(</w:t>
      </w:r>
      <w:r w:rsidR="00405A68">
        <w:rPr>
          <w:lang w:eastAsia="en-AU"/>
        </w:rPr>
        <w:t>c</w:t>
      </w:r>
      <w:r w:rsidRPr="00AF0B59">
        <w:rPr>
          <w:lang w:eastAsia="en-AU"/>
        </w:rPr>
        <w:t>)</w:t>
      </w:r>
      <w:r w:rsidRPr="00AF0B59">
        <w:rPr>
          <w:lang w:eastAsia="en-AU"/>
        </w:rPr>
        <w:tab/>
        <w:t>plumbing plan certifier;</w:t>
      </w:r>
    </w:p>
    <w:p w14:paraId="5D353054" w14:textId="77777777" w:rsidR="00FA6720" w:rsidRPr="00AF0B59" w:rsidRDefault="00FA6720" w:rsidP="00FA6720">
      <w:pPr>
        <w:pStyle w:val="Apara"/>
        <w:rPr>
          <w:lang w:eastAsia="en-AU"/>
        </w:rPr>
      </w:pPr>
      <w:r w:rsidRPr="00AF0B59">
        <w:rPr>
          <w:lang w:eastAsia="en-AU"/>
        </w:rPr>
        <w:tab/>
        <w:t>(</w:t>
      </w:r>
      <w:r w:rsidR="00405A68">
        <w:rPr>
          <w:lang w:eastAsia="en-AU"/>
        </w:rPr>
        <w:t>d</w:t>
      </w:r>
      <w:r w:rsidRPr="00AF0B59">
        <w:rPr>
          <w:lang w:eastAsia="en-AU"/>
        </w:rPr>
        <w:t>)</w:t>
      </w:r>
      <w:r w:rsidRPr="00AF0B59">
        <w:rPr>
          <w:lang w:eastAsia="en-AU"/>
        </w:rPr>
        <w:tab/>
        <w:t>works assessor.</w:t>
      </w:r>
    </w:p>
    <w:p w14:paraId="5C8C00F2" w14:textId="77777777" w:rsidR="00912C40" w:rsidRDefault="00912C40">
      <w:pPr>
        <w:pStyle w:val="Amain"/>
      </w:pPr>
      <w:r>
        <w:tab/>
        <w:t>(2)</w:t>
      </w:r>
      <w:r>
        <w:tab/>
        <w:t>The maximum period for which a licence may be issued</w:t>
      </w:r>
      <w:r w:rsidR="00803DC4">
        <w:t xml:space="preserve"> </w:t>
      </w:r>
      <w:r w:rsidR="00803DC4" w:rsidRPr="00142CC0">
        <w:rPr>
          <w:lang w:eastAsia="en-AU"/>
        </w:rPr>
        <w:t>or renewed</w:t>
      </w:r>
      <w:r>
        <w:t xml:space="preserve"> is 1 year.</w:t>
      </w:r>
    </w:p>
    <w:p w14:paraId="020D3C7A" w14:textId="77777777" w:rsidR="00912C40" w:rsidRDefault="00912C40" w:rsidP="00E634BE">
      <w:pPr>
        <w:pStyle w:val="Amain"/>
        <w:keepNext/>
        <w:keepLines/>
      </w:pPr>
      <w:r>
        <w:lastRenderedPageBreak/>
        <w:tab/>
        <w:t>(3)</w:t>
      </w:r>
      <w:r>
        <w:tab/>
        <w:t>However, if the applicant for the issue or renewal of the licence has insurance required under this regulation for a period of less than 1 year, the maximum period for which the licence may be issued or renewed is the period for which the applicant has insurance.</w:t>
      </w:r>
    </w:p>
    <w:p w14:paraId="50D5D1C3" w14:textId="77777777" w:rsidR="00912C40" w:rsidRDefault="00912C40">
      <w:pPr>
        <w:pStyle w:val="PageBreak"/>
      </w:pPr>
      <w:r>
        <w:br w:type="page"/>
      </w:r>
    </w:p>
    <w:p w14:paraId="35DCFD96" w14:textId="77777777" w:rsidR="00912C40" w:rsidRPr="00E621BC" w:rsidRDefault="00912C40">
      <w:pPr>
        <w:pStyle w:val="AH2Part"/>
      </w:pPr>
      <w:bookmarkStart w:id="21" w:name="_Toc160545154"/>
      <w:r w:rsidRPr="00E621BC">
        <w:rPr>
          <w:rStyle w:val="CharPartNo"/>
        </w:rPr>
        <w:lastRenderedPageBreak/>
        <w:t>Part 3</w:t>
      </w:r>
      <w:r>
        <w:tab/>
      </w:r>
      <w:r w:rsidRPr="00E621BC">
        <w:rPr>
          <w:rStyle w:val="CharPartText"/>
        </w:rPr>
        <w:t>Register</w:t>
      </w:r>
      <w:bookmarkEnd w:id="21"/>
    </w:p>
    <w:p w14:paraId="79F92281" w14:textId="77777777" w:rsidR="00912C40" w:rsidRDefault="00912C40" w:rsidP="006B7D58">
      <w:pPr>
        <w:pStyle w:val="AH5Sec"/>
      </w:pPr>
      <w:bookmarkStart w:id="22" w:name="_Toc160545155"/>
      <w:r w:rsidRPr="00E621BC">
        <w:rPr>
          <w:rStyle w:val="CharSectNo"/>
        </w:rPr>
        <w:t>9</w:t>
      </w:r>
      <w:r>
        <w:tab/>
        <w:t>Particulars in register</w:t>
      </w:r>
      <w:bookmarkEnd w:id="22"/>
    </w:p>
    <w:p w14:paraId="65ADA5D9" w14:textId="77777777" w:rsidR="00912C40" w:rsidRDefault="00912C40">
      <w:pPr>
        <w:pStyle w:val="Amain"/>
        <w:keepNext/>
      </w:pPr>
      <w:r>
        <w:tab/>
        <w:t>(1)</w:t>
      </w:r>
      <w:r>
        <w:tab/>
        <w:t>The register must contain the following particulars in relation to a licensee:</w:t>
      </w:r>
    </w:p>
    <w:p w14:paraId="51C060C1" w14:textId="77777777" w:rsidR="00912C40" w:rsidRDefault="00912C40">
      <w:pPr>
        <w:pStyle w:val="Apara"/>
      </w:pPr>
      <w:r>
        <w:tab/>
        <w:t>(a)</w:t>
      </w:r>
      <w:r>
        <w:tab/>
        <w:t>the details included in the licensee’s licence;</w:t>
      </w:r>
    </w:p>
    <w:p w14:paraId="5C4CADAB" w14:textId="77777777" w:rsidR="00803DC4" w:rsidRPr="00142CC0" w:rsidRDefault="00803DC4" w:rsidP="00803DC4">
      <w:pPr>
        <w:pStyle w:val="Apara"/>
      </w:pPr>
      <w:r w:rsidRPr="00142CC0">
        <w:tab/>
        <w:t>(b)</w:t>
      </w:r>
      <w:r w:rsidRPr="00142CC0">
        <w:tab/>
        <w:t>the licensee’s—</w:t>
      </w:r>
    </w:p>
    <w:p w14:paraId="04AF65FF" w14:textId="77777777" w:rsidR="00803DC4" w:rsidRPr="00142CC0" w:rsidRDefault="00803DC4" w:rsidP="00803DC4">
      <w:pPr>
        <w:pStyle w:val="Asubpara"/>
      </w:pPr>
      <w:r w:rsidRPr="00142CC0">
        <w:tab/>
        <w:t>(i)</w:t>
      </w:r>
      <w:r w:rsidRPr="00142CC0">
        <w:tab/>
        <w:t>business telephone number and email address; and</w:t>
      </w:r>
    </w:p>
    <w:p w14:paraId="57E89830" w14:textId="77777777" w:rsidR="00803DC4" w:rsidRPr="00142CC0" w:rsidRDefault="00803DC4" w:rsidP="00803DC4">
      <w:pPr>
        <w:pStyle w:val="Asubpara"/>
      </w:pPr>
      <w:r w:rsidRPr="00142CC0">
        <w:tab/>
        <w:t>(ii)</w:t>
      </w:r>
      <w:r w:rsidRPr="00142CC0">
        <w:tab/>
        <w:t>fax number (if any);</w:t>
      </w:r>
    </w:p>
    <w:p w14:paraId="11235E41" w14:textId="77777777" w:rsidR="00FA6720" w:rsidRPr="00AF0B59" w:rsidRDefault="00FA6720" w:rsidP="00FA6720">
      <w:pPr>
        <w:pStyle w:val="Apara"/>
        <w:rPr>
          <w:lang w:eastAsia="en-AU"/>
        </w:rPr>
      </w:pPr>
      <w:r w:rsidRPr="00AF0B59">
        <w:rPr>
          <w:lang w:eastAsia="en-AU"/>
        </w:rPr>
        <w:tab/>
        <w:t>(c)</w:t>
      </w:r>
      <w:r w:rsidRPr="00AF0B59">
        <w:rPr>
          <w:lang w:eastAsia="en-AU"/>
        </w:rPr>
        <w:tab/>
        <w:t>if the licensee is—</w:t>
      </w:r>
    </w:p>
    <w:p w14:paraId="14E39DE9" w14:textId="77777777" w:rsidR="00FA6720" w:rsidRPr="00AF0B59" w:rsidRDefault="00C25B40" w:rsidP="00FA6720">
      <w:pPr>
        <w:pStyle w:val="Asubpara"/>
        <w:rPr>
          <w:lang w:eastAsia="en-AU"/>
        </w:rPr>
      </w:pPr>
      <w:r>
        <w:rPr>
          <w:lang w:eastAsia="en-AU"/>
        </w:rPr>
        <w:tab/>
        <w:t>(i</w:t>
      </w:r>
      <w:r w:rsidR="00FA6720" w:rsidRPr="00AF0B59">
        <w:rPr>
          <w:lang w:eastAsia="en-AU"/>
        </w:rPr>
        <w:t>)</w:t>
      </w:r>
      <w:r w:rsidR="00FA6720" w:rsidRPr="00AF0B59">
        <w:rPr>
          <w:lang w:eastAsia="en-AU"/>
        </w:rPr>
        <w:tab/>
        <w:t>a building assessor—the name of the insurer who provides the insurance mentioned in section 16B (Eligibility to be building assessor); or</w:t>
      </w:r>
    </w:p>
    <w:p w14:paraId="7B2DB341" w14:textId="77777777" w:rsidR="00FA6720" w:rsidRPr="00AF0B59" w:rsidRDefault="00C25B40" w:rsidP="00FA6720">
      <w:pPr>
        <w:pStyle w:val="Asubpara"/>
        <w:rPr>
          <w:lang w:eastAsia="en-AU"/>
        </w:rPr>
      </w:pPr>
      <w:r>
        <w:rPr>
          <w:lang w:eastAsia="en-AU"/>
        </w:rPr>
        <w:tab/>
        <w:t>(ii</w:t>
      </w:r>
      <w:r w:rsidR="00FA6720" w:rsidRPr="00AF0B59">
        <w:rPr>
          <w:lang w:eastAsia="en-AU"/>
        </w:rPr>
        <w:t>)</w:t>
      </w:r>
      <w:r w:rsidR="00FA6720" w:rsidRPr="00AF0B59">
        <w:rPr>
          <w:lang w:eastAsia="en-AU"/>
        </w:rPr>
        <w:tab/>
        <w:t>a building surveyor—the name of the insurer who provides the insurance mentioned in section 17 (Eligibility to be building surveyor); or</w:t>
      </w:r>
    </w:p>
    <w:p w14:paraId="2342CCFC" w14:textId="77777777" w:rsidR="00FA6720" w:rsidRPr="00AF0B59" w:rsidRDefault="00C25B40" w:rsidP="00FA6720">
      <w:pPr>
        <w:pStyle w:val="Asubpara"/>
        <w:rPr>
          <w:lang w:eastAsia="en-AU"/>
        </w:rPr>
      </w:pPr>
      <w:r>
        <w:rPr>
          <w:lang w:eastAsia="en-AU"/>
        </w:rPr>
        <w:tab/>
        <w:t>(iii</w:t>
      </w:r>
      <w:r w:rsidR="00FA6720" w:rsidRPr="00AF0B59">
        <w:rPr>
          <w:lang w:eastAsia="en-AU"/>
        </w:rPr>
        <w:t>)</w:t>
      </w:r>
      <w:r w:rsidR="00FA6720" w:rsidRPr="00AF0B59">
        <w:rPr>
          <w:lang w:eastAsia="en-AU"/>
        </w:rPr>
        <w:tab/>
        <w:t>a plumbing plan certifier—the name of the insurer who provides the insurance mentioned in section 18 (Eligibility to be plumbing plan certifier); or</w:t>
      </w:r>
    </w:p>
    <w:p w14:paraId="54BEA980" w14:textId="77777777" w:rsidR="00FA6720" w:rsidRPr="00AF0B59" w:rsidRDefault="00FA6720" w:rsidP="00FA6720">
      <w:pPr>
        <w:pStyle w:val="Asubpara"/>
        <w:rPr>
          <w:lang w:eastAsia="en-AU"/>
        </w:rPr>
      </w:pPr>
      <w:r w:rsidRPr="00AF0B59">
        <w:rPr>
          <w:lang w:eastAsia="en-AU"/>
        </w:rPr>
        <w:tab/>
        <w:t>(</w:t>
      </w:r>
      <w:r w:rsidR="00C25B40">
        <w:rPr>
          <w:lang w:eastAsia="en-AU"/>
        </w:rPr>
        <w:t>i</w:t>
      </w:r>
      <w:r w:rsidRPr="00AF0B59">
        <w:rPr>
          <w:lang w:eastAsia="en-AU"/>
        </w:rPr>
        <w:t>v)</w:t>
      </w:r>
      <w:r w:rsidRPr="00AF0B59">
        <w:rPr>
          <w:lang w:eastAsia="en-AU"/>
        </w:rPr>
        <w:tab/>
        <w:t>a works assessor—the name of the insurer who provides the insurance mentioned in section 18A (Eligibility to be works assessor);</w:t>
      </w:r>
    </w:p>
    <w:p w14:paraId="3179780E" w14:textId="77777777" w:rsidR="00803DC4" w:rsidRPr="00142CC0" w:rsidRDefault="00D95BAF" w:rsidP="00803DC4">
      <w:pPr>
        <w:pStyle w:val="Apara"/>
      </w:pPr>
      <w:r>
        <w:tab/>
        <w:t>(d</w:t>
      </w:r>
      <w:r w:rsidR="00803DC4" w:rsidRPr="00142CC0">
        <w:t>)</w:t>
      </w:r>
      <w:r w:rsidR="00803DC4" w:rsidRPr="00142CC0">
        <w:tab/>
        <w:t>if the licensee is an individual—the licensee’s mobile telephone number;</w:t>
      </w:r>
    </w:p>
    <w:p w14:paraId="1BFF81C9" w14:textId="77777777" w:rsidR="007F56B3" w:rsidRPr="00142CC0" w:rsidRDefault="00D95BAF" w:rsidP="007F56B3">
      <w:pPr>
        <w:pStyle w:val="Apara"/>
        <w:keepNext/>
      </w:pPr>
      <w:r>
        <w:tab/>
        <w:t>(e</w:t>
      </w:r>
      <w:r w:rsidR="007F56B3" w:rsidRPr="00142CC0">
        <w:t>)</w:t>
      </w:r>
      <w:r w:rsidR="007F56B3" w:rsidRPr="00142CC0">
        <w:tab/>
        <w:t>if the licensee is a corporation or partnership—</w:t>
      </w:r>
    </w:p>
    <w:p w14:paraId="3422C78C" w14:textId="77777777" w:rsidR="007F56B3" w:rsidRPr="00142CC0" w:rsidRDefault="007F56B3" w:rsidP="007F56B3">
      <w:pPr>
        <w:pStyle w:val="Asubpara"/>
      </w:pPr>
      <w:r w:rsidRPr="00142CC0">
        <w:tab/>
        <w:t>(i)</w:t>
      </w:r>
      <w:r w:rsidRPr="00142CC0">
        <w:tab/>
        <w:t>the name, business address, email address and mobile telephone number of each of the licensee’s nominees; and</w:t>
      </w:r>
    </w:p>
    <w:p w14:paraId="354E234C" w14:textId="77777777" w:rsidR="007F56B3" w:rsidRPr="00142CC0" w:rsidRDefault="007F56B3" w:rsidP="007F56B3">
      <w:pPr>
        <w:pStyle w:val="Asubpara"/>
      </w:pPr>
      <w:r w:rsidRPr="00142CC0">
        <w:lastRenderedPageBreak/>
        <w:tab/>
        <w:t>(ii)</w:t>
      </w:r>
      <w:r w:rsidRPr="00142CC0">
        <w:tab/>
        <w:t>the landline telephone number and fax number (if any) of each of the licensee’s nominees;</w:t>
      </w:r>
    </w:p>
    <w:p w14:paraId="11ACE17F" w14:textId="77777777" w:rsidR="00912C40" w:rsidRDefault="00D95BAF">
      <w:pPr>
        <w:pStyle w:val="Apara"/>
      </w:pPr>
      <w:r>
        <w:tab/>
        <w:t>(f</w:t>
      </w:r>
      <w:r w:rsidR="00912C40">
        <w:t>)</w:t>
      </w:r>
      <w:r w:rsidR="00912C40">
        <w:tab/>
        <w:t>if the licensee’s licence is suspended—details of the suspension;</w:t>
      </w:r>
    </w:p>
    <w:p w14:paraId="3053722B" w14:textId="77777777" w:rsidR="00912C40" w:rsidRDefault="00D95BAF">
      <w:pPr>
        <w:pStyle w:val="Apara"/>
      </w:pPr>
      <w:r>
        <w:tab/>
        <w:t>(g</w:t>
      </w:r>
      <w:r w:rsidR="00912C40">
        <w:t>)</w:t>
      </w:r>
      <w:r w:rsidR="00912C40">
        <w:tab/>
        <w:t>if the licensee has ever had a licence suspended—details of the suspension, if available;</w:t>
      </w:r>
    </w:p>
    <w:p w14:paraId="0C4FBBD5" w14:textId="77777777" w:rsidR="00912C40" w:rsidRDefault="00D95BAF">
      <w:pPr>
        <w:pStyle w:val="Apara"/>
      </w:pPr>
      <w:r>
        <w:tab/>
        <w:t>(h</w:t>
      </w:r>
      <w:r w:rsidR="00912C40">
        <w:t>)</w:t>
      </w:r>
      <w:r w:rsidR="00912C40">
        <w:tab/>
        <w:t>details of any suspension of the licence, whether or not the suspension has ended, if available;</w:t>
      </w:r>
    </w:p>
    <w:p w14:paraId="69E5968B" w14:textId="77777777" w:rsidR="00AC2146" w:rsidRDefault="00D95BAF" w:rsidP="00AC2146">
      <w:pPr>
        <w:pStyle w:val="Apara"/>
      </w:pPr>
      <w:r>
        <w:tab/>
        <w:t>(i</w:t>
      </w:r>
      <w:r w:rsidR="00AC2146">
        <w:t>)</w:t>
      </w:r>
      <w:r w:rsidR="00AC2146">
        <w:tab/>
        <w:t>details of any occupational discipline taken in relation to the licensee, if available;</w:t>
      </w:r>
    </w:p>
    <w:p w14:paraId="27CD4D3B" w14:textId="77777777" w:rsidR="00AC2146" w:rsidRDefault="00D95BAF" w:rsidP="00AC2146">
      <w:pPr>
        <w:pStyle w:val="Apara"/>
      </w:pPr>
      <w:r>
        <w:tab/>
        <w:t>(j</w:t>
      </w:r>
      <w:r w:rsidR="00AC2146">
        <w:t>)</w:t>
      </w:r>
      <w:r w:rsidR="00AC2146">
        <w:tab/>
        <w:t>whether any occupational discipline is being taken in relation to the licensee.</w:t>
      </w:r>
    </w:p>
    <w:p w14:paraId="0A189825" w14:textId="77777777" w:rsidR="00912C40" w:rsidRDefault="00912C40">
      <w:pPr>
        <w:pStyle w:val="Amain"/>
      </w:pPr>
      <w:r>
        <w:tab/>
        <w:t>(2)</w:t>
      </w:r>
      <w:r>
        <w:tab/>
        <w:t>The registrar may enter in the register any other details the registrar considers appropriate, including information about former licensees.</w:t>
      </w:r>
    </w:p>
    <w:p w14:paraId="6C917065" w14:textId="77777777" w:rsidR="00912C40" w:rsidRDefault="00912C40">
      <w:pPr>
        <w:pStyle w:val="AH5Sec"/>
      </w:pPr>
      <w:bookmarkStart w:id="23" w:name="_Toc160545156"/>
      <w:r w:rsidRPr="00E621BC">
        <w:rPr>
          <w:rStyle w:val="CharSectNo"/>
        </w:rPr>
        <w:t>10</w:t>
      </w:r>
      <w:r>
        <w:tab/>
        <w:t>Keeping register</w:t>
      </w:r>
      <w:bookmarkEnd w:id="23"/>
    </w:p>
    <w:p w14:paraId="2291D24C" w14:textId="77777777" w:rsidR="00912C40" w:rsidRDefault="00912C40">
      <w:pPr>
        <w:pStyle w:val="Amainreturn"/>
      </w:pPr>
      <w:r>
        <w:t>The registrar may—</w:t>
      </w:r>
    </w:p>
    <w:p w14:paraId="4F3D6DF9" w14:textId="77777777" w:rsidR="00912C40" w:rsidRDefault="00912C40">
      <w:pPr>
        <w:pStyle w:val="Apara"/>
      </w:pPr>
      <w:r>
        <w:tab/>
        <w:t>(a)</w:t>
      </w:r>
      <w:r>
        <w:tab/>
        <w:t>correct a mistake, error or omission in the register; or</w:t>
      </w:r>
    </w:p>
    <w:p w14:paraId="02B0C46D" w14:textId="77777777" w:rsidR="00912C40" w:rsidRDefault="00912C40">
      <w:pPr>
        <w:pStyle w:val="Apara"/>
      </w:pPr>
      <w:r>
        <w:tab/>
        <w:t>(b)</w:t>
      </w:r>
      <w:r>
        <w:tab/>
        <w:t>correct or omit an entry that has become inaccurate.</w:t>
      </w:r>
    </w:p>
    <w:p w14:paraId="526C2A57" w14:textId="77777777" w:rsidR="00912C40" w:rsidRDefault="00912C40">
      <w:pPr>
        <w:pStyle w:val="PageBreak"/>
      </w:pPr>
      <w:r>
        <w:br w:type="page"/>
      </w:r>
    </w:p>
    <w:p w14:paraId="1AA133E9" w14:textId="77777777" w:rsidR="00912C40" w:rsidRPr="00E621BC" w:rsidRDefault="00912C40">
      <w:pPr>
        <w:pStyle w:val="AH2Part"/>
      </w:pPr>
      <w:bookmarkStart w:id="24" w:name="_Toc160545157"/>
      <w:r w:rsidRPr="00E621BC">
        <w:rPr>
          <w:rStyle w:val="CharPartNo"/>
        </w:rPr>
        <w:lastRenderedPageBreak/>
        <w:t>Part 4</w:t>
      </w:r>
      <w:r>
        <w:tab/>
      </w:r>
      <w:r w:rsidRPr="00E621BC">
        <w:rPr>
          <w:rStyle w:val="CharPartText"/>
        </w:rPr>
        <w:t>General eligibility requirements</w:t>
      </w:r>
      <w:bookmarkEnd w:id="24"/>
    </w:p>
    <w:p w14:paraId="35513621" w14:textId="77777777" w:rsidR="00912C40" w:rsidRPr="00E621BC" w:rsidRDefault="00912C40">
      <w:pPr>
        <w:pStyle w:val="AH3Div"/>
      </w:pPr>
      <w:bookmarkStart w:id="25" w:name="_Toc160545158"/>
      <w:r w:rsidRPr="00E621BC">
        <w:rPr>
          <w:rStyle w:val="CharDivNo"/>
        </w:rPr>
        <w:t>Division 4.1</w:t>
      </w:r>
      <w:r>
        <w:tab/>
      </w:r>
      <w:r w:rsidRPr="00E621BC">
        <w:rPr>
          <w:rStyle w:val="CharDivText"/>
        </w:rPr>
        <w:t>Eligibility to be licensed</w:t>
      </w:r>
      <w:bookmarkEnd w:id="25"/>
    </w:p>
    <w:p w14:paraId="07966A95" w14:textId="77777777" w:rsidR="00912C40" w:rsidRDefault="00912C40">
      <w:pPr>
        <w:pStyle w:val="AH5Sec"/>
      </w:pPr>
      <w:bookmarkStart w:id="26" w:name="_Toc160545159"/>
      <w:r w:rsidRPr="00E621BC">
        <w:rPr>
          <w:rStyle w:val="CharSectNo"/>
        </w:rPr>
        <w:t>11</w:t>
      </w:r>
      <w:r>
        <w:tab/>
        <w:t>Not eligible because of suspension</w:t>
      </w:r>
      <w:bookmarkEnd w:id="26"/>
    </w:p>
    <w:p w14:paraId="30837A65" w14:textId="77777777" w:rsidR="00912C40" w:rsidRDefault="00912C40">
      <w:pPr>
        <w:pStyle w:val="Amainreturn"/>
      </w:pPr>
      <w:r>
        <w:t>An entity is not eligible to be licensed in a construction occupation or class of construction occupation if—</w:t>
      </w:r>
    </w:p>
    <w:p w14:paraId="3EFB4B3C" w14:textId="77777777" w:rsidR="00912C40" w:rsidRDefault="00912C40">
      <w:pPr>
        <w:pStyle w:val="Apara"/>
      </w:pPr>
      <w:r>
        <w:tab/>
        <w:t>(a)</w:t>
      </w:r>
      <w:r>
        <w:tab/>
        <w:t>the entity is licensed in another occupation or class of occupation; and</w:t>
      </w:r>
    </w:p>
    <w:p w14:paraId="49820EC5" w14:textId="77777777" w:rsidR="00912C40" w:rsidRDefault="00912C40">
      <w:pPr>
        <w:pStyle w:val="Apara"/>
      </w:pPr>
      <w:r>
        <w:tab/>
        <w:t>(b)</w:t>
      </w:r>
      <w:r>
        <w:tab/>
        <w:t>the licence is suspended; and</w:t>
      </w:r>
    </w:p>
    <w:p w14:paraId="1D7D6A78" w14:textId="77777777" w:rsidR="00912C40" w:rsidRDefault="00912C40">
      <w:pPr>
        <w:pStyle w:val="Apara"/>
        <w:keepNext/>
      </w:pPr>
      <w:r>
        <w:tab/>
        <w:t>(c)</w:t>
      </w:r>
      <w:r>
        <w:tab/>
        <w:t>the registrar is satisfied that, because of the grounds for the suspension, it is not appropriate for the entity to be licensed in the occupation or class of occupation.</w:t>
      </w:r>
    </w:p>
    <w:p w14:paraId="6F6A3B55" w14:textId="00E3D82D" w:rsidR="00912C40" w:rsidRDefault="00912C40">
      <w:pPr>
        <w:pStyle w:val="aNote"/>
      </w:pPr>
      <w:r>
        <w:rPr>
          <w:rStyle w:val="charItals"/>
        </w:rPr>
        <w:t>Note</w:t>
      </w:r>
      <w:r>
        <w:rPr>
          <w:rStyle w:val="charItals"/>
        </w:rPr>
        <w:tab/>
      </w:r>
      <w:r>
        <w:t xml:space="preserve">A suspended licence may be renewed (see </w:t>
      </w:r>
      <w:hyperlink r:id="rId38" w:tooltip="Construction Occupations (Licensing) Act 2004" w:history="1">
        <w:r w:rsidR="00AE43F1" w:rsidRPr="00AE43F1">
          <w:rPr>
            <w:rStyle w:val="charCitHyperlinkAbbrev"/>
          </w:rPr>
          <w:t>Act</w:t>
        </w:r>
      </w:hyperlink>
      <w:r>
        <w:t>, s 25 (4)).</w:t>
      </w:r>
    </w:p>
    <w:p w14:paraId="59731F7E" w14:textId="77777777" w:rsidR="000922E0" w:rsidRPr="00E15EBB" w:rsidRDefault="000922E0" w:rsidP="000922E0">
      <w:pPr>
        <w:pStyle w:val="AH5Sec"/>
      </w:pPr>
      <w:bookmarkStart w:id="27" w:name="_Toc160545160"/>
      <w:r w:rsidRPr="00E621BC">
        <w:rPr>
          <w:rStyle w:val="CharSectNo"/>
        </w:rPr>
        <w:t>11A</w:t>
      </w:r>
      <w:r w:rsidRPr="00E15EBB">
        <w:tab/>
        <w:t>Not eligible because of criminal activity</w:t>
      </w:r>
      <w:bookmarkEnd w:id="27"/>
    </w:p>
    <w:p w14:paraId="308C091B" w14:textId="039EE72B" w:rsidR="000922E0" w:rsidRDefault="000922E0" w:rsidP="000922E0">
      <w:pPr>
        <w:pStyle w:val="Amainreturn"/>
      </w:pPr>
      <w:r w:rsidRPr="00E15EBB">
        <w:t xml:space="preserve">If a person’s licence is cancelled by a cancellation order made under the </w:t>
      </w:r>
      <w:hyperlink r:id="rId39" w:tooltip="Construction Occupations (Licensing) Act 2004" w:history="1">
        <w:r w:rsidRPr="000605FB">
          <w:rPr>
            <w:rStyle w:val="charCitHyperlinkAbbrev"/>
          </w:rPr>
          <w:t>Act</w:t>
        </w:r>
      </w:hyperlink>
      <w:r w:rsidRPr="00E15EBB">
        <w:t xml:space="preserve">, part 5A, the person is not eligible to be licensed for a period of 5 years after the order was made unless the order is sooner revoked under the </w:t>
      </w:r>
      <w:hyperlink r:id="rId40" w:tooltip="Construction Occupations (Licensing) Act 2004" w:history="1">
        <w:r w:rsidRPr="000605FB">
          <w:rPr>
            <w:rStyle w:val="charCitHyperlinkAbbrev"/>
          </w:rPr>
          <w:t>Act</w:t>
        </w:r>
      </w:hyperlink>
      <w:r w:rsidRPr="00E15EBB">
        <w:t>, section 68.</w:t>
      </w:r>
    </w:p>
    <w:p w14:paraId="07460C9B" w14:textId="77777777" w:rsidR="00912C40" w:rsidRDefault="00912C40">
      <w:pPr>
        <w:pStyle w:val="AH5Sec"/>
      </w:pPr>
      <w:bookmarkStart w:id="28" w:name="_Toc160545161"/>
      <w:r w:rsidRPr="00E621BC">
        <w:rPr>
          <w:rStyle w:val="CharSectNo"/>
        </w:rPr>
        <w:t>12</w:t>
      </w:r>
      <w:r>
        <w:tab/>
        <w:t>Individuals not eligible</w:t>
      </w:r>
      <w:bookmarkEnd w:id="28"/>
    </w:p>
    <w:p w14:paraId="255E47D7" w14:textId="77777777" w:rsidR="00912C40" w:rsidRDefault="00912C40" w:rsidP="00A228DE">
      <w:pPr>
        <w:pStyle w:val="Amainreturn"/>
      </w:pPr>
      <w:r>
        <w:t>An individual is not eligible to be licensed if—</w:t>
      </w:r>
    </w:p>
    <w:p w14:paraId="2CF6B90E" w14:textId="77777777" w:rsidR="00912C40" w:rsidRDefault="00912C40">
      <w:pPr>
        <w:pStyle w:val="Apara"/>
      </w:pPr>
      <w:r>
        <w:tab/>
        <w:t>(a)</w:t>
      </w:r>
      <w:r>
        <w:tab/>
        <w:t>the application is for a licence that would allow the applicant to provide a construction service without supervision; and</w:t>
      </w:r>
    </w:p>
    <w:p w14:paraId="10261F89" w14:textId="77777777" w:rsidR="00912C40" w:rsidRDefault="00912C40">
      <w:pPr>
        <w:pStyle w:val="Apara"/>
      </w:pPr>
      <w:r>
        <w:tab/>
        <w:t>(b)</w:t>
      </w:r>
      <w:r>
        <w:tab/>
        <w:t>the individual has been found guilty of an offence—</w:t>
      </w:r>
    </w:p>
    <w:p w14:paraId="21948F42" w14:textId="77777777" w:rsidR="00912C40" w:rsidRDefault="00912C40">
      <w:pPr>
        <w:pStyle w:val="Asubpara"/>
      </w:pPr>
      <w:r>
        <w:tab/>
        <w:t>(i)</w:t>
      </w:r>
      <w:r>
        <w:tab/>
        <w:t>that involves fraud or dishonesty; and</w:t>
      </w:r>
    </w:p>
    <w:p w14:paraId="5B488B33" w14:textId="77777777" w:rsidR="00912C40" w:rsidRDefault="00912C40">
      <w:pPr>
        <w:pStyle w:val="Asubpara"/>
      </w:pPr>
      <w:r>
        <w:tab/>
        <w:t>(ii)</w:t>
      </w:r>
      <w:r>
        <w:tab/>
        <w:t>is punishable by imprisonment for at least 1 year.</w:t>
      </w:r>
    </w:p>
    <w:p w14:paraId="09111486" w14:textId="77777777" w:rsidR="00485E34" w:rsidRPr="00AB5341" w:rsidRDefault="00485E34" w:rsidP="00485E34">
      <w:pPr>
        <w:pStyle w:val="AH5Sec"/>
      </w:pPr>
      <w:bookmarkStart w:id="29" w:name="_Toc160545162"/>
      <w:r w:rsidRPr="00E621BC">
        <w:rPr>
          <w:rStyle w:val="CharSectNo"/>
        </w:rPr>
        <w:lastRenderedPageBreak/>
        <w:t>13</w:t>
      </w:r>
      <w:r w:rsidRPr="00AB5341">
        <w:tab/>
        <w:t>Eligibility for licence—suitability and financial requirements—Act, s 18 and s 24A</w:t>
      </w:r>
      <w:bookmarkEnd w:id="29"/>
    </w:p>
    <w:p w14:paraId="6F4D08DB" w14:textId="77777777" w:rsidR="00D17C5A" w:rsidRDefault="00D17C5A" w:rsidP="001816ED">
      <w:pPr>
        <w:pStyle w:val="Amain"/>
        <w:keepNext/>
      </w:pPr>
      <w:r>
        <w:tab/>
        <w:t>(1)</w:t>
      </w:r>
      <w:r>
        <w:tab/>
        <w:t>The Minister may declare the qualifications and financial requirements necessary for an entity to be eligible to be licensed in a construction occupation or occupation class.</w:t>
      </w:r>
    </w:p>
    <w:p w14:paraId="7959B1E4" w14:textId="77777777" w:rsidR="00485E34" w:rsidRPr="00AB5341" w:rsidRDefault="00485E34" w:rsidP="00C335C7">
      <w:pPr>
        <w:pStyle w:val="aExamHead"/>
      </w:pPr>
      <w:r w:rsidRPr="00AB5341">
        <w:t>Examples—qualifications</w:t>
      </w:r>
    </w:p>
    <w:p w14:paraId="010A6D3F" w14:textId="77777777" w:rsidR="00485E34" w:rsidRPr="00AB5341" w:rsidRDefault="00485E34" w:rsidP="00C335C7">
      <w:pPr>
        <w:pStyle w:val="aExamINum"/>
        <w:keepNext/>
        <w:ind w:left="1503" w:hanging="403"/>
      </w:pPr>
      <w:r w:rsidRPr="00AB5341">
        <w:t>1</w:t>
      </w:r>
      <w:r w:rsidRPr="00AB5341">
        <w:tab/>
        <w:t>a formal academic qualification</w:t>
      </w:r>
    </w:p>
    <w:p w14:paraId="080DAF48" w14:textId="77777777" w:rsidR="00485E34" w:rsidRPr="00AB5341" w:rsidRDefault="00485E34" w:rsidP="00C335C7">
      <w:pPr>
        <w:pStyle w:val="aExamINum"/>
      </w:pPr>
      <w:r w:rsidRPr="00AB5341">
        <w:t>2</w:t>
      </w:r>
      <w:r w:rsidRPr="00AB5341">
        <w:tab/>
        <w:t>a stated period or type of experience</w:t>
      </w:r>
    </w:p>
    <w:p w14:paraId="100A02C6" w14:textId="77777777" w:rsidR="00485E34" w:rsidRPr="00AB5341" w:rsidRDefault="00485E34" w:rsidP="00C335C7">
      <w:pPr>
        <w:pStyle w:val="aExamINum"/>
      </w:pPr>
      <w:r w:rsidRPr="00AB5341">
        <w:t>3</w:t>
      </w:r>
      <w:r w:rsidRPr="00AB5341">
        <w:tab/>
        <w:t>that the applicant has not b</w:t>
      </w:r>
      <w:r>
        <w:t>een refused a licence under the</w:t>
      </w:r>
      <w:r w:rsidRPr="00AB5341">
        <w:t xml:space="preserve"> Act within a stated period</w:t>
      </w:r>
    </w:p>
    <w:p w14:paraId="6B192BF3" w14:textId="77777777" w:rsidR="00485E34" w:rsidRPr="00AB5341" w:rsidRDefault="003658DD" w:rsidP="00485E34">
      <w:pPr>
        <w:pStyle w:val="Amain"/>
      </w:pPr>
      <w:r>
        <w:tab/>
        <w:t>(2</w:t>
      </w:r>
      <w:r w:rsidR="00485E34" w:rsidRPr="00AB5341">
        <w:t>)</w:t>
      </w:r>
      <w:r w:rsidR="00485E34" w:rsidRPr="00AB5341">
        <w:tab/>
        <w:t>An entity is eligible to be licensed in a construction occupation or occupation class if—</w:t>
      </w:r>
    </w:p>
    <w:p w14:paraId="3FB7EC72" w14:textId="77777777" w:rsidR="00485E34" w:rsidRPr="00AB5341" w:rsidRDefault="00485E34" w:rsidP="00485E34">
      <w:pPr>
        <w:pStyle w:val="Apara"/>
      </w:pPr>
      <w:r w:rsidRPr="00AB5341">
        <w:tab/>
        <w:t>(a)</w:t>
      </w:r>
      <w:r w:rsidRPr="00AB5341">
        <w:tab/>
        <w:t>the entity has a qualification declared by the Minister under subsection (1); and</w:t>
      </w:r>
    </w:p>
    <w:p w14:paraId="0DF6A783" w14:textId="77777777" w:rsidR="00485E34" w:rsidRPr="00AB5341" w:rsidRDefault="00485E34" w:rsidP="00485E34">
      <w:pPr>
        <w:pStyle w:val="Apara"/>
      </w:pPr>
      <w:r w:rsidRPr="00AB5341">
        <w:tab/>
        <w:t>(b)</w:t>
      </w:r>
      <w:r w:rsidRPr="00AB5341">
        <w:tab/>
        <w:t>the entity has the skills and knowledge reasonably necessary to satisfactorily exercise the functions of the construction occupation or occupation class; and</w:t>
      </w:r>
    </w:p>
    <w:p w14:paraId="4A84F4C0" w14:textId="77777777" w:rsidR="00485E34" w:rsidRPr="00AB5341" w:rsidRDefault="00485E34" w:rsidP="00485E34">
      <w:pPr>
        <w:pStyle w:val="Apara"/>
      </w:pPr>
      <w:r w:rsidRPr="00AB5341">
        <w:tab/>
        <w:t>(c)</w:t>
      </w:r>
      <w:r w:rsidRPr="00AB5341">
        <w:tab/>
        <w:t>the entity satisfies the financial requirements declared by the Minister under subsection (1).</w:t>
      </w:r>
    </w:p>
    <w:p w14:paraId="69AE5160" w14:textId="77777777" w:rsidR="00485E34" w:rsidRPr="00AB5341" w:rsidRDefault="003658DD" w:rsidP="00485E34">
      <w:pPr>
        <w:pStyle w:val="Amain"/>
      </w:pPr>
      <w:r>
        <w:tab/>
        <w:t>(3</w:t>
      </w:r>
      <w:r w:rsidR="00485E34" w:rsidRPr="00AB5341">
        <w:t>)</w:t>
      </w:r>
      <w:r w:rsidR="00485E34" w:rsidRPr="00AB5341">
        <w:tab/>
        <w:t>Also, an entity is eligible to be licensed in a construction occupation or occupation class if—</w:t>
      </w:r>
    </w:p>
    <w:p w14:paraId="5F74B1BB" w14:textId="77777777" w:rsidR="00485E34" w:rsidRPr="00AB5341" w:rsidRDefault="00485E34" w:rsidP="00485E34">
      <w:pPr>
        <w:pStyle w:val="Apara"/>
      </w:pPr>
      <w:r w:rsidRPr="00AB5341">
        <w:tab/>
        <w:t>(a)</w:t>
      </w:r>
      <w:r w:rsidRPr="00AB5341">
        <w:tab/>
        <w:t>the entity does not have a qualification declared by the Minister under subsection (1); but</w:t>
      </w:r>
    </w:p>
    <w:p w14:paraId="1AD33551" w14:textId="77777777" w:rsidR="00485E34" w:rsidRPr="00AB5341" w:rsidRDefault="00485E34" w:rsidP="00485E34">
      <w:pPr>
        <w:pStyle w:val="Apara"/>
      </w:pPr>
      <w:r w:rsidRPr="00AB5341">
        <w:tab/>
        <w:t>(b)</w:t>
      </w:r>
      <w:r w:rsidRPr="00AB5341">
        <w:tab/>
        <w:t>the entity has the skills and knowledge reasonably necessary to satisfactorily exercise the functions of the construction occupation or occupation class; and</w:t>
      </w:r>
    </w:p>
    <w:p w14:paraId="33B12ADC" w14:textId="77777777" w:rsidR="00485E34" w:rsidRPr="00AB5341" w:rsidRDefault="00485E34" w:rsidP="00485E34">
      <w:pPr>
        <w:pStyle w:val="Apara"/>
      </w:pPr>
      <w:r w:rsidRPr="00AB5341">
        <w:tab/>
        <w:t>(c)</w:t>
      </w:r>
      <w:r w:rsidRPr="00AB5341">
        <w:tab/>
        <w:t>the entity satisfies the financial requirements declared by the Minister under subsection (1).</w:t>
      </w:r>
    </w:p>
    <w:p w14:paraId="2EC609DF" w14:textId="77777777" w:rsidR="00D17C5A" w:rsidRDefault="003658DD" w:rsidP="001816ED">
      <w:pPr>
        <w:pStyle w:val="Amain"/>
        <w:keepNext/>
      </w:pPr>
      <w:r>
        <w:lastRenderedPageBreak/>
        <w:tab/>
        <w:t>(4</w:t>
      </w:r>
      <w:r w:rsidR="00D17C5A">
        <w:t>)</w:t>
      </w:r>
      <w:r w:rsidR="00D17C5A">
        <w:tab/>
        <w:t>A declaration is a disallowable instrument.</w:t>
      </w:r>
    </w:p>
    <w:p w14:paraId="7E758294" w14:textId="4A6F79A4" w:rsidR="00D17C5A" w:rsidRDefault="00D17C5A" w:rsidP="00D17C5A">
      <w:pPr>
        <w:pStyle w:val="aNote"/>
      </w:pPr>
      <w:r>
        <w:rPr>
          <w:rStyle w:val="charItals"/>
        </w:rPr>
        <w:t>Note</w:t>
      </w:r>
      <w:r>
        <w:rPr>
          <w:rStyle w:val="charItals"/>
        </w:rPr>
        <w:tab/>
      </w:r>
      <w:r>
        <w:t xml:space="preserve">A disallowable instrument must be notified, and presented to the Legislative Assembly, under the </w:t>
      </w:r>
      <w:hyperlink r:id="rId41" w:tooltip="A2001-14" w:history="1">
        <w:r>
          <w:rPr>
            <w:rStyle w:val="charCitHyperlinkAbbrev"/>
          </w:rPr>
          <w:t>Legislation Act</w:t>
        </w:r>
      </w:hyperlink>
      <w:r>
        <w:t>.</w:t>
      </w:r>
    </w:p>
    <w:p w14:paraId="7D1F6E69" w14:textId="77777777" w:rsidR="00D17C5A" w:rsidRDefault="003658DD" w:rsidP="00D17C5A">
      <w:pPr>
        <w:pStyle w:val="Amain"/>
        <w:rPr>
          <w:snapToGrid w:val="0"/>
        </w:rPr>
      </w:pPr>
      <w:r>
        <w:tab/>
        <w:t>(5</w:t>
      </w:r>
      <w:r w:rsidR="00D17C5A">
        <w:t>)</w:t>
      </w:r>
      <w:r w:rsidR="00D17C5A">
        <w:tab/>
      </w:r>
      <w:r w:rsidR="00D17C5A">
        <w:rPr>
          <w:lang w:eastAsia="en-AU"/>
        </w:rPr>
        <w:t>A declaration</w:t>
      </w:r>
      <w:r w:rsidR="00D17C5A">
        <w:t xml:space="preserve"> may </w:t>
      </w:r>
      <w:r w:rsidR="00D17C5A">
        <w:rPr>
          <w:snapToGrid w:val="0"/>
        </w:rPr>
        <w:t xml:space="preserve">apply, adopt or incorporate </w:t>
      </w:r>
      <w:r w:rsidR="00D17C5A">
        <w:t xml:space="preserve">a law of another jurisdiction or </w:t>
      </w:r>
      <w:r w:rsidR="00D17C5A">
        <w:rPr>
          <w:snapToGrid w:val="0"/>
        </w:rPr>
        <w:t>instrument as in force from time to time.</w:t>
      </w:r>
    </w:p>
    <w:p w14:paraId="39DB9BB8" w14:textId="0B34663F" w:rsidR="00D17C5A" w:rsidRDefault="00511F65" w:rsidP="00D17C5A">
      <w:pPr>
        <w:pStyle w:val="Amain"/>
      </w:pPr>
      <w:r>
        <w:tab/>
        <w:t>(6</w:t>
      </w:r>
      <w:r w:rsidR="00D17C5A">
        <w:t>)</w:t>
      </w:r>
      <w:r w:rsidR="00D17C5A">
        <w:tab/>
        <w:t xml:space="preserve">The </w:t>
      </w:r>
      <w:hyperlink r:id="rId42" w:tooltip="A2001-14" w:history="1">
        <w:r w:rsidR="00D17C5A">
          <w:rPr>
            <w:rStyle w:val="charCitHyperlinkAbbrev"/>
          </w:rPr>
          <w:t>Legislation Act</w:t>
        </w:r>
      </w:hyperlink>
      <w:r w:rsidR="00D17C5A">
        <w:t xml:space="preserve">, section 47 (5) or (6) does not apply in relation to the law of another jurisdiction or instrument applied, adopted or incorporated under a </w:t>
      </w:r>
      <w:r w:rsidR="00D17C5A">
        <w:rPr>
          <w:lang w:eastAsia="en-AU"/>
        </w:rPr>
        <w:t>declaration</w:t>
      </w:r>
      <w:r w:rsidR="00D17C5A">
        <w:t>.</w:t>
      </w:r>
    </w:p>
    <w:p w14:paraId="38F1B923" w14:textId="448CA382" w:rsidR="00D17C5A" w:rsidRDefault="00D17C5A" w:rsidP="00D17C5A">
      <w:pPr>
        <w:pStyle w:val="aNote"/>
      </w:pPr>
      <w:r>
        <w:rPr>
          <w:rStyle w:val="charItals"/>
        </w:rPr>
        <w:t>Note</w:t>
      </w:r>
      <w:r>
        <w:tab/>
        <w:t xml:space="preserve">Laws of another jurisdiction and instruments mentioned in s (4) </w:t>
      </w:r>
      <w:r>
        <w:rPr>
          <w:snapToGrid w:val="0"/>
        </w:rPr>
        <w:t xml:space="preserve">do not need to be notified under the </w:t>
      </w:r>
      <w:hyperlink r:id="rId43" w:tooltip="A2001-14" w:history="1">
        <w:r>
          <w:rPr>
            <w:rStyle w:val="charCitHyperlinkAbbrev"/>
          </w:rPr>
          <w:t>Legislation Act</w:t>
        </w:r>
      </w:hyperlink>
      <w:r>
        <w:rPr>
          <w:snapToGrid w:val="0"/>
        </w:rPr>
        <w:t xml:space="preserve"> because s 47 (5) and (6)</w:t>
      </w:r>
      <w:r>
        <w:t xml:space="preserve"> do not apply (see </w:t>
      </w:r>
      <w:hyperlink r:id="rId44" w:tooltip="A2001-14" w:history="1">
        <w:r>
          <w:rPr>
            <w:rStyle w:val="charCitHyperlinkAbbrev"/>
          </w:rPr>
          <w:t>Legislation Act</w:t>
        </w:r>
      </w:hyperlink>
      <w:r>
        <w:t>, s 47 (7)).</w:t>
      </w:r>
    </w:p>
    <w:p w14:paraId="2C583EA5" w14:textId="77777777" w:rsidR="00D17C5A" w:rsidRDefault="00511F65" w:rsidP="00D17C5A">
      <w:pPr>
        <w:pStyle w:val="Amain"/>
      </w:pPr>
      <w:r>
        <w:tab/>
        <w:t>(7</w:t>
      </w:r>
      <w:r w:rsidR="00D17C5A">
        <w:t>)</w:t>
      </w:r>
      <w:r w:rsidR="00D17C5A">
        <w:tab/>
        <w:t>In this section:</w:t>
      </w:r>
    </w:p>
    <w:p w14:paraId="50680BFE" w14:textId="07DE6674" w:rsidR="007F56B3" w:rsidRPr="00142CC0" w:rsidRDefault="00D17C5A" w:rsidP="007F56B3">
      <w:pPr>
        <w:pStyle w:val="aDef"/>
      </w:pPr>
      <w:r>
        <w:rPr>
          <w:rStyle w:val="charBoldItals"/>
        </w:rPr>
        <w:t>law of another jurisdiction</w:t>
      </w:r>
      <w:r>
        <w:rPr>
          <w:rStyle w:val="charItals"/>
        </w:rPr>
        <w:t>—</w:t>
      </w:r>
      <w:r>
        <w:t xml:space="preserve">see the </w:t>
      </w:r>
      <w:hyperlink r:id="rId45" w:tooltip="A2001-14" w:history="1">
        <w:r>
          <w:rPr>
            <w:rStyle w:val="charCitHyperlinkAbbrev"/>
          </w:rPr>
          <w:t>Legislation Act</w:t>
        </w:r>
      </w:hyperlink>
      <w:r>
        <w:t>, section 47 (10).</w:t>
      </w:r>
    </w:p>
    <w:p w14:paraId="42A0F720" w14:textId="77777777" w:rsidR="00912C40" w:rsidRDefault="00912C40">
      <w:pPr>
        <w:pStyle w:val="AH5Sec"/>
      </w:pPr>
      <w:bookmarkStart w:id="30" w:name="_Toc160545163"/>
      <w:r w:rsidRPr="00E621BC">
        <w:rPr>
          <w:rStyle w:val="CharSectNo"/>
        </w:rPr>
        <w:t>14</w:t>
      </w:r>
      <w:r>
        <w:tab/>
        <w:t>Skill assessment of individuals</w:t>
      </w:r>
      <w:bookmarkEnd w:id="30"/>
    </w:p>
    <w:p w14:paraId="34355706" w14:textId="77777777" w:rsidR="007F56B3" w:rsidRPr="00142CC0" w:rsidRDefault="007F56B3" w:rsidP="007F56B3">
      <w:pPr>
        <w:pStyle w:val="Amain"/>
      </w:pPr>
      <w:r w:rsidRPr="00142CC0">
        <w:tab/>
        <w:t>(1)</w:t>
      </w:r>
      <w:r w:rsidRPr="00142CC0">
        <w:tab/>
        <w:t>This section applies if—</w:t>
      </w:r>
    </w:p>
    <w:p w14:paraId="7D585732" w14:textId="206632A5" w:rsidR="007F56B3" w:rsidRPr="00142CC0" w:rsidRDefault="007F56B3" w:rsidP="007F56B3">
      <w:pPr>
        <w:pStyle w:val="Apara"/>
      </w:pPr>
      <w:r w:rsidRPr="00142CC0">
        <w:tab/>
        <w:t>(a)</w:t>
      </w:r>
      <w:r w:rsidRPr="00142CC0">
        <w:tab/>
        <w:t xml:space="preserve">the registrar is not satisfied that an applicant has a qualification required to be eligible for the licence </w:t>
      </w:r>
      <w:r w:rsidR="000616DC" w:rsidRPr="009841C0">
        <w:t>or endorsement</w:t>
      </w:r>
      <w:r w:rsidR="000616DC">
        <w:t xml:space="preserve"> </w:t>
      </w:r>
      <w:r w:rsidRPr="00142CC0">
        <w:t>applied for; or</w:t>
      </w:r>
    </w:p>
    <w:p w14:paraId="41160716" w14:textId="77777777" w:rsidR="007F56B3" w:rsidRPr="00142CC0" w:rsidRDefault="007F56B3" w:rsidP="007F56B3">
      <w:pPr>
        <w:pStyle w:val="Apara"/>
      </w:pPr>
      <w:r w:rsidRPr="00142CC0">
        <w:tab/>
        <w:t>(b)</w:t>
      </w:r>
      <w:r w:rsidRPr="00142CC0">
        <w:tab/>
        <w:t>the registrar—</w:t>
      </w:r>
    </w:p>
    <w:p w14:paraId="051A9C74" w14:textId="44DBFE47" w:rsidR="007F56B3" w:rsidRPr="00142CC0" w:rsidRDefault="007F56B3" w:rsidP="007F56B3">
      <w:pPr>
        <w:pStyle w:val="Asubpara"/>
      </w:pPr>
      <w:r w:rsidRPr="00142CC0">
        <w:tab/>
        <w:t>(i)</w:t>
      </w:r>
      <w:r w:rsidRPr="00142CC0">
        <w:tab/>
        <w:t xml:space="preserve">is satisfied that an applicant has a qualification required to be eligible for the licence </w:t>
      </w:r>
      <w:r w:rsidR="000616DC" w:rsidRPr="009841C0">
        <w:t>or endorsement</w:t>
      </w:r>
      <w:r w:rsidR="000616DC">
        <w:t xml:space="preserve"> </w:t>
      </w:r>
      <w:r w:rsidRPr="00142CC0">
        <w:t>applied for; and</w:t>
      </w:r>
    </w:p>
    <w:p w14:paraId="68F0D03A" w14:textId="4CC90F1C" w:rsidR="007F56B3" w:rsidRDefault="007F56B3" w:rsidP="007F56B3">
      <w:pPr>
        <w:pStyle w:val="Asubpara"/>
      </w:pPr>
      <w:r w:rsidRPr="00142CC0">
        <w:tab/>
        <w:t>(ii)</w:t>
      </w:r>
      <w:r w:rsidRPr="00142CC0">
        <w:tab/>
        <w:t>is not satisfied on reasonable grounds that the applicant has a skill reasonably necessary to satisfactorily exercise the functions of a construction occupation or class of construction occupation un</w:t>
      </w:r>
      <w:r w:rsidR="00511F65">
        <w:t xml:space="preserve">der the licence </w:t>
      </w:r>
      <w:r w:rsidR="000616DC" w:rsidRPr="009841C0">
        <w:t>or endorsement</w:t>
      </w:r>
      <w:r w:rsidR="000616DC">
        <w:t xml:space="preserve"> </w:t>
      </w:r>
      <w:r w:rsidR="00511F65">
        <w:t>applied for; or</w:t>
      </w:r>
    </w:p>
    <w:p w14:paraId="797122D9" w14:textId="77777777" w:rsidR="00C37528" w:rsidRPr="00AB5341" w:rsidRDefault="00C37528" w:rsidP="00C37528">
      <w:pPr>
        <w:pStyle w:val="Apara"/>
      </w:pPr>
      <w:r w:rsidRPr="00AB5341">
        <w:tab/>
        <w:t>(c)</w:t>
      </w:r>
      <w:r w:rsidRPr="00AB5341">
        <w:tab/>
        <w:t>the registrar requires an applicant to undertake an assessment under section 18B.</w:t>
      </w:r>
    </w:p>
    <w:p w14:paraId="0452E09D" w14:textId="30DB7D7D" w:rsidR="00912C40" w:rsidRDefault="00912C40" w:rsidP="001816ED">
      <w:pPr>
        <w:pStyle w:val="Amain"/>
        <w:keepLines/>
      </w:pPr>
      <w:r>
        <w:lastRenderedPageBreak/>
        <w:tab/>
        <w:t>(2)</w:t>
      </w:r>
      <w:r>
        <w:tab/>
        <w:t xml:space="preserve">The registrar may require the applicant to undertake an assessment to find out whether the applicant has </w:t>
      </w:r>
      <w:r w:rsidR="00100CB3" w:rsidRPr="00AB5341">
        <w:t>the skills and knowledge</w:t>
      </w:r>
      <w:r>
        <w:t xml:space="preserve"> reasonably necessary to satisfactorily exercise the functions of a construction occupation or class of construction occupation under the licence </w:t>
      </w:r>
      <w:r w:rsidR="000616DC" w:rsidRPr="009841C0">
        <w:t>or endorsement</w:t>
      </w:r>
      <w:r w:rsidR="000616DC">
        <w:t xml:space="preserve"> </w:t>
      </w:r>
      <w:r>
        <w:t>applied for.</w:t>
      </w:r>
    </w:p>
    <w:p w14:paraId="7A7F8B39" w14:textId="77777777" w:rsidR="00912C40" w:rsidRDefault="00912C40">
      <w:pPr>
        <w:pStyle w:val="Amain"/>
        <w:keepNext/>
      </w:pPr>
      <w:r>
        <w:tab/>
        <w:t>(3)</w:t>
      </w:r>
      <w:r>
        <w:tab/>
        <w:t>An assessment may consist of 1 or more of the following:</w:t>
      </w:r>
    </w:p>
    <w:p w14:paraId="0A0CFFA6" w14:textId="77777777" w:rsidR="00912C40" w:rsidRDefault="00912C40">
      <w:pPr>
        <w:pStyle w:val="Apara"/>
      </w:pPr>
      <w:r>
        <w:tab/>
        <w:t>(a)</w:t>
      </w:r>
      <w:r>
        <w:tab/>
        <w:t>an assessment by a person who the registrar is satisfied is competent to make the assessment;</w:t>
      </w:r>
    </w:p>
    <w:p w14:paraId="2FB8332F" w14:textId="77777777" w:rsidR="00912C40" w:rsidRDefault="00912C40">
      <w:pPr>
        <w:pStyle w:val="Apara"/>
      </w:pPr>
      <w:r>
        <w:tab/>
        <w:t>(b)</w:t>
      </w:r>
      <w:r>
        <w:tab/>
        <w:t>an examination, which may have practical, written and oral aspects, by a registered training organisation that the registrar is satisfied is competent to set and assess the examination;</w:t>
      </w:r>
    </w:p>
    <w:p w14:paraId="48906E89" w14:textId="77777777" w:rsidR="00912C40" w:rsidRDefault="00912C40">
      <w:pPr>
        <w:pStyle w:val="Apara"/>
      </w:pPr>
      <w:r>
        <w:tab/>
        <w:t>(c)</w:t>
      </w:r>
      <w:r>
        <w:tab/>
        <w:t>an examination of a record of the applicant’s experience provided by the applicant;</w:t>
      </w:r>
    </w:p>
    <w:p w14:paraId="67ED5D27" w14:textId="77777777" w:rsidR="00912C40" w:rsidRDefault="00912C40">
      <w:pPr>
        <w:pStyle w:val="Apara"/>
      </w:pPr>
      <w:r>
        <w:tab/>
        <w:t>(d)</w:t>
      </w:r>
      <w:r>
        <w:tab/>
        <w:t>the undertaking of a test, or a series of tests, approved by the registrar.</w:t>
      </w:r>
    </w:p>
    <w:p w14:paraId="181B83C7" w14:textId="77777777" w:rsidR="00912C40" w:rsidRDefault="00912C40">
      <w:pPr>
        <w:pStyle w:val="Amain"/>
      </w:pPr>
      <w:r>
        <w:tab/>
        <w:t>(4)</w:t>
      </w:r>
      <w:r>
        <w:tab/>
        <w:t>The applicant must pay to the Territory the reasonable costs incurred by the Territory in arranging or carrying out an assessment.</w:t>
      </w:r>
    </w:p>
    <w:p w14:paraId="729B1E44" w14:textId="34D11C6B" w:rsidR="00912C40" w:rsidRDefault="00912C40">
      <w:pPr>
        <w:pStyle w:val="Amain"/>
      </w:pPr>
      <w:r>
        <w:tab/>
        <w:t>(5)</w:t>
      </w:r>
      <w:r>
        <w:tab/>
        <w:t>An applicant is not eligible to be licensed</w:t>
      </w:r>
      <w:r w:rsidR="000616DC" w:rsidRPr="009841C0">
        <w:t>, or to have a licence endorsed,</w:t>
      </w:r>
      <w:r>
        <w:t xml:space="preserve"> if the applicant has not complied with subsection (4).</w:t>
      </w:r>
    </w:p>
    <w:p w14:paraId="43E500A7" w14:textId="77777777" w:rsidR="00912C40" w:rsidRDefault="00912C40">
      <w:pPr>
        <w:pStyle w:val="Amain"/>
        <w:keepNext/>
      </w:pPr>
      <w:r>
        <w:tab/>
        <w:t>(6)</w:t>
      </w:r>
      <w:r>
        <w:tab/>
        <w:t>In this section:</w:t>
      </w:r>
    </w:p>
    <w:p w14:paraId="4356DA83" w14:textId="64643E58" w:rsidR="00D46CD1" w:rsidRDefault="00D46CD1" w:rsidP="00D46CD1">
      <w:pPr>
        <w:pStyle w:val="aDef"/>
      </w:pPr>
      <w:r w:rsidRPr="004A3544">
        <w:rPr>
          <w:rStyle w:val="charBoldItals"/>
        </w:rPr>
        <w:t>registered training organisation</w:t>
      </w:r>
      <w:r w:rsidRPr="004A3544">
        <w:t xml:space="preserve">—see the </w:t>
      </w:r>
      <w:hyperlink r:id="rId46" w:tooltip="Act 2011 No 12 (Cwlth)" w:history="1">
        <w:r w:rsidRPr="004A3544">
          <w:rPr>
            <w:rStyle w:val="charCitHyperlinkItal"/>
          </w:rPr>
          <w:t>National Vocational Education and Training Regulator Act 2011</w:t>
        </w:r>
      </w:hyperlink>
      <w:r w:rsidRPr="004A3544">
        <w:t xml:space="preserve"> (Cwlth), section 3.</w:t>
      </w:r>
    </w:p>
    <w:p w14:paraId="7609B73E" w14:textId="77777777" w:rsidR="00985365" w:rsidRPr="00AB5341" w:rsidRDefault="00985365" w:rsidP="00985365">
      <w:pPr>
        <w:pStyle w:val="AH5Sec"/>
      </w:pPr>
      <w:bookmarkStart w:id="31" w:name="_Toc160545164"/>
      <w:r w:rsidRPr="00E621BC">
        <w:rPr>
          <w:rStyle w:val="CharSectNo"/>
        </w:rPr>
        <w:t>14A</w:t>
      </w:r>
      <w:r w:rsidRPr="00AB5341">
        <w:tab/>
        <w:t>Notice of skill assessment</w:t>
      </w:r>
      <w:bookmarkEnd w:id="31"/>
    </w:p>
    <w:p w14:paraId="6DC7B5B0" w14:textId="77777777" w:rsidR="00985365" w:rsidRPr="00AB5341" w:rsidRDefault="00985365" w:rsidP="00985365">
      <w:pPr>
        <w:pStyle w:val="Amain"/>
      </w:pPr>
      <w:r w:rsidRPr="00AB5341">
        <w:tab/>
        <w:t>(1)</w:t>
      </w:r>
      <w:r w:rsidRPr="00AB5341">
        <w:tab/>
        <w:t xml:space="preserve">This section applies if the registrar requires an applicant for a licence or renewal of a licence to undertake an assessment under section 14. </w:t>
      </w:r>
    </w:p>
    <w:p w14:paraId="21921DFF" w14:textId="77777777" w:rsidR="00985365" w:rsidRPr="00AB5341" w:rsidRDefault="00985365" w:rsidP="00985365">
      <w:pPr>
        <w:pStyle w:val="Amain"/>
      </w:pPr>
      <w:r w:rsidRPr="00AB5341">
        <w:tab/>
        <w:t>(2)</w:t>
      </w:r>
      <w:r w:rsidRPr="00AB5341">
        <w:tab/>
        <w:t xml:space="preserve">The registrar must give a notice (an </w:t>
      </w:r>
      <w:r w:rsidRPr="00AB5341">
        <w:rPr>
          <w:rStyle w:val="charBoldItals"/>
        </w:rPr>
        <w:t>assessment notice</w:t>
      </w:r>
      <w:r w:rsidRPr="00AB5341">
        <w:t>) to the applicant about the assessment.</w:t>
      </w:r>
    </w:p>
    <w:p w14:paraId="7D957941" w14:textId="77777777" w:rsidR="00985365" w:rsidRPr="00AB5341" w:rsidRDefault="00985365" w:rsidP="001816ED">
      <w:pPr>
        <w:pStyle w:val="Amain"/>
        <w:keepNext/>
      </w:pPr>
      <w:r w:rsidRPr="00AB5341">
        <w:lastRenderedPageBreak/>
        <w:tab/>
        <w:t>(3)</w:t>
      </w:r>
      <w:r w:rsidRPr="00AB5341">
        <w:tab/>
        <w:t>An assessment notice must be given to the applicant—</w:t>
      </w:r>
    </w:p>
    <w:p w14:paraId="6A59A69A" w14:textId="77777777" w:rsidR="00985365" w:rsidRPr="00AB5341" w:rsidRDefault="00985365" w:rsidP="00985365">
      <w:pPr>
        <w:pStyle w:val="Apara"/>
      </w:pPr>
      <w:r w:rsidRPr="00AB5341">
        <w:tab/>
        <w:t>(a)</w:t>
      </w:r>
      <w:r w:rsidRPr="00AB5341">
        <w:tab/>
        <w:t>in the case of a licence renewal—within a reasonable time, but not less than 28 days, before the licence term ends; or</w:t>
      </w:r>
    </w:p>
    <w:p w14:paraId="0C5942AE" w14:textId="77777777" w:rsidR="00985365" w:rsidRPr="00AB5341" w:rsidRDefault="00985365" w:rsidP="00985365">
      <w:pPr>
        <w:pStyle w:val="Apara"/>
      </w:pPr>
      <w:r w:rsidRPr="00AB5341">
        <w:tab/>
        <w:t>(b)</w:t>
      </w:r>
      <w:r w:rsidRPr="00AB5341">
        <w:tab/>
        <w:t>in any other case—within a reasonable time before the assessment is required to be completed.</w:t>
      </w:r>
    </w:p>
    <w:p w14:paraId="575FD3CB" w14:textId="77777777" w:rsidR="00985365" w:rsidRPr="00AB5341" w:rsidRDefault="00985365" w:rsidP="00985365">
      <w:pPr>
        <w:pStyle w:val="Amain"/>
      </w:pPr>
      <w:r w:rsidRPr="00AB5341">
        <w:tab/>
        <w:t>(4)</w:t>
      </w:r>
      <w:r w:rsidRPr="00AB5341">
        <w:tab/>
        <w:t>An assessment notice must include—</w:t>
      </w:r>
    </w:p>
    <w:p w14:paraId="124CF0A2" w14:textId="77777777" w:rsidR="00985365" w:rsidRPr="00AB5341" w:rsidRDefault="00985365" w:rsidP="00985365">
      <w:pPr>
        <w:pStyle w:val="Apara"/>
      </w:pPr>
      <w:r w:rsidRPr="00AB5341">
        <w:tab/>
        <w:t>(a)</w:t>
      </w:r>
      <w:r w:rsidRPr="00AB5341">
        <w:tab/>
        <w:t>the reason the assessment is required; and</w:t>
      </w:r>
    </w:p>
    <w:p w14:paraId="2CB8412F" w14:textId="77777777" w:rsidR="00985365" w:rsidRPr="00AB5341" w:rsidRDefault="00985365" w:rsidP="00985365">
      <w:pPr>
        <w:pStyle w:val="Apara"/>
      </w:pPr>
      <w:r w:rsidRPr="00AB5341">
        <w:tab/>
        <w:t>(b)</w:t>
      </w:r>
      <w:r w:rsidRPr="00AB5341">
        <w:tab/>
        <w:t>a statement that the assessment will be used by the registrar to determine whether the applicant has the skills and knowledge reasonably necessary to satisfactorily exercise the functions of a construction occupation or occupation class under the licence applied for; and</w:t>
      </w:r>
    </w:p>
    <w:p w14:paraId="33A962BF" w14:textId="77777777" w:rsidR="00985365" w:rsidRPr="00AB5341" w:rsidRDefault="00985365" w:rsidP="00985365">
      <w:pPr>
        <w:pStyle w:val="Apara"/>
      </w:pPr>
      <w:r w:rsidRPr="00AB5341">
        <w:tab/>
        <w:t>(c)</w:t>
      </w:r>
      <w:r w:rsidRPr="00AB5341">
        <w:tab/>
        <w:t>information about the assessment, including how and where the assessment will be conducted; and</w:t>
      </w:r>
    </w:p>
    <w:p w14:paraId="043DF57C" w14:textId="77777777" w:rsidR="00985365" w:rsidRPr="00AB5341" w:rsidRDefault="00985365" w:rsidP="00985365">
      <w:pPr>
        <w:pStyle w:val="Apara"/>
      </w:pPr>
      <w:r w:rsidRPr="00AB5341">
        <w:tab/>
        <w:t>(d)</w:t>
      </w:r>
      <w:r w:rsidRPr="00AB5341">
        <w:tab/>
        <w:t>the latest date by which the applicant must complete the assessment; and</w:t>
      </w:r>
    </w:p>
    <w:p w14:paraId="57FF3D15" w14:textId="77777777" w:rsidR="00985365" w:rsidRPr="00AB5341" w:rsidRDefault="00985365" w:rsidP="00985365">
      <w:pPr>
        <w:pStyle w:val="Apara"/>
      </w:pPr>
      <w:r w:rsidRPr="00AB5341">
        <w:tab/>
        <w:t>(e)</w:t>
      </w:r>
      <w:r w:rsidRPr="00AB5341">
        <w:tab/>
        <w:t>if the applicant is to be given the written results of the assessment by the person conducting the assessment (if the person is not the registrar)—the latest date by which the applicant must give the results to the registrar; and</w:t>
      </w:r>
    </w:p>
    <w:p w14:paraId="75D740D1" w14:textId="77777777" w:rsidR="00985365" w:rsidRPr="00AB5341" w:rsidRDefault="00985365" w:rsidP="00985365">
      <w:pPr>
        <w:pStyle w:val="Apara"/>
      </w:pPr>
      <w:r w:rsidRPr="00AB5341">
        <w:tab/>
        <w:t>(f)</w:t>
      </w:r>
      <w:r w:rsidRPr="00AB5341">
        <w:tab/>
        <w:t>a statement that the applicant may make written representations to the registrar about 1 or more of the following not later than 5 business days after the day the notice is given to the applicant:</w:t>
      </w:r>
    </w:p>
    <w:p w14:paraId="5DDE8B3C" w14:textId="77777777" w:rsidR="00985365" w:rsidRPr="00AB5341" w:rsidRDefault="00985365" w:rsidP="00985365">
      <w:pPr>
        <w:pStyle w:val="Asubpara"/>
      </w:pPr>
      <w:r w:rsidRPr="00AB5341">
        <w:tab/>
        <w:t>(i)</w:t>
      </w:r>
      <w:r w:rsidRPr="00AB5341">
        <w:tab/>
        <w:t>the latest date by which the applicant must complete the assessment stated in the notice;</w:t>
      </w:r>
    </w:p>
    <w:p w14:paraId="3D9059A2" w14:textId="77777777" w:rsidR="00985365" w:rsidRPr="00AB5341" w:rsidRDefault="00985365" w:rsidP="00985365">
      <w:pPr>
        <w:pStyle w:val="Asubpara"/>
      </w:pPr>
      <w:r w:rsidRPr="00AB5341">
        <w:tab/>
        <w:t>(ii)</w:t>
      </w:r>
      <w:r w:rsidRPr="00AB5341">
        <w:tab/>
        <w:t>the latest date by which the applicant must give the results to the registrar if the applicant is to be given the written results of the assessment by the person conducting the assessment (if the person is not the registrar).</w:t>
      </w:r>
    </w:p>
    <w:p w14:paraId="65CB77B6" w14:textId="77777777" w:rsidR="00985365" w:rsidRPr="00AB5341" w:rsidRDefault="00985365" w:rsidP="00C335C7">
      <w:pPr>
        <w:pStyle w:val="Amain"/>
        <w:keepNext/>
      </w:pPr>
      <w:r w:rsidRPr="00AB5341">
        <w:lastRenderedPageBreak/>
        <w:tab/>
        <w:t>(5)</w:t>
      </w:r>
      <w:r w:rsidRPr="00AB5341">
        <w:tab/>
        <w:t>In this section:</w:t>
      </w:r>
    </w:p>
    <w:p w14:paraId="49BC757B" w14:textId="6C6E1073" w:rsidR="00985365" w:rsidRPr="00AB5341" w:rsidRDefault="00985365" w:rsidP="00985365">
      <w:pPr>
        <w:pStyle w:val="aDef"/>
      </w:pPr>
      <w:r w:rsidRPr="00AB5341">
        <w:rPr>
          <w:rStyle w:val="charBoldItals"/>
        </w:rPr>
        <w:t>applicant</w:t>
      </w:r>
      <w:r w:rsidRPr="00AB5341">
        <w:t xml:space="preserve">, in relation to a licence renewal, means the licensee even if the licensee has not yet applied for renewal of the licence under the </w:t>
      </w:r>
      <w:hyperlink r:id="rId47" w:tooltip="Construction Occupations (Licensing) Act 2004" w:history="1">
        <w:r w:rsidRPr="00AB5341">
          <w:rPr>
            <w:rStyle w:val="charCitHyperlinkAbbrev"/>
          </w:rPr>
          <w:t>Act</w:t>
        </w:r>
      </w:hyperlink>
      <w:r w:rsidRPr="00AB5341">
        <w:t>, section 25.</w:t>
      </w:r>
    </w:p>
    <w:p w14:paraId="5DF3CCE5" w14:textId="77777777" w:rsidR="00912C40" w:rsidRDefault="00912C40">
      <w:pPr>
        <w:pStyle w:val="AH5Sec"/>
      </w:pPr>
      <w:bookmarkStart w:id="32" w:name="_Toc160545165"/>
      <w:r w:rsidRPr="00E621BC">
        <w:rPr>
          <w:rStyle w:val="CharSectNo"/>
        </w:rPr>
        <w:t>15</w:t>
      </w:r>
      <w:r>
        <w:tab/>
        <w:t>Corporations and partnerships eligible for some occupations</w:t>
      </w:r>
      <w:bookmarkEnd w:id="32"/>
    </w:p>
    <w:p w14:paraId="6D084588" w14:textId="77777777" w:rsidR="00912C40" w:rsidRDefault="00912C40" w:rsidP="009720CA">
      <w:pPr>
        <w:pStyle w:val="Amain"/>
        <w:keepNext/>
      </w:pPr>
      <w:r>
        <w:tab/>
        <w:t>(1)</w:t>
      </w:r>
      <w:r>
        <w:tab/>
        <w:t>A corporation or partnership is eligible to be licensed only in the following construction occupations or occupation classes:</w:t>
      </w:r>
    </w:p>
    <w:p w14:paraId="71605229" w14:textId="77777777" w:rsidR="00912C40" w:rsidRDefault="00912C40">
      <w:pPr>
        <w:pStyle w:val="Apara"/>
      </w:pPr>
      <w:r>
        <w:tab/>
        <w:t>(</w:t>
      </w:r>
      <w:r w:rsidR="00C95555">
        <w:t>a</w:t>
      </w:r>
      <w:r>
        <w:t>)</w:t>
      </w:r>
      <w:r>
        <w:tab/>
        <w:t>builder;</w:t>
      </w:r>
    </w:p>
    <w:p w14:paraId="173CF47F" w14:textId="77777777" w:rsidR="00912C40" w:rsidRDefault="00912C40">
      <w:pPr>
        <w:pStyle w:val="Apara"/>
      </w:pPr>
      <w:r>
        <w:tab/>
        <w:t>(</w:t>
      </w:r>
      <w:r w:rsidR="00C95555">
        <w:t>b</w:t>
      </w:r>
      <w:r>
        <w:t>)</w:t>
      </w:r>
      <w:r>
        <w:tab/>
        <w:t>building surveyor;</w:t>
      </w:r>
    </w:p>
    <w:p w14:paraId="187C5A85" w14:textId="77777777" w:rsidR="00912C40" w:rsidRDefault="00912C40">
      <w:pPr>
        <w:pStyle w:val="Apara"/>
      </w:pPr>
      <w:r>
        <w:tab/>
        <w:t>(</w:t>
      </w:r>
      <w:r w:rsidR="00C95555">
        <w:t>c</w:t>
      </w:r>
      <w:r>
        <w:t>)</w:t>
      </w:r>
      <w:r>
        <w:tab/>
        <w:t>drainer;</w:t>
      </w:r>
    </w:p>
    <w:p w14:paraId="75A96480" w14:textId="77777777" w:rsidR="00912C40" w:rsidRDefault="00912C40">
      <w:pPr>
        <w:pStyle w:val="Apara"/>
      </w:pPr>
      <w:r>
        <w:tab/>
        <w:t>(</w:t>
      </w:r>
      <w:r w:rsidR="00C95555">
        <w:t>d</w:t>
      </w:r>
      <w:r>
        <w:t>)</w:t>
      </w:r>
      <w:r>
        <w:tab/>
        <w:t>electrician, electrical contractor class;</w:t>
      </w:r>
    </w:p>
    <w:p w14:paraId="7E816793" w14:textId="77777777" w:rsidR="00912C40" w:rsidRDefault="00912C40">
      <w:pPr>
        <w:pStyle w:val="Apara"/>
      </w:pPr>
      <w:r>
        <w:tab/>
        <w:t>(</w:t>
      </w:r>
      <w:r w:rsidR="00C95555">
        <w:t>e</w:t>
      </w:r>
      <w:r>
        <w:t>)</w:t>
      </w:r>
      <w:r>
        <w:tab/>
        <w:t>gasfitter;</w:t>
      </w:r>
    </w:p>
    <w:p w14:paraId="456F73F4" w14:textId="77777777" w:rsidR="00912C40" w:rsidRDefault="00912C40">
      <w:pPr>
        <w:pStyle w:val="Apara"/>
      </w:pPr>
      <w:r>
        <w:tab/>
        <w:t>(</w:t>
      </w:r>
      <w:r w:rsidR="00C95555">
        <w:t>f</w:t>
      </w:r>
      <w:r>
        <w:t>)</w:t>
      </w:r>
      <w:r>
        <w:tab/>
        <w:t>plumber;</w:t>
      </w:r>
    </w:p>
    <w:p w14:paraId="5FC033BA" w14:textId="77777777" w:rsidR="00912C40" w:rsidRDefault="00A736F2">
      <w:pPr>
        <w:pStyle w:val="Apara"/>
      </w:pPr>
      <w:r>
        <w:tab/>
        <w:t>(</w:t>
      </w:r>
      <w:r w:rsidR="00C95555">
        <w:t>g</w:t>
      </w:r>
      <w:r>
        <w:t>)</w:t>
      </w:r>
      <w:r>
        <w:tab/>
        <w:t>plumbing plan certifier;</w:t>
      </w:r>
    </w:p>
    <w:p w14:paraId="6B8D4979" w14:textId="77777777" w:rsidR="00A736F2" w:rsidRDefault="00A736F2" w:rsidP="00274494">
      <w:pPr>
        <w:pStyle w:val="Apara"/>
      </w:pPr>
      <w:r w:rsidRPr="00A331D2">
        <w:tab/>
        <w:t>(</w:t>
      </w:r>
      <w:r w:rsidR="00C95555">
        <w:t>h</w:t>
      </w:r>
      <w:r w:rsidRPr="00A331D2">
        <w:t>)</w:t>
      </w:r>
      <w:r w:rsidRPr="00A331D2">
        <w:tab/>
        <w:t>works assessor.</w:t>
      </w:r>
    </w:p>
    <w:p w14:paraId="26489E2B" w14:textId="77777777" w:rsidR="00912C40" w:rsidRDefault="00912C40">
      <w:pPr>
        <w:pStyle w:val="Amain"/>
      </w:pPr>
      <w:r>
        <w:tab/>
        <w:t>(2)</w:t>
      </w:r>
      <w:r>
        <w:tab/>
        <w:t>Also, a corporation or partnership is eligible to be licensed in a construction occupation or occupation class only if the corporation or partnership has a nominee who is licensed in the occupation or class.</w:t>
      </w:r>
    </w:p>
    <w:p w14:paraId="4AE8B129" w14:textId="77777777" w:rsidR="00912C40" w:rsidRDefault="00912C40">
      <w:pPr>
        <w:pStyle w:val="Amain"/>
      </w:pPr>
      <w:r>
        <w:tab/>
        <w:t>(3)</w:t>
      </w:r>
      <w:r>
        <w:tab/>
        <w:t>However, a partnership is not eligible to be licensed in a construction occupation or occupation class if a partner has been found guilty, whether in the ACT or anywhere else, of an offence involving fraud, dishonesty or violence punishable by imprisonment for at least 1 year.</w:t>
      </w:r>
    </w:p>
    <w:p w14:paraId="5BE14E0E" w14:textId="77777777" w:rsidR="00912C40" w:rsidRDefault="00912C40">
      <w:pPr>
        <w:pStyle w:val="AH5Sec"/>
      </w:pPr>
      <w:bookmarkStart w:id="33" w:name="_Toc160545166"/>
      <w:r w:rsidRPr="00E621BC">
        <w:rPr>
          <w:rStyle w:val="CharSectNo"/>
        </w:rPr>
        <w:lastRenderedPageBreak/>
        <w:t>16</w:t>
      </w:r>
      <w:r>
        <w:tab/>
        <w:t>Eligibility to be owner-builder</w:t>
      </w:r>
      <w:bookmarkEnd w:id="33"/>
    </w:p>
    <w:p w14:paraId="6D7C58F5" w14:textId="77777777" w:rsidR="000E2215" w:rsidRPr="000A1678" w:rsidRDefault="000E2215" w:rsidP="001816ED">
      <w:pPr>
        <w:pStyle w:val="Amain"/>
        <w:keepNext/>
      </w:pPr>
      <w:r w:rsidRPr="000A1678">
        <w:tab/>
        <w:t>(1)</w:t>
      </w:r>
      <w:r w:rsidRPr="000A1678">
        <w:tab/>
        <w:t>An individual is eligible to be an owner-builder only if—</w:t>
      </w:r>
    </w:p>
    <w:p w14:paraId="566DA218" w14:textId="77777777" w:rsidR="000E2215" w:rsidRPr="000A1678" w:rsidRDefault="000E2215" w:rsidP="000E2215">
      <w:pPr>
        <w:pStyle w:val="Apara"/>
      </w:pPr>
      <w:r w:rsidRPr="000A1678">
        <w:tab/>
        <w:t>(a)</w:t>
      </w:r>
      <w:r w:rsidRPr="000A1678">
        <w:tab/>
        <w:t>the individual owns the land where the building work allowed under the owner-builders licence is proposed to be undertaken; and</w:t>
      </w:r>
    </w:p>
    <w:p w14:paraId="46F04C8F" w14:textId="421F9C7D" w:rsidR="000E2215" w:rsidRPr="000A1678" w:rsidRDefault="000E2215" w:rsidP="000E2215">
      <w:pPr>
        <w:pStyle w:val="Apara"/>
      </w:pPr>
      <w:r w:rsidRPr="000A1678">
        <w:tab/>
        <w:t>(b)</w:t>
      </w:r>
      <w:r w:rsidRPr="000A1678">
        <w:tab/>
        <w:t xml:space="preserve">the building work has building approval under the </w:t>
      </w:r>
      <w:hyperlink r:id="rId48" w:tooltip="A2004-11" w:history="1">
        <w:r w:rsidRPr="008875E7">
          <w:rPr>
            <w:rStyle w:val="charCitHyperlinkItal"/>
          </w:rPr>
          <w:t>Building Act 2004</w:t>
        </w:r>
      </w:hyperlink>
      <w:r w:rsidRPr="000A1678">
        <w:t>; and</w:t>
      </w:r>
    </w:p>
    <w:p w14:paraId="0BB5DBA0" w14:textId="77777777" w:rsidR="000E2215" w:rsidRPr="000A1678" w:rsidRDefault="000E2215" w:rsidP="000E2215">
      <w:pPr>
        <w:pStyle w:val="Apara"/>
      </w:pPr>
      <w:r w:rsidRPr="000A1678">
        <w:tab/>
        <w:t>(c)</w:t>
      </w:r>
      <w:r w:rsidRPr="000A1678">
        <w:tab/>
        <w:t xml:space="preserve">the individual has not been issued with an owner-builders licence in relation to other land (a </w:t>
      </w:r>
      <w:r w:rsidRPr="000A1678">
        <w:rPr>
          <w:b/>
          <w:i/>
        </w:rPr>
        <w:t>previous licence</w:t>
      </w:r>
      <w:r w:rsidRPr="000A1678">
        <w:t xml:space="preserve">) in the 5 years before applying for the owner-builders licence (the </w:t>
      </w:r>
      <w:r w:rsidRPr="000A1678">
        <w:rPr>
          <w:b/>
          <w:i/>
        </w:rPr>
        <w:t>current licence</w:t>
      </w:r>
      <w:r w:rsidRPr="000A1678">
        <w:t>).</w:t>
      </w:r>
    </w:p>
    <w:p w14:paraId="5AB73C26" w14:textId="77777777" w:rsidR="000E2215" w:rsidRPr="000A1678" w:rsidRDefault="000E2215" w:rsidP="000E2215">
      <w:pPr>
        <w:pStyle w:val="Amain"/>
      </w:pPr>
      <w:r w:rsidRPr="000A1678">
        <w:tab/>
        <w:t>(2)</w:t>
      </w:r>
      <w:r w:rsidRPr="000A1678">
        <w:tab/>
        <w:t>Despite section (1) (c), an individual issued with a previous licence in the 5 years before applying for the current licence is eligible to be an owner-builder if the individual no longer holds the previous licence and—</w:t>
      </w:r>
    </w:p>
    <w:p w14:paraId="428B7265" w14:textId="77777777" w:rsidR="000E2215" w:rsidRPr="000A1678" w:rsidRDefault="000E2215" w:rsidP="000E2215">
      <w:pPr>
        <w:pStyle w:val="Apara"/>
      </w:pPr>
      <w:r w:rsidRPr="000A1678">
        <w:tab/>
        <w:t>(a)</w:t>
      </w:r>
      <w:r w:rsidRPr="000A1678">
        <w:tab/>
        <w:t>if—</w:t>
      </w:r>
    </w:p>
    <w:p w14:paraId="7AB05871" w14:textId="77777777" w:rsidR="000E2215" w:rsidRPr="000A1678" w:rsidRDefault="000E2215" w:rsidP="000E2215">
      <w:pPr>
        <w:pStyle w:val="Asubpara"/>
      </w:pPr>
      <w:r w:rsidRPr="000A1678">
        <w:tab/>
        <w:t>(i)</w:t>
      </w:r>
      <w:r w:rsidRPr="000A1678">
        <w:tab/>
        <w:t>the work allowed under the previous licence related to affected residential premises or a class 10 building associated with those premises; and</w:t>
      </w:r>
    </w:p>
    <w:p w14:paraId="5A3DD964" w14:textId="77777777" w:rsidR="000E2215" w:rsidRPr="000A1678" w:rsidRDefault="000E2215" w:rsidP="000E2215">
      <w:pPr>
        <w:pStyle w:val="Asubpara"/>
      </w:pPr>
      <w:r w:rsidRPr="000A1678">
        <w:tab/>
        <w:t>(ii)</w:t>
      </w:r>
      <w:r w:rsidRPr="000A1678">
        <w:tab/>
        <w:t xml:space="preserve">the affected residential premises were acquired by the Territory from the individual under the buyback scheme for residential premises and were included in the affected residential premises register; or </w:t>
      </w:r>
    </w:p>
    <w:p w14:paraId="11C9B25D" w14:textId="77777777" w:rsidR="000E2215" w:rsidRPr="000A1678" w:rsidRDefault="000E2215" w:rsidP="000E2215">
      <w:pPr>
        <w:pStyle w:val="Apara"/>
      </w:pPr>
      <w:r w:rsidRPr="000A1678">
        <w:tab/>
        <w:t>(b)</w:t>
      </w:r>
      <w:r w:rsidRPr="000A1678">
        <w:tab/>
        <w:t>if—</w:t>
      </w:r>
    </w:p>
    <w:p w14:paraId="01CC55E2" w14:textId="77777777" w:rsidR="000E2215" w:rsidRPr="000A1678" w:rsidRDefault="000E2215" w:rsidP="000E2215">
      <w:pPr>
        <w:pStyle w:val="Asubpara"/>
      </w:pPr>
      <w:r w:rsidRPr="000A1678">
        <w:tab/>
        <w:t>(i)</w:t>
      </w:r>
      <w:r w:rsidRPr="000A1678">
        <w:tab/>
        <w:t>the work allowed under the previous licence related to a building that is or was an eligible impacted property or a  class 10 building associated with that property; and</w:t>
      </w:r>
    </w:p>
    <w:p w14:paraId="17076624" w14:textId="77777777" w:rsidR="000E2215" w:rsidRPr="000A1678" w:rsidRDefault="000E2215" w:rsidP="000E2215">
      <w:pPr>
        <w:pStyle w:val="Asubpara"/>
      </w:pPr>
      <w:r w:rsidRPr="000A1678">
        <w:tab/>
        <w:t>(ii)</w:t>
      </w:r>
      <w:r w:rsidRPr="000A1678">
        <w:tab/>
        <w:t>the eligible impacted property was acquired by the Territory from the individual under the eligible impacted property buyback program.</w:t>
      </w:r>
    </w:p>
    <w:p w14:paraId="11E63EE9" w14:textId="77777777" w:rsidR="000E2215" w:rsidRPr="000A1678" w:rsidRDefault="000E2215" w:rsidP="00C335C7">
      <w:pPr>
        <w:pStyle w:val="Amain"/>
        <w:keepNext/>
      </w:pPr>
      <w:r w:rsidRPr="000A1678">
        <w:lastRenderedPageBreak/>
        <w:tab/>
        <w:t>(3)</w:t>
      </w:r>
      <w:r w:rsidRPr="000A1678">
        <w:tab/>
        <w:t>In this section:</w:t>
      </w:r>
    </w:p>
    <w:p w14:paraId="4908343B" w14:textId="49C23066" w:rsidR="000E2215" w:rsidRPr="000A1678" w:rsidRDefault="000E2215" w:rsidP="000E2215">
      <w:pPr>
        <w:pStyle w:val="aDef"/>
      </w:pPr>
      <w:r w:rsidRPr="000A1678">
        <w:rPr>
          <w:b/>
          <w:i/>
        </w:rPr>
        <w:t>affected residential premises</w:t>
      </w:r>
      <w:r w:rsidRPr="000A1678">
        <w:t xml:space="preserve">—see the </w:t>
      </w:r>
      <w:hyperlink r:id="rId49" w:tooltip="A2003-40" w:history="1">
        <w:r w:rsidRPr="008875E7">
          <w:rPr>
            <w:rStyle w:val="charCitHyperlinkItal"/>
          </w:rPr>
          <w:t>Civil Law (Sale of Residential Property) Act 2003</w:t>
        </w:r>
      </w:hyperlink>
      <w:r w:rsidRPr="000A1678">
        <w:t>, section 9A (3).</w:t>
      </w:r>
    </w:p>
    <w:p w14:paraId="5AC88F21" w14:textId="3692216D" w:rsidR="000E2215" w:rsidRPr="000A1678" w:rsidRDefault="000E2215" w:rsidP="000E2215">
      <w:pPr>
        <w:pStyle w:val="aDef"/>
      </w:pPr>
      <w:r w:rsidRPr="000A1678">
        <w:rPr>
          <w:b/>
          <w:i/>
        </w:rPr>
        <w:t>affected residential premises register</w:t>
      </w:r>
      <w:r w:rsidRPr="000A1678">
        <w:t xml:space="preserve">—see the </w:t>
      </w:r>
      <w:hyperlink r:id="rId50" w:tooltip="A2004-7" w:history="1">
        <w:r w:rsidRPr="008875E7">
          <w:rPr>
            <w:rStyle w:val="charCitHyperlinkItal"/>
          </w:rPr>
          <w:t>Dangerous Substances Act 2004</w:t>
        </w:r>
      </w:hyperlink>
      <w:r w:rsidRPr="000A1678">
        <w:t>, section 47</w:t>
      </w:r>
      <w:r w:rsidR="00204FFB">
        <w:t>P</w:t>
      </w:r>
      <w:r w:rsidRPr="000A1678">
        <w:t xml:space="preserve"> (1).</w:t>
      </w:r>
    </w:p>
    <w:p w14:paraId="5B27BAB4" w14:textId="242F31D6" w:rsidR="000E2215" w:rsidRPr="000A1678" w:rsidRDefault="000E2215" w:rsidP="000E2215">
      <w:pPr>
        <w:pStyle w:val="aDef"/>
      </w:pPr>
      <w:r w:rsidRPr="000A1678">
        <w:rPr>
          <w:b/>
          <w:i/>
        </w:rPr>
        <w:t>buyback scheme</w:t>
      </w:r>
      <w:r w:rsidRPr="000A1678">
        <w:t xml:space="preserve">, for affected residential premises—see the </w:t>
      </w:r>
      <w:hyperlink r:id="rId51" w:tooltip="A2004-7" w:history="1">
        <w:r w:rsidRPr="008875E7">
          <w:rPr>
            <w:rStyle w:val="charCitHyperlinkItal"/>
          </w:rPr>
          <w:t>Dangerous Substances Act 2004</w:t>
        </w:r>
      </w:hyperlink>
      <w:r w:rsidRPr="000A1678">
        <w:t>, section 47</w:t>
      </w:r>
      <w:r w:rsidR="00204FFB">
        <w:t>I</w:t>
      </w:r>
      <w:r w:rsidRPr="000A1678">
        <w:t>.</w:t>
      </w:r>
    </w:p>
    <w:p w14:paraId="1E3283CE" w14:textId="702190E2" w:rsidR="000E2215" w:rsidRPr="000A1678" w:rsidRDefault="000E2215" w:rsidP="000E2215">
      <w:pPr>
        <w:pStyle w:val="aDef"/>
        <w:keepNext/>
      </w:pPr>
      <w:r w:rsidRPr="000A1678">
        <w:rPr>
          <w:rStyle w:val="charBoldItals"/>
        </w:rPr>
        <w:t>class</w:t>
      </w:r>
      <w:r w:rsidRPr="000A1678">
        <w:t xml:space="preserve">, of building—see the </w:t>
      </w:r>
      <w:hyperlink r:id="rId52" w:tooltip="A2004-11" w:history="1">
        <w:r w:rsidRPr="008875E7">
          <w:rPr>
            <w:rStyle w:val="charCitHyperlinkItal"/>
          </w:rPr>
          <w:t>Building Act 2004</w:t>
        </w:r>
      </w:hyperlink>
      <w:r w:rsidRPr="000A1678">
        <w:t>, dictionary.</w:t>
      </w:r>
    </w:p>
    <w:p w14:paraId="12F72558" w14:textId="77777777" w:rsidR="000E2215" w:rsidRPr="000A1678" w:rsidRDefault="000E2215" w:rsidP="000E2215">
      <w:pPr>
        <w:pStyle w:val="aNote"/>
      </w:pPr>
      <w:r w:rsidRPr="000A1678">
        <w:rPr>
          <w:i/>
        </w:rPr>
        <w:t>Note</w:t>
      </w:r>
      <w:r w:rsidRPr="000A1678">
        <w:rPr>
          <w:i/>
        </w:rPr>
        <w:tab/>
      </w:r>
      <w:r w:rsidRPr="000A1678">
        <w:t>A class 10 building or structure is a non-habitable building or structure (see building code).</w:t>
      </w:r>
    </w:p>
    <w:p w14:paraId="2E605A97" w14:textId="2E677E92" w:rsidR="000E2215" w:rsidRPr="000A1678" w:rsidRDefault="000E2215" w:rsidP="000E2215">
      <w:pPr>
        <w:pStyle w:val="aDef"/>
      </w:pPr>
      <w:r w:rsidRPr="000A1678">
        <w:rPr>
          <w:b/>
          <w:i/>
        </w:rPr>
        <w:t>eligible impacted property</w:t>
      </w:r>
      <w:r w:rsidRPr="000A1678">
        <w:t xml:space="preserve">—see the </w:t>
      </w:r>
      <w:hyperlink r:id="rId53" w:tooltip="A2003-40" w:history="1">
        <w:r w:rsidRPr="008875E7">
          <w:rPr>
            <w:rStyle w:val="charCitHyperlinkItal"/>
          </w:rPr>
          <w:t>Civil Law (Sale of Residential Property) Act 2003</w:t>
        </w:r>
      </w:hyperlink>
      <w:r w:rsidRPr="000A1678">
        <w:t>, section 9A (1).</w:t>
      </w:r>
    </w:p>
    <w:p w14:paraId="4180207B" w14:textId="7368DAAE" w:rsidR="000E2215" w:rsidRPr="000A1678" w:rsidRDefault="000E2215" w:rsidP="000E2215">
      <w:pPr>
        <w:pStyle w:val="aDef"/>
      </w:pPr>
      <w:r w:rsidRPr="000A1678">
        <w:rPr>
          <w:b/>
          <w:i/>
        </w:rPr>
        <w:t>eligible impacted property buyback program</w:t>
      </w:r>
      <w:r w:rsidRPr="000A1678">
        <w:t xml:space="preserve">—see the </w:t>
      </w:r>
      <w:hyperlink r:id="rId54" w:tooltip="A2003-40" w:history="1">
        <w:r w:rsidRPr="008875E7">
          <w:rPr>
            <w:rStyle w:val="charCitHyperlinkItal"/>
          </w:rPr>
          <w:t>Civil Law (Sale of Residential Property) Act 2003</w:t>
        </w:r>
      </w:hyperlink>
      <w:r w:rsidRPr="000A1678">
        <w:t>, section 9A (1).</w:t>
      </w:r>
    </w:p>
    <w:p w14:paraId="6B6AEF6A" w14:textId="77777777" w:rsidR="00FA6720" w:rsidRPr="00AF0B59" w:rsidRDefault="00FA6720" w:rsidP="00FA6720">
      <w:pPr>
        <w:pStyle w:val="AH5Sec"/>
        <w:rPr>
          <w:lang w:eastAsia="en-AU"/>
        </w:rPr>
      </w:pPr>
      <w:bookmarkStart w:id="34" w:name="_Toc160545167"/>
      <w:r w:rsidRPr="00E621BC">
        <w:rPr>
          <w:rStyle w:val="CharSectNo"/>
        </w:rPr>
        <w:t>16B</w:t>
      </w:r>
      <w:r w:rsidRPr="00AF0B59">
        <w:rPr>
          <w:lang w:eastAsia="en-AU"/>
        </w:rPr>
        <w:tab/>
        <w:t>Eligibility to be building assessor</w:t>
      </w:r>
      <w:bookmarkEnd w:id="34"/>
    </w:p>
    <w:p w14:paraId="006FA275" w14:textId="77777777" w:rsidR="00FA6720" w:rsidRPr="00AF0B59" w:rsidRDefault="00FA6720" w:rsidP="00FA6720">
      <w:pPr>
        <w:pStyle w:val="Amain"/>
        <w:rPr>
          <w:lang w:eastAsia="en-AU"/>
        </w:rPr>
      </w:pPr>
      <w:r w:rsidRPr="00AF0B59">
        <w:rPr>
          <w:lang w:eastAsia="en-AU"/>
        </w:rPr>
        <w:tab/>
        <w:t>(1)</w:t>
      </w:r>
      <w:r w:rsidRPr="00AF0B59">
        <w:rPr>
          <w:lang w:eastAsia="en-AU"/>
        </w:rPr>
        <w:tab/>
        <w:t>An applicant for a licence as a building assessor is eligible for the licence only if the applicant satisfies the registrar that—</w:t>
      </w:r>
    </w:p>
    <w:p w14:paraId="55B81A2D" w14:textId="77777777" w:rsidR="00FA6720" w:rsidRPr="00AF0B59" w:rsidRDefault="00FA6720" w:rsidP="00FA6720">
      <w:pPr>
        <w:pStyle w:val="Apara"/>
        <w:rPr>
          <w:lang w:eastAsia="en-AU"/>
        </w:rPr>
      </w:pPr>
      <w:r w:rsidRPr="00AF0B59">
        <w:rPr>
          <w:lang w:eastAsia="en-AU"/>
        </w:rPr>
        <w:tab/>
        <w:t>(a)</w:t>
      </w:r>
      <w:r w:rsidRPr="00AF0B59">
        <w:rPr>
          <w:lang w:eastAsia="en-AU"/>
        </w:rPr>
        <w:tab/>
        <w:t>the applicant is adequately insured; and</w:t>
      </w:r>
    </w:p>
    <w:p w14:paraId="12D1089E" w14:textId="77777777" w:rsidR="00FA6720" w:rsidRPr="00AF0B59" w:rsidRDefault="00FA6720" w:rsidP="00B112AF">
      <w:pPr>
        <w:pStyle w:val="Apara"/>
        <w:keepNext/>
        <w:rPr>
          <w:lang w:eastAsia="en-AU"/>
        </w:rPr>
      </w:pPr>
      <w:r w:rsidRPr="00AF0B59">
        <w:rPr>
          <w:lang w:eastAsia="en-AU"/>
        </w:rPr>
        <w:tab/>
        <w:t>(b)</w:t>
      </w:r>
      <w:r w:rsidRPr="00AF0B59">
        <w:rPr>
          <w:lang w:eastAsia="en-AU"/>
        </w:rPr>
        <w:tab/>
        <w:t xml:space="preserve">if the class of licence applied for must be endorsed to authorise the licensee to operate stated software—the applicant can competently operate the software. </w:t>
      </w:r>
    </w:p>
    <w:p w14:paraId="78445349" w14:textId="77777777" w:rsidR="00FA6720" w:rsidRPr="00AF0B59" w:rsidRDefault="00FA6720" w:rsidP="00FA6720">
      <w:pPr>
        <w:pStyle w:val="aNote"/>
        <w:rPr>
          <w:lang w:eastAsia="en-AU"/>
        </w:rPr>
      </w:pPr>
      <w:r w:rsidRPr="003D588C">
        <w:rPr>
          <w:rStyle w:val="charItals"/>
        </w:rPr>
        <w:t>Note</w:t>
      </w:r>
      <w:r w:rsidRPr="003D588C">
        <w:rPr>
          <w:rStyle w:val="charItals"/>
        </w:rPr>
        <w:tab/>
      </w:r>
      <w:r w:rsidRPr="00AF0B59">
        <w:rPr>
          <w:lang w:eastAsia="en-AU"/>
        </w:rPr>
        <w:t>The registrar may determine software that a class of building assessor’s licence must be endorsed to authorise the licensee to operate (see s 31A).</w:t>
      </w:r>
    </w:p>
    <w:p w14:paraId="703C1911" w14:textId="77777777" w:rsidR="00FA6720" w:rsidRPr="00AF0B59" w:rsidRDefault="00FA6720" w:rsidP="00FA6720">
      <w:pPr>
        <w:pStyle w:val="Amain"/>
        <w:rPr>
          <w:lang w:eastAsia="en-AU"/>
        </w:rPr>
      </w:pPr>
      <w:r w:rsidRPr="00AF0B59">
        <w:rPr>
          <w:lang w:eastAsia="en-AU"/>
        </w:rPr>
        <w:tab/>
        <w:t>(2)</w:t>
      </w:r>
      <w:r w:rsidRPr="00AF0B59">
        <w:rPr>
          <w:lang w:eastAsia="en-AU"/>
        </w:rPr>
        <w:tab/>
        <w:t xml:space="preserve">An applicant is </w:t>
      </w:r>
      <w:r w:rsidRPr="003D588C">
        <w:rPr>
          <w:rStyle w:val="charBoldItals"/>
        </w:rPr>
        <w:t xml:space="preserve">adequately insured </w:t>
      </w:r>
      <w:r w:rsidRPr="00AF0B59">
        <w:rPr>
          <w:lang w:eastAsia="en-AU"/>
        </w:rPr>
        <w:t xml:space="preserve">if the applicant has professional </w:t>
      </w:r>
      <w:r w:rsidRPr="00AF0B59">
        <w:rPr>
          <w:szCs w:val="24"/>
          <w:lang w:eastAsia="en-AU"/>
        </w:rPr>
        <w:t>indemnity insurance that provides—</w:t>
      </w:r>
    </w:p>
    <w:p w14:paraId="4C9AA3A0" w14:textId="77777777" w:rsidR="00FA6720" w:rsidRPr="00AF0B59" w:rsidRDefault="00FA6720" w:rsidP="00FA6720">
      <w:pPr>
        <w:pStyle w:val="Apara"/>
        <w:rPr>
          <w:szCs w:val="24"/>
          <w:lang w:eastAsia="en-AU"/>
        </w:rPr>
      </w:pPr>
      <w:r>
        <w:rPr>
          <w:szCs w:val="24"/>
          <w:lang w:eastAsia="en-AU"/>
        </w:rPr>
        <w:tab/>
      </w:r>
      <w:r w:rsidRPr="00AF0B59">
        <w:rPr>
          <w:szCs w:val="24"/>
          <w:lang w:eastAsia="en-AU"/>
        </w:rPr>
        <w:t>(a)</w:t>
      </w:r>
      <w:r w:rsidRPr="00AF0B59">
        <w:rPr>
          <w:szCs w:val="24"/>
          <w:lang w:eastAsia="en-AU"/>
        </w:rPr>
        <w:tab/>
      </w:r>
      <w:r w:rsidRPr="00AF0B59">
        <w:rPr>
          <w:lang w:eastAsia="en-AU"/>
        </w:rPr>
        <w:t xml:space="preserve">indemnity against claims for breach of professional duty as a </w:t>
      </w:r>
      <w:r w:rsidRPr="00AF0B59">
        <w:rPr>
          <w:szCs w:val="24"/>
          <w:lang w:eastAsia="en-AU"/>
        </w:rPr>
        <w:t>building assessor; and</w:t>
      </w:r>
    </w:p>
    <w:p w14:paraId="6384141A" w14:textId="77777777" w:rsidR="00FA6720" w:rsidRPr="00AF0B59" w:rsidRDefault="00FA6720" w:rsidP="00FA6720">
      <w:pPr>
        <w:pStyle w:val="Apara"/>
        <w:rPr>
          <w:lang w:eastAsia="en-AU"/>
        </w:rPr>
      </w:pPr>
      <w:r w:rsidRPr="00AF0B59">
        <w:rPr>
          <w:lang w:eastAsia="en-AU"/>
        </w:rPr>
        <w:tab/>
        <w:t>(b)</w:t>
      </w:r>
      <w:r w:rsidRPr="00AF0B59">
        <w:rPr>
          <w:lang w:eastAsia="en-AU"/>
        </w:rPr>
        <w:tab/>
        <w:t>a minimum limit of indemnity of $1 000 000 for a single claim.</w:t>
      </w:r>
    </w:p>
    <w:p w14:paraId="5D0427A0" w14:textId="77777777" w:rsidR="00912C40" w:rsidRDefault="00912C40">
      <w:pPr>
        <w:pStyle w:val="AH5Sec"/>
      </w:pPr>
      <w:bookmarkStart w:id="35" w:name="_Toc160545168"/>
      <w:r w:rsidRPr="00E621BC">
        <w:rPr>
          <w:rStyle w:val="CharSectNo"/>
        </w:rPr>
        <w:lastRenderedPageBreak/>
        <w:t>17</w:t>
      </w:r>
      <w:r>
        <w:tab/>
        <w:t>Eligibility to be building surveyor</w:t>
      </w:r>
      <w:bookmarkEnd w:id="35"/>
    </w:p>
    <w:p w14:paraId="0370FA79" w14:textId="77777777" w:rsidR="00912C40" w:rsidRDefault="00912C40" w:rsidP="000E2215">
      <w:pPr>
        <w:pStyle w:val="Amain"/>
        <w:keepNext/>
      </w:pPr>
      <w:r>
        <w:tab/>
        <w:t>(1)</w:t>
      </w:r>
      <w:r>
        <w:tab/>
        <w:t>An applicant for a licence as a building surveyor is eligible for the licence only if the applicant satisfies the registrar that—</w:t>
      </w:r>
    </w:p>
    <w:p w14:paraId="2045A32A" w14:textId="77777777" w:rsidR="00912C40" w:rsidRDefault="00912C40">
      <w:pPr>
        <w:pStyle w:val="Apara"/>
      </w:pPr>
      <w:r>
        <w:tab/>
        <w:t>(a)</w:t>
      </w:r>
      <w:r>
        <w:tab/>
        <w:t>the applicant has successfully undertaken asbestos management training that has been approved by the registrar under subsection (2); and</w:t>
      </w:r>
    </w:p>
    <w:p w14:paraId="2A91465F" w14:textId="77777777" w:rsidR="00912C40" w:rsidRDefault="00912C40">
      <w:pPr>
        <w:pStyle w:val="Apara"/>
      </w:pPr>
      <w:r>
        <w:tab/>
        <w:t>(b)</w:t>
      </w:r>
      <w:r>
        <w:tab/>
        <w:t>the applicant is adequately insured.</w:t>
      </w:r>
    </w:p>
    <w:p w14:paraId="22456243" w14:textId="77777777" w:rsidR="00912C40" w:rsidRDefault="00912C40">
      <w:pPr>
        <w:pStyle w:val="Amain"/>
      </w:pPr>
      <w:r>
        <w:tab/>
        <w:t>(2)</w:t>
      </w:r>
      <w:r>
        <w:tab/>
        <w:t>The registrar may approve asbestos management training for subsection (1) (a) if the registrar considers that successful undertaking of the training will give an applicant for a licence as a building surveyor adequate knowledge of the requirements to deal appropriately with asbestos.</w:t>
      </w:r>
    </w:p>
    <w:p w14:paraId="5AD75D36" w14:textId="77777777" w:rsidR="00912C40" w:rsidRDefault="00912C40">
      <w:pPr>
        <w:pStyle w:val="Amain"/>
      </w:pPr>
      <w:r>
        <w:tab/>
        <w:t>(3)</w:t>
      </w:r>
      <w:r>
        <w:tab/>
        <w:t>Subsection (1) (b) does not apply to an application for a licence as principal government building surveyor or government building surveyor.</w:t>
      </w:r>
    </w:p>
    <w:p w14:paraId="131FB54A" w14:textId="77777777" w:rsidR="00912C40" w:rsidRDefault="00912C40" w:rsidP="00922186">
      <w:pPr>
        <w:pStyle w:val="Amain"/>
        <w:keepNext/>
      </w:pPr>
      <w:r>
        <w:tab/>
        <w:t>(4)</w:t>
      </w:r>
      <w:r>
        <w:tab/>
        <w:t xml:space="preserve">An applicant is </w:t>
      </w:r>
      <w:r>
        <w:rPr>
          <w:rStyle w:val="charBoldItals"/>
        </w:rPr>
        <w:t xml:space="preserve">adequately insured </w:t>
      </w:r>
      <w:r>
        <w:t>if the applicant has professional indemnity insurance that provides—</w:t>
      </w:r>
    </w:p>
    <w:p w14:paraId="427A9519" w14:textId="77777777" w:rsidR="00912C40" w:rsidRDefault="00912C40">
      <w:pPr>
        <w:pStyle w:val="Apara"/>
      </w:pPr>
      <w:r>
        <w:tab/>
        <w:t>(a)</w:t>
      </w:r>
      <w:r>
        <w:tab/>
        <w:t>indemnity against claims for breach of professional duty as a building surveyor; and</w:t>
      </w:r>
    </w:p>
    <w:p w14:paraId="73B6C947" w14:textId="77777777" w:rsidR="00912C40" w:rsidRDefault="00912C40">
      <w:pPr>
        <w:pStyle w:val="Apara"/>
      </w:pPr>
      <w:r>
        <w:tab/>
        <w:t>(b)</w:t>
      </w:r>
      <w:r>
        <w:tab/>
        <w:t>a minimum limit of indemnity of $1 000 000 for a single claim; and</w:t>
      </w:r>
    </w:p>
    <w:p w14:paraId="4654A9E5" w14:textId="77777777" w:rsidR="00912C40" w:rsidRDefault="00912C40">
      <w:pPr>
        <w:pStyle w:val="Apara"/>
      </w:pPr>
      <w:r>
        <w:tab/>
        <w:t>(c)</w:t>
      </w:r>
      <w:r>
        <w:tab/>
        <w:t>a minimum limit of indemnity of $1 000 000 for the total of all claims made against the applicant during the period of cover; and</w:t>
      </w:r>
    </w:p>
    <w:p w14:paraId="39068ED5" w14:textId="77777777" w:rsidR="00912C40" w:rsidRDefault="00912C40">
      <w:pPr>
        <w:pStyle w:val="Apara"/>
      </w:pPr>
      <w:r>
        <w:tab/>
        <w:t>(d)</w:t>
      </w:r>
      <w:r>
        <w:tab/>
        <w:t>in addition to the indemnities mentioned in paragraphs (b) and (c), a minimum limit of indemnity for the costs and expenses of defending or settling a claim of 20% of the limit of indemnity for the claim.</w:t>
      </w:r>
    </w:p>
    <w:p w14:paraId="4BA256A6" w14:textId="77777777" w:rsidR="00912C40" w:rsidRDefault="00912C40" w:rsidP="000E2215">
      <w:pPr>
        <w:pStyle w:val="Amain"/>
        <w:keepLines/>
      </w:pPr>
      <w:r>
        <w:lastRenderedPageBreak/>
        <w:tab/>
        <w:t>(5)</w:t>
      </w:r>
      <w:r>
        <w:tab/>
        <w:t>For subsection (4), an applicant is taken to have professional indemnity insurance if the applicant is an applicant for a principal building surveyor employee licence, or general building surveyor employee licence, and the applicant’s employer has the insurance.</w:t>
      </w:r>
    </w:p>
    <w:p w14:paraId="2DE2ECE8" w14:textId="77777777" w:rsidR="00912C40" w:rsidRDefault="00912C40">
      <w:pPr>
        <w:pStyle w:val="Amain"/>
        <w:keepNext/>
      </w:pPr>
      <w:r>
        <w:tab/>
        <w:t>(6)</w:t>
      </w:r>
      <w:r>
        <w:tab/>
        <w:t>In subsection (4) (d):</w:t>
      </w:r>
    </w:p>
    <w:p w14:paraId="75A74882" w14:textId="77777777" w:rsidR="00912C40" w:rsidRDefault="00912C40">
      <w:pPr>
        <w:pStyle w:val="aDef"/>
      </w:pPr>
      <w:r>
        <w:rPr>
          <w:rStyle w:val="charBoldItals"/>
        </w:rPr>
        <w:t>costs and expenses</w:t>
      </w:r>
      <w:r>
        <w:t xml:space="preserve"> means costs and expenses incurred with the insurer’s consent.</w:t>
      </w:r>
    </w:p>
    <w:p w14:paraId="2D95A754" w14:textId="77777777" w:rsidR="00912C40" w:rsidRDefault="00912C40">
      <w:pPr>
        <w:pStyle w:val="Amain"/>
      </w:pPr>
      <w:r>
        <w:tab/>
        <w:t>(7)</w:t>
      </w:r>
      <w:r>
        <w:tab/>
        <w:t>An approval under subsection (2) is a notifiable instrument.</w:t>
      </w:r>
    </w:p>
    <w:p w14:paraId="6140FDFB" w14:textId="70EA2ABD" w:rsidR="00912C40" w:rsidRDefault="00912C40">
      <w:pPr>
        <w:pStyle w:val="aNote"/>
      </w:pPr>
      <w:r w:rsidRPr="003D588C">
        <w:rPr>
          <w:rStyle w:val="charItals"/>
        </w:rPr>
        <w:t>Note</w:t>
      </w:r>
      <w:r w:rsidRPr="003D588C">
        <w:rPr>
          <w:rStyle w:val="charItals"/>
        </w:rPr>
        <w:tab/>
      </w:r>
      <w:r>
        <w:t xml:space="preserve">A notifiable instrument must be notified under the </w:t>
      </w:r>
      <w:hyperlink r:id="rId55" w:tooltip="A2001-14" w:history="1">
        <w:r w:rsidR="00B548CA" w:rsidRPr="00B548CA">
          <w:rPr>
            <w:rStyle w:val="charCitHyperlinkAbbrev"/>
          </w:rPr>
          <w:t>Legislation Act</w:t>
        </w:r>
      </w:hyperlink>
      <w:r>
        <w:t>.</w:t>
      </w:r>
    </w:p>
    <w:p w14:paraId="155C766E" w14:textId="77777777" w:rsidR="00912C40" w:rsidRDefault="00912C40">
      <w:pPr>
        <w:pStyle w:val="AH5Sec"/>
      </w:pPr>
      <w:bookmarkStart w:id="36" w:name="_Toc160545169"/>
      <w:r w:rsidRPr="00E621BC">
        <w:rPr>
          <w:rStyle w:val="CharSectNo"/>
        </w:rPr>
        <w:t>18</w:t>
      </w:r>
      <w:r>
        <w:tab/>
        <w:t>Eligibility to be plumbing plan certifier</w:t>
      </w:r>
      <w:bookmarkEnd w:id="36"/>
    </w:p>
    <w:p w14:paraId="17381130" w14:textId="77777777" w:rsidR="00912C40" w:rsidRDefault="00912C40">
      <w:pPr>
        <w:pStyle w:val="Amain"/>
      </w:pPr>
      <w:r>
        <w:tab/>
        <w:t>(1)</w:t>
      </w:r>
      <w:r>
        <w:tab/>
        <w:t>An applicant for a licence as a plumbing plan certifier is eligible for the licence only if the applicant satisfies the registrar that the applicant is adequately insured.</w:t>
      </w:r>
    </w:p>
    <w:p w14:paraId="5CF80CE4" w14:textId="77777777" w:rsidR="00912C40" w:rsidRDefault="00912C40" w:rsidP="00922186">
      <w:pPr>
        <w:pStyle w:val="Amain"/>
        <w:keepNext/>
      </w:pPr>
      <w:r>
        <w:tab/>
        <w:t>(2)</w:t>
      </w:r>
      <w:r>
        <w:tab/>
        <w:t xml:space="preserve">An applicant is </w:t>
      </w:r>
      <w:r>
        <w:rPr>
          <w:rStyle w:val="charBoldItals"/>
        </w:rPr>
        <w:t xml:space="preserve">adequately insured </w:t>
      </w:r>
      <w:r>
        <w:t>to be a plumbing plan certifier if the applicant has professional indemnity insurance that provides—</w:t>
      </w:r>
    </w:p>
    <w:p w14:paraId="33137858" w14:textId="77777777" w:rsidR="00912C40" w:rsidRDefault="00912C40">
      <w:pPr>
        <w:pStyle w:val="Apara"/>
      </w:pPr>
      <w:r>
        <w:tab/>
        <w:t>(a)</w:t>
      </w:r>
      <w:r>
        <w:tab/>
        <w:t>indemnity against claims for breach of professional duty as a plumbing plan certifier; and</w:t>
      </w:r>
    </w:p>
    <w:p w14:paraId="0CFCA8EE" w14:textId="77777777" w:rsidR="00912C40" w:rsidRDefault="00912C40">
      <w:pPr>
        <w:pStyle w:val="Apara"/>
      </w:pPr>
      <w:r>
        <w:tab/>
        <w:t>(b)</w:t>
      </w:r>
      <w:r>
        <w:tab/>
        <w:t>a minimum limit of liability of $1 000 000 for each period of insurance.</w:t>
      </w:r>
    </w:p>
    <w:p w14:paraId="53E96796" w14:textId="77777777" w:rsidR="00084376" w:rsidRPr="005E1187" w:rsidRDefault="00084376" w:rsidP="00084376">
      <w:pPr>
        <w:pStyle w:val="AH5Sec"/>
      </w:pPr>
      <w:bookmarkStart w:id="37" w:name="_Toc160545170"/>
      <w:r w:rsidRPr="00E621BC">
        <w:rPr>
          <w:rStyle w:val="CharSectNo"/>
        </w:rPr>
        <w:t>18A</w:t>
      </w:r>
      <w:r w:rsidRPr="005E1187">
        <w:tab/>
        <w:t>Eligibility to be works assessor</w:t>
      </w:r>
      <w:bookmarkEnd w:id="37"/>
    </w:p>
    <w:p w14:paraId="3C37B704" w14:textId="77777777" w:rsidR="00084376" w:rsidRPr="005E1187" w:rsidRDefault="00084376" w:rsidP="00084376">
      <w:pPr>
        <w:pStyle w:val="Amain"/>
      </w:pPr>
      <w:r w:rsidRPr="005E1187">
        <w:tab/>
        <w:t>(1)</w:t>
      </w:r>
      <w:r w:rsidRPr="005E1187">
        <w:tab/>
        <w:t>An applicant for a licence to be a works assessor is eligible for the licence only if the applicant satisfies the registrar that the applicant is adequately insured.</w:t>
      </w:r>
    </w:p>
    <w:p w14:paraId="4074DFE8" w14:textId="77777777" w:rsidR="00084376" w:rsidRPr="005E1187" w:rsidRDefault="00084376" w:rsidP="00084376">
      <w:pPr>
        <w:pStyle w:val="Amain"/>
      </w:pPr>
      <w:r w:rsidRPr="005E1187">
        <w:tab/>
        <w:t>(2)</w:t>
      </w:r>
      <w:r w:rsidRPr="005E1187">
        <w:tab/>
        <w:t xml:space="preserve">An applicant is </w:t>
      </w:r>
      <w:r w:rsidRPr="005E1187">
        <w:rPr>
          <w:rStyle w:val="charBoldItals"/>
        </w:rPr>
        <w:t xml:space="preserve">adequately insured </w:t>
      </w:r>
      <w:r w:rsidRPr="005E1187">
        <w:t>if the applicant has professional indemnity insurance that provides—</w:t>
      </w:r>
    </w:p>
    <w:p w14:paraId="5EBE9DBF" w14:textId="77777777" w:rsidR="00084376" w:rsidRPr="005E1187" w:rsidRDefault="00084376" w:rsidP="00084376">
      <w:pPr>
        <w:pStyle w:val="Apara"/>
      </w:pPr>
      <w:r w:rsidRPr="005E1187">
        <w:tab/>
        <w:t>(a)</w:t>
      </w:r>
      <w:r w:rsidRPr="005E1187">
        <w:tab/>
        <w:t>indemnity against claims for breach of professional duty as a works assessor; and</w:t>
      </w:r>
    </w:p>
    <w:p w14:paraId="51B699C1" w14:textId="77777777" w:rsidR="00084376" w:rsidRPr="005E1187" w:rsidRDefault="00084376" w:rsidP="00084376">
      <w:pPr>
        <w:pStyle w:val="Apara"/>
      </w:pPr>
      <w:r w:rsidRPr="005E1187">
        <w:lastRenderedPageBreak/>
        <w:tab/>
        <w:t>(b)</w:t>
      </w:r>
      <w:r w:rsidRPr="005E1187">
        <w:tab/>
        <w:t>a minimum limit of indemnity of $1 000 000 for a single claim; and</w:t>
      </w:r>
    </w:p>
    <w:p w14:paraId="65355422" w14:textId="77777777" w:rsidR="00084376" w:rsidRPr="005E1187" w:rsidRDefault="00084376" w:rsidP="00084376">
      <w:pPr>
        <w:pStyle w:val="Apara"/>
      </w:pPr>
      <w:r w:rsidRPr="005E1187">
        <w:tab/>
        <w:t>(c)</w:t>
      </w:r>
      <w:r w:rsidRPr="005E1187">
        <w:tab/>
        <w:t>a minimum limit of indemnity of $1 000 000 for the total of all claims made against the applicant during the period of cover; and</w:t>
      </w:r>
    </w:p>
    <w:p w14:paraId="49E98015" w14:textId="77777777" w:rsidR="00084376" w:rsidRPr="005E1187" w:rsidRDefault="00084376" w:rsidP="00084376">
      <w:pPr>
        <w:pStyle w:val="Apara"/>
      </w:pPr>
      <w:r w:rsidRPr="005E1187">
        <w:tab/>
        <w:t>(d)</w:t>
      </w:r>
      <w:r w:rsidRPr="005E1187">
        <w:tab/>
        <w:t>in addition to the indemnities mentioned in paragraphs (b) and (c), a minimum limit of indemnity for the costs and expenses of defending or settling a claim of 20% of the limit of indemnity for the claim.</w:t>
      </w:r>
    </w:p>
    <w:p w14:paraId="1DE37667" w14:textId="77777777" w:rsidR="00084376" w:rsidRPr="005E1187" w:rsidRDefault="00084376" w:rsidP="009720CA">
      <w:pPr>
        <w:pStyle w:val="Amain"/>
        <w:keepNext/>
      </w:pPr>
      <w:r w:rsidRPr="005E1187">
        <w:tab/>
        <w:t>(3)</w:t>
      </w:r>
      <w:r w:rsidRPr="005E1187">
        <w:tab/>
        <w:t>In subsection (2) (d):</w:t>
      </w:r>
    </w:p>
    <w:p w14:paraId="3A421FEA" w14:textId="77777777" w:rsidR="00084376" w:rsidRDefault="00084376" w:rsidP="00084376">
      <w:pPr>
        <w:pStyle w:val="aDef"/>
      </w:pPr>
      <w:r w:rsidRPr="005E1187">
        <w:rPr>
          <w:rStyle w:val="charBoldItals"/>
        </w:rPr>
        <w:t>costs and expenses</w:t>
      </w:r>
      <w:r w:rsidRPr="005E1187">
        <w:t xml:space="preserve"> means costs and expenses incurred with the insurer’s consent.</w:t>
      </w:r>
    </w:p>
    <w:p w14:paraId="15CF2D53" w14:textId="77777777" w:rsidR="0080183E" w:rsidRPr="00E621BC" w:rsidRDefault="0080183E" w:rsidP="0080183E">
      <w:pPr>
        <w:pStyle w:val="AH3Div"/>
      </w:pPr>
      <w:bookmarkStart w:id="38" w:name="_Toc160545171"/>
      <w:r w:rsidRPr="00E621BC">
        <w:rPr>
          <w:rStyle w:val="CharDivNo"/>
        </w:rPr>
        <w:t>Division 4.1A</w:t>
      </w:r>
      <w:r w:rsidRPr="00AB5341">
        <w:tab/>
      </w:r>
      <w:r w:rsidRPr="00E621BC">
        <w:rPr>
          <w:rStyle w:val="CharDivText"/>
        </w:rPr>
        <w:t>Licence renewal</w:t>
      </w:r>
      <w:bookmarkEnd w:id="38"/>
    </w:p>
    <w:p w14:paraId="480A9069" w14:textId="77777777" w:rsidR="0080183E" w:rsidRPr="00AB5341" w:rsidRDefault="0080183E" w:rsidP="0080183E">
      <w:pPr>
        <w:pStyle w:val="AH5Sec"/>
      </w:pPr>
      <w:bookmarkStart w:id="39" w:name="_Toc160545172"/>
      <w:r w:rsidRPr="00E621BC">
        <w:rPr>
          <w:rStyle w:val="CharSectNo"/>
        </w:rPr>
        <w:t>18B</w:t>
      </w:r>
      <w:r w:rsidRPr="00AB5341">
        <w:tab/>
        <w:t>Requirement to undertake assessment</w:t>
      </w:r>
      <w:bookmarkEnd w:id="39"/>
    </w:p>
    <w:p w14:paraId="5852DC04" w14:textId="77777777" w:rsidR="0080183E" w:rsidRPr="00AB5341" w:rsidRDefault="0080183E" w:rsidP="0080183E">
      <w:pPr>
        <w:pStyle w:val="Amain"/>
      </w:pPr>
      <w:r w:rsidRPr="00AB5341">
        <w:tab/>
        <w:t>(1)</w:t>
      </w:r>
      <w:r w:rsidRPr="00AB5341">
        <w:tab/>
        <w:t>The registrar may require a licensee to undertake an assessment to determine the licensee’s eligibility for renewal of the licence if any of the following apply:</w:t>
      </w:r>
    </w:p>
    <w:p w14:paraId="7DCF776A" w14:textId="77777777" w:rsidR="0080183E" w:rsidRPr="00AB5341" w:rsidRDefault="0080183E" w:rsidP="0080183E">
      <w:pPr>
        <w:pStyle w:val="Apara"/>
      </w:pPr>
      <w:r w:rsidRPr="00AB5341">
        <w:tab/>
        <w:t>(a)</w:t>
      </w:r>
      <w:r w:rsidRPr="00AB5341">
        <w:tab/>
        <w:t>during the term of the licensee’s current licence, the registrar has made, or given notice of intention to make, a rectification order in relation to—</w:t>
      </w:r>
    </w:p>
    <w:p w14:paraId="1B252847" w14:textId="77777777" w:rsidR="0080183E" w:rsidRPr="00AB5341" w:rsidRDefault="0080183E" w:rsidP="0080183E">
      <w:pPr>
        <w:pStyle w:val="Asubpara"/>
      </w:pPr>
      <w:r w:rsidRPr="00AB5341">
        <w:tab/>
        <w:t>(i)</w:t>
      </w:r>
      <w:r w:rsidRPr="00AB5341">
        <w:tab/>
        <w:t>the licensee; or</w:t>
      </w:r>
    </w:p>
    <w:p w14:paraId="7B86EE8D" w14:textId="77777777" w:rsidR="0080183E" w:rsidRPr="00AB5341" w:rsidRDefault="0080183E" w:rsidP="0080183E">
      <w:pPr>
        <w:pStyle w:val="Asubpara"/>
      </w:pPr>
      <w:r w:rsidRPr="00AB5341">
        <w:tab/>
        <w:t>(ii)</w:t>
      </w:r>
      <w:r w:rsidRPr="00AB5341">
        <w:tab/>
        <w:t>if the licensee is or was the nominee of a licensed corporation or partnership—the corporation or partnership;</w:t>
      </w:r>
    </w:p>
    <w:p w14:paraId="027A915C" w14:textId="77777777" w:rsidR="0080183E" w:rsidRPr="00AB5341" w:rsidRDefault="0080183E" w:rsidP="00C335C7">
      <w:pPr>
        <w:pStyle w:val="Apara"/>
        <w:keepNext/>
      </w:pPr>
      <w:r w:rsidRPr="00AB5341">
        <w:lastRenderedPageBreak/>
        <w:tab/>
        <w:t>(b)</w:t>
      </w:r>
      <w:r w:rsidRPr="00AB5341">
        <w:tab/>
        <w:t>in the 12 months prior to the expiry of the licence, the registrar formed a belief on reasonable grounds that a ground for occupational discipline exists in relation to—</w:t>
      </w:r>
    </w:p>
    <w:p w14:paraId="33272CE5" w14:textId="77777777" w:rsidR="0080183E" w:rsidRPr="00AB5341" w:rsidRDefault="0080183E" w:rsidP="00C335C7">
      <w:pPr>
        <w:pStyle w:val="Asubpara"/>
        <w:keepNext/>
      </w:pPr>
      <w:r w:rsidRPr="00AB5341">
        <w:tab/>
        <w:t>(i)</w:t>
      </w:r>
      <w:r w:rsidRPr="00AB5341">
        <w:tab/>
        <w:t>the licensee; or</w:t>
      </w:r>
    </w:p>
    <w:p w14:paraId="00F2290F" w14:textId="77777777" w:rsidR="0080183E" w:rsidRPr="00AB5341" w:rsidRDefault="0080183E" w:rsidP="0080183E">
      <w:pPr>
        <w:pStyle w:val="Asubpara"/>
      </w:pPr>
      <w:r w:rsidRPr="00AB5341">
        <w:tab/>
        <w:t>(ii)</w:t>
      </w:r>
      <w:r w:rsidRPr="00AB5341">
        <w:tab/>
        <w:t>if the licensee is or was the nominee of a licensed corporation or partnership—the corporation or partnership;</w:t>
      </w:r>
    </w:p>
    <w:p w14:paraId="651DE316" w14:textId="77777777" w:rsidR="0080183E" w:rsidRPr="00AB5341" w:rsidRDefault="0080183E" w:rsidP="0080183E">
      <w:pPr>
        <w:pStyle w:val="Apara"/>
      </w:pPr>
      <w:r w:rsidRPr="00AB5341">
        <w:tab/>
        <w:t>(c)</w:t>
      </w:r>
      <w:r w:rsidRPr="00AB5341">
        <w:tab/>
        <w:t>in the 12 months prior to the expiry of the licence, the registrar formed a belief on reasonable grounds that the licensee may not have the skills or knowledge reasonably necessary to satisfactorily exercise the functions of the construction occupation or occupation class under the licence;</w:t>
      </w:r>
    </w:p>
    <w:p w14:paraId="469DBD80" w14:textId="77777777" w:rsidR="0080183E" w:rsidRPr="00AB5341" w:rsidRDefault="0080183E" w:rsidP="0080183E">
      <w:pPr>
        <w:pStyle w:val="Apara"/>
      </w:pPr>
      <w:r w:rsidRPr="00AB5341">
        <w:tab/>
        <w:t>(d)</w:t>
      </w:r>
      <w:r w:rsidRPr="00AB5341">
        <w:tab/>
        <w:t>in the period starting 3 years before the expiry of the licence and ending 3 months before the expiry of the licence—</w:t>
      </w:r>
    </w:p>
    <w:p w14:paraId="2C7BBC21" w14:textId="77777777" w:rsidR="0080183E" w:rsidRPr="00AB5341" w:rsidRDefault="0080183E" w:rsidP="0080183E">
      <w:pPr>
        <w:pStyle w:val="Asubpara"/>
      </w:pPr>
      <w:r w:rsidRPr="00AB5341">
        <w:tab/>
        <w:t>(i)</w:t>
      </w:r>
      <w:r w:rsidRPr="00AB5341">
        <w:tab/>
        <w:t>if the licensee is licensed—</w:t>
      </w:r>
    </w:p>
    <w:p w14:paraId="21ED15A8" w14:textId="77777777" w:rsidR="0080183E" w:rsidRPr="00AB5341" w:rsidRDefault="0080183E" w:rsidP="0080183E">
      <w:pPr>
        <w:pStyle w:val="Asubsubpara"/>
      </w:pPr>
      <w:r w:rsidRPr="00AB5341">
        <w:tab/>
        <w:t>(A)</w:t>
      </w:r>
      <w:r w:rsidRPr="00AB5341">
        <w:tab/>
        <w:t>in a builder occupation class—the licensee has not been issued a commencement notice for building work in a builder occupation class; or</w:t>
      </w:r>
    </w:p>
    <w:p w14:paraId="1F649571" w14:textId="77777777" w:rsidR="0080183E" w:rsidRPr="00AB5341" w:rsidRDefault="0080183E" w:rsidP="0080183E">
      <w:pPr>
        <w:pStyle w:val="Asubsubpara"/>
      </w:pPr>
      <w:r w:rsidRPr="00AB5341">
        <w:tab/>
        <w:t>(B)</w:t>
      </w:r>
      <w:r w:rsidRPr="00AB5341">
        <w:tab/>
        <w:t>in any other occupation class—the licensee has not provided any construction service under the licence; or</w:t>
      </w:r>
    </w:p>
    <w:p w14:paraId="70C5C77F" w14:textId="77777777" w:rsidR="0080183E" w:rsidRPr="00AB5341" w:rsidRDefault="0080183E" w:rsidP="0080183E">
      <w:pPr>
        <w:pStyle w:val="Asubpara"/>
      </w:pPr>
      <w:r w:rsidRPr="00AB5341">
        <w:tab/>
        <w:t>(ii)</w:t>
      </w:r>
      <w:r w:rsidRPr="00AB5341">
        <w:tab/>
      </w:r>
      <w:r w:rsidRPr="00AB5341">
        <w:tab/>
        <w:t>if the licensee is a nominee for a licensed corporation or partnership—the licensee has not undertaken work as the nominee for the corporation or partnership;</w:t>
      </w:r>
    </w:p>
    <w:p w14:paraId="6E833CDC" w14:textId="77777777" w:rsidR="0080183E" w:rsidRPr="00AB5341" w:rsidRDefault="0080183E" w:rsidP="0080183E">
      <w:pPr>
        <w:pStyle w:val="Apara"/>
      </w:pPr>
      <w:r w:rsidRPr="00AB5341">
        <w:tab/>
        <w:t>(e)</w:t>
      </w:r>
      <w:r w:rsidRPr="00AB5341">
        <w:tab/>
        <w:t>the registrar otherwise requires the licensee to undertake the assessment to determine the licensee’s eligibility to hold the licence.</w:t>
      </w:r>
    </w:p>
    <w:p w14:paraId="3BC2A927" w14:textId="77777777" w:rsidR="0080183E" w:rsidRPr="00AB5341" w:rsidRDefault="0080183E" w:rsidP="00C335C7">
      <w:pPr>
        <w:pStyle w:val="Amain"/>
        <w:keepNext/>
      </w:pPr>
      <w:r w:rsidRPr="00AB5341">
        <w:lastRenderedPageBreak/>
        <w:tab/>
        <w:t>(2)</w:t>
      </w:r>
      <w:r w:rsidRPr="00AB5341">
        <w:tab/>
        <w:t xml:space="preserve">However, a licensee is not required to undertake an assessment under this section if, in the 2 years prior to the expiry of the licence— </w:t>
      </w:r>
    </w:p>
    <w:p w14:paraId="35DFFFEE" w14:textId="77777777" w:rsidR="0080183E" w:rsidRPr="00AB5341" w:rsidRDefault="0080183E" w:rsidP="00C335C7">
      <w:pPr>
        <w:pStyle w:val="Apara"/>
        <w:keepNext/>
      </w:pPr>
      <w:r w:rsidRPr="00AB5341">
        <w:tab/>
        <w:t>(a)</w:t>
      </w:r>
      <w:r w:rsidRPr="00AB5341">
        <w:tab/>
        <w:t>the licensee has undertaken—</w:t>
      </w:r>
    </w:p>
    <w:p w14:paraId="6D6A213A" w14:textId="77F7EE19" w:rsidR="0080183E" w:rsidRPr="00AB5341" w:rsidRDefault="0080183E" w:rsidP="0080183E">
      <w:pPr>
        <w:pStyle w:val="Asubpara"/>
      </w:pPr>
      <w:r w:rsidRPr="00AB5341">
        <w:tab/>
        <w:t>(i)</w:t>
      </w:r>
      <w:r w:rsidRPr="00AB5341">
        <w:tab/>
        <w:t xml:space="preserve">an assessment as required by the registrar under the </w:t>
      </w:r>
      <w:hyperlink r:id="rId56" w:tooltip="Construction Occupations (Licensing) Act 2004" w:history="1">
        <w:r w:rsidRPr="00AB5341">
          <w:rPr>
            <w:rStyle w:val="charCitHyperlinkAbbrev"/>
          </w:rPr>
          <w:t>Act</w:t>
        </w:r>
      </w:hyperlink>
      <w:r w:rsidRPr="00AB5341">
        <w:t>, section 55A; or</w:t>
      </w:r>
    </w:p>
    <w:p w14:paraId="1B89B11F" w14:textId="77777777" w:rsidR="0080183E" w:rsidRPr="00AB5341" w:rsidRDefault="0080183E" w:rsidP="0080183E">
      <w:pPr>
        <w:pStyle w:val="Asubpara"/>
      </w:pPr>
      <w:r w:rsidRPr="00AB5341">
        <w:tab/>
        <w:t>(ii)</w:t>
      </w:r>
      <w:r w:rsidRPr="00AB5341">
        <w:tab/>
        <w:t>a course of training under the Act that includes an assessment; and</w:t>
      </w:r>
    </w:p>
    <w:p w14:paraId="0C5CC044" w14:textId="3A93A718" w:rsidR="0080183E" w:rsidRPr="00AB5341" w:rsidRDefault="0080183E" w:rsidP="0080183E">
      <w:pPr>
        <w:pStyle w:val="Apara"/>
      </w:pPr>
      <w:r w:rsidRPr="00AB5341">
        <w:tab/>
        <w:t>(b)</w:t>
      </w:r>
      <w:r w:rsidRPr="00AB5341">
        <w:tab/>
        <w:t xml:space="preserve">the assessment under the </w:t>
      </w:r>
      <w:hyperlink r:id="rId57" w:tooltip="Construction Occupations (Licensing) Act 2004" w:history="1">
        <w:r w:rsidRPr="00AB5341">
          <w:rPr>
            <w:rStyle w:val="charCitHyperlinkAbbrev"/>
          </w:rPr>
          <w:t>Act</w:t>
        </w:r>
      </w:hyperlink>
      <w:r w:rsidRPr="00AB5341">
        <w:t>, section 55A is the same or substantially the same as the assessment of eligibility under subsection (1).</w:t>
      </w:r>
    </w:p>
    <w:p w14:paraId="5D48A78D" w14:textId="77777777" w:rsidR="0080183E" w:rsidRPr="00AB5341" w:rsidRDefault="0080183E" w:rsidP="0080183E">
      <w:pPr>
        <w:pStyle w:val="Amain"/>
      </w:pPr>
      <w:r w:rsidRPr="00AB5341">
        <w:tab/>
        <w:t>(3)</w:t>
      </w:r>
      <w:r w:rsidRPr="00AB5341">
        <w:tab/>
        <w:t>Also, the registrar must not require a licensee to undertake an assessment under subsection (1) (e) if—</w:t>
      </w:r>
    </w:p>
    <w:p w14:paraId="4750A490" w14:textId="77777777" w:rsidR="0080183E" w:rsidRPr="00AB5341" w:rsidRDefault="0080183E" w:rsidP="0080183E">
      <w:pPr>
        <w:pStyle w:val="Apara"/>
      </w:pPr>
      <w:r w:rsidRPr="00AB5341">
        <w:tab/>
        <w:t>(a)</w:t>
      </w:r>
      <w:r w:rsidRPr="00AB5341">
        <w:tab/>
        <w:t>subsection (1) (a) to (d) do not apply; and</w:t>
      </w:r>
    </w:p>
    <w:p w14:paraId="7BC60811" w14:textId="77777777" w:rsidR="0080183E" w:rsidRPr="00AB5341" w:rsidRDefault="0080183E" w:rsidP="0080183E">
      <w:pPr>
        <w:pStyle w:val="Apara"/>
      </w:pPr>
      <w:r w:rsidRPr="00AB5341">
        <w:tab/>
        <w:t>(b)</w:t>
      </w:r>
      <w:r w:rsidRPr="00AB5341">
        <w:tab/>
        <w:t>the licensee was required by the registrar to undertake an assessment under section 14 (Skill assessment of individuals) or this section before the registrar issued the current licence to the licensee; and</w:t>
      </w:r>
    </w:p>
    <w:p w14:paraId="7730799F" w14:textId="77777777" w:rsidR="0080183E" w:rsidRPr="00AB5341" w:rsidRDefault="0080183E" w:rsidP="0080183E">
      <w:pPr>
        <w:pStyle w:val="Apara"/>
      </w:pPr>
      <w:r w:rsidRPr="00AB5341">
        <w:tab/>
        <w:t>(c)</w:t>
      </w:r>
      <w:r w:rsidRPr="00AB5341">
        <w:tab/>
        <w:t>it is not a condition of the licensee’s current licence that the licensee undertake an assessment before applying for renewal of the licence.</w:t>
      </w:r>
    </w:p>
    <w:p w14:paraId="19B6B5EF" w14:textId="77777777" w:rsidR="0080183E" w:rsidRPr="00AB5341" w:rsidRDefault="0080183E" w:rsidP="0080183E">
      <w:pPr>
        <w:pStyle w:val="Amain"/>
      </w:pPr>
      <w:r w:rsidRPr="00AB5341">
        <w:tab/>
        <w:t>(4)</w:t>
      </w:r>
      <w:r w:rsidRPr="00AB5341">
        <w:tab/>
        <w:t>In this section:</w:t>
      </w:r>
    </w:p>
    <w:p w14:paraId="116E5E54" w14:textId="7732EBCB" w:rsidR="0080183E" w:rsidRPr="00AB5341" w:rsidRDefault="0080183E" w:rsidP="0080183E">
      <w:pPr>
        <w:pStyle w:val="aDef"/>
      </w:pPr>
      <w:r w:rsidRPr="00AB5341">
        <w:rPr>
          <w:rStyle w:val="charBoldItals"/>
        </w:rPr>
        <w:t>commencement notice</w:t>
      </w:r>
      <w:r w:rsidRPr="00AB5341">
        <w:t xml:space="preserve"> means a building commencement notice issued under the </w:t>
      </w:r>
      <w:hyperlink r:id="rId58" w:tooltip="A2004-11" w:history="1">
        <w:r w:rsidRPr="00AB5341">
          <w:rPr>
            <w:rStyle w:val="charCitHyperlinkItal"/>
          </w:rPr>
          <w:t>Building Act 2004</w:t>
        </w:r>
      </w:hyperlink>
      <w:r w:rsidRPr="00AB5341">
        <w:t>, section 37.</w:t>
      </w:r>
    </w:p>
    <w:p w14:paraId="52258173" w14:textId="77777777" w:rsidR="00912C40" w:rsidRPr="00E621BC" w:rsidRDefault="00912C40">
      <w:pPr>
        <w:pStyle w:val="AH3Div"/>
      </w:pPr>
      <w:bookmarkStart w:id="40" w:name="_Toc160545173"/>
      <w:r w:rsidRPr="00E621BC">
        <w:rPr>
          <w:rStyle w:val="CharDivNo"/>
        </w:rPr>
        <w:lastRenderedPageBreak/>
        <w:t>Division 4.2</w:t>
      </w:r>
      <w:r>
        <w:tab/>
      </w:r>
      <w:r w:rsidRPr="00E621BC">
        <w:rPr>
          <w:rStyle w:val="CharDivText"/>
        </w:rPr>
        <w:t>Nominees</w:t>
      </w:r>
      <w:bookmarkEnd w:id="40"/>
    </w:p>
    <w:p w14:paraId="03E3F6D1" w14:textId="77777777" w:rsidR="00912C40" w:rsidRDefault="00912C40">
      <w:pPr>
        <w:pStyle w:val="AH5Sec"/>
      </w:pPr>
      <w:bookmarkStart w:id="41" w:name="_Toc160545174"/>
      <w:r w:rsidRPr="00E621BC">
        <w:rPr>
          <w:rStyle w:val="CharSectNo"/>
        </w:rPr>
        <w:t>19</w:t>
      </w:r>
      <w:r>
        <w:tab/>
        <w:t>Eligibility to be nominee—Act, s 28 (</w:t>
      </w:r>
      <w:r w:rsidR="0092250E">
        <w:t>6</w:t>
      </w:r>
      <w:r>
        <w:t>)</w:t>
      </w:r>
      <w:bookmarkEnd w:id="41"/>
    </w:p>
    <w:p w14:paraId="5B8061D4" w14:textId="77777777" w:rsidR="00912C40" w:rsidRDefault="00912C40" w:rsidP="00C335C7">
      <w:pPr>
        <w:pStyle w:val="Amainreturn"/>
        <w:keepNext/>
      </w:pPr>
      <w:r>
        <w:t>An individual is eligible to be a nominee of a corporation or partnership if—</w:t>
      </w:r>
    </w:p>
    <w:p w14:paraId="6735DACE" w14:textId="77777777" w:rsidR="00912C40" w:rsidRDefault="00912C40">
      <w:pPr>
        <w:pStyle w:val="Apara"/>
      </w:pPr>
      <w:r>
        <w:tab/>
        <w:t>(a)</w:t>
      </w:r>
      <w:r>
        <w:tab/>
        <w:t>for a corporation—the individual is a director or employee of the corporation; and</w:t>
      </w:r>
    </w:p>
    <w:p w14:paraId="1817F40B" w14:textId="77777777" w:rsidR="00912C40" w:rsidRDefault="00912C40">
      <w:pPr>
        <w:pStyle w:val="Apara"/>
      </w:pPr>
      <w:r>
        <w:tab/>
        <w:t>(b)</w:t>
      </w:r>
      <w:r>
        <w:tab/>
        <w:t>for a partnership—the individual—</w:t>
      </w:r>
    </w:p>
    <w:p w14:paraId="69FA105A" w14:textId="77777777" w:rsidR="00912C40" w:rsidRDefault="00912C40">
      <w:pPr>
        <w:pStyle w:val="Asubpara"/>
      </w:pPr>
      <w:r>
        <w:tab/>
        <w:t>(i)</w:t>
      </w:r>
      <w:r>
        <w:tab/>
        <w:t>is a partner; or</w:t>
      </w:r>
    </w:p>
    <w:p w14:paraId="39523C0A" w14:textId="77777777" w:rsidR="00912C40" w:rsidRDefault="00912C40">
      <w:pPr>
        <w:pStyle w:val="Asubpara"/>
      </w:pPr>
      <w:r>
        <w:tab/>
        <w:t>(ii)</w:t>
      </w:r>
      <w:r>
        <w:tab/>
        <w:t>is the nominee of a corporation that is a partner in the partnership; and</w:t>
      </w:r>
    </w:p>
    <w:p w14:paraId="22D62254" w14:textId="77777777" w:rsidR="00912C40" w:rsidRDefault="00912C40">
      <w:pPr>
        <w:pStyle w:val="Apara"/>
      </w:pPr>
      <w:r>
        <w:tab/>
        <w:t>(c)</w:t>
      </w:r>
      <w:r>
        <w:tab/>
        <w:t>the individual is licensed in a construction occupation that the corporation or partnership is licensed in or applying to be licensed in; and</w:t>
      </w:r>
    </w:p>
    <w:p w14:paraId="0BEFAA10" w14:textId="77777777" w:rsidR="00912C40" w:rsidRDefault="00912C40">
      <w:pPr>
        <w:pStyle w:val="Apara"/>
        <w:keepNext/>
      </w:pPr>
      <w:r>
        <w:tab/>
        <w:t>(d)</w:t>
      </w:r>
      <w:r>
        <w:tab/>
        <w:t>the individual is otherwise able to exercise the functions of a nominee on a daily basis; and</w:t>
      </w:r>
    </w:p>
    <w:p w14:paraId="045BEE79" w14:textId="77777777" w:rsidR="0092250E" w:rsidRDefault="0092250E" w:rsidP="0092250E">
      <w:pPr>
        <w:pStyle w:val="aExamHdgpar"/>
      </w:pPr>
      <w:r>
        <w:t>Examples</w:t>
      </w:r>
    </w:p>
    <w:p w14:paraId="55D85672" w14:textId="77777777" w:rsidR="0092250E" w:rsidRDefault="0092250E" w:rsidP="0092250E">
      <w:pPr>
        <w:pStyle w:val="aExamINumpar"/>
      </w:pPr>
      <w:r>
        <w:t>1</w:t>
      </w:r>
      <w:r>
        <w:tab/>
        <w:t>The individual is not able to exercise the functions of a nominee on a daily basis if the licensee is the nominee for another corporation that has no other nominees and is doing a lot of construction work.</w:t>
      </w:r>
    </w:p>
    <w:p w14:paraId="67793FFC" w14:textId="77777777" w:rsidR="0092250E" w:rsidRDefault="0092250E" w:rsidP="0092250E">
      <w:pPr>
        <w:pStyle w:val="aExamINumpar"/>
      </w:pPr>
      <w:r>
        <w:t>2</w:t>
      </w:r>
      <w:r>
        <w:tab/>
        <w:t xml:space="preserve">The individual is reasonably able exercise the functions of a nominee if the nominee is available to attend locations where the construction services the nominee will be responsible for supervising are being carried out. </w:t>
      </w:r>
    </w:p>
    <w:p w14:paraId="43A47A93" w14:textId="77777777" w:rsidR="00912C40" w:rsidRDefault="00912C40" w:rsidP="00E9358E">
      <w:pPr>
        <w:pStyle w:val="Apara"/>
        <w:keepNext/>
      </w:pPr>
      <w:r>
        <w:tab/>
        <w:t>(e)</w:t>
      </w:r>
      <w:r>
        <w:tab/>
        <w:t>for a construction occupation divided into classes—either—</w:t>
      </w:r>
    </w:p>
    <w:p w14:paraId="17FF3890" w14:textId="77777777" w:rsidR="00912C40" w:rsidRDefault="00912C40" w:rsidP="00C335C7">
      <w:pPr>
        <w:pStyle w:val="Asubpara"/>
        <w:keepLines/>
        <w:ind w:left="2098" w:hanging="2098"/>
      </w:pPr>
      <w:r>
        <w:tab/>
        <w:t>(i)</w:t>
      </w:r>
      <w:r>
        <w:tab/>
        <w:t>the individual is licensed in the same class as, or a class that allows the exercising of the same functions as, the class the corporation or partnership is licensed in or applying to be licensed in; or</w:t>
      </w:r>
    </w:p>
    <w:p w14:paraId="3529BA04" w14:textId="77777777" w:rsidR="00912C40" w:rsidRDefault="00912C40">
      <w:pPr>
        <w:pStyle w:val="Asubpara"/>
      </w:pPr>
      <w:r>
        <w:tab/>
        <w:t>(ii)</w:t>
      </w:r>
      <w:r>
        <w:tab/>
        <w:t>the corporation or partnership has a nominee mentioned in subp</w:t>
      </w:r>
      <w:r w:rsidR="00D95BAF">
        <w:t>aragraph (i); and</w:t>
      </w:r>
    </w:p>
    <w:p w14:paraId="1CD1ECCB" w14:textId="77777777" w:rsidR="007F56B3" w:rsidRPr="00142CC0" w:rsidRDefault="007F56B3" w:rsidP="007F56B3">
      <w:pPr>
        <w:pStyle w:val="Apara"/>
      </w:pPr>
      <w:r w:rsidRPr="00142CC0">
        <w:lastRenderedPageBreak/>
        <w:tab/>
        <w:t>(f)</w:t>
      </w:r>
      <w:r w:rsidRPr="00142CC0">
        <w:tab/>
        <w:t>the individual’s licence is not subject to 1 or more of the following conditions (however described):</w:t>
      </w:r>
    </w:p>
    <w:p w14:paraId="3C75EA35" w14:textId="77777777" w:rsidR="007F56B3" w:rsidRPr="00142CC0" w:rsidRDefault="007F56B3" w:rsidP="007F56B3">
      <w:pPr>
        <w:pStyle w:val="Asubpara"/>
      </w:pPr>
      <w:r w:rsidRPr="00142CC0">
        <w:tab/>
        <w:t>(i)</w:t>
      </w:r>
      <w:r w:rsidRPr="00142CC0">
        <w:tab/>
        <w:t>that the individual must not be a nominee for a stated period, and the period in question is within the stated period;</w:t>
      </w:r>
    </w:p>
    <w:p w14:paraId="12A6D184" w14:textId="77777777" w:rsidR="007F56B3" w:rsidRPr="00142CC0" w:rsidRDefault="007F56B3" w:rsidP="007F56B3">
      <w:pPr>
        <w:pStyle w:val="Asubpara"/>
      </w:pPr>
      <w:r w:rsidRPr="00142CC0">
        <w:tab/>
        <w:t>(ii)</w:t>
      </w:r>
      <w:r w:rsidRPr="00142CC0">
        <w:tab/>
        <w:t>that the individual must not supervise trainees or licensees;</w:t>
      </w:r>
    </w:p>
    <w:p w14:paraId="24C07BC3" w14:textId="77777777" w:rsidR="007F56B3" w:rsidRPr="00142CC0" w:rsidRDefault="007F56B3" w:rsidP="00E9358E">
      <w:pPr>
        <w:pStyle w:val="Asubpara"/>
        <w:keepNext/>
      </w:pPr>
      <w:r w:rsidRPr="00142CC0">
        <w:tab/>
        <w:t>(iii)</w:t>
      </w:r>
      <w:r w:rsidRPr="00142CC0">
        <w:tab/>
        <w:t>that the individual must be supervised by someone else.</w:t>
      </w:r>
    </w:p>
    <w:p w14:paraId="0758B445" w14:textId="70835050" w:rsidR="007F56B3" w:rsidRPr="00142CC0" w:rsidRDefault="007F56B3" w:rsidP="007F56B3">
      <w:pPr>
        <w:pStyle w:val="aNote"/>
      </w:pPr>
      <w:r w:rsidRPr="00142CC0">
        <w:rPr>
          <w:rStyle w:val="charItals"/>
        </w:rPr>
        <w:t>Note</w:t>
      </w:r>
      <w:r w:rsidRPr="00142CC0">
        <w:rPr>
          <w:rStyle w:val="charItals"/>
        </w:rPr>
        <w:tab/>
      </w:r>
      <w:r w:rsidRPr="00142CC0">
        <w:t xml:space="preserve">For functions of nominees, see the </w:t>
      </w:r>
      <w:hyperlink r:id="rId59" w:tooltip="Construction Occupations (Licensing) Act 2004" w:history="1">
        <w:r w:rsidRPr="00142CC0">
          <w:rPr>
            <w:rStyle w:val="charCitHyperlinkAbbrev"/>
          </w:rPr>
          <w:t>Act</w:t>
        </w:r>
      </w:hyperlink>
      <w:r w:rsidRPr="00142CC0">
        <w:t>, s 31.</w:t>
      </w:r>
    </w:p>
    <w:p w14:paraId="71087908" w14:textId="77777777" w:rsidR="00912C40" w:rsidRDefault="00912C40">
      <w:pPr>
        <w:pStyle w:val="PageBreak"/>
      </w:pPr>
      <w:r>
        <w:br w:type="page"/>
      </w:r>
    </w:p>
    <w:p w14:paraId="6D180A0F" w14:textId="77777777" w:rsidR="00912C40" w:rsidRPr="00E621BC" w:rsidRDefault="00912C40">
      <w:pPr>
        <w:pStyle w:val="AH2Part"/>
      </w:pPr>
      <w:bookmarkStart w:id="42" w:name="_Toc160545175"/>
      <w:r w:rsidRPr="00E621BC">
        <w:rPr>
          <w:rStyle w:val="CharPartNo"/>
        </w:rPr>
        <w:lastRenderedPageBreak/>
        <w:t>Part 5</w:t>
      </w:r>
      <w:r>
        <w:tab/>
      </w:r>
      <w:r w:rsidRPr="00E621BC">
        <w:rPr>
          <w:rStyle w:val="CharPartText"/>
        </w:rPr>
        <w:t>Licence conditions and endorsements</w:t>
      </w:r>
      <w:bookmarkEnd w:id="42"/>
    </w:p>
    <w:p w14:paraId="4E46DFDA" w14:textId="77777777" w:rsidR="00912C40" w:rsidRPr="00E621BC" w:rsidRDefault="00912C40">
      <w:pPr>
        <w:pStyle w:val="AH3Div"/>
      </w:pPr>
      <w:bookmarkStart w:id="43" w:name="_Toc160545176"/>
      <w:r w:rsidRPr="00E621BC">
        <w:rPr>
          <w:rStyle w:val="CharDivNo"/>
        </w:rPr>
        <w:t>Division 5.1</w:t>
      </w:r>
      <w:r>
        <w:tab/>
      </w:r>
      <w:r w:rsidRPr="00E621BC">
        <w:rPr>
          <w:rStyle w:val="CharDivText"/>
        </w:rPr>
        <w:t>Licence conditions on licences</w:t>
      </w:r>
      <w:bookmarkEnd w:id="43"/>
    </w:p>
    <w:p w14:paraId="10069886" w14:textId="77777777" w:rsidR="00912C40" w:rsidRDefault="00912C40">
      <w:pPr>
        <w:pStyle w:val="AH5Sec"/>
      </w:pPr>
      <w:bookmarkStart w:id="44" w:name="_Toc160545177"/>
      <w:r w:rsidRPr="00E621BC">
        <w:rPr>
          <w:rStyle w:val="CharSectNo"/>
        </w:rPr>
        <w:t>20</w:t>
      </w:r>
      <w:r>
        <w:tab/>
        <w:t>Prescribed licence conditions—Act, s 21 (1)</w:t>
      </w:r>
      <w:bookmarkEnd w:id="44"/>
    </w:p>
    <w:p w14:paraId="6815F67D" w14:textId="77777777" w:rsidR="00912C40" w:rsidRDefault="00912C40">
      <w:pPr>
        <w:pStyle w:val="Amainreturn"/>
        <w:keepNext/>
      </w:pPr>
      <w:r>
        <w:t>The conditions a licence is subject to include the applicable requirements in this division.</w:t>
      </w:r>
    </w:p>
    <w:p w14:paraId="2D9E00E3" w14:textId="20A689AE" w:rsidR="00912C40" w:rsidRDefault="00912C40">
      <w:pPr>
        <w:pStyle w:val="aNote"/>
      </w:pPr>
      <w:r>
        <w:rPr>
          <w:rStyle w:val="charItals"/>
        </w:rPr>
        <w:t>Note</w:t>
      </w:r>
      <w:r>
        <w:rPr>
          <w:rStyle w:val="charItals"/>
        </w:rPr>
        <w:tab/>
      </w:r>
      <w:r>
        <w:t xml:space="preserve">The registrar may also impose conditions on a licence (see </w:t>
      </w:r>
      <w:hyperlink r:id="rId60" w:tooltip="Construction Occupations (Licensing) Act 2004" w:history="1">
        <w:r w:rsidR="00AE43F1" w:rsidRPr="00AE43F1">
          <w:rPr>
            <w:rStyle w:val="charCitHyperlinkAbbrev"/>
          </w:rPr>
          <w:t>Act</w:t>
        </w:r>
      </w:hyperlink>
      <w:r>
        <w:t>, s 21 (2)).</w:t>
      </w:r>
    </w:p>
    <w:p w14:paraId="2194D863" w14:textId="77777777" w:rsidR="00912C40" w:rsidRDefault="00912C40">
      <w:pPr>
        <w:pStyle w:val="AH5Sec"/>
      </w:pPr>
      <w:bookmarkStart w:id="45" w:name="_Toc160545178"/>
      <w:r w:rsidRPr="00E621BC">
        <w:rPr>
          <w:rStyle w:val="CharSectNo"/>
        </w:rPr>
        <w:t>21</w:t>
      </w:r>
      <w:r>
        <w:tab/>
        <w:t>Change of register information</w:t>
      </w:r>
      <w:bookmarkEnd w:id="45"/>
    </w:p>
    <w:p w14:paraId="663E1239" w14:textId="77777777" w:rsidR="00912C40" w:rsidRDefault="00912C40">
      <w:pPr>
        <w:pStyle w:val="Amain"/>
      </w:pPr>
      <w:r>
        <w:tab/>
        <w:t>(1)</w:t>
      </w:r>
      <w:r>
        <w:tab/>
        <w:t>The licensee must tell the registrar in writing of any change in a detail relating to the licensee that is recorded in the register.</w:t>
      </w:r>
    </w:p>
    <w:p w14:paraId="764E00C0" w14:textId="77777777" w:rsidR="00912C40" w:rsidRDefault="00912C40">
      <w:pPr>
        <w:pStyle w:val="Amain"/>
      </w:pPr>
      <w:r>
        <w:tab/>
        <w:t>(2)</w:t>
      </w:r>
      <w:r>
        <w:tab/>
        <w:t>The notice must be given within 2 weeks after—</w:t>
      </w:r>
    </w:p>
    <w:p w14:paraId="297FC31B" w14:textId="77777777" w:rsidR="00912C40" w:rsidRDefault="00912C40">
      <w:pPr>
        <w:pStyle w:val="Apara"/>
      </w:pPr>
      <w:r>
        <w:tab/>
        <w:t>(a)</w:t>
      </w:r>
      <w:r>
        <w:tab/>
        <w:t>the day of the change to which it relates happened; or</w:t>
      </w:r>
    </w:p>
    <w:p w14:paraId="256CB84E" w14:textId="77777777" w:rsidR="00912C40" w:rsidRDefault="00912C40">
      <w:pPr>
        <w:pStyle w:val="Apara"/>
      </w:pPr>
      <w:r>
        <w:tab/>
        <w:t>(b)</w:t>
      </w:r>
      <w:r>
        <w:tab/>
        <w:t>the day the licensee became aware of the change.</w:t>
      </w:r>
    </w:p>
    <w:p w14:paraId="56E7457A" w14:textId="77777777" w:rsidR="00FA6720" w:rsidRPr="00AF0B59" w:rsidRDefault="00FA6720" w:rsidP="00FA6720">
      <w:pPr>
        <w:pStyle w:val="AH5Sec"/>
      </w:pPr>
      <w:bookmarkStart w:id="46" w:name="_Toc160545179"/>
      <w:r w:rsidRPr="00E621BC">
        <w:rPr>
          <w:rStyle w:val="CharSectNo"/>
        </w:rPr>
        <w:t>21A</w:t>
      </w:r>
      <w:r w:rsidRPr="00AF0B59">
        <w:tab/>
        <w:t>Comply with code of practice</w:t>
      </w:r>
      <w:bookmarkEnd w:id="46"/>
    </w:p>
    <w:p w14:paraId="01613B8E" w14:textId="77777777" w:rsidR="00FA6720" w:rsidRPr="00AF0B59" w:rsidRDefault="00FA6720" w:rsidP="00FA6720">
      <w:pPr>
        <w:pStyle w:val="Amain"/>
      </w:pPr>
      <w:r w:rsidRPr="00AF0B59">
        <w:tab/>
        <w:t>(1)</w:t>
      </w:r>
      <w:r w:rsidRPr="00AF0B59">
        <w:tab/>
        <w:t>This section applies to a licensee if a code of practice applies to the licensee’s construction occupation or class of construction occupation, or to a construction service undertaken by the licensee.</w:t>
      </w:r>
    </w:p>
    <w:p w14:paraId="0A366F16" w14:textId="77777777" w:rsidR="00FA6720" w:rsidRDefault="00FA6720" w:rsidP="0092250E">
      <w:pPr>
        <w:pStyle w:val="Amain"/>
      </w:pPr>
      <w:r w:rsidRPr="00AF0B59">
        <w:tab/>
        <w:t>(2)</w:t>
      </w:r>
      <w:r w:rsidRPr="00AF0B59">
        <w:tab/>
        <w:t>The licensee must comply with the code of practice, including by using any form of report, certificate or other document (if any) required by the code of practice</w:t>
      </w:r>
      <w:r w:rsidR="000152CC">
        <w:t>.</w:t>
      </w:r>
    </w:p>
    <w:p w14:paraId="655050D2" w14:textId="77777777" w:rsidR="004802FB" w:rsidRDefault="004802FB" w:rsidP="004802FB">
      <w:pPr>
        <w:pStyle w:val="Amain"/>
      </w:pPr>
      <w:r>
        <w:tab/>
        <w:t>(3)</w:t>
      </w:r>
      <w:r>
        <w:tab/>
        <w:t>In this section:</w:t>
      </w:r>
    </w:p>
    <w:p w14:paraId="5539659C" w14:textId="77777777" w:rsidR="004802FB" w:rsidRPr="00AF0B59" w:rsidRDefault="004802FB" w:rsidP="00EC0F19">
      <w:pPr>
        <w:pStyle w:val="aDef"/>
      </w:pPr>
      <w:r>
        <w:rPr>
          <w:rStyle w:val="charBoldItals"/>
        </w:rPr>
        <w:t>code of practice</w:t>
      </w:r>
      <w:r>
        <w:t xml:space="preserve"> means a code of practice under this Act or an operational Act.</w:t>
      </w:r>
    </w:p>
    <w:p w14:paraId="15FC079D" w14:textId="77777777" w:rsidR="00912C40" w:rsidRDefault="00912C40">
      <w:pPr>
        <w:pStyle w:val="AH5Sec"/>
      </w:pPr>
      <w:bookmarkStart w:id="47" w:name="_Toc160545180"/>
      <w:r w:rsidRPr="00E621BC">
        <w:rPr>
          <w:rStyle w:val="CharSectNo"/>
        </w:rPr>
        <w:lastRenderedPageBreak/>
        <w:t>22</w:t>
      </w:r>
      <w:r>
        <w:tab/>
        <w:t>Corporate licences</w:t>
      </w:r>
      <w:bookmarkEnd w:id="47"/>
    </w:p>
    <w:p w14:paraId="00BCC1C5" w14:textId="77777777" w:rsidR="00912C40" w:rsidRDefault="00912C40" w:rsidP="005D7FDC">
      <w:pPr>
        <w:pStyle w:val="Amain"/>
        <w:keepNext/>
      </w:pPr>
      <w:r>
        <w:tab/>
        <w:t>(1)</w:t>
      </w:r>
      <w:r>
        <w:tab/>
        <w:t>This section applies if the licensee is a corporation.</w:t>
      </w:r>
    </w:p>
    <w:p w14:paraId="64624ABA" w14:textId="77777777" w:rsidR="00912C40" w:rsidRDefault="00912C40">
      <w:pPr>
        <w:pStyle w:val="Amain"/>
      </w:pPr>
      <w:r>
        <w:tab/>
        <w:t>(2)</w:t>
      </w:r>
      <w:r>
        <w:tab/>
        <w:t xml:space="preserve">The licensee must tell the registrar in writing if a person becomes or stops being a director </w:t>
      </w:r>
      <w:r w:rsidR="00EC0F19">
        <w:t>or a nominee (other than the sole nominee of the corporation for a construction service, construction occupation or occupation class)</w:t>
      </w:r>
      <w:r>
        <w:t>.</w:t>
      </w:r>
    </w:p>
    <w:p w14:paraId="29D9A933" w14:textId="77777777" w:rsidR="00912C40" w:rsidRDefault="00912C40">
      <w:pPr>
        <w:pStyle w:val="Amain"/>
      </w:pPr>
      <w:r>
        <w:tab/>
        <w:t>(3)</w:t>
      </w:r>
      <w:r>
        <w:tab/>
        <w:t xml:space="preserve">The notice must be given to the registrar within </w:t>
      </w:r>
      <w:r w:rsidR="00EC0F19">
        <w:t>1 business day</w:t>
      </w:r>
      <w:r>
        <w:t xml:space="preserve"> after the day the person becomes or stops being a director or nominee.</w:t>
      </w:r>
    </w:p>
    <w:p w14:paraId="1E3CD07D" w14:textId="77777777" w:rsidR="00912C40" w:rsidRDefault="00912C40">
      <w:pPr>
        <w:pStyle w:val="AH5Sec"/>
      </w:pPr>
      <w:bookmarkStart w:id="48" w:name="_Toc160545181"/>
      <w:r w:rsidRPr="00E621BC">
        <w:rPr>
          <w:rStyle w:val="CharSectNo"/>
        </w:rPr>
        <w:t>23</w:t>
      </w:r>
      <w:r>
        <w:tab/>
        <w:t>Partnership licences</w:t>
      </w:r>
      <w:bookmarkEnd w:id="48"/>
    </w:p>
    <w:p w14:paraId="1E16FF6A" w14:textId="77777777" w:rsidR="00912C40" w:rsidRDefault="00912C40">
      <w:pPr>
        <w:pStyle w:val="Amain"/>
      </w:pPr>
      <w:r>
        <w:tab/>
        <w:t>(1)</w:t>
      </w:r>
      <w:r>
        <w:tab/>
        <w:t>This section applies if the licensee is a partnership.</w:t>
      </w:r>
    </w:p>
    <w:p w14:paraId="73513B3B" w14:textId="77777777" w:rsidR="00912C40" w:rsidRDefault="00912C40">
      <w:pPr>
        <w:pStyle w:val="Amain"/>
      </w:pPr>
      <w:r>
        <w:tab/>
        <w:t>(2)</w:t>
      </w:r>
      <w:r>
        <w:tab/>
        <w:t xml:space="preserve">The partnership must tell the registrar in writing if a person becomes or stops being a partner </w:t>
      </w:r>
      <w:r w:rsidR="00C22643">
        <w:t>or a nominee (other than the sole nominee of the partnership for a construction service, construction occupation or occupation class)</w:t>
      </w:r>
      <w:r>
        <w:t>.</w:t>
      </w:r>
    </w:p>
    <w:p w14:paraId="0E5A2958" w14:textId="77777777" w:rsidR="00912C40" w:rsidRDefault="00912C40">
      <w:pPr>
        <w:pStyle w:val="Amain"/>
      </w:pPr>
      <w:r>
        <w:tab/>
        <w:t>(3)</w:t>
      </w:r>
      <w:r>
        <w:tab/>
        <w:t xml:space="preserve">The notice must be given to the registrar within </w:t>
      </w:r>
      <w:r w:rsidR="00C22643">
        <w:t>1 business day</w:t>
      </w:r>
      <w:r>
        <w:t xml:space="preserve"> after the day the person becomes or stops being a partner or nominee.</w:t>
      </w:r>
    </w:p>
    <w:p w14:paraId="33F0BF74" w14:textId="77777777" w:rsidR="00912C40" w:rsidRDefault="00912C40">
      <w:pPr>
        <w:pStyle w:val="AH5Sec"/>
      </w:pPr>
      <w:bookmarkStart w:id="49" w:name="_Toc160545182"/>
      <w:r w:rsidRPr="00E621BC">
        <w:rPr>
          <w:rStyle w:val="CharSectNo"/>
        </w:rPr>
        <w:t>24</w:t>
      </w:r>
      <w:r>
        <w:tab/>
        <w:t>Individual licences</w:t>
      </w:r>
      <w:bookmarkEnd w:id="49"/>
    </w:p>
    <w:p w14:paraId="35ED9E9B" w14:textId="77777777" w:rsidR="00912C40" w:rsidRDefault="00912C40">
      <w:pPr>
        <w:pStyle w:val="Amain"/>
      </w:pPr>
      <w:r>
        <w:tab/>
        <w:t>(1)</w:t>
      </w:r>
      <w:r>
        <w:tab/>
        <w:t>This section applies if the licensee is an individual.</w:t>
      </w:r>
    </w:p>
    <w:p w14:paraId="77EA7580" w14:textId="77777777" w:rsidR="00912C40" w:rsidRDefault="00912C40">
      <w:pPr>
        <w:pStyle w:val="Amain"/>
      </w:pPr>
      <w:r>
        <w:tab/>
        <w:t>(2)</w:t>
      </w:r>
      <w:r>
        <w:tab/>
        <w:t>The individual may provide construction services only as a nominee or employee of a licensed entity if—</w:t>
      </w:r>
    </w:p>
    <w:p w14:paraId="78AA9D7E" w14:textId="77777777" w:rsidR="00440048" w:rsidRDefault="00440048" w:rsidP="00440048">
      <w:pPr>
        <w:pStyle w:val="Apara"/>
      </w:pPr>
      <w:r>
        <w:tab/>
        <w:t>(a)</w:t>
      </w:r>
      <w:r>
        <w:tab/>
        <w:t>the individual becomes bankrupt or personally insolvent; and</w:t>
      </w:r>
    </w:p>
    <w:p w14:paraId="4468DD7D" w14:textId="77777777" w:rsidR="00912C40" w:rsidRDefault="00912C40">
      <w:pPr>
        <w:pStyle w:val="Apara"/>
      </w:pPr>
      <w:r>
        <w:tab/>
        <w:t>(b)</w:t>
      </w:r>
      <w:r>
        <w:tab/>
        <w:t>the individual is a nominee or employee of a licensed entity.</w:t>
      </w:r>
    </w:p>
    <w:p w14:paraId="0605E1D9" w14:textId="77777777" w:rsidR="00912C40" w:rsidRDefault="00912C40">
      <w:pPr>
        <w:pStyle w:val="AH5Sec"/>
      </w:pPr>
      <w:bookmarkStart w:id="50" w:name="_Toc160545183"/>
      <w:r w:rsidRPr="00E621BC">
        <w:rPr>
          <w:rStyle w:val="CharSectNo"/>
        </w:rPr>
        <w:t>25</w:t>
      </w:r>
      <w:r>
        <w:tab/>
        <w:t>Operative drainers</w:t>
      </w:r>
      <w:bookmarkEnd w:id="50"/>
    </w:p>
    <w:p w14:paraId="2AB608B7" w14:textId="77777777" w:rsidR="00912C40" w:rsidRDefault="00912C40">
      <w:pPr>
        <w:pStyle w:val="Amainreturn"/>
      </w:pPr>
      <w:r>
        <w:t>A licensee in the operative drainer class of the construction occupation drainer may only provide a construction service in that occupation class as an employee.</w:t>
      </w:r>
    </w:p>
    <w:p w14:paraId="247927E1" w14:textId="77777777" w:rsidR="00912C40" w:rsidRDefault="00912C40">
      <w:pPr>
        <w:pStyle w:val="AH5Sec"/>
      </w:pPr>
      <w:bookmarkStart w:id="51" w:name="_Toc160545184"/>
      <w:r w:rsidRPr="00E621BC">
        <w:rPr>
          <w:rStyle w:val="CharSectNo"/>
        </w:rPr>
        <w:lastRenderedPageBreak/>
        <w:t>26</w:t>
      </w:r>
      <w:r>
        <w:tab/>
        <w:t>Journeyperson gasfitters</w:t>
      </w:r>
      <w:bookmarkEnd w:id="51"/>
    </w:p>
    <w:p w14:paraId="56FB9C95" w14:textId="77777777" w:rsidR="00912C40" w:rsidRDefault="00912C40">
      <w:pPr>
        <w:pStyle w:val="Amainreturn"/>
      </w:pPr>
      <w:r>
        <w:t>A licensee in the journeyperson gasfitter class in the construction occupation gasfitter may only provide a construction service in that occupation class as an employee.</w:t>
      </w:r>
    </w:p>
    <w:p w14:paraId="0DB2E2AA" w14:textId="77777777" w:rsidR="00912C40" w:rsidRDefault="00912C40">
      <w:pPr>
        <w:pStyle w:val="AH5Sec"/>
      </w:pPr>
      <w:bookmarkStart w:id="52" w:name="_Toc160545185"/>
      <w:r w:rsidRPr="00E621BC">
        <w:rPr>
          <w:rStyle w:val="CharSectNo"/>
        </w:rPr>
        <w:t>27</w:t>
      </w:r>
      <w:r>
        <w:tab/>
        <w:t>Journeyperson plumbers</w:t>
      </w:r>
      <w:bookmarkEnd w:id="52"/>
    </w:p>
    <w:p w14:paraId="22AE41C4" w14:textId="77777777" w:rsidR="00912C40" w:rsidRDefault="00912C40">
      <w:pPr>
        <w:pStyle w:val="Amainreturn"/>
      </w:pPr>
      <w:r>
        <w:t>A licensee in the journeyperson plumber class in the construction occupation of plumber may only provide a construction service in that occupation class as an employee.</w:t>
      </w:r>
    </w:p>
    <w:p w14:paraId="121DC3EA" w14:textId="77777777" w:rsidR="00912C40" w:rsidRDefault="00912C40">
      <w:pPr>
        <w:pStyle w:val="AH5Sec"/>
      </w:pPr>
      <w:bookmarkStart w:id="53" w:name="_Toc160545186"/>
      <w:r w:rsidRPr="00E621BC">
        <w:rPr>
          <w:rStyle w:val="CharSectNo"/>
        </w:rPr>
        <w:t>28</w:t>
      </w:r>
      <w:r>
        <w:tab/>
        <w:t>Certain building surveyors</w:t>
      </w:r>
      <w:bookmarkEnd w:id="53"/>
    </w:p>
    <w:p w14:paraId="1AF194F8" w14:textId="77777777" w:rsidR="00912C40" w:rsidRDefault="00912C40">
      <w:pPr>
        <w:pStyle w:val="Amain"/>
        <w:keepNext/>
      </w:pPr>
      <w:r>
        <w:tab/>
        <w:t>(1)</w:t>
      </w:r>
      <w:r>
        <w:tab/>
        <w:t>This section applies to licensees in the following classes in the construction occupation of building surveyor:</w:t>
      </w:r>
    </w:p>
    <w:p w14:paraId="40ECA0F8" w14:textId="77777777" w:rsidR="00912C40" w:rsidRDefault="00912C40">
      <w:pPr>
        <w:pStyle w:val="Apara"/>
      </w:pPr>
      <w:r>
        <w:tab/>
        <w:t>(a)</w:t>
      </w:r>
      <w:r>
        <w:tab/>
        <w:t>principal building surveyor employee;</w:t>
      </w:r>
    </w:p>
    <w:p w14:paraId="50E830BF" w14:textId="77777777" w:rsidR="00912C40" w:rsidRDefault="00912C40">
      <w:pPr>
        <w:pStyle w:val="Apara"/>
      </w:pPr>
      <w:r>
        <w:tab/>
        <w:t>(b)</w:t>
      </w:r>
      <w:r>
        <w:tab/>
        <w:t>general building surveyor employee.</w:t>
      </w:r>
    </w:p>
    <w:p w14:paraId="76A2E361" w14:textId="77777777" w:rsidR="00912C40" w:rsidRDefault="00912C40">
      <w:pPr>
        <w:pStyle w:val="Amain"/>
      </w:pPr>
      <w:r>
        <w:tab/>
        <w:t>(2)</w:t>
      </w:r>
      <w:r>
        <w:tab/>
        <w:t>The licensee may only provide a construction service in that occupation class as an employee of a licensee who—</w:t>
      </w:r>
    </w:p>
    <w:p w14:paraId="61F9F1D4" w14:textId="77777777" w:rsidR="00912C40" w:rsidRDefault="00912C40">
      <w:pPr>
        <w:pStyle w:val="Apara"/>
      </w:pPr>
      <w:r>
        <w:tab/>
        <w:t>(a)</w:t>
      </w:r>
      <w:r>
        <w:tab/>
        <w:t>is licensed as—</w:t>
      </w:r>
    </w:p>
    <w:p w14:paraId="4CBF39F1" w14:textId="77777777" w:rsidR="00912C40" w:rsidRDefault="00912C40">
      <w:pPr>
        <w:pStyle w:val="Asubpara"/>
      </w:pPr>
      <w:r>
        <w:tab/>
        <w:t>(i)</w:t>
      </w:r>
      <w:r>
        <w:tab/>
        <w:t>a principal building surveyor; or</w:t>
      </w:r>
    </w:p>
    <w:p w14:paraId="5F1EA9EA" w14:textId="77777777" w:rsidR="00912C40" w:rsidRDefault="00912C40">
      <w:pPr>
        <w:pStyle w:val="Asubpara"/>
      </w:pPr>
      <w:r>
        <w:tab/>
        <w:t>(ii)</w:t>
      </w:r>
      <w:r>
        <w:tab/>
        <w:t>a general building surveyor; and</w:t>
      </w:r>
    </w:p>
    <w:p w14:paraId="36696E45" w14:textId="77777777" w:rsidR="00912C40" w:rsidRDefault="00912C40">
      <w:pPr>
        <w:pStyle w:val="Apara"/>
      </w:pPr>
      <w:r>
        <w:tab/>
        <w:t>(b)</w:t>
      </w:r>
      <w:r>
        <w:tab/>
        <w:t>holds insurance of a kind mentioned in section 17 in relation to the employee.</w:t>
      </w:r>
    </w:p>
    <w:p w14:paraId="05B81500" w14:textId="77777777" w:rsidR="00521597" w:rsidRPr="00E621BC" w:rsidRDefault="00521597" w:rsidP="00521597">
      <w:pPr>
        <w:pStyle w:val="AH3Div"/>
      </w:pPr>
      <w:bookmarkStart w:id="54" w:name="_Toc160545187"/>
      <w:r w:rsidRPr="00E621BC">
        <w:rPr>
          <w:rStyle w:val="CharDivNo"/>
        </w:rPr>
        <w:lastRenderedPageBreak/>
        <w:t>Division 5.2</w:t>
      </w:r>
      <w:r w:rsidRPr="00381073">
        <w:tab/>
      </w:r>
      <w:r w:rsidRPr="00E621BC">
        <w:rPr>
          <w:rStyle w:val="CharDivText"/>
        </w:rPr>
        <w:t>Endorsements on licences</w:t>
      </w:r>
      <w:bookmarkEnd w:id="54"/>
    </w:p>
    <w:p w14:paraId="020A62DE" w14:textId="77777777" w:rsidR="00912C40" w:rsidRDefault="00912C40">
      <w:pPr>
        <w:pStyle w:val="AH5Sec"/>
      </w:pPr>
      <w:bookmarkStart w:id="55" w:name="_Toc160545188"/>
      <w:r w:rsidRPr="00E621BC">
        <w:rPr>
          <w:rStyle w:val="CharSectNo"/>
        </w:rPr>
        <w:t>30</w:t>
      </w:r>
      <w:r>
        <w:tab/>
        <w:t>Endorsing builders licences for building work—Act, s 22</w:t>
      </w:r>
      <w:bookmarkEnd w:id="55"/>
    </w:p>
    <w:p w14:paraId="637F8529" w14:textId="77777777" w:rsidR="00912C40" w:rsidRDefault="00912C40" w:rsidP="005D7FDC">
      <w:pPr>
        <w:pStyle w:val="Amain"/>
        <w:keepNext/>
        <w:keepLines/>
      </w:pPr>
      <w:r>
        <w:tab/>
        <w:t>(1)</w:t>
      </w:r>
      <w:r>
        <w:tab/>
        <w:t>The registrar may, on application, endorse a builders licence to authorise the licensee to do any building work, including specialist building work, if satisfied that the licensee can competently do the work.</w:t>
      </w:r>
    </w:p>
    <w:p w14:paraId="2E245DAD" w14:textId="77777777" w:rsidR="00912C40" w:rsidRDefault="00912C40">
      <w:pPr>
        <w:pStyle w:val="aNote"/>
      </w:pPr>
      <w:r>
        <w:rPr>
          <w:rStyle w:val="charItals"/>
        </w:rPr>
        <w:t>Note</w:t>
      </w:r>
      <w:r>
        <w:rPr>
          <w:rStyle w:val="charItals"/>
        </w:rPr>
        <w:tab/>
      </w:r>
      <w:r>
        <w:t>If deciding whether to endorse a licence under this section, the registrar must consider the considerations in s 32.</w:t>
      </w:r>
    </w:p>
    <w:p w14:paraId="442A6FEB" w14:textId="77777777" w:rsidR="00912C40" w:rsidRDefault="00912C40">
      <w:pPr>
        <w:pStyle w:val="Amain"/>
      </w:pPr>
      <w:r>
        <w:tab/>
        <w:t>(2)</w:t>
      </w:r>
      <w:r>
        <w:tab/>
        <w:t>The endorsement may be subject to any condition the registrar is satisfied protects the public.</w:t>
      </w:r>
    </w:p>
    <w:p w14:paraId="2B145B72" w14:textId="77777777" w:rsidR="00912C40" w:rsidRDefault="00912C40">
      <w:pPr>
        <w:pStyle w:val="AH5Sec"/>
      </w:pPr>
      <w:bookmarkStart w:id="56" w:name="_Toc160545189"/>
      <w:r w:rsidRPr="00E621BC">
        <w:rPr>
          <w:rStyle w:val="CharSectNo"/>
        </w:rPr>
        <w:t>31</w:t>
      </w:r>
      <w:r>
        <w:tab/>
        <w:t>Endorsing plumbers licences for backflow prevention device test work—Act, s 22</w:t>
      </w:r>
      <w:bookmarkEnd w:id="56"/>
    </w:p>
    <w:p w14:paraId="4704EC6C" w14:textId="77777777" w:rsidR="00912C40" w:rsidRDefault="00912C40">
      <w:pPr>
        <w:pStyle w:val="Amain"/>
        <w:keepNext/>
      </w:pPr>
      <w:r>
        <w:tab/>
        <w:t>(1)</w:t>
      </w:r>
      <w:r>
        <w:tab/>
        <w:t>The registrar may, on application, endorse a plumbers licence to authorise the licensee to do backflow prevention device test work if satisfied that the licensee can competently do the work.</w:t>
      </w:r>
    </w:p>
    <w:p w14:paraId="22EEB411" w14:textId="77777777" w:rsidR="00912C40" w:rsidRDefault="00912C40">
      <w:pPr>
        <w:pStyle w:val="aNote"/>
      </w:pPr>
      <w:r>
        <w:rPr>
          <w:rStyle w:val="charItals"/>
        </w:rPr>
        <w:t>Note</w:t>
      </w:r>
      <w:r>
        <w:rPr>
          <w:rStyle w:val="charItals"/>
        </w:rPr>
        <w:tab/>
      </w:r>
      <w:r>
        <w:t>If deciding whether to endorse a licence under this section, the registrar must consider the considerations in s 32.</w:t>
      </w:r>
    </w:p>
    <w:p w14:paraId="3A7EB8EF" w14:textId="77777777" w:rsidR="00912C40" w:rsidRDefault="00912C40">
      <w:pPr>
        <w:pStyle w:val="Amain"/>
        <w:keepNext/>
      </w:pPr>
      <w:r>
        <w:tab/>
        <w:t>(2)</w:t>
      </w:r>
      <w:r>
        <w:tab/>
        <w:t>In this section:</w:t>
      </w:r>
    </w:p>
    <w:p w14:paraId="2A896A9D" w14:textId="77777777" w:rsidR="00912C40" w:rsidRDefault="00912C40">
      <w:pPr>
        <w:pStyle w:val="aDef"/>
        <w:keepNext/>
      </w:pPr>
      <w:r>
        <w:rPr>
          <w:rStyle w:val="charBoldItals"/>
        </w:rPr>
        <w:t>backflow prevention device test work</w:t>
      </w:r>
      <w:r>
        <w:t xml:space="preserve"> means—</w:t>
      </w:r>
    </w:p>
    <w:p w14:paraId="74CBCEF1" w14:textId="77777777" w:rsidR="00912C40" w:rsidRDefault="00912C40">
      <w:pPr>
        <w:pStyle w:val="aDefpara"/>
      </w:pPr>
      <w:r>
        <w:tab/>
        <w:t>(a)</w:t>
      </w:r>
      <w:r>
        <w:tab/>
        <w:t xml:space="preserve">work in accordance with Australian Standard 2845.3, </w:t>
      </w:r>
      <w:r>
        <w:rPr>
          <w:rStyle w:val="charItals"/>
        </w:rPr>
        <w:t>Water Supply—Backflow prevention devices—Field testing and maintenance</w:t>
      </w:r>
      <w:r>
        <w:t>, to test, or supervise the testing of, a backflow prevention device that forms part of a water service, hot-water system, irrigation system or fire sprinkler system; or</w:t>
      </w:r>
    </w:p>
    <w:p w14:paraId="49CEDF72" w14:textId="77777777" w:rsidR="00912C40" w:rsidRDefault="00912C40">
      <w:pPr>
        <w:pStyle w:val="aDefpara"/>
      </w:pPr>
      <w:r>
        <w:tab/>
        <w:t>(b)</w:t>
      </w:r>
      <w:r>
        <w:tab/>
        <w:t>the production of a report about a test under paragraph (a).</w:t>
      </w:r>
    </w:p>
    <w:p w14:paraId="205F07D6" w14:textId="77777777" w:rsidR="00322F70" w:rsidRPr="00AF0B59" w:rsidRDefault="00322F70" w:rsidP="00322F70">
      <w:pPr>
        <w:pStyle w:val="AH5Sec"/>
      </w:pPr>
      <w:bookmarkStart w:id="57" w:name="_Toc160545190"/>
      <w:r w:rsidRPr="00E621BC">
        <w:rPr>
          <w:rStyle w:val="CharSectNo"/>
        </w:rPr>
        <w:lastRenderedPageBreak/>
        <w:t>31A</w:t>
      </w:r>
      <w:r w:rsidRPr="00AF0B59">
        <w:tab/>
        <w:t>Endorsing building assessors licences for use of software—Act, s 22</w:t>
      </w:r>
      <w:bookmarkEnd w:id="57"/>
    </w:p>
    <w:p w14:paraId="78BC5409" w14:textId="77777777" w:rsidR="00322F70" w:rsidRPr="00AF0B59" w:rsidRDefault="00322F70" w:rsidP="006774C5">
      <w:pPr>
        <w:pStyle w:val="Amain"/>
        <w:keepNext/>
      </w:pPr>
      <w:r w:rsidRPr="00AF0B59">
        <w:tab/>
        <w:t>(1)</w:t>
      </w:r>
      <w:r w:rsidRPr="00AF0B59">
        <w:tab/>
        <w:t>The registrar may, on application, endorse a building assessor’s licence to authorise the licensee to operate stated software if satisfied that the licensee can competently operate the software.</w:t>
      </w:r>
    </w:p>
    <w:p w14:paraId="6BF0DF6B" w14:textId="77777777" w:rsidR="00322F70" w:rsidRPr="00AF0B59" w:rsidRDefault="00322F70" w:rsidP="00322F70">
      <w:pPr>
        <w:pStyle w:val="aNote"/>
      </w:pPr>
      <w:r w:rsidRPr="003D588C">
        <w:rPr>
          <w:rStyle w:val="charItals"/>
        </w:rPr>
        <w:t>Note</w:t>
      </w:r>
      <w:r w:rsidRPr="003D588C">
        <w:rPr>
          <w:rStyle w:val="charItals"/>
        </w:rPr>
        <w:tab/>
      </w:r>
      <w:r w:rsidRPr="00AF0B59">
        <w:t>If deciding whether to endorse a licence under this section, the registrar must consider the considerations in s 32.</w:t>
      </w:r>
    </w:p>
    <w:p w14:paraId="12B7F958" w14:textId="77777777" w:rsidR="00322F70" w:rsidRPr="00AF0B59" w:rsidRDefault="00322F70" w:rsidP="00322F70">
      <w:pPr>
        <w:pStyle w:val="Amain"/>
      </w:pPr>
      <w:r w:rsidRPr="00AF0B59">
        <w:tab/>
        <w:t>(2)</w:t>
      </w:r>
      <w:r w:rsidRPr="00AF0B59">
        <w:tab/>
        <w:t>The registrar may determine—</w:t>
      </w:r>
    </w:p>
    <w:p w14:paraId="36E566FB" w14:textId="77777777" w:rsidR="00322F70" w:rsidRPr="00AF0B59" w:rsidRDefault="00322F70" w:rsidP="00322F70">
      <w:pPr>
        <w:pStyle w:val="Apara"/>
      </w:pPr>
      <w:r w:rsidRPr="00AF0B59">
        <w:tab/>
        <w:t>(a)</w:t>
      </w:r>
      <w:r w:rsidRPr="00AF0B59">
        <w:tab/>
        <w:t>that a class of building assessor’s licence must be endorsed to authorise a licensee to operate software; and</w:t>
      </w:r>
    </w:p>
    <w:p w14:paraId="19AC8600" w14:textId="77777777" w:rsidR="00322F70" w:rsidRPr="00AF0B59" w:rsidRDefault="00322F70" w:rsidP="00322F70">
      <w:pPr>
        <w:pStyle w:val="Apara"/>
      </w:pPr>
      <w:r w:rsidRPr="00AF0B59">
        <w:tab/>
        <w:t>(b)</w:t>
      </w:r>
      <w:r w:rsidRPr="00AF0B59">
        <w:tab/>
        <w:t>the software that the class of licence must be endorsed to authorise a licensee to operate.</w:t>
      </w:r>
    </w:p>
    <w:p w14:paraId="0A9D672D" w14:textId="77777777" w:rsidR="00322F70" w:rsidRPr="00AF0B59" w:rsidRDefault="00322F70" w:rsidP="006774C5">
      <w:pPr>
        <w:pStyle w:val="Amain"/>
        <w:keepNext/>
      </w:pPr>
      <w:r w:rsidRPr="00AF0B59">
        <w:tab/>
        <w:t>(3)</w:t>
      </w:r>
      <w:r w:rsidRPr="00AF0B59">
        <w:tab/>
        <w:t>A determination is a notifiable instrument.</w:t>
      </w:r>
    </w:p>
    <w:p w14:paraId="538BCD2A" w14:textId="06767164" w:rsidR="00322F70" w:rsidRDefault="00322F70" w:rsidP="00322F70">
      <w:pPr>
        <w:pStyle w:val="aNote"/>
      </w:pPr>
      <w:r w:rsidRPr="003D588C">
        <w:rPr>
          <w:rStyle w:val="charItals"/>
        </w:rPr>
        <w:t>Note</w:t>
      </w:r>
      <w:r w:rsidRPr="003D588C">
        <w:rPr>
          <w:rStyle w:val="charItals"/>
        </w:rPr>
        <w:tab/>
      </w:r>
      <w:r w:rsidRPr="00AF0B59">
        <w:t xml:space="preserve">A notifiable instrument must be notified under the </w:t>
      </w:r>
      <w:hyperlink r:id="rId61" w:tooltip="A2001-14" w:history="1">
        <w:r w:rsidR="00B548CA" w:rsidRPr="00B548CA">
          <w:rPr>
            <w:rStyle w:val="charCitHyperlinkAbbrev"/>
          </w:rPr>
          <w:t>Legislation Act</w:t>
        </w:r>
      </w:hyperlink>
      <w:r w:rsidRPr="00AF0B59">
        <w:t>.</w:t>
      </w:r>
    </w:p>
    <w:p w14:paraId="354A975B" w14:textId="77777777" w:rsidR="00E4463B" w:rsidRPr="00153484" w:rsidRDefault="00E4463B" w:rsidP="00E4463B">
      <w:pPr>
        <w:pStyle w:val="AH5Sec"/>
      </w:pPr>
      <w:bookmarkStart w:id="58" w:name="_Toc160545191"/>
      <w:r w:rsidRPr="00E621BC">
        <w:rPr>
          <w:rStyle w:val="CharSectNo"/>
        </w:rPr>
        <w:t>31B</w:t>
      </w:r>
      <w:r w:rsidRPr="00153484">
        <w:tab/>
        <w:t>Endorsing licences for gas appliance work—Act, s 22</w:t>
      </w:r>
      <w:bookmarkEnd w:id="58"/>
    </w:p>
    <w:p w14:paraId="099D4266" w14:textId="77777777" w:rsidR="00E4463B" w:rsidRPr="00153484" w:rsidRDefault="00E4463B" w:rsidP="00E4463B">
      <w:pPr>
        <w:pStyle w:val="Amain"/>
      </w:pPr>
      <w:r w:rsidRPr="00153484">
        <w:tab/>
        <w:t>(1)</w:t>
      </w:r>
      <w:r w:rsidRPr="00153484">
        <w:tab/>
        <w:t>This section applies to—</w:t>
      </w:r>
    </w:p>
    <w:p w14:paraId="7108E957" w14:textId="77777777" w:rsidR="00E4463B" w:rsidRPr="00153484" w:rsidRDefault="00E4463B" w:rsidP="00E4463B">
      <w:pPr>
        <w:pStyle w:val="Apara"/>
      </w:pPr>
      <w:r w:rsidRPr="00153484">
        <w:tab/>
        <w:t>(a)</w:t>
      </w:r>
      <w:r w:rsidRPr="00153484">
        <w:tab/>
        <w:t>an advanced gasfitters licence; and</w:t>
      </w:r>
    </w:p>
    <w:p w14:paraId="7DECA7D6" w14:textId="77777777" w:rsidR="00E4463B" w:rsidRPr="00153484" w:rsidRDefault="00E4463B" w:rsidP="00E4463B">
      <w:pPr>
        <w:pStyle w:val="Apara"/>
      </w:pPr>
      <w:r w:rsidRPr="00153484">
        <w:tab/>
        <w:t>(b)</w:t>
      </w:r>
      <w:r w:rsidRPr="00153484">
        <w:tab/>
        <w:t>a general gasfitters licence.</w:t>
      </w:r>
    </w:p>
    <w:p w14:paraId="7AEFB90C" w14:textId="77777777" w:rsidR="00E4463B" w:rsidRPr="00153484" w:rsidRDefault="00E4463B" w:rsidP="00E4463B">
      <w:pPr>
        <w:pStyle w:val="Amain"/>
      </w:pPr>
      <w:r w:rsidRPr="00153484">
        <w:tab/>
        <w:t>(2)</w:t>
      </w:r>
      <w:r w:rsidRPr="00153484">
        <w:tab/>
        <w:t>The registrar may, on application, endorse the licence to authorise the licensee to do type B gas flue work, if satisfied that the licensee is competent to do the work.</w:t>
      </w:r>
    </w:p>
    <w:p w14:paraId="599AE862" w14:textId="77777777" w:rsidR="00E4463B" w:rsidRPr="00153484" w:rsidRDefault="00E4463B" w:rsidP="00E4463B">
      <w:pPr>
        <w:pStyle w:val="aNote"/>
      </w:pPr>
      <w:r w:rsidRPr="00153484">
        <w:rPr>
          <w:rStyle w:val="charItals"/>
        </w:rPr>
        <w:t>Note</w:t>
      </w:r>
      <w:r w:rsidRPr="00153484">
        <w:rPr>
          <w:rStyle w:val="charItals"/>
        </w:rPr>
        <w:tab/>
      </w:r>
      <w:r w:rsidRPr="00153484">
        <w:t>In deciding whether to endorse a licence under this section, the registrar must consider the considerations in s 32.</w:t>
      </w:r>
    </w:p>
    <w:p w14:paraId="26D1EE84" w14:textId="77777777" w:rsidR="00E4463B" w:rsidRPr="00153484" w:rsidRDefault="00E4463B" w:rsidP="00DD3D67">
      <w:pPr>
        <w:pStyle w:val="Amain"/>
        <w:keepNext/>
      </w:pPr>
      <w:r w:rsidRPr="00153484">
        <w:tab/>
        <w:t>(3)</w:t>
      </w:r>
      <w:r w:rsidRPr="00153484">
        <w:tab/>
        <w:t>In this section:</w:t>
      </w:r>
    </w:p>
    <w:p w14:paraId="5EB7FB8B" w14:textId="77777777" w:rsidR="00E4463B" w:rsidRDefault="00E4463B" w:rsidP="00E4463B">
      <w:pPr>
        <w:pStyle w:val="aDef"/>
      </w:pPr>
      <w:r w:rsidRPr="00153484">
        <w:rPr>
          <w:rStyle w:val="charBoldItals"/>
        </w:rPr>
        <w:t xml:space="preserve">type B gas flue work </w:t>
      </w:r>
      <w:r w:rsidRPr="00153484">
        <w:t>means work on the flue of a type B gas appliance, including the connection of the flue to, and disconnection of the flue from, the appliance.</w:t>
      </w:r>
    </w:p>
    <w:p w14:paraId="5339E92C" w14:textId="77777777" w:rsidR="00521597" w:rsidRPr="00381073" w:rsidRDefault="00521597" w:rsidP="00A00658">
      <w:pPr>
        <w:pStyle w:val="AH5Sec"/>
      </w:pPr>
      <w:bookmarkStart w:id="59" w:name="_Toc160545192"/>
      <w:r w:rsidRPr="00E621BC">
        <w:rPr>
          <w:rStyle w:val="CharSectNo"/>
        </w:rPr>
        <w:lastRenderedPageBreak/>
        <w:t>31C</w:t>
      </w:r>
      <w:r w:rsidRPr="00381073">
        <w:tab/>
        <w:t>Endorsing electricians licences for work on interval meters—Act, s 22</w:t>
      </w:r>
      <w:bookmarkEnd w:id="59"/>
    </w:p>
    <w:p w14:paraId="6FB3297A" w14:textId="77777777" w:rsidR="00521597" w:rsidRPr="00381073" w:rsidRDefault="00521597" w:rsidP="00A00658">
      <w:pPr>
        <w:pStyle w:val="Amain"/>
      </w:pPr>
      <w:r w:rsidRPr="00381073">
        <w:tab/>
        <w:t>(1)</w:t>
      </w:r>
      <w:r w:rsidRPr="00381073">
        <w:tab/>
        <w:t>The registrar may, on application, endorse an electrical contractor licence or an unrestricted electrician licence to authorise the licensee to do, or to supervise, interval metering work if satisfied that the licensee is competent to do, or to supervise, the work.</w:t>
      </w:r>
    </w:p>
    <w:p w14:paraId="474B2E1F" w14:textId="77777777" w:rsidR="00521597" w:rsidRPr="00381073" w:rsidRDefault="00521597" w:rsidP="00521597">
      <w:pPr>
        <w:pStyle w:val="aNote"/>
        <w:keepNext/>
      </w:pPr>
      <w:r w:rsidRPr="00381073">
        <w:rPr>
          <w:rStyle w:val="charItals"/>
        </w:rPr>
        <w:t>Note 1</w:t>
      </w:r>
      <w:r w:rsidRPr="00381073">
        <w:rPr>
          <w:rStyle w:val="charItals"/>
        </w:rPr>
        <w:tab/>
      </w:r>
      <w:r w:rsidRPr="00381073">
        <w:t>A metering provider operating in the National Energy Market must be registered with the Australian Energy Market Operator to provide, install, and maintain a metering installation (see National Electricity Rules, ch 7 (Metering)).</w:t>
      </w:r>
    </w:p>
    <w:p w14:paraId="2A353E65" w14:textId="77777777" w:rsidR="00521597" w:rsidRPr="00381073" w:rsidRDefault="00521597" w:rsidP="00521597">
      <w:pPr>
        <w:pStyle w:val="aNote"/>
      </w:pPr>
      <w:r w:rsidRPr="00381073">
        <w:rPr>
          <w:rStyle w:val="charItals"/>
        </w:rPr>
        <w:t>Note 2</w:t>
      </w:r>
      <w:r w:rsidRPr="00381073">
        <w:rPr>
          <w:rStyle w:val="charItals"/>
        </w:rPr>
        <w:tab/>
      </w:r>
      <w:r w:rsidRPr="00381073">
        <w:t>In deciding whether to endorse a licence under this section, the registrar must consider the considerations in s 32.</w:t>
      </w:r>
    </w:p>
    <w:p w14:paraId="57A76814" w14:textId="77777777" w:rsidR="00521597" w:rsidRPr="00381073" w:rsidRDefault="00521597" w:rsidP="00A00658">
      <w:pPr>
        <w:pStyle w:val="Amain"/>
      </w:pPr>
      <w:r w:rsidRPr="00381073">
        <w:tab/>
        <w:t>(2)</w:t>
      </w:r>
      <w:r w:rsidRPr="00381073">
        <w:tab/>
        <w:t>The endorsement may be subject to any condition the registrar is satisfied protects the public.</w:t>
      </w:r>
    </w:p>
    <w:p w14:paraId="4C50BABB" w14:textId="77777777" w:rsidR="00521597" w:rsidRPr="00381073" w:rsidRDefault="00521597" w:rsidP="00A00658">
      <w:pPr>
        <w:pStyle w:val="Amain"/>
      </w:pPr>
      <w:r w:rsidRPr="00381073">
        <w:tab/>
        <w:t>(3)</w:t>
      </w:r>
      <w:r w:rsidRPr="00381073">
        <w:tab/>
        <w:t xml:space="preserve">For this regulation, </w:t>
      </w:r>
      <w:r w:rsidRPr="00381073">
        <w:rPr>
          <w:rStyle w:val="charBoldItals"/>
        </w:rPr>
        <w:t xml:space="preserve">interval metering work </w:t>
      </w:r>
      <w:r w:rsidRPr="00381073">
        <w:t>means the following:</w:t>
      </w:r>
    </w:p>
    <w:p w14:paraId="50186E40" w14:textId="77777777" w:rsidR="00521597" w:rsidRPr="00381073" w:rsidRDefault="00521597" w:rsidP="00A00658">
      <w:pPr>
        <w:pStyle w:val="Apara"/>
      </w:pPr>
      <w:r w:rsidRPr="00381073">
        <w:tab/>
        <w:t>(a)</w:t>
      </w:r>
      <w:r w:rsidRPr="00381073">
        <w:tab/>
        <w:t>electrical wiring work on an interval meter;</w:t>
      </w:r>
    </w:p>
    <w:p w14:paraId="544A70AE" w14:textId="77777777" w:rsidR="00521597" w:rsidRPr="00381073" w:rsidRDefault="00521597" w:rsidP="00A00658">
      <w:pPr>
        <w:pStyle w:val="Apara"/>
      </w:pPr>
      <w:r w:rsidRPr="00381073">
        <w:tab/>
        <w:t>(b)</w:t>
      </w:r>
      <w:r w:rsidRPr="00381073">
        <w:tab/>
        <w:t>removing a type 5, type 6, or type 7 meter to replace it with an interval meter.</w:t>
      </w:r>
    </w:p>
    <w:p w14:paraId="46D19E79" w14:textId="77777777" w:rsidR="00521597" w:rsidRPr="00381073" w:rsidRDefault="00521597" w:rsidP="00A00658">
      <w:pPr>
        <w:pStyle w:val="Amain"/>
      </w:pPr>
      <w:r w:rsidRPr="00381073">
        <w:tab/>
        <w:t>(4)</w:t>
      </w:r>
      <w:r w:rsidRPr="00381073">
        <w:tab/>
        <w:t>In this section:</w:t>
      </w:r>
    </w:p>
    <w:p w14:paraId="72B96AEF" w14:textId="77777777" w:rsidR="00521597" w:rsidRPr="00381073" w:rsidRDefault="00521597" w:rsidP="00521597">
      <w:pPr>
        <w:pStyle w:val="aDef"/>
      </w:pPr>
      <w:r w:rsidRPr="00381073">
        <w:rPr>
          <w:rStyle w:val="charBoldItals"/>
        </w:rPr>
        <w:t xml:space="preserve">interval meter </w:t>
      </w:r>
      <w:r w:rsidRPr="00381073">
        <w:t>means a type 1, type 2, type 3, or type 4 metering installation that meets the requirements described in the National Electricity Rules, chapter 7, schedule 7.2 (Types and Accuracy of Metering Installations) for the type of meter.</w:t>
      </w:r>
    </w:p>
    <w:p w14:paraId="4E485101" w14:textId="77777777" w:rsidR="00521597" w:rsidRPr="00381073" w:rsidRDefault="00521597" w:rsidP="00521597">
      <w:pPr>
        <w:pStyle w:val="aDef"/>
      </w:pPr>
      <w:r w:rsidRPr="00381073">
        <w:rPr>
          <w:rStyle w:val="charBoldItals"/>
        </w:rPr>
        <w:t>metering installation</w:t>
      </w:r>
      <w:r w:rsidRPr="00381073">
        <w:t>—see the National Electricity Rules, chapter 10 (Glossary).</w:t>
      </w:r>
    </w:p>
    <w:p w14:paraId="475868B5" w14:textId="618394D2" w:rsidR="00521597" w:rsidRPr="00381073" w:rsidRDefault="00521597" w:rsidP="00521597">
      <w:pPr>
        <w:pStyle w:val="aDef"/>
        <w:ind w:left="1134"/>
      </w:pPr>
      <w:r w:rsidRPr="00381073">
        <w:rPr>
          <w:rStyle w:val="charBoldItals"/>
        </w:rPr>
        <w:t>national electricity rules</w:t>
      </w:r>
      <w:r w:rsidRPr="00381073">
        <w:t xml:space="preserve"> means the National Electricity Rules made under the </w:t>
      </w:r>
      <w:hyperlink r:id="rId62" w:tooltip="National Electricity (ACT) Law" w:history="1">
        <w:r w:rsidRPr="00007A9A">
          <w:rPr>
            <w:rStyle w:val="charCitHyperlinkItal"/>
          </w:rPr>
          <w:t>National Electricity (ACT) Law</w:t>
        </w:r>
      </w:hyperlink>
      <w:r w:rsidRPr="00381073">
        <w:t>.</w:t>
      </w:r>
    </w:p>
    <w:p w14:paraId="25B5BD53" w14:textId="77777777" w:rsidR="00521597" w:rsidRDefault="00521597" w:rsidP="00521597">
      <w:pPr>
        <w:pStyle w:val="aDef"/>
        <w:keepLines/>
        <w:ind w:left="1134"/>
      </w:pPr>
      <w:r w:rsidRPr="00381073">
        <w:rPr>
          <w:rStyle w:val="charBoldItals"/>
        </w:rPr>
        <w:lastRenderedPageBreak/>
        <w:t xml:space="preserve">type 5, type 6, or type 7 meter </w:t>
      </w:r>
      <w:r w:rsidRPr="00381073">
        <w:t>means a type 5, type 6, or type 7 metering installation that meets the requirements described in the National Electricity Rules, chapter 7, schedule 7.2 (Types and Accuracy of Metering Installations) for the type of meter.</w:t>
      </w:r>
    </w:p>
    <w:p w14:paraId="0D48534B" w14:textId="77777777" w:rsidR="00D06547" w:rsidRPr="009841C0" w:rsidRDefault="00D06547" w:rsidP="00D06547">
      <w:pPr>
        <w:pStyle w:val="AH5Sec"/>
      </w:pPr>
      <w:bookmarkStart w:id="60" w:name="_Toc160545193"/>
      <w:r w:rsidRPr="00E621BC">
        <w:rPr>
          <w:rStyle w:val="CharSectNo"/>
        </w:rPr>
        <w:t>31D</w:t>
      </w:r>
      <w:r w:rsidRPr="009841C0">
        <w:tab/>
        <w:t>Endorsing electricians licences for work on distributed energy resources—Act, s</w:t>
      </w:r>
      <w:r>
        <w:t xml:space="preserve"> </w:t>
      </w:r>
      <w:r w:rsidRPr="009841C0">
        <w:t>22</w:t>
      </w:r>
      <w:bookmarkEnd w:id="60"/>
    </w:p>
    <w:p w14:paraId="2AB02D14" w14:textId="77777777" w:rsidR="00D06547" w:rsidRPr="009841C0" w:rsidRDefault="00D06547" w:rsidP="00D06547">
      <w:pPr>
        <w:pStyle w:val="Amain"/>
        <w:keepNext/>
      </w:pPr>
      <w:r>
        <w:tab/>
      </w:r>
      <w:r w:rsidRPr="009841C0">
        <w:t>(1)</w:t>
      </w:r>
      <w:r w:rsidRPr="009841C0">
        <w:tab/>
        <w:t>The registrar may, on application, endorse an electrical contractor licence or an unrestricted electrician licence to authorise the licensee to do, or to supervise, distributed energy resource work if satisfied that the licensee is competent to do, or to supervise, the work.</w:t>
      </w:r>
    </w:p>
    <w:p w14:paraId="43BE2105" w14:textId="77777777" w:rsidR="00D06547" w:rsidRPr="009841C0" w:rsidRDefault="00D06547" w:rsidP="00D06547">
      <w:pPr>
        <w:pStyle w:val="aNote"/>
      </w:pPr>
      <w:r w:rsidRPr="009E3844">
        <w:rPr>
          <w:rStyle w:val="charItals"/>
        </w:rPr>
        <w:t>Note</w:t>
      </w:r>
      <w:r w:rsidRPr="009E3844">
        <w:rPr>
          <w:rStyle w:val="charItals"/>
        </w:rPr>
        <w:tab/>
      </w:r>
      <w:r w:rsidRPr="009841C0">
        <w:t>In deciding whether to endorse a licence under this section, the registrar must consider the considerations in s 32.</w:t>
      </w:r>
    </w:p>
    <w:p w14:paraId="7005A4F7" w14:textId="77777777" w:rsidR="00D06547" w:rsidRPr="009841C0" w:rsidRDefault="00D06547" w:rsidP="00D06547">
      <w:pPr>
        <w:pStyle w:val="Amain"/>
      </w:pPr>
      <w:r>
        <w:tab/>
      </w:r>
      <w:r w:rsidRPr="009841C0">
        <w:t>(2)</w:t>
      </w:r>
      <w:r w:rsidRPr="009841C0">
        <w:tab/>
        <w:t>The endorsement may be subject to any condition the registrar is satisfied protects the public.</w:t>
      </w:r>
    </w:p>
    <w:p w14:paraId="23968401" w14:textId="77777777" w:rsidR="00D06547" w:rsidRPr="009841C0" w:rsidRDefault="00D06547" w:rsidP="00D06547">
      <w:pPr>
        <w:pStyle w:val="Amain"/>
      </w:pPr>
      <w:r>
        <w:tab/>
      </w:r>
      <w:r w:rsidRPr="009841C0">
        <w:t>(3)</w:t>
      </w:r>
      <w:r w:rsidRPr="009841C0">
        <w:tab/>
        <w:t>The Minister may declare a thing to be a distributed energy resource.</w:t>
      </w:r>
    </w:p>
    <w:p w14:paraId="6052DFF8" w14:textId="77777777" w:rsidR="00D06547" w:rsidRPr="009841C0" w:rsidRDefault="00D06547" w:rsidP="00D06547">
      <w:pPr>
        <w:pStyle w:val="Amain"/>
      </w:pPr>
      <w:r>
        <w:tab/>
      </w:r>
      <w:r w:rsidRPr="009841C0">
        <w:t>(4)</w:t>
      </w:r>
      <w:r w:rsidRPr="009841C0">
        <w:tab/>
        <w:t xml:space="preserve">A declaration is a </w:t>
      </w:r>
      <w:r w:rsidRPr="008D4C45">
        <w:t>disallowable</w:t>
      </w:r>
      <w:r>
        <w:t xml:space="preserve"> </w:t>
      </w:r>
      <w:r w:rsidRPr="009841C0">
        <w:t>instrument.</w:t>
      </w:r>
    </w:p>
    <w:p w14:paraId="2FDFCAF4" w14:textId="23C2AE0C" w:rsidR="00D06547" w:rsidRPr="00381073" w:rsidRDefault="00D06547" w:rsidP="00D06547">
      <w:pPr>
        <w:pStyle w:val="Amain"/>
      </w:pPr>
      <w:r>
        <w:tab/>
      </w:r>
      <w:r w:rsidRPr="009841C0">
        <w:t>(5)</w:t>
      </w:r>
      <w:r w:rsidRPr="009841C0">
        <w:tab/>
        <w:t xml:space="preserve">For this regulation, </w:t>
      </w:r>
      <w:r w:rsidRPr="009E3844">
        <w:rPr>
          <w:rStyle w:val="charBoldItals"/>
        </w:rPr>
        <w:t>distributed energy resource work</w:t>
      </w:r>
      <w:r w:rsidRPr="009841C0">
        <w:t xml:space="preserve"> means electrical wiring work on a distributed energy resource declared under subsection</w:t>
      </w:r>
      <w:r>
        <w:t xml:space="preserve"> </w:t>
      </w:r>
      <w:r w:rsidRPr="009841C0">
        <w:t>(3).</w:t>
      </w:r>
    </w:p>
    <w:p w14:paraId="482CDD43" w14:textId="77777777" w:rsidR="00E9226D" w:rsidRPr="00381073" w:rsidRDefault="00E9226D" w:rsidP="00E9226D">
      <w:pPr>
        <w:pStyle w:val="AH5Sec"/>
      </w:pPr>
      <w:bookmarkStart w:id="61" w:name="_Toc160545194"/>
      <w:r w:rsidRPr="00E621BC">
        <w:rPr>
          <w:rStyle w:val="CharSectNo"/>
        </w:rPr>
        <w:t>32</w:t>
      </w:r>
      <w:r w:rsidRPr="00381073">
        <w:tab/>
        <w:t>Considerations for endorsing licences</w:t>
      </w:r>
      <w:bookmarkEnd w:id="61"/>
    </w:p>
    <w:p w14:paraId="7C313172" w14:textId="77777777" w:rsidR="00912C40" w:rsidRDefault="00912C40">
      <w:pPr>
        <w:pStyle w:val="Amain"/>
      </w:pPr>
      <w:r>
        <w:tab/>
        <w:t>(1)</w:t>
      </w:r>
      <w:r>
        <w:tab/>
        <w:t xml:space="preserve">In deciding whether to endorse an individual’s licence </w:t>
      </w:r>
      <w:r w:rsidR="00FA6720" w:rsidRPr="00AF0B59">
        <w:t xml:space="preserve">under </w:t>
      </w:r>
      <w:r w:rsidR="00E9226D" w:rsidRPr="00381073">
        <w:t>this division</w:t>
      </w:r>
      <w:r w:rsidR="00FA6720" w:rsidRPr="00AF0B59">
        <w:t>,</w:t>
      </w:r>
      <w:r w:rsidR="00FA6720">
        <w:t xml:space="preserve"> </w:t>
      </w:r>
      <w:r>
        <w:t>the registrar must consider the following:</w:t>
      </w:r>
    </w:p>
    <w:p w14:paraId="0642E804" w14:textId="77777777" w:rsidR="00912C40" w:rsidRDefault="00912C40">
      <w:pPr>
        <w:pStyle w:val="Apara"/>
      </w:pPr>
      <w:r>
        <w:tab/>
        <w:t>(a)</w:t>
      </w:r>
      <w:r>
        <w:tab/>
        <w:t>the individual’s physical ability or skill;</w:t>
      </w:r>
    </w:p>
    <w:p w14:paraId="4FCB8FD5" w14:textId="77777777" w:rsidR="00912C40" w:rsidRDefault="00912C40">
      <w:pPr>
        <w:pStyle w:val="Apara"/>
      </w:pPr>
      <w:r>
        <w:tab/>
        <w:t>(b)</w:t>
      </w:r>
      <w:r>
        <w:tab/>
        <w:t>the individual’s qualifications, training and knowledge;</w:t>
      </w:r>
    </w:p>
    <w:p w14:paraId="4F59C8ED" w14:textId="77777777" w:rsidR="00912C40" w:rsidRDefault="00912C40">
      <w:pPr>
        <w:pStyle w:val="Apara"/>
      </w:pPr>
      <w:r>
        <w:tab/>
        <w:t>(c)</w:t>
      </w:r>
      <w:r>
        <w:tab/>
        <w:t>the extent, quality and relevance of the individual’s experience, and how recent that experience is, in doing similar work to, or work that is equally complex as, the work to be allowed by the proposed endorsement;</w:t>
      </w:r>
    </w:p>
    <w:p w14:paraId="427E112D" w14:textId="77777777" w:rsidR="00912C40" w:rsidRDefault="00912C40">
      <w:pPr>
        <w:pStyle w:val="Apara"/>
      </w:pPr>
      <w:r>
        <w:lastRenderedPageBreak/>
        <w:tab/>
        <w:t>(d)</w:t>
      </w:r>
      <w:r>
        <w:tab/>
        <w:t xml:space="preserve">whether any </w:t>
      </w:r>
      <w:r w:rsidR="00794B30">
        <w:t>occupational discipline</w:t>
      </w:r>
      <w:r>
        <w:t xml:space="preserve"> has ever been taken in relation to the individual;</w:t>
      </w:r>
    </w:p>
    <w:p w14:paraId="7965C675" w14:textId="77777777" w:rsidR="00912C40" w:rsidRDefault="00912C40">
      <w:pPr>
        <w:pStyle w:val="Apara"/>
      </w:pPr>
      <w:r>
        <w:tab/>
        <w:t>(e)</w:t>
      </w:r>
      <w:r>
        <w:tab/>
        <w:t>whether the individual has incurred any demerit points that have not been deleted from the register.</w:t>
      </w:r>
    </w:p>
    <w:p w14:paraId="507B71E9" w14:textId="77777777" w:rsidR="00912C40" w:rsidRDefault="00912C40">
      <w:pPr>
        <w:pStyle w:val="Amain"/>
      </w:pPr>
      <w:r>
        <w:tab/>
        <w:t>(2)</w:t>
      </w:r>
      <w:r>
        <w:tab/>
        <w:t>In deciding whether to endorse the licence of a corporation or partnership, the registrar must consider the following:</w:t>
      </w:r>
    </w:p>
    <w:p w14:paraId="2ACDD7C7" w14:textId="77777777" w:rsidR="00912C40" w:rsidRDefault="00912C40">
      <w:pPr>
        <w:pStyle w:val="Apara"/>
      </w:pPr>
      <w:r>
        <w:tab/>
        <w:t>(a)</w:t>
      </w:r>
      <w:r>
        <w:tab/>
        <w:t xml:space="preserve">whether any </w:t>
      </w:r>
      <w:r w:rsidR="00794B30">
        <w:t>occupational discipline</w:t>
      </w:r>
      <w:r>
        <w:t xml:space="preserve"> has ever been taken in relation to the entity; </w:t>
      </w:r>
    </w:p>
    <w:p w14:paraId="35DBC8DB" w14:textId="77777777" w:rsidR="00912C40" w:rsidRDefault="00912C40">
      <w:pPr>
        <w:pStyle w:val="Apara"/>
      </w:pPr>
      <w:r>
        <w:tab/>
        <w:t>(b)</w:t>
      </w:r>
      <w:r>
        <w:tab/>
        <w:t>whether the entity has incurred any demerit points that have not been deleted from the register.</w:t>
      </w:r>
    </w:p>
    <w:p w14:paraId="4BB5520C" w14:textId="77777777" w:rsidR="00912C40" w:rsidRDefault="00912C40">
      <w:pPr>
        <w:pStyle w:val="Amain"/>
      </w:pPr>
      <w:r>
        <w:tab/>
        <w:t>(3)</w:t>
      </w:r>
      <w:r>
        <w:tab/>
        <w:t>However, the registrar may endorse the licence of the corporation or partnership only if nominees of the entity have licences that are endorsed in the way applied for.</w:t>
      </w:r>
    </w:p>
    <w:p w14:paraId="0619840F" w14:textId="77777777" w:rsidR="00912C40" w:rsidRDefault="00912C40">
      <w:pPr>
        <w:pStyle w:val="Amain"/>
      </w:pPr>
      <w:r>
        <w:tab/>
        <w:t>(4)</w:t>
      </w:r>
      <w:r>
        <w:tab/>
        <w:t>The registrar may consider a</w:t>
      </w:r>
      <w:r w:rsidR="00B94DCB">
        <w:t>nything else that is relevant.</w:t>
      </w:r>
    </w:p>
    <w:p w14:paraId="1BEBE3EE" w14:textId="77777777" w:rsidR="00CA314D" w:rsidRPr="00E621BC" w:rsidRDefault="00CA314D" w:rsidP="00CA314D">
      <w:pPr>
        <w:pStyle w:val="AH3Div"/>
      </w:pPr>
      <w:bookmarkStart w:id="62" w:name="_Toc160545195"/>
      <w:r w:rsidRPr="00E621BC">
        <w:rPr>
          <w:rStyle w:val="CharDivNo"/>
        </w:rPr>
        <w:t>Division 5.3</w:t>
      </w:r>
      <w:r w:rsidRPr="00381073">
        <w:tab/>
      </w:r>
      <w:r w:rsidRPr="00E621BC">
        <w:rPr>
          <w:rStyle w:val="CharDivText"/>
        </w:rPr>
        <w:t>Returning and replacing licences and unlicensed services</w:t>
      </w:r>
      <w:bookmarkEnd w:id="62"/>
    </w:p>
    <w:p w14:paraId="4393E8F1" w14:textId="77777777" w:rsidR="00521597" w:rsidRDefault="00521597" w:rsidP="00521597">
      <w:pPr>
        <w:pStyle w:val="AH5Sec"/>
      </w:pPr>
      <w:bookmarkStart w:id="63" w:name="_Toc160545196"/>
      <w:r w:rsidRPr="00E621BC">
        <w:rPr>
          <w:rStyle w:val="CharSectNo"/>
        </w:rPr>
        <w:t>32A</w:t>
      </w:r>
      <w:r>
        <w:tab/>
        <w:t>Return of licence</w:t>
      </w:r>
      <w:bookmarkEnd w:id="63"/>
    </w:p>
    <w:p w14:paraId="1C5C4A55" w14:textId="77777777" w:rsidR="00521597" w:rsidRDefault="00521597" w:rsidP="00521597">
      <w:pPr>
        <w:pStyle w:val="Amain"/>
      </w:pPr>
      <w:r>
        <w:tab/>
        <w:t>(1)</w:t>
      </w:r>
      <w:r>
        <w:tab/>
        <w:t>This section applies if the registrar decides to—</w:t>
      </w:r>
    </w:p>
    <w:p w14:paraId="1B9C5E1F" w14:textId="77777777" w:rsidR="00521597" w:rsidRDefault="00521597" w:rsidP="00521597">
      <w:pPr>
        <w:pStyle w:val="Apara"/>
      </w:pPr>
      <w:r>
        <w:tab/>
        <w:t>(a)</w:t>
      </w:r>
      <w:r>
        <w:tab/>
        <w:t>amend a condition on a licence; or</w:t>
      </w:r>
    </w:p>
    <w:p w14:paraId="58D38A6D" w14:textId="77777777" w:rsidR="00521597" w:rsidRDefault="00521597" w:rsidP="00521597">
      <w:pPr>
        <w:pStyle w:val="Apara"/>
      </w:pPr>
      <w:r>
        <w:tab/>
        <w:t>(b)</w:t>
      </w:r>
      <w:r>
        <w:tab/>
        <w:t>endorse a licence.</w:t>
      </w:r>
    </w:p>
    <w:p w14:paraId="46725628" w14:textId="77777777" w:rsidR="00521597" w:rsidRDefault="00521597" w:rsidP="00521597">
      <w:pPr>
        <w:pStyle w:val="Amain"/>
        <w:keepNext/>
      </w:pPr>
      <w:r>
        <w:tab/>
        <w:t>(2)</w:t>
      </w:r>
      <w:r>
        <w:tab/>
        <w:t>The registrar may require a licensee to return the licence to the registrar in relation to the amendment or endorsement.</w:t>
      </w:r>
    </w:p>
    <w:p w14:paraId="2B601F37" w14:textId="77777777" w:rsidR="00521597" w:rsidRDefault="00521597" w:rsidP="00521597">
      <w:pPr>
        <w:pStyle w:val="aNote"/>
      </w:pPr>
      <w:r>
        <w:rPr>
          <w:rStyle w:val="charItals"/>
        </w:rPr>
        <w:t>Note</w:t>
      </w:r>
      <w:r>
        <w:rPr>
          <w:rStyle w:val="charItals"/>
        </w:rPr>
        <w:tab/>
      </w:r>
      <w:r>
        <w:t>The registrar may, but need not, include a condition on a licence (see s 6 (2)).</w:t>
      </w:r>
    </w:p>
    <w:p w14:paraId="219A3CED" w14:textId="77777777" w:rsidR="00521597" w:rsidRDefault="00521597" w:rsidP="00521597">
      <w:pPr>
        <w:pStyle w:val="Amain"/>
      </w:pPr>
      <w:r>
        <w:tab/>
        <w:t>(3)</w:t>
      </w:r>
      <w:r>
        <w:tab/>
        <w:t>If the registrar requires the licensee to return the licence—</w:t>
      </w:r>
    </w:p>
    <w:p w14:paraId="35200F90" w14:textId="77777777" w:rsidR="00521597" w:rsidRDefault="00521597" w:rsidP="00521597">
      <w:pPr>
        <w:pStyle w:val="Apara"/>
      </w:pPr>
      <w:r>
        <w:tab/>
        <w:t>(a)</w:t>
      </w:r>
      <w:r>
        <w:tab/>
        <w:t>the licensee must return the licence; and</w:t>
      </w:r>
    </w:p>
    <w:p w14:paraId="2A01DB62" w14:textId="77777777" w:rsidR="00521597" w:rsidRDefault="00521597" w:rsidP="00521597">
      <w:pPr>
        <w:pStyle w:val="Apara"/>
      </w:pPr>
      <w:r>
        <w:lastRenderedPageBreak/>
        <w:tab/>
        <w:t>(b)</w:t>
      </w:r>
      <w:r>
        <w:tab/>
        <w:t>the registrar must return the licence to the licensee as soon as the licence is amended (whether by including the condition on the licence or otherwise) or endorsed, unless the licence is suspended or cancelled.</w:t>
      </w:r>
    </w:p>
    <w:p w14:paraId="244A10CD" w14:textId="77777777" w:rsidR="00521597" w:rsidRDefault="00521597" w:rsidP="00521597">
      <w:pPr>
        <w:pStyle w:val="Amain"/>
        <w:keepNext/>
      </w:pPr>
      <w:r>
        <w:tab/>
        <w:t>(4)</w:t>
      </w:r>
      <w:r>
        <w:tab/>
        <w:t>A licensee commits an offence if the licensee fails to return a licence under subsection (3) (a).</w:t>
      </w:r>
    </w:p>
    <w:p w14:paraId="487345EA" w14:textId="77777777" w:rsidR="00521597" w:rsidRDefault="00521597" w:rsidP="00521597">
      <w:pPr>
        <w:pStyle w:val="Penalty"/>
        <w:keepNext/>
      </w:pPr>
      <w:r>
        <w:t>Maximum penalty: 5 penalty units.</w:t>
      </w:r>
    </w:p>
    <w:p w14:paraId="094DF9C1" w14:textId="77777777" w:rsidR="00521597" w:rsidRDefault="00521597">
      <w:pPr>
        <w:pStyle w:val="Amain"/>
      </w:pPr>
      <w:r>
        <w:tab/>
        <w:t>(5)</w:t>
      </w:r>
      <w:r>
        <w:tab/>
        <w:t>An offence against subsection (4) is a strict liability offence.</w:t>
      </w:r>
    </w:p>
    <w:p w14:paraId="0F730921" w14:textId="77777777" w:rsidR="00912C40" w:rsidRDefault="00912C40">
      <w:pPr>
        <w:pStyle w:val="AH5Sec"/>
      </w:pPr>
      <w:bookmarkStart w:id="64" w:name="_Toc160545197"/>
      <w:r w:rsidRPr="00E621BC">
        <w:rPr>
          <w:rStyle w:val="CharSectNo"/>
        </w:rPr>
        <w:t>33</w:t>
      </w:r>
      <w:r>
        <w:tab/>
        <w:t>Replacement licences</w:t>
      </w:r>
      <w:bookmarkEnd w:id="64"/>
    </w:p>
    <w:p w14:paraId="4B31EA50" w14:textId="77777777" w:rsidR="00912C40" w:rsidRDefault="00912C40">
      <w:pPr>
        <w:pStyle w:val="Amainreturn"/>
        <w:keepNext/>
      </w:pPr>
      <w:r>
        <w:t>The registrar may, on application, issue a replacement licence to a licensee if satisfied that the licence previously issued has been lost, stolen, damaged or destroyed.</w:t>
      </w:r>
    </w:p>
    <w:p w14:paraId="54F6E929" w14:textId="2FF8F581" w:rsidR="00912C40" w:rsidRDefault="00912C40">
      <w:pPr>
        <w:pStyle w:val="aNote"/>
        <w:keepNext/>
      </w:pPr>
      <w:r>
        <w:rPr>
          <w:rStyle w:val="charItals"/>
        </w:rPr>
        <w:t>Note 1</w:t>
      </w:r>
      <w:r>
        <w:tab/>
        <w:t xml:space="preserve">A fee may be determined under the </w:t>
      </w:r>
      <w:hyperlink r:id="rId63" w:tooltip="Construction Occupations (Licensing) Act 2004" w:history="1">
        <w:r w:rsidR="00AE43F1" w:rsidRPr="00AE43F1">
          <w:rPr>
            <w:rStyle w:val="charCitHyperlinkAbbrev"/>
          </w:rPr>
          <w:t>Act</w:t>
        </w:r>
      </w:hyperlink>
      <w:r>
        <w:t>, s 127 for this provision.</w:t>
      </w:r>
    </w:p>
    <w:p w14:paraId="1F5BAB87" w14:textId="7E64E54D" w:rsidR="00912C40" w:rsidRDefault="00912C40">
      <w:pPr>
        <w:pStyle w:val="aNote"/>
      </w:pPr>
      <w:r>
        <w:rPr>
          <w:rStyle w:val="charItals"/>
        </w:rPr>
        <w:t>Note 2</w:t>
      </w:r>
      <w:r>
        <w:tab/>
        <w:t xml:space="preserve">If a form is approved under the </w:t>
      </w:r>
      <w:hyperlink r:id="rId64" w:tooltip="Construction Occupations (Licensing) Act 2004" w:history="1">
        <w:r w:rsidR="00AE43F1" w:rsidRPr="00AE43F1">
          <w:rPr>
            <w:rStyle w:val="charCitHyperlinkAbbrev"/>
          </w:rPr>
          <w:t>Act</w:t>
        </w:r>
      </w:hyperlink>
      <w:r>
        <w:t>, s 128 for this provision, the form must be used.</w:t>
      </w:r>
    </w:p>
    <w:p w14:paraId="1AD02785" w14:textId="77777777" w:rsidR="00912C40" w:rsidRDefault="00912C40">
      <w:pPr>
        <w:pStyle w:val="AH5Sec"/>
      </w:pPr>
      <w:bookmarkStart w:id="65" w:name="_Toc160545198"/>
      <w:r w:rsidRPr="00E621BC">
        <w:rPr>
          <w:rStyle w:val="CharSectNo"/>
        </w:rPr>
        <w:t>35</w:t>
      </w:r>
      <w:r>
        <w:tab/>
        <w:t>Services that may be provided without licence</w:t>
      </w:r>
      <w:bookmarkEnd w:id="65"/>
    </w:p>
    <w:p w14:paraId="3E88EC1D" w14:textId="77777777" w:rsidR="00912C40" w:rsidRDefault="00912C40">
      <w:pPr>
        <w:pStyle w:val="Amain"/>
        <w:keepNext/>
      </w:pPr>
      <w:r>
        <w:tab/>
        <w:t>(1)</w:t>
      </w:r>
      <w:r>
        <w:tab/>
        <w:t>The following construction services may be provided by an individual without a licence if done under the supervision of a licensed individual, or the nominee of a licensed corporation or partnership, authorised by the licence to provide the service:</w:t>
      </w:r>
    </w:p>
    <w:p w14:paraId="25D6E35D" w14:textId="77777777" w:rsidR="00912C40" w:rsidRDefault="00912C40">
      <w:pPr>
        <w:pStyle w:val="Apara"/>
      </w:pPr>
      <w:r>
        <w:tab/>
        <w:t>(a)</w:t>
      </w:r>
      <w:r>
        <w:tab/>
        <w:t>building services;</w:t>
      </w:r>
    </w:p>
    <w:p w14:paraId="3FDD1D8F" w14:textId="77777777" w:rsidR="00912C40" w:rsidRDefault="00912C40">
      <w:pPr>
        <w:pStyle w:val="Apara"/>
      </w:pPr>
      <w:r>
        <w:tab/>
        <w:t>(b)</w:t>
      </w:r>
      <w:r>
        <w:tab/>
        <w:t>if the individual providing the service is a trainee—</w:t>
      </w:r>
    </w:p>
    <w:p w14:paraId="20C3C853" w14:textId="77777777" w:rsidR="00912C40" w:rsidRDefault="00912C40">
      <w:pPr>
        <w:pStyle w:val="Asubpara"/>
      </w:pPr>
      <w:r>
        <w:tab/>
        <w:t>(i)</w:t>
      </w:r>
      <w:r>
        <w:tab/>
        <w:t>electrical wiring services; or</w:t>
      </w:r>
    </w:p>
    <w:p w14:paraId="11E8D5AC" w14:textId="77777777" w:rsidR="00912C40" w:rsidRDefault="00912C40">
      <w:pPr>
        <w:pStyle w:val="Asubpara"/>
      </w:pPr>
      <w:r>
        <w:tab/>
        <w:t>(ii)</w:t>
      </w:r>
      <w:r>
        <w:tab/>
        <w:t>gasfitting services; or</w:t>
      </w:r>
    </w:p>
    <w:p w14:paraId="2C59DFD5" w14:textId="77777777" w:rsidR="00912C40" w:rsidRDefault="00912C40">
      <w:pPr>
        <w:pStyle w:val="Asubpara"/>
      </w:pPr>
      <w:r>
        <w:tab/>
        <w:t>(iii)</w:t>
      </w:r>
      <w:r>
        <w:tab/>
        <w:t>plumbing services; or</w:t>
      </w:r>
    </w:p>
    <w:p w14:paraId="0EECB8A3" w14:textId="77777777" w:rsidR="00912C40" w:rsidRDefault="00912C40">
      <w:pPr>
        <w:pStyle w:val="Asubpara"/>
      </w:pPr>
      <w:r>
        <w:tab/>
        <w:t>(iv)</w:t>
      </w:r>
      <w:r>
        <w:tab/>
        <w:t>sanitary drainage services.</w:t>
      </w:r>
    </w:p>
    <w:p w14:paraId="2A73F8EB" w14:textId="77777777" w:rsidR="00F47067" w:rsidRPr="00142CC0" w:rsidRDefault="00285F53" w:rsidP="005516E8">
      <w:pPr>
        <w:pStyle w:val="Amain"/>
        <w:keepNext/>
      </w:pPr>
      <w:r>
        <w:lastRenderedPageBreak/>
        <w:tab/>
        <w:t>(</w:t>
      </w:r>
      <w:r w:rsidR="00DD667F">
        <w:t>2</w:t>
      </w:r>
      <w:r w:rsidR="00F47067" w:rsidRPr="00142CC0">
        <w:t>)</w:t>
      </w:r>
      <w:r w:rsidR="00F47067" w:rsidRPr="00142CC0">
        <w:tab/>
        <w:t>Also, subsection (1) (b) applies only if—</w:t>
      </w:r>
    </w:p>
    <w:p w14:paraId="3E210F96" w14:textId="77777777" w:rsidR="00F47067" w:rsidRPr="00142CC0" w:rsidRDefault="00F47067" w:rsidP="00F47067">
      <w:pPr>
        <w:pStyle w:val="Apara"/>
      </w:pPr>
      <w:r w:rsidRPr="00142CC0">
        <w:tab/>
        <w:t>(a)</w:t>
      </w:r>
      <w:r w:rsidRPr="00142CC0">
        <w:tab/>
        <w:t>there is a training arrangement (however described) between the trainee’s relevant person and the trainee; and</w:t>
      </w:r>
    </w:p>
    <w:p w14:paraId="155FBA85" w14:textId="77777777" w:rsidR="00F47067" w:rsidRPr="00142CC0" w:rsidRDefault="00F47067" w:rsidP="00F47067">
      <w:pPr>
        <w:pStyle w:val="aExamHdgpar"/>
      </w:pPr>
      <w:r w:rsidRPr="00142CC0">
        <w:t>Example—training arrangement</w:t>
      </w:r>
    </w:p>
    <w:p w14:paraId="14834FAB" w14:textId="2CCDFE94" w:rsidR="00F47067" w:rsidRPr="00142CC0" w:rsidRDefault="00F47067" w:rsidP="00F47067">
      <w:pPr>
        <w:pStyle w:val="aExampar"/>
      </w:pPr>
      <w:r w:rsidRPr="00142CC0">
        <w:t xml:space="preserve">an approved training contract under the </w:t>
      </w:r>
      <w:hyperlink r:id="rId65" w:tooltip="A2003-36" w:history="1">
        <w:r w:rsidRPr="00142CC0">
          <w:rPr>
            <w:rStyle w:val="charCitHyperlinkItal"/>
          </w:rPr>
          <w:t>Training and Tertiary Education Act 2003</w:t>
        </w:r>
      </w:hyperlink>
    </w:p>
    <w:p w14:paraId="27DBF597" w14:textId="77777777" w:rsidR="00F47067" w:rsidRPr="00142CC0" w:rsidRDefault="00F47067" w:rsidP="00F47067">
      <w:pPr>
        <w:pStyle w:val="Apara"/>
      </w:pPr>
      <w:r w:rsidRPr="00142CC0">
        <w:tab/>
        <w:t>(b)</w:t>
      </w:r>
      <w:r w:rsidRPr="00142CC0">
        <w:tab/>
        <w:t>the construction service provided by the trainee is covered by the training arrangement; and</w:t>
      </w:r>
    </w:p>
    <w:p w14:paraId="3C6961FF" w14:textId="77777777" w:rsidR="00F47067" w:rsidRPr="00142CC0" w:rsidRDefault="00F47067" w:rsidP="00F47067">
      <w:pPr>
        <w:pStyle w:val="Apara"/>
      </w:pPr>
      <w:r w:rsidRPr="00142CC0">
        <w:tab/>
        <w:t>(c)</w:t>
      </w:r>
      <w:r w:rsidRPr="00142CC0">
        <w:tab/>
        <w:t>the trainee’s relevant person gives the registrar the following information:</w:t>
      </w:r>
    </w:p>
    <w:p w14:paraId="31E139B2" w14:textId="77777777" w:rsidR="00F47067" w:rsidRPr="00142CC0" w:rsidRDefault="00F47067" w:rsidP="00F47067">
      <w:pPr>
        <w:pStyle w:val="Asubpara"/>
      </w:pPr>
      <w:r w:rsidRPr="00142CC0">
        <w:tab/>
        <w:t>(i)</w:t>
      </w:r>
      <w:r w:rsidRPr="00142CC0">
        <w:tab/>
        <w:t>if the relevant person is the trainee’s employer who is an individual—</w:t>
      </w:r>
    </w:p>
    <w:p w14:paraId="286F3523" w14:textId="77777777" w:rsidR="00F47067" w:rsidRPr="00142CC0" w:rsidRDefault="00F47067" w:rsidP="00F47067">
      <w:pPr>
        <w:pStyle w:val="Asubsubpara"/>
      </w:pPr>
      <w:r w:rsidRPr="00142CC0">
        <w:tab/>
        <w:t>(A)</w:t>
      </w:r>
      <w:r w:rsidRPr="00142CC0">
        <w:tab/>
        <w:t>the employer’s name, business address and email address; and</w:t>
      </w:r>
    </w:p>
    <w:p w14:paraId="4D564087" w14:textId="77777777" w:rsidR="00F47067" w:rsidRPr="00142CC0" w:rsidRDefault="00F47067" w:rsidP="00F47067">
      <w:pPr>
        <w:pStyle w:val="Asubsubpara"/>
      </w:pPr>
      <w:r w:rsidRPr="00142CC0">
        <w:tab/>
        <w:t>(B)</w:t>
      </w:r>
      <w:r w:rsidRPr="00142CC0">
        <w:tab/>
        <w:t>the employer’s landline telephone number or mobile telephone number; and</w:t>
      </w:r>
    </w:p>
    <w:p w14:paraId="00F65975" w14:textId="77777777" w:rsidR="00F47067" w:rsidRPr="00142CC0" w:rsidRDefault="00F47067" w:rsidP="00F47067">
      <w:pPr>
        <w:pStyle w:val="Asubsubpara"/>
      </w:pPr>
      <w:r w:rsidRPr="00142CC0">
        <w:tab/>
        <w:t>(C)</w:t>
      </w:r>
      <w:r w:rsidRPr="00142CC0">
        <w:tab/>
        <w:t>the employer’s fax number (if any);</w:t>
      </w:r>
    </w:p>
    <w:p w14:paraId="05D28BE3" w14:textId="77777777" w:rsidR="00F47067" w:rsidRPr="00142CC0" w:rsidRDefault="00F47067" w:rsidP="00F47067">
      <w:pPr>
        <w:pStyle w:val="Asubpara"/>
        <w:keepNext/>
      </w:pPr>
      <w:r w:rsidRPr="00142CC0">
        <w:tab/>
        <w:t>(ii)</w:t>
      </w:r>
      <w:r w:rsidRPr="00142CC0">
        <w:tab/>
        <w:t>if the relevant person is the trainee’s employer who is not an individual—</w:t>
      </w:r>
    </w:p>
    <w:p w14:paraId="794D47A6" w14:textId="77777777" w:rsidR="00F47067" w:rsidRPr="00142CC0" w:rsidRDefault="00F47067" w:rsidP="00F47067">
      <w:pPr>
        <w:pStyle w:val="Asubsubpara"/>
      </w:pPr>
      <w:r w:rsidRPr="00142CC0">
        <w:tab/>
        <w:t>(A)</w:t>
      </w:r>
      <w:r w:rsidRPr="00142CC0">
        <w:tab/>
        <w:t>the name of the employer and the trainee’s manager; and</w:t>
      </w:r>
    </w:p>
    <w:p w14:paraId="24C29BE2" w14:textId="77777777" w:rsidR="00F47067" w:rsidRPr="00142CC0" w:rsidRDefault="00F47067" w:rsidP="00F47067">
      <w:pPr>
        <w:pStyle w:val="Asubsubpara"/>
      </w:pPr>
      <w:r w:rsidRPr="00142CC0">
        <w:tab/>
        <w:t>(B)</w:t>
      </w:r>
      <w:r w:rsidRPr="00142CC0">
        <w:tab/>
        <w:t>the business address and email address of the employer and manager; and</w:t>
      </w:r>
    </w:p>
    <w:p w14:paraId="58E2E8F8" w14:textId="77777777" w:rsidR="00F47067" w:rsidRPr="00142CC0" w:rsidRDefault="00F47067" w:rsidP="00F47067">
      <w:pPr>
        <w:pStyle w:val="Asubsubpara"/>
      </w:pPr>
      <w:r w:rsidRPr="00142CC0">
        <w:tab/>
        <w:t>(C)</w:t>
      </w:r>
      <w:r w:rsidRPr="00142CC0">
        <w:tab/>
        <w:t>the landline telephone number or mobile telephone number of the employer and manager; and</w:t>
      </w:r>
    </w:p>
    <w:p w14:paraId="141050F5" w14:textId="77777777" w:rsidR="00F47067" w:rsidRPr="00142CC0" w:rsidRDefault="00F47067" w:rsidP="00F47067">
      <w:pPr>
        <w:pStyle w:val="Asubsubpara"/>
      </w:pPr>
      <w:r w:rsidRPr="00142CC0">
        <w:tab/>
        <w:t>(D)</w:t>
      </w:r>
      <w:r w:rsidRPr="00142CC0">
        <w:tab/>
        <w:t>the fax number (if any) of the employer and manager;</w:t>
      </w:r>
    </w:p>
    <w:p w14:paraId="50FE78D5" w14:textId="77777777" w:rsidR="00F47067" w:rsidRPr="00142CC0" w:rsidRDefault="00F47067" w:rsidP="005516E8">
      <w:pPr>
        <w:pStyle w:val="Asubpara"/>
        <w:keepNext/>
      </w:pPr>
      <w:r w:rsidRPr="00142CC0">
        <w:lastRenderedPageBreak/>
        <w:tab/>
        <w:t>(iii)</w:t>
      </w:r>
      <w:r w:rsidRPr="00142CC0">
        <w:tab/>
        <w:t xml:space="preserve">if the relevant person is the provider of the </w:t>
      </w:r>
      <w:r w:rsidR="00FE4857" w:rsidRPr="004A3544">
        <w:t>VET course</w:t>
      </w:r>
      <w:r w:rsidRPr="00142CC0">
        <w:t xml:space="preserve"> that the trainee is undertaking—</w:t>
      </w:r>
    </w:p>
    <w:p w14:paraId="4D6E5533" w14:textId="77777777" w:rsidR="00F47067" w:rsidRPr="00142CC0" w:rsidRDefault="00F47067" w:rsidP="00F47067">
      <w:pPr>
        <w:pStyle w:val="Asubsubpara"/>
      </w:pPr>
      <w:r w:rsidRPr="00142CC0">
        <w:tab/>
        <w:t>(A)</w:t>
      </w:r>
      <w:r w:rsidRPr="00142CC0">
        <w:tab/>
        <w:t>the provider’s name, business address and email address; and</w:t>
      </w:r>
    </w:p>
    <w:p w14:paraId="1CC76CDB" w14:textId="77777777" w:rsidR="00F47067" w:rsidRPr="00142CC0" w:rsidRDefault="00F47067" w:rsidP="00F47067">
      <w:pPr>
        <w:pStyle w:val="Asubsubpara"/>
      </w:pPr>
      <w:r w:rsidRPr="00142CC0">
        <w:tab/>
        <w:t>(B)</w:t>
      </w:r>
      <w:r w:rsidRPr="00142CC0">
        <w:tab/>
        <w:t xml:space="preserve">the name of the person nominated by the provider for the trainee (the </w:t>
      </w:r>
      <w:r w:rsidRPr="00142CC0">
        <w:rPr>
          <w:rStyle w:val="charBoldItals"/>
        </w:rPr>
        <w:t>nominated person</w:t>
      </w:r>
      <w:r w:rsidRPr="00142CC0">
        <w:t>); and</w:t>
      </w:r>
    </w:p>
    <w:p w14:paraId="29A7D38B" w14:textId="77777777" w:rsidR="00F47067" w:rsidRPr="00142CC0" w:rsidRDefault="00F47067" w:rsidP="00F47067">
      <w:pPr>
        <w:pStyle w:val="Asubsubpara"/>
      </w:pPr>
      <w:r w:rsidRPr="00142CC0">
        <w:tab/>
        <w:t>(C)</w:t>
      </w:r>
      <w:r w:rsidRPr="00142CC0">
        <w:tab/>
        <w:t>the nominated person’s email address; and</w:t>
      </w:r>
    </w:p>
    <w:p w14:paraId="266B4800" w14:textId="77777777" w:rsidR="00F47067" w:rsidRPr="00142CC0" w:rsidRDefault="00F47067" w:rsidP="00F47067">
      <w:pPr>
        <w:pStyle w:val="Asubsubpara"/>
      </w:pPr>
      <w:r w:rsidRPr="00142CC0">
        <w:tab/>
        <w:t>(D)</w:t>
      </w:r>
      <w:r w:rsidRPr="00142CC0">
        <w:tab/>
        <w:t>the nominated person’s landline telephone number or mobile telephone number;</w:t>
      </w:r>
    </w:p>
    <w:p w14:paraId="7CB5ECEE" w14:textId="77777777" w:rsidR="00F47067" w:rsidRPr="00142CC0" w:rsidRDefault="00F47067" w:rsidP="00F47067">
      <w:pPr>
        <w:pStyle w:val="Asubpara"/>
      </w:pPr>
      <w:r w:rsidRPr="00142CC0">
        <w:tab/>
        <w:t>(iv)</w:t>
      </w:r>
      <w:r w:rsidRPr="00142CC0">
        <w:tab/>
        <w:t>the trainee’s name and date of birth;</w:t>
      </w:r>
    </w:p>
    <w:p w14:paraId="6A4F6ADB" w14:textId="77777777" w:rsidR="00F47067" w:rsidRPr="00142CC0" w:rsidRDefault="00F47067" w:rsidP="00F47067">
      <w:pPr>
        <w:pStyle w:val="Asubpara"/>
      </w:pPr>
      <w:r w:rsidRPr="00142CC0">
        <w:tab/>
        <w:t>(v)</w:t>
      </w:r>
      <w:r w:rsidRPr="00142CC0">
        <w:tab/>
        <w:t xml:space="preserve">the name of the </w:t>
      </w:r>
      <w:r w:rsidR="00FE4857" w:rsidRPr="004A3544">
        <w:t>VET course</w:t>
      </w:r>
      <w:r w:rsidRPr="00142CC0">
        <w:t xml:space="preserve"> that the trainee is undertaking and its unique identifying number (however described);</w:t>
      </w:r>
    </w:p>
    <w:p w14:paraId="03C35244" w14:textId="77777777" w:rsidR="00F47067" w:rsidRPr="00142CC0" w:rsidRDefault="00F47067" w:rsidP="003D564B">
      <w:pPr>
        <w:pStyle w:val="Asubpara"/>
        <w:keepNext/>
      </w:pPr>
      <w:r w:rsidRPr="00142CC0">
        <w:tab/>
        <w:t>(vi)</w:t>
      </w:r>
      <w:r w:rsidRPr="00142CC0">
        <w:tab/>
        <w:t>when the training arrangement begins and ends.</w:t>
      </w:r>
    </w:p>
    <w:p w14:paraId="7737B418" w14:textId="6CAE960D" w:rsidR="00F47067" w:rsidRPr="00142CC0" w:rsidRDefault="00F47067" w:rsidP="00F47067">
      <w:pPr>
        <w:pStyle w:val="aNotepar"/>
      </w:pPr>
      <w:r w:rsidRPr="00142CC0">
        <w:rPr>
          <w:rStyle w:val="charItals"/>
        </w:rPr>
        <w:t>Note</w:t>
      </w:r>
      <w:r w:rsidRPr="00142CC0">
        <w:rPr>
          <w:rStyle w:val="charItals"/>
        </w:rPr>
        <w:tab/>
      </w:r>
      <w:r w:rsidRPr="00142CC0">
        <w:t xml:space="preserve">If a form is approved under the </w:t>
      </w:r>
      <w:hyperlink r:id="rId66" w:tooltip="Construction Occupations (Licensing) Act 2004" w:history="1">
        <w:r w:rsidRPr="00142CC0">
          <w:rPr>
            <w:rStyle w:val="charCitHyperlinkAbbrev"/>
          </w:rPr>
          <w:t>Act</w:t>
        </w:r>
      </w:hyperlink>
      <w:r w:rsidRPr="00142CC0">
        <w:t>, s 128 for this provision, the form must be used.</w:t>
      </w:r>
    </w:p>
    <w:p w14:paraId="2F05022B" w14:textId="77777777" w:rsidR="00912C40" w:rsidRDefault="00285F53">
      <w:pPr>
        <w:pStyle w:val="Amain"/>
        <w:keepNext/>
      </w:pPr>
      <w:r>
        <w:tab/>
        <w:t>(</w:t>
      </w:r>
      <w:r w:rsidR="00DD667F">
        <w:t>3</w:t>
      </w:r>
      <w:r w:rsidR="00912C40">
        <w:t>)</w:t>
      </w:r>
      <w:r w:rsidR="00912C40">
        <w:tab/>
        <w:t>In this section:</w:t>
      </w:r>
    </w:p>
    <w:p w14:paraId="6E30F26D" w14:textId="46993CAE" w:rsidR="00912C40" w:rsidRDefault="00912C40">
      <w:pPr>
        <w:pStyle w:val="aDef"/>
      </w:pPr>
      <w:r>
        <w:rPr>
          <w:rStyle w:val="charBoldItals"/>
        </w:rPr>
        <w:t>building service</w:t>
      </w:r>
      <w:r>
        <w:t xml:space="preserve">—see the </w:t>
      </w:r>
      <w:hyperlink r:id="rId67" w:tooltip="Construction Occupations (Licensing) Act 2004" w:history="1">
        <w:r w:rsidR="00AE43F1" w:rsidRPr="00AE43F1">
          <w:rPr>
            <w:rStyle w:val="charCitHyperlinkAbbrev"/>
          </w:rPr>
          <w:t>Act</w:t>
        </w:r>
      </w:hyperlink>
      <w:r>
        <w:t>, section 8 (2).</w:t>
      </w:r>
    </w:p>
    <w:p w14:paraId="66D13263" w14:textId="115C379D" w:rsidR="00912C40" w:rsidRDefault="00912C40">
      <w:pPr>
        <w:pStyle w:val="aDef"/>
      </w:pPr>
      <w:r>
        <w:rPr>
          <w:rStyle w:val="charBoldItals"/>
        </w:rPr>
        <w:t>electrical wiring service</w:t>
      </w:r>
      <w:r>
        <w:t xml:space="preserve">—see the </w:t>
      </w:r>
      <w:hyperlink r:id="rId68" w:tooltip="Construction Occupations (Licensing) Act 2004" w:history="1">
        <w:r w:rsidR="00AE43F1" w:rsidRPr="00AE43F1">
          <w:rPr>
            <w:rStyle w:val="charCitHyperlinkAbbrev"/>
          </w:rPr>
          <w:t>Act</w:t>
        </w:r>
      </w:hyperlink>
      <w:r>
        <w:t>, section 11 (2).</w:t>
      </w:r>
    </w:p>
    <w:p w14:paraId="0286E44C" w14:textId="18F89C78" w:rsidR="00912C40" w:rsidRDefault="00912C40">
      <w:pPr>
        <w:pStyle w:val="aDef"/>
      </w:pPr>
      <w:r>
        <w:rPr>
          <w:rStyle w:val="charBoldItals"/>
        </w:rPr>
        <w:t>gasfitting service</w:t>
      </w:r>
      <w:r>
        <w:t xml:space="preserve">—see the </w:t>
      </w:r>
      <w:hyperlink r:id="rId69" w:tooltip="Construction Occupations (Licensing) Act 2004" w:history="1">
        <w:r w:rsidR="00AE43F1" w:rsidRPr="00AE43F1">
          <w:rPr>
            <w:rStyle w:val="charCitHyperlinkAbbrev"/>
          </w:rPr>
          <w:t>Act</w:t>
        </w:r>
      </w:hyperlink>
      <w:r>
        <w:t>, section 12 (2).</w:t>
      </w:r>
    </w:p>
    <w:p w14:paraId="0BF0F368" w14:textId="0ED54479" w:rsidR="00912C40" w:rsidRDefault="00912C40">
      <w:pPr>
        <w:pStyle w:val="aDef"/>
      </w:pPr>
      <w:r>
        <w:rPr>
          <w:rStyle w:val="charBoldItals"/>
        </w:rPr>
        <w:t>plumbing service</w:t>
      </w:r>
      <w:r>
        <w:t xml:space="preserve">—see the </w:t>
      </w:r>
      <w:hyperlink r:id="rId70" w:tooltip="Construction Occupations (Licensing) Act 2004" w:history="1">
        <w:r w:rsidR="00AE43F1" w:rsidRPr="00AE43F1">
          <w:rPr>
            <w:rStyle w:val="charCitHyperlinkAbbrev"/>
          </w:rPr>
          <w:t>Act</w:t>
        </w:r>
      </w:hyperlink>
      <w:r w:rsidR="00C335C7">
        <w:t>, section 13 (2</w:t>
      </w:r>
      <w:r>
        <w:t>).</w:t>
      </w:r>
    </w:p>
    <w:p w14:paraId="35B68E50" w14:textId="77777777" w:rsidR="00E32AAD" w:rsidRPr="00142CC0" w:rsidRDefault="00E32AAD" w:rsidP="00E32AAD">
      <w:pPr>
        <w:pStyle w:val="aDef"/>
        <w:keepNext/>
      </w:pPr>
      <w:r w:rsidRPr="00142CC0">
        <w:rPr>
          <w:rStyle w:val="charBoldItals"/>
        </w:rPr>
        <w:t>relevant person</w:t>
      </w:r>
      <w:r w:rsidRPr="00142CC0">
        <w:t>, of a trainee, means—</w:t>
      </w:r>
    </w:p>
    <w:p w14:paraId="377E6001" w14:textId="77777777" w:rsidR="00E32AAD" w:rsidRPr="00142CC0" w:rsidRDefault="00E32AAD" w:rsidP="00E32AAD">
      <w:pPr>
        <w:pStyle w:val="aDefpara"/>
      </w:pPr>
      <w:r w:rsidRPr="00142CC0">
        <w:tab/>
        <w:t>(a)</w:t>
      </w:r>
      <w:r w:rsidRPr="00142CC0">
        <w:tab/>
        <w:t>the trainee’s employer; or</w:t>
      </w:r>
    </w:p>
    <w:p w14:paraId="0635E5D3" w14:textId="77777777" w:rsidR="00E32AAD" w:rsidRPr="00142CC0" w:rsidRDefault="00E32AAD" w:rsidP="00E32AAD">
      <w:pPr>
        <w:pStyle w:val="aDefpara"/>
      </w:pPr>
      <w:r w:rsidRPr="00142CC0">
        <w:tab/>
        <w:t>(b)</w:t>
      </w:r>
      <w:r w:rsidRPr="00142CC0">
        <w:tab/>
        <w:t xml:space="preserve">if the trainee does not have an employer—the provider of the </w:t>
      </w:r>
      <w:r w:rsidR="00B8578B" w:rsidRPr="004A3544">
        <w:t>VET course</w:t>
      </w:r>
      <w:r w:rsidRPr="00142CC0">
        <w:t xml:space="preserve"> that the trainee is undertaking.</w:t>
      </w:r>
    </w:p>
    <w:p w14:paraId="5CBE92DD" w14:textId="5C19CA11" w:rsidR="00912C40" w:rsidRDefault="00912C40">
      <w:pPr>
        <w:pStyle w:val="aDef"/>
      </w:pPr>
      <w:r>
        <w:rPr>
          <w:rStyle w:val="charBoldItals"/>
        </w:rPr>
        <w:t>sanitary draining service</w:t>
      </w:r>
      <w:r>
        <w:t xml:space="preserve">—see the </w:t>
      </w:r>
      <w:hyperlink r:id="rId71" w:tooltip="Construction Occupations (Licensing) Act 2004" w:history="1">
        <w:r w:rsidR="00AE43F1" w:rsidRPr="00AE43F1">
          <w:rPr>
            <w:rStyle w:val="charCitHyperlinkAbbrev"/>
          </w:rPr>
          <w:t>Act</w:t>
        </w:r>
      </w:hyperlink>
      <w:r>
        <w:t>, section 10 (2).</w:t>
      </w:r>
    </w:p>
    <w:p w14:paraId="1614FF81" w14:textId="77777777" w:rsidR="00912C40" w:rsidRDefault="00912C40">
      <w:pPr>
        <w:pStyle w:val="aDef"/>
        <w:keepNext/>
      </w:pPr>
      <w:r>
        <w:rPr>
          <w:rStyle w:val="charBoldItals"/>
        </w:rPr>
        <w:lastRenderedPageBreak/>
        <w:t>trainee</w:t>
      </w:r>
      <w:r>
        <w:t>, for a service, means an individual who—</w:t>
      </w:r>
    </w:p>
    <w:p w14:paraId="3E9ABBD3" w14:textId="77777777" w:rsidR="00912C40" w:rsidRDefault="00912C40">
      <w:pPr>
        <w:pStyle w:val="aDefpara"/>
      </w:pPr>
      <w:r>
        <w:tab/>
        <w:t>(a)</w:t>
      </w:r>
      <w:r>
        <w:tab/>
        <w:t>provides the service to gain experience in providing the service and training from the person supervising the provision of the service; and</w:t>
      </w:r>
    </w:p>
    <w:p w14:paraId="51245DD3" w14:textId="77777777" w:rsidR="00912C40" w:rsidRDefault="00912C40">
      <w:pPr>
        <w:pStyle w:val="aDefpara"/>
      </w:pPr>
      <w:r>
        <w:tab/>
        <w:t>(b)</w:t>
      </w:r>
      <w:r>
        <w:tab/>
        <w:t xml:space="preserve">is undertaking </w:t>
      </w:r>
      <w:r w:rsidR="00B8578B" w:rsidRPr="004A3544">
        <w:t>a VET course</w:t>
      </w:r>
      <w:r>
        <w:t xml:space="preserve"> that provides instruction in relation to providing the service.</w:t>
      </w:r>
    </w:p>
    <w:p w14:paraId="7B304F20" w14:textId="4A224801" w:rsidR="00B8578B" w:rsidRPr="004A3544" w:rsidRDefault="00B8578B" w:rsidP="00B8578B">
      <w:pPr>
        <w:pStyle w:val="aDef"/>
      </w:pPr>
      <w:r w:rsidRPr="004A3544">
        <w:rPr>
          <w:rStyle w:val="charBoldItals"/>
        </w:rPr>
        <w:t>VET course</w:t>
      </w:r>
      <w:r w:rsidRPr="004A3544">
        <w:t xml:space="preserve">—see the </w:t>
      </w:r>
      <w:hyperlink r:id="rId72" w:tooltip="Act 2011 No 12 (Cwlth)" w:history="1">
        <w:r w:rsidRPr="004A3544">
          <w:rPr>
            <w:rStyle w:val="charCitHyperlinkItal"/>
          </w:rPr>
          <w:t>National Vocational Education and Training Regulator Act 2011</w:t>
        </w:r>
      </w:hyperlink>
      <w:r w:rsidRPr="004A3544">
        <w:t xml:space="preserve"> (Cwlth), section 3.</w:t>
      </w:r>
    </w:p>
    <w:p w14:paraId="075878E9" w14:textId="77777777" w:rsidR="00912C40" w:rsidRDefault="00912C40">
      <w:pPr>
        <w:pStyle w:val="PageBreak"/>
      </w:pPr>
      <w:r>
        <w:br w:type="page"/>
      </w:r>
    </w:p>
    <w:p w14:paraId="682346E7" w14:textId="77777777" w:rsidR="00912C40" w:rsidRPr="00E621BC" w:rsidRDefault="00912C40">
      <w:pPr>
        <w:pStyle w:val="AH2Part"/>
      </w:pPr>
      <w:bookmarkStart w:id="66" w:name="_Toc160545199"/>
      <w:r w:rsidRPr="00E621BC">
        <w:rPr>
          <w:rStyle w:val="CharPartNo"/>
        </w:rPr>
        <w:lastRenderedPageBreak/>
        <w:t>Part 6</w:t>
      </w:r>
      <w:r>
        <w:tab/>
      </w:r>
      <w:r w:rsidRPr="00E621BC">
        <w:rPr>
          <w:rStyle w:val="CharPartText"/>
        </w:rPr>
        <w:t>Construction occupation classes</w:t>
      </w:r>
      <w:bookmarkEnd w:id="66"/>
    </w:p>
    <w:p w14:paraId="2C63F7F7" w14:textId="77777777" w:rsidR="00912C40" w:rsidRDefault="00912C40">
      <w:pPr>
        <w:pStyle w:val="Placeholder"/>
      </w:pPr>
      <w:r>
        <w:rPr>
          <w:rStyle w:val="CharDivNo"/>
        </w:rPr>
        <w:t xml:space="preserve">  </w:t>
      </w:r>
      <w:r>
        <w:rPr>
          <w:rStyle w:val="CharDivText"/>
        </w:rPr>
        <w:t xml:space="preserve">  </w:t>
      </w:r>
    </w:p>
    <w:p w14:paraId="122C95BA" w14:textId="77777777" w:rsidR="00912C40" w:rsidRDefault="00912C40">
      <w:pPr>
        <w:pStyle w:val="AH5Sec"/>
      </w:pPr>
      <w:bookmarkStart w:id="67" w:name="_Toc160545200"/>
      <w:r w:rsidRPr="00E621BC">
        <w:rPr>
          <w:rStyle w:val="CharSectNo"/>
        </w:rPr>
        <w:t>36</w:t>
      </w:r>
      <w:r>
        <w:tab/>
        <w:t>Classes of licence generally</w:t>
      </w:r>
      <w:bookmarkEnd w:id="67"/>
    </w:p>
    <w:p w14:paraId="5378AFA0" w14:textId="77777777" w:rsidR="00912C40" w:rsidRDefault="00912C40">
      <w:pPr>
        <w:pStyle w:val="Amainreturn"/>
      </w:pPr>
      <w:r>
        <w:t>A licence for a class authorises the licensee to provide each service in schedule 1, column 3 for the class in the circumstances (if any) stated in the column for the item.</w:t>
      </w:r>
    </w:p>
    <w:p w14:paraId="57F669A9" w14:textId="77777777" w:rsidR="00912C40" w:rsidRDefault="00912C40">
      <w:pPr>
        <w:pStyle w:val="AH5Sec"/>
      </w:pPr>
      <w:bookmarkStart w:id="68" w:name="_Toc160545201"/>
      <w:r w:rsidRPr="00E621BC">
        <w:rPr>
          <w:rStyle w:val="CharSectNo"/>
        </w:rPr>
        <w:t>37</w:t>
      </w:r>
      <w:r>
        <w:tab/>
        <w:t>Classes of builder</w:t>
      </w:r>
      <w:bookmarkEnd w:id="68"/>
    </w:p>
    <w:p w14:paraId="23405EC0" w14:textId="77777777" w:rsidR="00912C40" w:rsidRDefault="00912C40">
      <w:pPr>
        <w:pStyle w:val="Amainreturn"/>
      </w:pPr>
      <w:r>
        <w:t>The construction occupation of builder is divided into the classes in schedule 1, part 1.3, column 2.</w:t>
      </w:r>
    </w:p>
    <w:p w14:paraId="777FA3DE" w14:textId="77777777" w:rsidR="00FA6720" w:rsidRPr="00AF0B59" w:rsidRDefault="00FA6720" w:rsidP="00FA6720">
      <w:pPr>
        <w:pStyle w:val="AH5Sec"/>
      </w:pPr>
      <w:bookmarkStart w:id="69" w:name="_Toc160545202"/>
      <w:r w:rsidRPr="00E621BC">
        <w:rPr>
          <w:rStyle w:val="CharSectNo"/>
        </w:rPr>
        <w:t>37B</w:t>
      </w:r>
      <w:r w:rsidRPr="00AF0B59">
        <w:tab/>
        <w:t>Classes of building assessor</w:t>
      </w:r>
      <w:bookmarkEnd w:id="69"/>
    </w:p>
    <w:p w14:paraId="76BE7DB9" w14:textId="77777777" w:rsidR="00FA6720" w:rsidRPr="00AF0B59" w:rsidRDefault="00FA6720" w:rsidP="00FA6720">
      <w:pPr>
        <w:pStyle w:val="Amainreturn"/>
      </w:pPr>
      <w:r w:rsidRPr="00AF0B59">
        <w:t>The construction occupation of building assessor is divided into the classes in schedule 1, part 1.3A, column 2.</w:t>
      </w:r>
    </w:p>
    <w:p w14:paraId="04EA08A3" w14:textId="77777777" w:rsidR="00912C40" w:rsidRDefault="00912C40">
      <w:pPr>
        <w:pStyle w:val="AH5Sec"/>
      </w:pPr>
      <w:bookmarkStart w:id="70" w:name="_Toc160545203"/>
      <w:r w:rsidRPr="00E621BC">
        <w:rPr>
          <w:rStyle w:val="CharSectNo"/>
        </w:rPr>
        <w:t>38</w:t>
      </w:r>
      <w:r>
        <w:tab/>
        <w:t>Classes of building surveyor</w:t>
      </w:r>
      <w:bookmarkEnd w:id="70"/>
    </w:p>
    <w:p w14:paraId="215A1462" w14:textId="77777777" w:rsidR="00912C40" w:rsidRDefault="00912C40">
      <w:pPr>
        <w:pStyle w:val="Amainreturn"/>
      </w:pPr>
      <w:r>
        <w:t>The construction occupation of building surveyor is divided into the classes in schedule 1, part 1.4, column 2.</w:t>
      </w:r>
    </w:p>
    <w:p w14:paraId="17CCABCD" w14:textId="77777777" w:rsidR="00912C40" w:rsidRDefault="00912C40">
      <w:pPr>
        <w:pStyle w:val="AH5Sec"/>
      </w:pPr>
      <w:bookmarkStart w:id="71" w:name="_Toc160545204"/>
      <w:r w:rsidRPr="00E621BC">
        <w:rPr>
          <w:rStyle w:val="CharSectNo"/>
        </w:rPr>
        <w:t>39</w:t>
      </w:r>
      <w:r>
        <w:tab/>
        <w:t>Classes of drainer</w:t>
      </w:r>
      <w:bookmarkEnd w:id="71"/>
    </w:p>
    <w:p w14:paraId="21E793CB" w14:textId="77777777" w:rsidR="00912C40" w:rsidRDefault="00912C40">
      <w:pPr>
        <w:pStyle w:val="Amainreturn"/>
      </w:pPr>
      <w:r>
        <w:t>The construction occupation of drainer is divided into the classes in schedule 1, part 1.5, column 2.</w:t>
      </w:r>
    </w:p>
    <w:p w14:paraId="4C1D8EB0" w14:textId="77777777" w:rsidR="00912C40" w:rsidRDefault="00912C40">
      <w:pPr>
        <w:pStyle w:val="AH5Sec"/>
      </w:pPr>
      <w:bookmarkStart w:id="72" w:name="_Toc160545205"/>
      <w:r w:rsidRPr="00E621BC">
        <w:rPr>
          <w:rStyle w:val="CharSectNo"/>
        </w:rPr>
        <w:t>40</w:t>
      </w:r>
      <w:r>
        <w:tab/>
        <w:t>Classes of electrician</w:t>
      </w:r>
      <w:bookmarkEnd w:id="72"/>
    </w:p>
    <w:p w14:paraId="24F7DBC4" w14:textId="77777777" w:rsidR="00912C40" w:rsidRDefault="00912C40">
      <w:pPr>
        <w:pStyle w:val="Amainreturn"/>
      </w:pPr>
      <w:r>
        <w:t>The construction occupation of electrician is divided into the classes in schedule 1, part 1.6, column 2.</w:t>
      </w:r>
    </w:p>
    <w:p w14:paraId="53B6C246" w14:textId="77777777" w:rsidR="00912C40" w:rsidRDefault="00912C40">
      <w:pPr>
        <w:pStyle w:val="AH5Sec"/>
      </w:pPr>
      <w:bookmarkStart w:id="73" w:name="_Toc160545206"/>
      <w:r w:rsidRPr="00E621BC">
        <w:rPr>
          <w:rStyle w:val="CharSectNo"/>
        </w:rPr>
        <w:t>41</w:t>
      </w:r>
      <w:r>
        <w:tab/>
        <w:t>Classes of gasfitters</w:t>
      </w:r>
      <w:bookmarkEnd w:id="73"/>
    </w:p>
    <w:p w14:paraId="2547C9A1" w14:textId="77777777" w:rsidR="00912C40" w:rsidRDefault="00912C40">
      <w:pPr>
        <w:pStyle w:val="Amainreturn"/>
      </w:pPr>
      <w:r>
        <w:t>The construction occupation of gasfitter is divided into the classes in schedule 1, part 1.7, column 2.</w:t>
      </w:r>
    </w:p>
    <w:p w14:paraId="4E0EE2EE" w14:textId="77777777" w:rsidR="00E4463B" w:rsidRPr="00153484" w:rsidRDefault="00E4463B" w:rsidP="00E4463B">
      <w:pPr>
        <w:pStyle w:val="AH5Sec"/>
      </w:pPr>
      <w:bookmarkStart w:id="74" w:name="_Toc160545207"/>
      <w:r w:rsidRPr="00E621BC">
        <w:rPr>
          <w:rStyle w:val="CharSectNo"/>
        </w:rPr>
        <w:lastRenderedPageBreak/>
        <w:t>41A</w:t>
      </w:r>
      <w:r w:rsidRPr="00153484">
        <w:tab/>
        <w:t>Classes of gas appliance worker</w:t>
      </w:r>
      <w:bookmarkEnd w:id="74"/>
    </w:p>
    <w:p w14:paraId="2C249C34" w14:textId="77777777" w:rsidR="00E4463B" w:rsidRPr="00153484" w:rsidRDefault="00E4463B" w:rsidP="00E4463B">
      <w:pPr>
        <w:pStyle w:val="Amainreturn"/>
      </w:pPr>
      <w:r w:rsidRPr="00153484">
        <w:t>The construction occupation of gas appliance worker is divided into the classes in schedule 1, part 1.7A, column 2.</w:t>
      </w:r>
    </w:p>
    <w:p w14:paraId="13894545" w14:textId="77777777" w:rsidR="00912C40" w:rsidRDefault="00912C40">
      <w:pPr>
        <w:pStyle w:val="AH5Sec"/>
      </w:pPr>
      <w:bookmarkStart w:id="75" w:name="_Toc160545208"/>
      <w:r w:rsidRPr="00E621BC">
        <w:rPr>
          <w:rStyle w:val="CharSectNo"/>
        </w:rPr>
        <w:t>42</w:t>
      </w:r>
      <w:r>
        <w:tab/>
        <w:t>Classes of plumber</w:t>
      </w:r>
      <w:bookmarkEnd w:id="75"/>
    </w:p>
    <w:p w14:paraId="14331B65" w14:textId="77777777" w:rsidR="00912C40" w:rsidRDefault="00912C40">
      <w:pPr>
        <w:pStyle w:val="Amainreturn"/>
      </w:pPr>
      <w:r>
        <w:t>The construction occupation of plumber is divided into the classes in schedule 1, part 1.8, column 2.</w:t>
      </w:r>
    </w:p>
    <w:p w14:paraId="07AEB56E" w14:textId="77777777" w:rsidR="00912C40" w:rsidRDefault="00912C40">
      <w:pPr>
        <w:pStyle w:val="PageBreak"/>
      </w:pPr>
      <w:r>
        <w:br w:type="page"/>
      </w:r>
    </w:p>
    <w:p w14:paraId="5472F83A" w14:textId="77777777" w:rsidR="00794B30" w:rsidRPr="00E621BC" w:rsidRDefault="00794B30" w:rsidP="00794B30">
      <w:pPr>
        <w:pStyle w:val="AH2Part"/>
      </w:pPr>
      <w:bookmarkStart w:id="76" w:name="_Toc160545209"/>
      <w:r w:rsidRPr="00E621BC">
        <w:rPr>
          <w:rStyle w:val="CharPartNo"/>
        </w:rPr>
        <w:lastRenderedPageBreak/>
        <w:t>Part 6A</w:t>
      </w:r>
      <w:r>
        <w:tab/>
      </w:r>
      <w:r w:rsidRPr="00E621BC">
        <w:rPr>
          <w:rStyle w:val="CharPartText"/>
        </w:rPr>
        <w:t>Notification and review of decisions</w:t>
      </w:r>
      <w:bookmarkEnd w:id="76"/>
    </w:p>
    <w:p w14:paraId="59A9BCE9" w14:textId="77777777" w:rsidR="00794B30" w:rsidRDefault="00794B30" w:rsidP="00794B30">
      <w:pPr>
        <w:pStyle w:val="AH5Sec"/>
      </w:pPr>
      <w:bookmarkStart w:id="77" w:name="_Toc160545210"/>
      <w:r w:rsidRPr="00E621BC">
        <w:rPr>
          <w:rStyle w:val="CharSectNo"/>
        </w:rPr>
        <w:t>42A</w:t>
      </w:r>
      <w:r>
        <w:tab/>
        <w:t>Reviewable decisions—Act, s 12</w:t>
      </w:r>
      <w:r w:rsidR="00A228DE">
        <w:t>3A</w:t>
      </w:r>
      <w:r>
        <w:t xml:space="preserve">, def </w:t>
      </w:r>
      <w:r w:rsidRPr="003D588C">
        <w:rPr>
          <w:rStyle w:val="charItals"/>
        </w:rPr>
        <w:t>reviewable decision</w:t>
      </w:r>
      <w:bookmarkEnd w:id="77"/>
    </w:p>
    <w:p w14:paraId="5FC10970" w14:textId="77777777" w:rsidR="00794B30" w:rsidRDefault="00794B30" w:rsidP="00794B30">
      <w:pPr>
        <w:pStyle w:val="Amainreturn"/>
      </w:pPr>
      <w:r>
        <w:t>A decision mentioned in schedule 4, column 3, under a provision mentioned in column 2 in relation to the decision is prescribed.</w:t>
      </w:r>
    </w:p>
    <w:p w14:paraId="0B9402E1" w14:textId="77777777" w:rsidR="00794B30" w:rsidRDefault="00794B30" w:rsidP="00794B30">
      <w:pPr>
        <w:pStyle w:val="AH5Sec"/>
      </w:pPr>
      <w:bookmarkStart w:id="78" w:name="_Toc160545211"/>
      <w:r w:rsidRPr="00E621BC">
        <w:rPr>
          <w:rStyle w:val="CharSectNo"/>
        </w:rPr>
        <w:t>42B</w:t>
      </w:r>
      <w:r>
        <w:tab/>
        <w:t>Right of review and notice—Act, s 12</w:t>
      </w:r>
      <w:r w:rsidR="00C56276">
        <w:t>3B</w:t>
      </w:r>
      <w:r>
        <w:t xml:space="preserve"> and s 123C (a)</w:t>
      </w:r>
      <w:bookmarkEnd w:id="78"/>
    </w:p>
    <w:p w14:paraId="483F2883" w14:textId="77777777" w:rsidR="00794B30" w:rsidRDefault="00794B30" w:rsidP="00794B30">
      <w:pPr>
        <w:pStyle w:val="Amainreturn"/>
      </w:pPr>
      <w:r>
        <w:t>An entity mentioned in schedule 4, column 4 is prescribed.</w:t>
      </w:r>
    </w:p>
    <w:p w14:paraId="3A01FAF6" w14:textId="77777777" w:rsidR="00794B30" w:rsidRDefault="00794B30" w:rsidP="00794B30">
      <w:pPr>
        <w:pStyle w:val="PageBreak"/>
      </w:pPr>
      <w:r>
        <w:br w:type="page"/>
      </w:r>
    </w:p>
    <w:p w14:paraId="7905933E" w14:textId="77777777" w:rsidR="00912C40" w:rsidRPr="00E621BC" w:rsidRDefault="00912C40" w:rsidP="00794B30">
      <w:pPr>
        <w:pStyle w:val="AH2Part"/>
      </w:pPr>
      <w:bookmarkStart w:id="79" w:name="_Toc160545212"/>
      <w:r w:rsidRPr="00E621BC">
        <w:rPr>
          <w:rStyle w:val="CharPartNo"/>
        </w:rPr>
        <w:lastRenderedPageBreak/>
        <w:t>Part 7</w:t>
      </w:r>
      <w:r>
        <w:tab/>
      </w:r>
      <w:r w:rsidRPr="00E621BC">
        <w:rPr>
          <w:rStyle w:val="CharPartText"/>
        </w:rPr>
        <w:t>Miscellaneous</w:t>
      </w:r>
      <w:bookmarkEnd w:id="79"/>
    </w:p>
    <w:p w14:paraId="65EEB698" w14:textId="77777777" w:rsidR="00B51787" w:rsidRDefault="00B51787" w:rsidP="00B51787">
      <w:pPr>
        <w:pStyle w:val="AH5Sec"/>
      </w:pPr>
      <w:bookmarkStart w:id="80" w:name="_Toc160545213"/>
      <w:r w:rsidRPr="00E621BC">
        <w:rPr>
          <w:rStyle w:val="CharSectNo"/>
        </w:rPr>
        <w:t>43</w:t>
      </w:r>
      <w:r>
        <w:tab/>
        <w:t>Short descriptions and demerit points</w:t>
      </w:r>
      <w:bookmarkEnd w:id="80"/>
    </w:p>
    <w:p w14:paraId="11DFD5D7" w14:textId="77777777" w:rsidR="00B51787" w:rsidRDefault="00B51787" w:rsidP="00B51787">
      <w:pPr>
        <w:pStyle w:val="Amain"/>
      </w:pPr>
      <w:r>
        <w:tab/>
        <w:t>(1)</w:t>
      </w:r>
      <w:r>
        <w:tab/>
        <w:t>The short description for a demerit ground for occupational discipline that is a contravention of the Act or an operational Act mentioned in schedule 2, column 2 is the descriptio</w:t>
      </w:r>
      <w:r w:rsidR="00B47CF7">
        <w:t>n mentioned in the item, column </w:t>
      </w:r>
      <w:r>
        <w:t>3.</w:t>
      </w:r>
    </w:p>
    <w:p w14:paraId="531B4CCE" w14:textId="1770351E" w:rsidR="00B51787" w:rsidRDefault="00B51787" w:rsidP="00B51787">
      <w:pPr>
        <w:pStyle w:val="Amain"/>
      </w:pPr>
      <w:r>
        <w:tab/>
        <w:t>(2)</w:t>
      </w:r>
      <w:r>
        <w:tab/>
        <w:t xml:space="preserve">The short description for a demerit ground for occupational discipline under the </w:t>
      </w:r>
      <w:hyperlink r:id="rId73" w:tooltip="Construction Occupations (Licensing) Act 2004" w:history="1">
        <w:r w:rsidR="00AE43F1" w:rsidRPr="00AE43F1">
          <w:rPr>
            <w:rStyle w:val="charCitHyperlinkAbbrev"/>
          </w:rPr>
          <w:t>Act</w:t>
        </w:r>
      </w:hyperlink>
      <w:r>
        <w:t>, section 55 (1) (other than paragraph (a)) that is mentioned in schedule 3, column 2 is the description mentioned in the item, column 3.</w:t>
      </w:r>
    </w:p>
    <w:p w14:paraId="595E6169" w14:textId="77777777" w:rsidR="00B51787" w:rsidRDefault="00B51787" w:rsidP="00B51787">
      <w:pPr>
        <w:pStyle w:val="Amain"/>
      </w:pPr>
      <w:r>
        <w:tab/>
        <w:t>(3)</w:t>
      </w:r>
      <w:r>
        <w:tab/>
        <w:t xml:space="preserve">The number of demerit points mentioned in schedule 2, column 4 or schedule 3, column 4 is prescribed </w:t>
      </w:r>
      <w:r w:rsidR="00041E44" w:rsidRPr="00142CC0">
        <w:t>for</w:t>
      </w:r>
      <w:r>
        <w:t xml:space="preserve"> the demerit ground for occupational discipline mentioned in the item, column 2.</w:t>
      </w:r>
    </w:p>
    <w:p w14:paraId="14CBEC89" w14:textId="77777777" w:rsidR="00041E44" w:rsidRPr="00142CC0" w:rsidRDefault="00041E44" w:rsidP="00041E44">
      <w:pPr>
        <w:pStyle w:val="Amain"/>
      </w:pPr>
      <w:r w:rsidRPr="00142CC0">
        <w:tab/>
        <w:t>(4)</w:t>
      </w:r>
      <w:r w:rsidRPr="00142CC0">
        <w:tab/>
        <w:t>For a demerit ground for occupational discipline that is not mentioned in subsection (3), the demerit points for the ground is one.</w:t>
      </w:r>
    </w:p>
    <w:p w14:paraId="6E3E131E" w14:textId="77777777" w:rsidR="00912C40" w:rsidRDefault="00912C40">
      <w:pPr>
        <w:pStyle w:val="AH5Sec"/>
      </w:pPr>
      <w:bookmarkStart w:id="81" w:name="_Toc160545214"/>
      <w:r w:rsidRPr="00E621BC">
        <w:rPr>
          <w:rStyle w:val="CharSectNo"/>
        </w:rPr>
        <w:t>44</w:t>
      </w:r>
      <w:r>
        <w:tab/>
        <w:t>Information in report to Minister—Act, s 112</w:t>
      </w:r>
      <w:bookmarkEnd w:id="81"/>
    </w:p>
    <w:p w14:paraId="5E704D73" w14:textId="77777777" w:rsidR="00912C40" w:rsidRDefault="00912C40">
      <w:pPr>
        <w:pStyle w:val="Amain"/>
        <w:keepNext/>
      </w:pPr>
      <w:r>
        <w:tab/>
        <w:t>(1)</w:t>
      </w:r>
      <w:r>
        <w:tab/>
        <w:t>The registrar’s report to the Minister about complaints for a financial year must include the following information:</w:t>
      </w:r>
    </w:p>
    <w:p w14:paraId="15580FD1" w14:textId="77777777" w:rsidR="00912C40" w:rsidRDefault="00912C40">
      <w:pPr>
        <w:pStyle w:val="Apara"/>
      </w:pPr>
      <w:r>
        <w:tab/>
        <w:t>(a)</w:t>
      </w:r>
      <w:r>
        <w:tab/>
        <w:t>the total number of complaints made in the year;</w:t>
      </w:r>
    </w:p>
    <w:p w14:paraId="6E639300" w14:textId="77777777" w:rsidR="00912C40" w:rsidRDefault="00912C40">
      <w:pPr>
        <w:pStyle w:val="Apara"/>
      </w:pPr>
      <w:r>
        <w:tab/>
        <w:t>(b)</w:t>
      </w:r>
      <w:r>
        <w:tab/>
        <w:t>the number of complaints made about former licensees;</w:t>
      </w:r>
    </w:p>
    <w:p w14:paraId="7D0B4B2D" w14:textId="77777777" w:rsidR="00912C40" w:rsidRDefault="00912C40">
      <w:pPr>
        <w:pStyle w:val="Apara"/>
      </w:pPr>
      <w:r>
        <w:tab/>
        <w:t>(c)</w:t>
      </w:r>
      <w:r>
        <w:tab/>
        <w:t>the number of complaints made about current licensees;</w:t>
      </w:r>
    </w:p>
    <w:p w14:paraId="354FF802" w14:textId="77777777" w:rsidR="00912C40" w:rsidRDefault="00912C40">
      <w:pPr>
        <w:pStyle w:val="Apara"/>
      </w:pPr>
      <w:r>
        <w:tab/>
        <w:t>(d)</w:t>
      </w:r>
      <w:r>
        <w:tab/>
        <w:t>a description of the kinds of complaints made about licensees and former licensees in each construction occupation.</w:t>
      </w:r>
    </w:p>
    <w:p w14:paraId="57EA258A" w14:textId="77777777" w:rsidR="00912C40" w:rsidRDefault="00912C40">
      <w:pPr>
        <w:pStyle w:val="Amain"/>
        <w:keepNext/>
      </w:pPr>
      <w:r>
        <w:tab/>
        <w:t>(2)</w:t>
      </w:r>
      <w:r>
        <w:tab/>
        <w:t xml:space="preserve">The registrar’s report to the Minister about </w:t>
      </w:r>
      <w:r w:rsidR="00D522D8">
        <w:t>occupational discipline</w:t>
      </w:r>
      <w:r>
        <w:t xml:space="preserve"> for a financial year must include the following information:</w:t>
      </w:r>
    </w:p>
    <w:p w14:paraId="4CAEFD8B" w14:textId="77777777" w:rsidR="00912C40" w:rsidRDefault="00912C40">
      <w:pPr>
        <w:pStyle w:val="Apara"/>
      </w:pPr>
      <w:r>
        <w:tab/>
        <w:t>(a)</w:t>
      </w:r>
      <w:r>
        <w:tab/>
        <w:t xml:space="preserve">the name of each licensee or former licensee against whom </w:t>
      </w:r>
      <w:r w:rsidR="00D522D8">
        <w:t>occupational discipline</w:t>
      </w:r>
      <w:r>
        <w:t xml:space="preserve"> was taken during the financial year;</w:t>
      </w:r>
    </w:p>
    <w:p w14:paraId="7041923D" w14:textId="77777777" w:rsidR="00912C40" w:rsidRDefault="00912C40">
      <w:pPr>
        <w:pStyle w:val="Apara"/>
      </w:pPr>
      <w:r>
        <w:lastRenderedPageBreak/>
        <w:tab/>
        <w:t>(b)</w:t>
      </w:r>
      <w:r>
        <w:tab/>
        <w:t>for each licensee or former licensee mentioned in paragraph (a)—</w:t>
      </w:r>
    </w:p>
    <w:p w14:paraId="1E9418B6" w14:textId="77777777" w:rsidR="00912C40" w:rsidRDefault="00912C40">
      <w:pPr>
        <w:pStyle w:val="Asubpara"/>
      </w:pPr>
      <w:r>
        <w:tab/>
        <w:t>(i)</w:t>
      </w:r>
      <w:r>
        <w:tab/>
        <w:t>the contravention; and</w:t>
      </w:r>
    </w:p>
    <w:p w14:paraId="3284BCFC" w14:textId="77777777" w:rsidR="00912C40" w:rsidRDefault="00912C40">
      <w:pPr>
        <w:pStyle w:val="Asubpara"/>
      </w:pPr>
      <w:r>
        <w:tab/>
        <w:t>(ii)</w:t>
      </w:r>
      <w:r>
        <w:tab/>
        <w:t>the construction occupation or class of construction occupation in which the licensee or former licensee was licensed when the contravention happened; and</w:t>
      </w:r>
    </w:p>
    <w:p w14:paraId="2952D23C" w14:textId="77777777" w:rsidR="00912C40" w:rsidRDefault="00912C40">
      <w:pPr>
        <w:pStyle w:val="Asubpara"/>
      </w:pPr>
      <w:r>
        <w:tab/>
        <w:t>(iii)</w:t>
      </w:r>
      <w:r>
        <w:tab/>
        <w:t xml:space="preserve">the </w:t>
      </w:r>
      <w:r w:rsidR="00D522D8">
        <w:t>occupational discipline</w:t>
      </w:r>
      <w:r>
        <w:t xml:space="preserve"> taken; and</w:t>
      </w:r>
    </w:p>
    <w:p w14:paraId="69581499" w14:textId="77777777" w:rsidR="00912C40" w:rsidRDefault="00912C40">
      <w:pPr>
        <w:pStyle w:val="Asubpara"/>
      </w:pPr>
      <w:r>
        <w:tab/>
        <w:t>(iv)</w:t>
      </w:r>
      <w:r>
        <w:tab/>
        <w:t xml:space="preserve">the result of any review of the decision to take </w:t>
      </w:r>
      <w:r w:rsidR="00D522D8">
        <w:t>occupational discipline</w:t>
      </w:r>
      <w:r>
        <w:t>.</w:t>
      </w:r>
    </w:p>
    <w:p w14:paraId="731B1263" w14:textId="77777777" w:rsidR="00912C40" w:rsidRDefault="00912C40">
      <w:pPr>
        <w:pStyle w:val="Amain"/>
        <w:keepNext/>
      </w:pPr>
      <w:r>
        <w:tab/>
        <w:t>(3)</w:t>
      </w:r>
      <w:r>
        <w:tab/>
        <w:t>In this section:</w:t>
      </w:r>
    </w:p>
    <w:p w14:paraId="709D53E0" w14:textId="77777777" w:rsidR="00912C40" w:rsidRDefault="00912C40">
      <w:pPr>
        <w:pStyle w:val="aDef"/>
      </w:pPr>
      <w:r>
        <w:rPr>
          <w:rStyle w:val="charBoldItals"/>
        </w:rPr>
        <w:t>contravention</w:t>
      </w:r>
      <w:r>
        <w:t xml:space="preserve">, in relation to a licensee or former licensee, means what the licensee or former licensee did that caused </w:t>
      </w:r>
      <w:r w:rsidR="00D522D8">
        <w:t>occupational discipline</w:t>
      </w:r>
      <w:r>
        <w:t xml:space="preserve"> to be taken.</w:t>
      </w:r>
    </w:p>
    <w:p w14:paraId="5EA7B893" w14:textId="77777777" w:rsidR="00041E44" w:rsidRPr="00142CC0" w:rsidRDefault="00041E44" w:rsidP="00041E44">
      <w:pPr>
        <w:pStyle w:val="AH5Sec"/>
      </w:pPr>
      <w:bookmarkStart w:id="82" w:name="_Toc160545215"/>
      <w:r w:rsidRPr="00E621BC">
        <w:rPr>
          <w:rStyle w:val="CharSectNo"/>
        </w:rPr>
        <w:t>45</w:t>
      </w:r>
      <w:r w:rsidRPr="00142CC0">
        <w:tab/>
        <w:t>Requirements for notices requesting skill assessment of licensees—Act, s 55A</w:t>
      </w:r>
      <w:bookmarkEnd w:id="82"/>
    </w:p>
    <w:p w14:paraId="6360D783" w14:textId="77777777" w:rsidR="00041E44" w:rsidRPr="00142CC0" w:rsidRDefault="00041E44" w:rsidP="00041E44">
      <w:pPr>
        <w:pStyle w:val="Amainreturn"/>
      </w:pPr>
      <w:r w:rsidRPr="00142CC0">
        <w:t>The notice must state—</w:t>
      </w:r>
    </w:p>
    <w:p w14:paraId="15389CF3" w14:textId="77777777" w:rsidR="00041E44" w:rsidRPr="00142CC0" w:rsidRDefault="00041E44" w:rsidP="00041E44">
      <w:pPr>
        <w:pStyle w:val="Apara"/>
      </w:pPr>
      <w:r w:rsidRPr="00142CC0">
        <w:tab/>
        <w:t>(a)</w:t>
      </w:r>
      <w:r w:rsidRPr="00142CC0">
        <w:tab/>
        <w:t>the reasons for requiring the assessment; and</w:t>
      </w:r>
    </w:p>
    <w:p w14:paraId="37E9E062" w14:textId="77777777" w:rsidR="00041E44" w:rsidRPr="00142CC0" w:rsidRDefault="00041E44" w:rsidP="00041E44">
      <w:pPr>
        <w:pStyle w:val="Apara"/>
      </w:pPr>
      <w:r w:rsidRPr="00142CC0">
        <w:tab/>
        <w:t>(b)</w:t>
      </w:r>
      <w:r w:rsidRPr="00142CC0">
        <w:tab/>
        <w:t>the consequences under the Act of failing to complete the assessment; and</w:t>
      </w:r>
    </w:p>
    <w:p w14:paraId="2251DBBB" w14:textId="77777777" w:rsidR="00041E44" w:rsidRPr="00142CC0" w:rsidRDefault="00041E44" w:rsidP="00041E44">
      <w:pPr>
        <w:pStyle w:val="Apara"/>
      </w:pPr>
      <w:r w:rsidRPr="00142CC0">
        <w:tab/>
        <w:t>(c)</w:t>
      </w:r>
      <w:r w:rsidRPr="00142CC0">
        <w:tab/>
        <w:t>information about the assessment, including who must conduct the assessment; and</w:t>
      </w:r>
    </w:p>
    <w:p w14:paraId="39675D64" w14:textId="77777777" w:rsidR="00041E44" w:rsidRPr="00142CC0" w:rsidRDefault="00041E44" w:rsidP="00041E44">
      <w:pPr>
        <w:pStyle w:val="Apara"/>
      </w:pPr>
      <w:r w:rsidRPr="00142CC0">
        <w:tab/>
        <w:t>(d)</w:t>
      </w:r>
      <w:r w:rsidRPr="00142CC0">
        <w:tab/>
        <w:t>the latest date by which the licensee must complete the assessment that the registrar considers on reasonable grounds is reasonable; and</w:t>
      </w:r>
    </w:p>
    <w:p w14:paraId="4D76919B" w14:textId="77777777" w:rsidR="00041E44" w:rsidRPr="00142CC0" w:rsidRDefault="00041E44" w:rsidP="00041E44">
      <w:pPr>
        <w:pStyle w:val="Apara"/>
      </w:pPr>
      <w:r w:rsidRPr="00142CC0">
        <w:tab/>
        <w:t>(e)</w:t>
      </w:r>
      <w:r w:rsidRPr="00142CC0">
        <w:tab/>
        <w:t>if the licensee is to be given the written results of the assessment by the person conducting the assessment—the latest date by which the licensee must give the results to the registrar; and</w:t>
      </w:r>
    </w:p>
    <w:p w14:paraId="58BCBDB3" w14:textId="77777777" w:rsidR="00041E44" w:rsidRPr="00142CC0" w:rsidRDefault="00041E44" w:rsidP="00041E44">
      <w:pPr>
        <w:pStyle w:val="Apara"/>
      </w:pPr>
      <w:r w:rsidRPr="00142CC0">
        <w:lastRenderedPageBreak/>
        <w:tab/>
        <w:t>(f)</w:t>
      </w:r>
      <w:r w:rsidRPr="00142CC0">
        <w:tab/>
        <w:t>that the licensee may make written representations to the registrar about 1 or more of the following not later than 5 business days after the day the notice is given to the licensee:</w:t>
      </w:r>
    </w:p>
    <w:p w14:paraId="5BC6666D" w14:textId="77777777" w:rsidR="00041E44" w:rsidRPr="00142CC0" w:rsidRDefault="00041E44" w:rsidP="00041E44">
      <w:pPr>
        <w:pStyle w:val="Asubpara"/>
      </w:pPr>
      <w:r w:rsidRPr="00142CC0">
        <w:tab/>
        <w:t>(i)</w:t>
      </w:r>
      <w:r w:rsidRPr="00142CC0">
        <w:tab/>
        <w:t>the registrar’s reasons for requiring the assessment;</w:t>
      </w:r>
    </w:p>
    <w:p w14:paraId="65543ABD" w14:textId="77777777" w:rsidR="00041E44" w:rsidRPr="00142CC0" w:rsidRDefault="00041E44" w:rsidP="00041E44">
      <w:pPr>
        <w:pStyle w:val="Asubpara"/>
      </w:pPr>
      <w:r w:rsidRPr="00142CC0">
        <w:tab/>
        <w:t>(ii)</w:t>
      </w:r>
      <w:r w:rsidRPr="00142CC0">
        <w:tab/>
        <w:t>the proposed assessment;</w:t>
      </w:r>
    </w:p>
    <w:p w14:paraId="6B5E4803" w14:textId="77777777" w:rsidR="00041E44" w:rsidRPr="00142CC0" w:rsidRDefault="00041E44" w:rsidP="00041E44">
      <w:pPr>
        <w:pStyle w:val="Asubpara"/>
      </w:pPr>
      <w:r w:rsidRPr="00142CC0">
        <w:tab/>
        <w:t>(iii)</w:t>
      </w:r>
      <w:r w:rsidRPr="00142CC0">
        <w:tab/>
        <w:t>the latest date by which the licensee must complete the assessment stated in the notice;</w:t>
      </w:r>
    </w:p>
    <w:p w14:paraId="1AFD95C0" w14:textId="77777777" w:rsidR="00041E44" w:rsidRPr="00142CC0" w:rsidRDefault="00041E44" w:rsidP="00041E44">
      <w:pPr>
        <w:pStyle w:val="Asubpara"/>
      </w:pPr>
      <w:r w:rsidRPr="00142CC0">
        <w:tab/>
        <w:t>(iv)</w:t>
      </w:r>
      <w:r w:rsidRPr="00142CC0">
        <w:tab/>
        <w:t>the latest date by which the licensee must give the results to the registrar if the licensee is to be given the written results of the assessment by the person conducting the assessment.</w:t>
      </w:r>
    </w:p>
    <w:p w14:paraId="0D66A791" w14:textId="77777777" w:rsidR="00912C40" w:rsidRDefault="00912C40">
      <w:pPr>
        <w:pStyle w:val="PageBreak"/>
      </w:pPr>
      <w:r>
        <w:br w:type="page"/>
      </w:r>
    </w:p>
    <w:p w14:paraId="36371DB9" w14:textId="77777777" w:rsidR="00912C40" w:rsidRPr="00E621BC" w:rsidRDefault="00912C40">
      <w:pPr>
        <w:pStyle w:val="AH2Part"/>
      </w:pPr>
      <w:bookmarkStart w:id="83" w:name="_Toc160545216"/>
      <w:r w:rsidRPr="00E621BC">
        <w:rPr>
          <w:rStyle w:val="CharPartNo"/>
        </w:rPr>
        <w:lastRenderedPageBreak/>
        <w:t>Part 8</w:t>
      </w:r>
      <w:r>
        <w:tab/>
      </w:r>
      <w:r w:rsidRPr="00E621BC">
        <w:rPr>
          <w:rStyle w:val="CharPartText"/>
        </w:rPr>
        <w:t>Transitional</w:t>
      </w:r>
      <w:bookmarkEnd w:id="83"/>
    </w:p>
    <w:p w14:paraId="7B7C16F3" w14:textId="77777777" w:rsidR="00912C40" w:rsidRDefault="00912C40">
      <w:pPr>
        <w:pStyle w:val="AH5Sec"/>
      </w:pPr>
      <w:bookmarkStart w:id="84" w:name="_Toc160545217"/>
      <w:r w:rsidRPr="00E621BC">
        <w:rPr>
          <w:rStyle w:val="CharSectNo"/>
        </w:rPr>
        <w:t>46</w:t>
      </w:r>
      <w:r>
        <w:tab/>
        <w:t xml:space="preserve">Meaning of </w:t>
      </w:r>
      <w:r>
        <w:rPr>
          <w:rStyle w:val="charItals"/>
        </w:rPr>
        <w:t xml:space="preserve">repealed Act </w:t>
      </w:r>
      <w:r>
        <w:t>for pt 8</w:t>
      </w:r>
      <w:bookmarkEnd w:id="84"/>
    </w:p>
    <w:p w14:paraId="628952D3" w14:textId="77777777" w:rsidR="00912C40" w:rsidRDefault="00912C40">
      <w:pPr>
        <w:pStyle w:val="Amainreturn"/>
        <w:keepNext/>
      </w:pPr>
      <w:r>
        <w:t>In this part:</w:t>
      </w:r>
    </w:p>
    <w:p w14:paraId="493B4DE1" w14:textId="4B3F8AA9" w:rsidR="00912C40" w:rsidRDefault="00912C40">
      <w:pPr>
        <w:pStyle w:val="aDef"/>
      </w:pPr>
      <w:r>
        <w:rPr>
          <w:rStyle w:val="charBoldItals"/>
        </w:rPr>
        <w:t>repealed Act</w:t>
      </w:r>
      <w:r>
        <w:t xml:space="preserve"> means the </w:t>
      </w:r>
      <w:hyperlink r:id="rId74" w:tooltip="A1998-53" w:history="1">
        <w:r w:rsidR="00B548CA" w:rsidRPr="00B548CA">
          <w:rPr>
            <w:rStyle w:val="charCitHyperlinkItal"/>
          </w:rPr>
          <w:t>Construction</w:t>
        </w:r>
        <w:r w:rsidR="00373008">
          <w:rPr>
            <w:rStyle w:val="charCitHyperlinkItal"/>
          </w:rPr>
          <w:t xml:space="preserve"> Practitioners Registration Act </w:t>
        </w:r>
        <w:r w:rsidR="00B548CA" w:rsidRPr="00B548CA">
          <w:rPr>
            <w:rStyle w:val="charCitHyperlinkItal"/>
          </w:rPr>
          <w:t>1998</w:t>
        </w:r>
      </w:hyperlink>
      <w:r>
        <w:t xml:space="preserve"> (repealed).</w:t>
      </w:r>
    </w:p>
    <w:p w14:paraId="032799CB" w14:textId="77777777" w:rsidR="00912C40" w:rsidRDefault="00912C40">
      <w:pPr>
        <w:pStyle w:val="AH5Sec"/>
      </w:pPr>
      <w:bookmarkStart w:id="85" w:name="_Toc160545218"/>
      <w:r w:rsidRPr="00E621BC">
        <w:rPr>
          <w:rStyle w:val="CharSectNo"/>
        </w:rPr>
        <w:t>47</w:t>
      </w:r>
      <w:r>
        <w:tab/>
        <w:t xml:space="preserve">Meaning of </w:t>
      </w:r>
      <w:r>
        <w:rPr>
          <w:rStyle w:val="charItals"/>
        </w:rPr>
        <w:t>licence</w:t>
      </w:r>
      <w:r w:rsidR="000772D0">
        <w:t xml:space="preserve"> for s 9 (1) (h</w:t>
      </w:r>
      <w:r>
        <w:t>)</w:t>
      </w:r>
      <w:bookmarkEnd w:id="85"/>
    </w:p>
    <w:p w14:paraId="2143A730" w14:textId="77777777" w:rsidR="00912C40" w:rsidRDefault="000772D0">
      <w:pPr>
        <w:pStyle w:val="Amainreturn"/>
        <w:keepNext/>
      </w:pPr>
      <w:r>
        <w:t>In section 9 (1) (h</w:t>
      </w:r>
      <w:r w:rsidR="00912C40">
        <w:t>):</w:t>
      </w:r>
    </w:p>
    <w:p w14:paraId="3B7196E2" w14:textId="77777777" w:rsidR="00912C40" w:rsidRDefault="00912C40">
      <w:pPr>
        <w:pStyle w:val="aDef"/>
        <w:keepNext/>
      </w:pPr>
      <w:r>
        <w:rPr>
          <w:rStyle w:val="charBoldItals"/>
        </w:rPr>
        <w:t xml:space="preserve">licence </w:t>
      </w:r>
      <w:r>
        <w:t>includes—</w:t>
      </w:r>
    </w:p>
    <w:p w14:paraId="0FB640A9" w14:textId="77777777" w:rsidR="00912C40" w:rsidRDefault="00912C40">
      <w:pPr>
        <w:pStyle w:val="aDefpara"/>
      </w:pPr>
      <w:r>
        <w:tab/>
        <w:t>(a)</w:t>
      </w:r>
      <w:r>
        <w:tab/>
        <w:t>registration under the repealed Act; and</w:t>
      </w:r>
    </w:p>
    <w:p w14:paraId="5DDB3DBA" w14:textId="77777777" w:rsidR="00912C40" w:rsidRDefault="00912C40">
      <w:pPr>
        <w:pStyle w:val="aDefpara"/>
      </w:pPr>
      <w:r>
        <w:tab/>
        <w:t>(b)</w:t>
      </w:r>
      <w:r>
        <w:tab/>
        <w:t>a licence, permit or registration under an operational Act as in force immediately before commencement day; and</w:t>
      </w:r>
    </w:p>
    <w:p w14:paraId="3EDBFA76" w14:textId="189AE920" w:rsidR="00912C40" w:rsidRDefault="00912C40">
      <w:pPr>
        <w:pStyle w:val="aDefpara"/>
      </w:pPr>
      <w:r>
        <w:tab/>
        <w:t>(c)</w:t>
      </w:r>
      <w:r>
        <w:tab/>
        <w:t xml:space="preserve">a licence or certificate of competency under the </w:t>
      </w:r>
      <w:hyperlink r:id="rId75" w:tooltip="A1982-74" w:history="1">
        <w:r w:rsidR="00B548CA" w:rsidRPr="00B548CA">
          <w:rPr>
            <w:rStyle w:val="charCitHyperlinkItal"/>
          </w:rPr>
          <w:t>Plumbers, Drainers and Gasfitters Board Act 1982</w:t>
        </w:r>
      </w:hyperlink>
      <w:r>
        <w:rPr>
          <w:rStyle w:val="charItals"/>
        </w:rPr>
        <w:t xml:space="preserve"> </w:t>
      </w:r>
      <w:r>
        <w:t>(repealed).</w:t>
      </w:r>
    </w:p>
    <w:p w14:paraId="18245E4E" w14:textId="77777777" w:rsidR="00914871" w:rsidRDefault="00914871" w:rsidP="00914871">
      <w:pPr>
        <w:pStyle w:val="AH5Sec"/>
      </w:pPr>
      <w:bookmarkStart w:id="86" w:name="_Toc160545219"/>
      <w:r w:rsidRPr="00E621BC">
        <w:rPr>
          <w:rStyle w:val="CharSectNo"/>
        </w:rPr>
        <w:t>48</w:t>
      </w:r>
      <w:r>
        <w:tab/>
        <w:t xml:space="preserve">Meaning of </w:t>
      </w:r>
      <w:r>
        <w:rPr>
          <w:rStyle w:val="charItals"/>
        </w:rPr>
        <w:t>licensee</w:t>
      </w:r>
      <w:r>
        <w:t xml:space="preserve"> and </w:t>
      </w:r>
      <w:r w:rsidRPr="003D588C">
        <w:rPr>
          <w:rStyle w:val="charItals"/>
        </w:rPr>
        <w:t>occupational discipline—</w:t>
      </w:r>
      <w:r w:rsidR="000772D0">
        <w:t>s 9 (1) (i</w:t>
      </w:r>
      <w:r>
        <w:t>)</w:t>
      </w:r>
      <w:bookmarkEnd w:id="86"/>
    </w:p>
    <w:p w14:paraId="46429D38" w14:textId="77777777" w:rsidR="00914871" w:rsidRDefault="000772D0" w:rsidP="00914871">
      <w:pPr>
        <w:pStyle w:val="Amainreturn"/>
        <w:keepNext/>
      </w:pPr>
      <w:r>
        <w:t>In section 9 (1) (i</w:t>
      </w:r>
      <w:r w:rsidR="00914871">
        <w:t>):</w:t>
      </w:r>
    </w:p>
    <w:p w14:paraId="049640BE" w14:textId="77777777" w:rsidR="00914871" w:rsidRDefault="00914871" w:rsidP="00914871">
      <w:pPr>
        <w:pStyle w:val="aDef"/>
      </w:pPr>
      <w:r>
        <w:rPr>
          <w:rStyle w:val="charBoldItals"/>
        </w:rPr>
        <w:t>licensee</w:t>
      </w:r>
      <w:r>
        <w:t xml:space="preserve"> includes a person registered under the repealed Act.</w:t>
      </w:r>
    </w:p>
    <w:p w14:paraId="133E72DF" w14:textId="0F8A0F84" w:rsidR="00914871" w:rsidRDefault="00914871" w:rsidP="00914871">
      <w:pPr>
        <w:pStyle w:val="aDef"/>
      </w:pPr>
      <w:r w:rsidRPr="003D588C">
        <w:rPr>
          <w:rStyle w:val="charBoldItals"/>
        </w:rPr>
        <w:t>occupational discipline</w:t>
      </w:r>
      <w:r>
        <w:t xml:space="preserve"> is taken to include action taken under the </w:t>
      </w:r>
      <w:hyperlink r:id="rId76" w:tooltip="A1998-53" w:history="1">
        <w:r w:rsidR="008C0746" w:rsidRPr="008C0746">
          <w:rPr>
            <w:rStyle w:val="charCitHyperlinkAbbrev"/>
          </w:rPr>
          <w:t>repealed Act</w:t>
        </w:r>
      </w:hyperlink>
      <w:r>
        <w:t>, section 22 (6) (Procedure).</w:t>
      </w:r>
    </w:p>
    <w:p w14:paraId="7759E58F" w14:textId="77777777" w:rsidR="00912C40" w:rsidRDefault="00912C40">
      <w:pPr>
        <w:pStyle w:val="AH5Sec"/>
      </w:pPr>
      <w:bookmarkStart w:id="87" w:name="_Toc160545220"/>
      <w:r w:rsidRPr="00E621BC">
        <w:rPr>
          <w:rStyle w:val="CharSectNo"/>
        </w:rPr>
        <w:t>50</w:t>
      </w:r>
      <w:r>
        <w:tab/>
        <w:t xml:space="preserve">Meaning of </w:t>
      </w:r>
      <w:r w:rsidRPr="00A51463">
        <w:rPr>
          <w:rStyle w:val="charBoldItals"/>
          <w:b/>
        </w:rPr>
        <w:t>owner-builders licence</w:t>
      </w:r>
      <w:r>
        <w:t xml:space="preserve"> for s 16</w:t>
      </w:r>
      <w:bookmarkEnd w:id="87"/>
    </w:p>
    <w:p w14:paraId="4EC89E8D" w14:textId="77777777" w:rsidR="00912C40" w:rsidRDefault="00912C40">
      <w:pPr>
        <w:pStyle w:val="Amainreturn"/>
        <w:keepNext/>
      </w:pPr>
      <w:r>
        <w:t>In section 16:</w:t>
      </w:r>
    </w:p>
    <w:p w14:paraId="0177797E" w14:textId="776D9641" w:rsidR="00912C40" w:rsidRDefault="00912C40">
      <w:pPr>
        <w:pStyle w:val="Amainreturn"/>
      </w:pPr>
      <w:r>
        <w:rPr>
          <w:rStyle w:val="charBoldItals"/>
        </w:rPr>
        <w:t xml:space="preserve">owner-builders licence </w:t>
      </w:r>
      <w:r>
        <w:t xml:space="preserve">includes an owner-builder’s licence granted under the </w:t>
      </w:r>
      <w:hyperlink r:id="rId77" w:tooltip="A1972-26" w:history="1">
        <w:r w:rsidR="00B548CA" w:rsidRPr="00B548CA">
          <w:rPr>
            <w:rStyle w:val="charCitHyperlinkItal"/>
          </w:rPr>
          <w:t>Building Act 1972</w:t>
        </w:r>
      </w:hyperlink>
      <w:r>
        <w:t xml:space="preserve"> before the commencement of the </w:t>
      </w:r>
      <w:hyperlink r:id="rId78" w:tooltip="Construction Occupations (Licensing) Act 2004" w:history="1">
        <w:r w:rsidR="00AE43F1" w:rsidRPr="00AE43F1">
          <w:rPr>
            <w:rStyle w:val="charCitHyperlinkAbbrev"/>
          </w:rPr>
          <w:t>Act</w:t>
        </w:r>
      </w:hyperlink>
      <w:r>
        <w:t xml:space="preserve">, section 6 (What is a </w:t>
      </w:r>
      <w:r>
        <w:rPr>
          <w:rStyle w:val="charItals"/>
        </w:rPr>
        <w:t>construction practitioner</w:t>
      </w:r>
      <w:r>
        <w:t>?).</w:t>
      </w:r>
    </w:p>
    <w:p w14:paraId="5F7C8A53" w14:textId="77777777" w:rsidR="00912C40" w:rsidRDefault="00912C40">
      <w:pPr>
        <w:pStyle w:val="AH5Sec"/>
      </w:pPr>
      <w:bookmarkStart w:id="88" w:name="_Toc160545221"/>
      <w:r w:rsidRPr="00E621BC">
        <w:rPr>
          <w:rStyle w:val="CharSectNo"/>
        </w:rPr>
        <w:lastRenderedPageBreak/>
        <w:t>51</w:t>
      </w:r>
      <w:r>
        <w:tab/>
        <w:t xml:space="preserve">Meaning of </w:t>
      </w:r>
      <w:r>
        <w:rPr>
          <w:rStyle w:val="charItals"/>
        </w:rPr>
        <w:t>licence</w:t>
      </w:r>
      <w:r>
        <w:t xml:space="preserve"> for s 34</w:t>
      </w:r>
      <w:bookmarkEnd w:id="88"/>
    </w:p>
    <w:p w14:paraId="47D36ACB" w14:textId="77777777" w:rsidR="00912C40" w:rsidRDefault="00912C40">
      <w:pPr>
        <w:pStyle w:val="Amainreturn"/>
        <w:keepNext/>
      </w:pPr>
      <w:r>
        <w:t>In section 34:</w:t>
      </w:r>
    </w:p>
    <w:p w14:paraId="14B4CE7B" w14:textId="77777777" w:rsidR="00912C40" w:rsidRDefault="00912C40">
      <w:pPr>
        <w:pStyle w:val="aDef"/>
        <w:keepNext/>
      </w:pPr>
      <w:r>
        <w:rPr>
          <w:rStyle w:val="charBoldItals"/>
        </w:rPr>
        <w:t xml:space="preserve">licence </w:t>
      </w:r>
      <w:r>
        <w:t>includes—</w:t>
      </w:r>
    </w:p>
    <w:p w14:paraId="77620B43" w14:textId="77777777" w:rsidR="00912C40" w:rsidRDefault="00912C40">
      <w:pPr>
        <w:pStyle w:val="aDefpara"/>
      </w:pPr>
      <w:r>
        <w:tab/>
        <w:t>(a)</w:t>
      </w:r>
      <w:r>
        <w:tab/>
        <w:t>registration under the repealed Act; and</w:t>
      </w:r>
    </w:p>
    <w:p w14:paraId="07570D98" w14:textId="77777777" w:rsidR="00912C40" w:rsidRDefault="00912C40">
      <w:pPr>
        <w:pStyle w:val="aDefpara"/>
      </w:pPr>
      <w:r>
        <w:tab/>
        <w:t>(b)</w:t>
      </w:r>
      <w:r>
        <w:tab/>
        <w:t>a licence, permit or registration under an operational Act as in force immediately before commencement day; and</w:t>
      </w:r>
    </w:p>
    <w:p w14:paraId="31B12443" w14:textId="6688323A" w:rsidR="006F4C1E" w:rsidRDefault="00912C40">
      <w:pPr>
        <w:pStyle w:val="aDefpara"/>
      </w:pPr>
      <w:r>
        <w:tab/>
        <w:t>(c)</w:t>
      </w:r>
      <w:r>
        <w:tab/>
        <w:t xml:space="preserve">a licence or certificate of competency under the </w:t>
      </w:r>
      <w:hyperlink r:id="rId79" w:tooltip="A1982-74" w:history="1">
        <w:r w:rsidR="00B548CA" w:rsidRPr="00B548CA">
          <w:rPr>
            <w:rStyle w:val="charCitHyperlinkItal"/>
          </w:rPr>
          <w:t>Plumbers, Drainers and Gasfitters Board Act 1982</w:t>
        </w:r>
      </w:hyperlink>
      <w:r w:rsidRPr="003D588C">
        <w:rPr>
          <w:rStyle w:val="charItals"/>
        </w:rPr>
        <w:t xml:space="preserve"> </w:t>
      </w:r>
      <w:r>
        <w:t>(repealed).</w:t>
      </w:r>
    </w:p>
    <w:p w14:paraId="73C8DFF9" w14:textId="77777777" w:rsidR="00912C40" w:rsidRDefault="00912C40">
      <w:pPr>
        <w:pStyle w:val="02Text"/>
        <w:sectPr w:rsidR="00912C40">
          <w:headerReference w:type="even" r:id="rId80"/>
          <w:headerReference w:type="default" r:id="rId81"/>
          <w:footerReference w:type="even" r:id="rId82"/>
          <w:footerReference w:type="default" r:id="rId83"/>
          <w:footerReference w:type="first" r:id="rId84"/>
          <w:pgSz w:w="11907" w:h="16839" w:code="9"/>
          <w:pgMar w:top="3880" w:right="1900" w:bottom="3100" w:left="2300" w:header="2280" w:footer="1760" w:gutter="0"/>
          <w:pgNumType w:start="1"/>
          <w:cols w:space="720"/>
          <w:titlePg/>
          <w:docGrid w:linePitch="254"/>
        </w:sectPr>
      </w:pPr>
    </w:p>
    <w:p w14:paraId="7C455827" w14:textId="77777777" w:rsidR="00912C40" w:rsidRDefault="00912C40">
      <w:pPr>
        <w:pStyle w:val="PageBreak"/>
      </w:pPr>
      <w:r>
        <w:br w:type="page"/>
      </w:r>
    </w:p>
    <w:p w14:paraId="0B53C463" w14:textId="77777777" w:rsidR="00912C40" w:rsidRPr="00E621BC" w:rsidRDefault="00912C40">
      <w:pPr>
        <w:pStyle w:val="Sched-heading"/>
      </w:pPr>
      <w:bookmarkStart w:id="89" w:name="_Toc160545222"/>
      <w:r w:rsidRPr="00E621BC">
        <w:rPr>
          <w:rStyle w:val="CharChapNo"/>
        </w:rPr>
        <w:lastRenderedPageBreak/>
        <w:t>Schedule 1</w:t>
      </w:r>
      <w:r>
        <w:tab/>
      </w:r>
      <w:r w:rsidRPr="00E621BC">
        <w:rPr>
          <w:rStyle w:val="CharChapText"/>
        </w:rPr>
        <w:t>Classes of construction occupation licence and functions</w:t>
      </w:r>
      <w:bookmarkEnd w:id="89"/>
    </w:p>
    <w:p w14:paraId="27A1B2F4" w14:textId="77777777" w:rsidR="00912C40" w:rsidRDefault="00912C40">
      <w:pPr>
        <w:pStyle w:val="ref"/>
      </w:pPr>
      <w:r>
        <w:t>(see pt 6)</w:t>
      </w:r>
    </w:p>
    <w:p w14:paraId="015AFBD5" w14:textId="77777777" w:rsidR="00912C40" w:rsidRPr="00E621BC" w:rsidRDefault="00912C40">
      <w:pPr>
        <w:pStyle w:val="Sched-Part"/>
      </w:pPr>
      <w:bookmarkStart w:id="90" w:name="_Toc160545223"/>
      <w:r w:rsidRPr="00E621BC">
        <w:rPr>
          <w:rStyle w:val="CharPartNo"/>
        </w:rPr>
        <w:t>Part 1.3</w:t>
      </w:r>
      <w:r>
        <w:tab/>
      </w:r>
      <w:r w:rsidRPr="00E621BC">
        <w:rPr>
          <w:rStyle w:val="CharPartText"/>
        </w:rPr>
        <w:t>Builder</w:t>
      </w:r>
      <w:bookmarkEnd w:id="90"/>
    </w:p>
    <w:p w14:paraId="1A7BCEE8" w14:textId="77777777" w:rsidR="002C7B10" w:rsidRDefault="002C7B10" w:rsidP="002C7B1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C7B10" w:rsidRPr="00CB3D59" w14:paraId="00F1608A" w14:textId="77777777" w:rsidTr="002C7B10">
        <w:trPr>
          <w:cantSplit/>
          <w:tblHeader/>
        </w:trPr>
        <w:tc>
          <w:tcPr>
            <w:tcW w:w="1200" w:type="dxa"/>
            <w:tcBorders>
              <w:bottom w:val="single" w:sz="4" w:space="0" w:color="auto"/>
            </w:tcBorders>
          </w:tcPr>
          <w:p w14:paraId="1ABD5A6C" w14:textId="77777777" w:rsidR="002C7B10" w:rsidRPr="00CB3D59" w:rsidRDefault="002C7B10" w:rsidP="002C7B10">
            <w:pPr>
              <w:pStyle w:val="TableColHd"/>
            </w:pPr>
            <w:r w:rsidRPr="00783A18">
              <w:t>column 1</w:t>
            </w:r>
          </w:p>
          <w:p w14:paraId="6D42B2CB" w14:textId="77777777" w:rsidR="002C7B10" w:rsidRPr="00CB3D59" w:rsidRDefault="002C7B10" w:rsidP="002C7B10">
            <w:pPr>
              <w:pStyle w:val="TableColHd"/>
            </w:pPr>
            <w:r w:rsidRPr="00783A18">
              <w:t>item</w:t>
            </w:r>
          </w:p>
        </w:tc>
        <w:tc>
          <w:tcPr>
            <w:tcW w:w="2107" w:type="dxa"/>
            <w:tcBorders>
              <w:bottom w:val="single" w:sz="4" w:space="0" w:color="auto"/>
            </w:tcBorders>
          </w:tcPr>
          <w:p w14:paraId="32D1F7DE" w14:textId="77777777" w:rsidR="002C7B10" w:rsidRDefault="002C7B10" w:rsidP="002C7B10">
            <w:pPr>
              <w:pStyle w:val="TableColHd"/>
            </w:pPr>
            <w:r w:rsidRPr="00783A18">
              <w:t>column 2</w:t>
            </w:r>
          </w:p>
          <w:p w14:paraId="3C1EC0E9" w14:textId="77777777" w:rsidR="002C7B10" w:rsidRPr="00CB3D59" w:rsidRDefault="002C7B10" w:rsidP="002C7B10">
            <w:pPr>
              <w:pStyle w:val="TableColHd"/>
            </w:pPr>
            <w:r>
              <w:t>construction occupation class</w:t>
            </w:r>
          </w:p>
        </w:tc>
        <w:tc>
          <w:tcPr>
            <w:tcW w:w="4641" w:type="dxa"/>
            <w:tcBorders>
              <w:bottom w:val="single" w:sz="4" w:space="0" w:color="auto"/>
            </w:tcBorders>
          </w:tcPr>
          <w:p w14:paraId="02DB8C81" w14:textId="77777777" w:rsidR="002C7B10" w:rsidRDefault="002C7B10" w:rsidP="002C7B10">
            <w:pPr>
              <w:pStyle w:val="TableColHd"/>
            </w:pPr>
            <w:r w:rsidRPr="00783A18">
              <w:t>column 3</w:t>
            </w:r>
          </w:p>
          <w:p w14:paraId="3BA9ECE2" w14:textId="77777777" w:rsidR="002C7B10" w:rsidRPr="00CB3D59" w:rsidRDefault="002C7B10" w:rsidP="002C7B10">
            <w:pPr>
              <w:pStyle w:val="TableColHd"/>
            </w:pPr>
            <w:r>
              <w:t>construction work</w:t>
            </w:r>
          </w:p>
        </w:tc>
      </w:tr>
      <w:tr w:rsidR="002C7B10" w:rsidRPr="00CB3D59" w14:paraId="5B3C036B" w14:textId="77777777" w:rsidTr="002C7B10">
        <w:trPr>
          <w:cantSplit/>
        </w:trPr>
        <w:tc>
          <w:tcPr>
            <w:tcW w:w="1200" w:type="dxa"/>
            <w:tcBorders>
              <w:top w:val="single" w:sz="4" w:space="0" w:color="auto"/>
            </w:tcBorders>
          </w:tcPr>
          <w:p w14:paraId="47114EB9" w14:textId="77777777" w:rsidR="002C7B10" w:rsidRPr="00783A18" w:rsidRDefault="00B3518E" w:rsidP="00B3518E">
            <w:pPr>
              <w:pStyle w:val="TableNumbered"/>
              <w:numPr>
                <w:ilvl w:val="0"/>
                <w:numId w:val="0"/>
              </w:numPr>
              <w:tabs>
                <w:tab w:val="clear" w:pos="0"/>
              </w:tabs>
            </w:pPr>
            <w:r>
              <w:t>1</w:t>
            </w:r>
          </w:p>
        </w:tc>
        <w:tc>
          <w:tcPr>
            <w:tcW w:w="2107" w:type="dxa"/>
            <w:tcBorders>
              <w:top w:val="single" w:sz="4" w:space="0" w:color="auto"/>
            </w:tcBorders>
          </w:tcPr>
          <w:p w14:paraId="7E05D8B6" w14:textId="77777777" w:rsidR="002C7B10" w:rsidRDefault="002C7B10" w:rsidP="002C7B10">
            <w:pPr>
              <w:pStyle w:val="TableText10"/>
            </w:pPr>
            <w:r>
              <w:t>class A</w:t>
            </w:r>
          </w:p>
        </w:tc>
        <w:tc>
          <w:tcPr>
            <w:tcW w:w="4641" w:type="dxa"/>
            <w:tcBorders>
              <w:top w:val="single" w:sz="4" w:space="0" w:color="auto"/>
            </w:tcBorders>
          </w:tcPr>
          <w:p w14:paraId="4157AAB0" w14:textId="77777777" w:rsidR="002C7B10" w:rsidRDefault="002C7B10" w:rsidP="000C7E57">
            <w:pPr>
              <w:pStyle w:val="TableText10"/>
            </w:pPr>
            <w:r>
              <w:t>building work other than specialist building work</w:t>
            </w:r>
          </w:p>
        </w:tc>
      </w:tr>
      <w:tr w:rsidR="002C7B10" w:rsidRPr="00CB3D59" w14:paraId="61D0986F" w14:textId="77777777" w:rsidTr="002C7B10">
        <w:trPr>
          <w:cantSplit/>
        </w:trPr>
        <w:tc>
          <w:tcPr>
            <w:tcW w:w="1200" w:type="dxa"/>
          </w:tcPr>
          <w:p w14:paraId="285C05C6" w14:textId="77777777" w:rsidR="002C7B10" w:rsidRPr="00783A18" w:rsidRDefault="00B3518E" w:rsidP="00B3518E">
            <w:pPr>
              <w:pStyle w:val="TableNumbered"/>
              <w:numPr>
                <w:ilvl w:val="0"/>
                <w:numId w:val="0"/>
              </w:numPr>
              <w:tabs>
                <w:tab w:val="clear" w:pos="0"/>
              </w:tabs>
            </w:pPr>
            <w:r>
              <w:t>2</w:t>
            </w:r>
          </w:p>
        </w:tc>
        <w:tc>
          <w:tcPr>
            <w:tcW w:w="2107" w:type="dxa"/>
          </w:tcPr>
          <w:p w14:paraId="6D5657F7" w14:textId="77777777" w:rsidR="002C7B10" w:rsidRDefault="002C7B10" w:rsidP="002C7B10">
            <w:pPr>
              <w:pStyle w:val="TableText10"/>
            </w:pPr>
            <w:r>
              <w:t>class B</w:t>
            </w:r>
          </w:p>
        </w:tc>
        <w:tc>
          <w:tcPr>
            <w:tcW w:w="4641" w:type="dxa"/>
          </w:tcPr>
          <w:p w14:paraId="2479932C" w14:textId="77777777" w:rsidR="002C7B10" w:rsidRDefault="002C7B10" w:rsidP="002C7B10">
            <w:pPr>
              <w:pStyle w:val="TablePara10"/>
            </w:pPr>
            <w:r>
              <w:tab/>
              <w:t>(a)</w:t>
            </w:r>
            <w:r>
              <w:tab/>
              <w:t>building work (other than specialist building work) in relation to a building that is 3 storeys or lower; and</w:t>
            </w:r>
          </w:p>
          <w:p w14:paraId="670FBCF3" w14:textId="77777777" w:rsidR="002C7B10" w:rsidRDefault="002C7B10" w:rsidP="002C7B10">
            <w:pPr>
              <w:pStyle w:val="TablePara10"/>
            </w:pPr>
            <w:r>
              <w:tab/>
              <w:t>(b)</w:t>
            </w:r>
            <w:r>
              <w:tab/>
              <w:t>basic building work</w:t>
            </w:r>
          </w:p>
        </w:tc>
      </w:tr>
      <w:tr w:rsidR="002C7B10" w:rsidRPr="00CB3D59" w14:paraId="53DECC52" w14:textId="77777777" w:rsidTr="002C7B10">
        <w:trPr>
          <w:cantSplit/>
        </w:trPr>
        <w:tc>
          <w:tcPr>
            <w:tcW w:w="1200" w:type="dxa"/>
          </w:tcPr>
          <w:p w14:paraId="1A74B238" w14:textId="77777777" w:rsidR="002C7B10" w:rsidRPr="00783A18" w:rsidRDefault="00B3518E" w:rsidP="00B3518E">
            <w:pPr>
              <w:pStyle w:val="TableNumbered"/>
              <w:numPr>
                <w:ilvl w:val="0"/>
                <w:numId w:val="0"/>
              </w:numPr>
              <w:tabs>
                <w:tab w:val="clear" w:pos="0"/>
              </w:tabs>
            </w:pPr>
            <w:r>
              <w:t>3</w:t>
            </w:r>
          </w:p>
        </w:tc>
        <w:tc>
          <w:tcPr>
            <w:tcW w:w="2107" w:type="dxa"/>
          </w:tcPr>
          <w:p w14:paraId="09E5C44C" w14:textId="77777777" w:rsidR="002C7B10" w:rsidRDefault="002C7B10" w:rsidP="002C7B10">
            <w:pPr>
              <w:pStyle w:val="TableText10"/>
            </w:pPr>
            <w:r>
              <w:t>class C</w:t>
            </w:r>
          </w:p>
        </w:tc>
        <w:tc>
          <w:tcPr>
            <w:tcW w:w="4641" w:type="dxa"/>
          </w:tcPr>
          <w:p w14:paraId="4EA842B1" w14:textId="77777777" w:rsidR="002C7B10" w:rsidRDefault="002C7B10" w:rsidP="002C7B10">
            <w:pPr>
              <w:pStyle w:val="TablePara10"/>
            </w:pPr>
            <w:r>
              <w:tab/>
              <w:t>(a)</w:t>
            </w:r>
            <w:r>
              <w:tab/>
              <w:t>building work (other than specialist building work) in relation to a building that is 2 storeys or lower and is a class 1, class 2 or class 10a building; and</w:t>
            </w:r>
          </w:p>
          <w:p w14:paraId="28136B26" w14:textId="77777777" w:rsidR="002C7B10" w:rsidRDefault="002C7B10" w:rsidP="002C7B10">
            <w:pPr>
              <w:pStyle w:val="TablePara10"/>
            </w:pPr>
            <w:r>
              <w:tab/>
              <w:t>(b)</w:t>
            </w:r>
            <w:r>
              <w:tab/>
              <w:t>building work (other than specialist building work) in relation to a building that is a class 10b structure (other than a swimming pool or swimming pool fence) and is ancillary to a building mentioned in paragraph (a); and</w:t>
            </w:r>
          </w:p>
          <w:p w14:paraId="0C026B66" w14:textId="77777777" w:rsidR="002C7B10" w:rsidRDefault="002C7B10" w:rsidP="002C7B10">
            <w:pPr>
              <w:pStyle w:val="TablePara10"/>
            </w:pPr>
            <w:r>
              <w:tab/>
              <w:t>(c)</w:t>
            </w:r>
            <w:r>
              <w:tab/>
              <w:t>basic building work</w:t>
            </w:r>
          </w:p>
        </w:tc>
      </w:tr>
      <w:tr w:rsidR="002C7B10" w:rsidRPr="00CB3D59" w14:paraId="770E78D2" w14:textId="77777777" w:rsidTr="002C7B10">
        <w:trPr>
          <w:cantSplit/>
        </w:trPr>
        <w:tc>
          <w:tcPr>
            <w:tcW w:w="1200" w:type="dxa"/>
          </w:tcPr>
          <w:p w14:paraId="25513C55" w14:textId="77777777" w:rsidR="002C7B10" w:rsidRPr="00783A18" w:rsidRDefault="00B3518E" w:rsidP="00B3518E">
            <w:pPr>
              <w:pStyle w:val="TableNumbered"/>
              <w:numPr>
                <w:ilvl w:val="0"/>
                <w:numId w:val="0"/>
              </w:numPr>
              <w:tabs>
                <w:tab w:val="clear" w:pos="0"/>
              </w:tabs>
            </w:pPr>
            <w:r>
              <w:t>4</w:t>
            </w:r>
          </w:p>
        </w:tc>
        <w:tc>
          <w:tcPr>
            <w:tcW w:w="2107" w:type="dxa"/>
          </w:tcPr>
          <w:p w14:paraId="38845ADA" w14:textId="77777777" w:rsidR="002C7B10" w:rsidRDefault="002C7B10" w:rsidP="002C7B10">
            <w:pPr>
              <w:pStyle w:val="TableText10"/>
            </w:pPr>
            <w:r>
              <w:t>class D</w:t>
            </w:r>
          </w:p>
        </w:tc>
        <w:tc>
          <w:tcPr>
            <w:tcW w:w="4641" w:type="dxa"/>
          </w:tcPr>
          <w:p w14:paraId="489E2C18" w14:textId="77777777" w:rsidR="002C7B10" w:rsidRDefault="002C7B10" w:rsidP="000C7E57">
            <w:pPr>
              <w:pStyle w:val="TableText10"/>
            </w:pPr>
            <w:r>
              <w:t>non-structural basic building work, other than specialist building work</w:t>
            </w:r>
          </w:p>
        </w:tc>
      </w:tr>
      <w:tr w:rsidR="002C7B10" w:rsidRPr="00CB3D59" w14:paraId="1D51D15A" w14:textId="77777777" w:rsidTr="002C7B10">
        <w:trPr>
          <w:cantSplit/>
        </w:trPr>
        <w:tc>
          <w:tcPr>
            <w:tcW w:w="1200" w:type="dxa"/>
          </w:tcPr>
          <w:p w14:paraId="013E03E8" w14:textId="77777777" w:rsidR="002C7B10" w:rsidRPr="00783A18" w:rsidRDefault="00B3518E" w:rsidP="00B3518E">
            <w:pPr>
              <w:pStyle w:val="TableNumbered"/>
              <w:numPr>
                <w:ilvl w:val="0"/>
                <w:numId w:val="0"/>
              </w:numPr>
              <w:tabs>
                <w:tab w:val="clear" w:pos="0"/>
              </w:tabs>
            </w:pPr>
            <w:r>
              <w:t>5</w:t>
            </w:r>
          </w:p>
        </w:tc>
        <w:tc>
          <w:tcPr>
            <w:tcW w:w="2107" w:type="dxa"/>
          </w:tcPr>
          <w:p w14:paraId="4328993F" w14:textId="77777777" w:rsidR="002C7B10" w:rsidRDefault="002C7B10" w:rsidP="002C7B10">
            <w:pPr>
              <w:pStyle w:val="TableText10"/>
            </w:pPr>
            <w:r>
              <w:t>owner-builder</w:t>
            </w:r>
          </w:p>
        </w:tc>
        <w:tc>
          <w:tcPr>
            <w:tcW w:w="4641" w:type="dxa"/>
          </w:tcPr>
          <w:p w14:paraId="078BE80C" w14:textId="77777777" w:rsidR="002C7B10" w:rsidRDefault="002C7B10" w:rsidP="000C7E57">
            <w:pPr>
              <w:pStyle w:val="TableText10"/>
            </w:pPr>
            <w:r>
              <w:t>building work, other than specialist building work, in relation to a class 1, class 2 or class 10 building that is, or is to be, the licensee’s main home or ancillary to it</w:t>
            </w:r>
          </w:p>
        </w:tc>
      </w:tr>
    </w:tbl>
    <w:p w14:paraId="66D93DFD" w14:textId="0288A71A" w:rsidR="000C7E57" w:rsidRPr="00B91E29" w:rsidRDefault="000C7E57" w:rsidP="000C7E57">
      <w:pPr>
        <w:pStyle w:val="aNote"/>
        <w:ind w:left="851"/>
      </w:pPr>
      <w:r w:rsidRPr="00B91E29">
        <w:rPr>
          <w:rStyle w:val="charItals"/>
        </w:rPr>
        <w:t>Note</w:t>
      </w:r>
      <w:r w:rsidRPr="00B91E29">
        <w:rPr>
          <w:rStyle w:val="charItals"/>
        </w:rPr>
        <w:tab/>
      </w:r>
      <w:r w:rsidRPr="00B91E29">
        <w:t xml:space="preserve">For building work that involves asbestos removal, a builder must hold an asbestos removal licence (see </w:t>
      </w:r>
      <w:hyperlink r:id="rId85" w:tooltip="SL2011-36" w:history="1">
        <w:r w:rsidRPr="00B91E29">
          <w:rPr>
            <w:rStyle w:val="charCitHyperlinkItal"/>
          </w:rPr>
          <w:t>Work Health and Safety Regulation 2011</w:t>
        </w:r>
      </w:hyperlink>
      <w:r w:rsidRPr="00B91E29">
        <w:t>, div 8.10.1).</w:t>
      </w:r>
    </w:p>
    <w:p w14:paraId="372BFA03" w14:textId="77777777" w:rsidR="002C7B10" w:rsidRDefault="002C7B10"/>
    <w:p w14:paraId="2D231C88" w14:textId="77777777" w:rsidR="00922186" w:rsidRDefault="00922186" w:rsidP="00922186">
      <w:pPr>
        <w:pStyle w:val="PageBreak"/>
      </w:pPr>
      <w:r>
        <w:br w:type="page"/>
      </w:r>
    </w:p>
    <w:p w14:paraId="370A6646" w14:textId="77777777" w:rsidR="00922186" w:rsidRPr="00E621BC" w:rsidRDefault="00922186" w:rsidP="00922186">
      <w:pPr>
        <w:pStyle w:val="Sched-Part"/>
      </w:pPr>
      <w:bookmarkStart w:id="91" w:name="_Toc160545224"/>
      <w:r w:rsidRPr="00E621BC">
        <w:rPr>
          <w:rStyle w:val="CharPartNo"/>
        </w:rPr>
        <w:lastRenderedPageBreak/>
        <w:t>Part 1.3A</w:t>
      </w:r>
      <w:r w:rsidRPr="00AF0B59">
        <w:tab/>
      </w:r>
      <w:r w:rsidRPr="00E621BC">
        <w:rPr>
          <w:rStyle w:val="CharPartText"/>
        </w:rPr>
        <w:t>Building assessor</w:t>
      </w:r>
      <w:bookmarkEnd w:id="91"/>
    </w:p>
    <w:p w14:paraId="25024F3E" w14:textId="77777777" w:rsidR="002C7B10" w:rsidRDefault="002C7B10" w:rsidP="002C7B1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C7B10" w:rsidRPr="00CB3D59" w14:paraId="22808FD3" w14:textId="77777777" w:rsidTr="002C7B10">
        <w:trPr>
          <w:cantSplit/>
          <w:tblHeader/>
        </w:trPr>
        <w:tc>
          <w:tcPr>
            <w:tcW w:w="1200" w:type="dxa"/>
            <w:tcBorders>
              <w:bottom w:val="single" w:sz="4" w:space="0" w:color="auto"/>
            </w:tcBorders>
          </w:tcPr>
          <w:p w14:paraId="64A6BFC2" w14:textId="77777777" w:rsidR="002C7B10" w:rsidRPr="00CB3D59" w:rsidRDefault="002C7B10" w:rsidP="002C7B10">
            <w:pPr>
              <w:pStyle w:val="TableColHd"/>
            </w:pPr>
            <w:r w:rsidRPr="00783A18">
              <w:t>column 1</w:t>
            </w:r>
          </w:p>
          <w:p w14:paraId="6C176531" w14:textId="77777777" w:rsidR="002C7B10" w:rsidRPr="00CB3D59" w:rsidRDefault="002C7B10" w:rsidP="002C7B10">
            <w:pPr>
              <w:pStyle w:val="TableColHd"/>
            </w:pPr>
            <w:r w:rsidRPr="00783A18">
              <w:t>item</w:t>
            </w:r>
          </w:p>
        </w:tc>
        <w:tc>
          <w:tcPr>
            <w:tcW w:w="2107" w:type="dxa"/>
            <w:tcBorders>
              <w:bottom w:val="single" w:sz="4" w:space="0" w:color="auto"/>
            </w:tcBorders>
          </w:tcPr>
          <w:p w14:paraId="58920255" w14:textId="77777777" w:rsidR="002C7B10" w:rsidRDefault="002C7B10" w:rsidP="002C7B10">
            <w:pPr>
              <w:pStyle w:val="TableColHd"/>
            </w:pPr>
            <w:r w:rsidRPr="00783A18">
              <w:t>column 2</w:t>
            </w:r>
          </w:p>
          <w:p w14:paraId="747068B1" w14:textId="77777777" w:rsidR="002C7B10" w:rsidRPr="00CB3D59" w:rsidRDefault="002C7B10" w:rsidP="002C7B10">
            <w:pPr>
              <w:pStyle w:val="TableColHd"/>
            </w:pPr>
            <w:r w:rsidRPr="00AF0B59">
              <w:rPr>
                <w:szCs w:val="18"/>
              </w:rPr>
              <w:t>construction occupation class</w:t>
            </w:r>
          </w:p>
        </w:tc>
        <w:tc>
          <w:tcPr>
            <w:tcW w:w="4641" w:type="dxa"/>
            <w:tcBorders>
              <w:bottom w:val="single" w:sz="4" w:space="0" w:color="auto"/>
            </w:tcBorders>
          </w:tcPr>
          <w:p w14:paraId="176D4B22" w14:textId="77777777" w:rsidR="002C7B10" w:rsidRDefault="002C7B10" w:rsidP="002C7B10">
            <w:pPr>
              <w:pStyle w:val="TableColHd"/>
            </w:pPr>
            <w:r w:rsidRPr="00783A18">
              <w:t>column 3</w:t>
            </w:r>
          </w:p>
          <w:p w14:paraId="56E82281" w14:textId="77777777" w:rsidR="002C7B10" w:rsidRPr="00CB3D59" w:rsidRDefault="002C7B10" w:rsidP="002C7B10">
            <w:pPr>
              <w:pStyle w:val="TableColHd"/>
            </w:pPr>
            <w:r w:rsidRPr="00AF0B59">
              <w:rPr>
                <w:szCs w:val="18"/>
              </w:rPr>
              <w:t>construction work</w:t>
            </w:r>
          </w:p>
        </w:tc>
      </w:tr>
      <w:tr w:rsidR="00B3518E" w:rsidRPr="00CB3D59" w14:paraId="7145E46B" w14:textId="77777777" w:rsidTr="002C7B10">
        <w:trPr>
          <w:cantSplit/>
        </w:trPr>
        <w:tc>
          <w:tcPr>
            <w:tcW w:w="1200" w:type="dxa"/>
            <w:tcBorders>
              <w:top w:val="single" w:sz="4" w:space="0" w:color="auto"/>
            </w:tcBorders>
          </w:tcPr>
          <w:p w14:paraId="391A46C7" w14:textId="77777777" w:rsidR="00B3518E" w:rsidRPr="00AF0B59" w:rsidRDefault="00B3518E" w:rsidP="00B3518E">
            <w:pPr>
              <w:pStyle w:val="TableText10"/>
            </w:pPr>
            <w:r w:rsidRPr="00AF0B59">
              <w:t>1</w:t>
            </w:r>
          </w:p>
        </w:tc>
        <w:tc>
          <w:tcPr>
            <w:tcW w:w="2107" w:type="dxa"/>
            <w:tcBorders>
              <w:top w:val="single" w:sz="4" w:space="0" w:color="auto"/>
            </w:tcBorders>
          </w:tcPr>
          <w:p w14:paraId="401A11D1" w14:textId="77777777" w:rsidR="00B3518E" w:rsidRPr="00AF0B59" w:rsidRDefault="00B3518E" w:rsidP="00B3518E">
            <w:pPr>
              <w:pStyle w:val="TableText10"/>
            </w:pPr>
            <w:r w:rsidRPr="00AF0B59">
              <w:t>class A building assessor—energy efficiency</w:t>
            </w:r>
          </w:p>
        </w:tc>
        <w:tc>
          <w:tcPr>
            <w:tcW w:w="4641" w:type="dxa"/>
            <w:tcBorders>
              <w:top w:val="single" w:sz="4" w:space="0" w:color="auto"/>
            </w:tcBorders>
          </w:tcPr>
          <w:p w14:paraId="432A4A61" w14:textId="77777777" w:rsidR="00B3518E" w:rsidRPr="00AF0B59" w:rsidRDefault="00B3518E" w:rsidP="00B3518E">
            <w:pPr>
              <w:pStyle w:val="TablePara10"/>
            </w:pPr>
            <w:r w:rsidRPr="00AF0B59">
              <w:tab/>
              <w:t>(a)</w:t>
            </w:r>
            <w:r w:rsidRPr="00AF0B59">
              <w:tab/>
              <w:t>the following building assessment work, based on an on-site inspection:</w:t>
            </w:r>
          </w:p>
          <w:p w14:paraId="487441B5" w14:textId="6099E3B1" w:rsidR="00B3518E" w:rsidRPr="00AF0B59" w:rsidRDefault="00B3518E" w:rsidP="00B3518E">
            <w:pPr>
              <w:pStyle w:val="TableSubPara10"/>
            </w:pPr>
            <w:r w:rsidRPr="00AF0B59">
              <w:tab/>
              <w:t>(i)</w:t>
            </w:r>
            <w:r w:rsidRPr="00AF0B59">
              <w:tab/>
              <w:t xml:space="preserve">preparing an energy efficiency certificate under the </w:t>
            </w:r>
            <w:hyperlink r:id="rId86" w:tooltip="A2004-11" w:history="1">
              <w:r w:rsidRPr="00B548CA">
                <w:rPr>
                  <w:rStyle w:val="charCitHyperlinkItal"/>
                </w:rPr>
                <w:t>Building Act 2004</w:t>
              </w:r>
            </w:hyperlink>
            <w:r w:rsidRPr="00AF0B59">
              <w:t>; or</w:t>
            </w:r>
          </w:p>
          <w:p w14:paraId="2F0987C2" w14:textId="77777777" w:rsidR="00B3518E" w:rsidRPr="00AF0B59" w:rsidRDefault="00B3518E" w:rsidP="00B3518E">
            <w:pPr>
              <w:pStyle w:val="TableSubPara10"/>
            </w:pPr>
            <w:r w:rsidRPr="00AF0B59">
              <w:tab/>
              <w:t>(ii)</w:t>
            </w:r>
            <w:r w:rsidRPr="00AF0B59">
              <w:tab/>
              <w:t>preparing an energy efficiency rating statement.</w:t>
            </w:r>
          </w:p>
          <w:p w14:paraId="1BA9F080" w14:textId="24F2FBC4" w:rsidR="00B3518E" w:rsidRPr="00AF0B59" w:rsidRDefault="00B3518E" w:rsidP="00B3518E">
            <w:pPr>
              <w:pStyle w:val="TableText10"/>
              <w:tabs>
                <w:tab w:val="clear" w:pos="0"/>
                <w:tab w:val="left" w:pos="662"/>
              </w:tabs>
              <w:ind w:left="662" w:hanging="662"/>
            </w:pPr>
            <w:r w:rsidRPr="003D588C">
              <w:rPr>
                <w:rStyle w:val="charItals"/>
              </w:rPr>
              <w:t>Note</w:t>
            </w:r>
            <w:r w:rsidRPr="00AF0B59">
              <w:tab/>
            </w:r>
            <w:r w:rsidRPr="00CF77FB">
              <w:rPr>
                <w:rStyle w:val="charBoldItals"/>
              </w:rPr>
              <w:t>Energy efficiency certificate</w:t>
            </w:r>
            <w:r w:rsidRPr="00CF77FB">
              <w:t>—</w:t>
            </w:r>
            <w:r w:rsidRPr="00AF0B59">
              <w:t xml:space="preserve">see the </w:t>
            </w:r>
            <w:hyperlink r:id="rId87" w:tooltip="A2004-11" w:history="1">
              <w:r w:rsidRPr="00CF77FB">
                <w:rPr>
                  <w:rStyle w:val="charCitHyperlinkItal"/>
                </w:rPr>
                <w:t>Building Act 2004</w:t>
              </w:r>
            </w:hyperlink>
            <w:r w:rsidRPr="00CF77FB">
              <w:t>,</w:t>
            </w:r>
            <w:r w:rsidRPr="00AF0B59">
              <w:t xml:space="preserve"> s 139C.</w:t>
            </w:r>
          </w:p>
          <w:p w14:paraId="617C1BDD" w14:textId="77777777" w:rsidR="00B3518E" w:rsidRPr="00AF0B59" w:rsidRDefault="00B3518E" w:rsidP="00B3518E">
            <w:pPr>
              <w:pStyle w:val="TablePara10"/>
            </w:pPr>
            <w:r w:rsidRPr="00AF0B59">
              <w:tab/>
              <w:t>(b)</w:t>
            </w:r>
            <w:r w:rsidRPr="00AF0B59">
              <w:tab/>
              <w:t>doing anything allowed to be done under a class B licence</w:t>
            </w:r>
          </w:p>
        </w:tc>
      </w:tr>
      <w:tr w:rsidR="00B3518E" w:rsidRPr="00CB3D59" w14:paraId="4A73C2DF" w14:textId="77777777" w:rsidTr="002C7B10">
        <w:trPr>
          <w:cantSplit/>
        </w:trPr>
        <w:tc>
          <w:tcPr>
            <w:tcW w:w="1200" w:type="dxa"/>
          </w:tcPr>
          <w:p w14:paraId="2158D5BC" w14:textId="77777777" w:rsidR="00B3518E" w:rsidRPr="00AF0B59" w:rsidRDefault="00B3518E" w:rsidP="00B3518E">
            <w:pPr>
              <w:pStyle w:val="TableText10"/>
            </w:pPr>
            <w:r w:rsidRPr="00AF0B59">
              <w:t>2</w:t>
            </w:r>
          </w:p>
        </w:tc>
        <w:tc>
          <w:tcPr>
            <w:tcW w:w="2107" w:type="dxa"/>
          </w:tcPr>
          <w:p w14:paraId="680C4052" w14:textId="77777777" w:rsidR="00B3518E" w:rsidRPr="00AF0B59" w:rsidRDefault="00B3518E" w:rsidP="00B3518E">
            <w:pPr>
              <w:pStyle w:val="TableText10"/>
            </w:pPr>
            <w:r w:rsidRPr="00AF0B59">
              <w:t>class B building assessor—energy efficiency</w:t>
            </w:r>
          </w:p>
        </w:tc>
        <w:tc>
          <w:tcPr>
            <w:tcW w:w="4641" w:type="dxa"/>
          </w:tcPr>
          <w:p w14:paraId="390C7E61" w14:textId="77777777" w:rsidR="00B3518E" w:rsidRPr="00AF0B59" w:rsidRDefault="00B3518E" w:rsidP="00B3518E">
            <w:pPr>
              <w:pStyle w:val="TableText10"/>
            </w:pPr>
            <w:r w:rsidRPr="00AF0B59">
              <w:t>the following building assessment work, based on the plans of a building:</w:t>
            </w:r>
          </w:p>
          <w:p w14:paraId="2F591AFE" w14:textId="675ED1C5" w:rsidR="00B3518E" w:rsidRPr="00AF0B59" w:rsidRDefault="00B3518E" w:rsidP="00B3518E">
            <w:pPr>
              <w:pStyle w:val="TablePara10"/>
            </w:pPr>
            <w:r w:rsidRPr="00AF0B59">
              <w:tab/>
              <w:t>(a)</w:t>
            </w:r>
            <w:r w:rsidRPr="00AF0B59">
              <w:tab/>
              <w:t xml:space="preserve">preparing an energy efficiency certificate under the </w:t>
            </w:r>
            <w:hyperlink r:id="rId88" w:tooltip="A2004-11" w:history="1">
              <w:r w:rsidRPr="00B548CA">
                <w:rPr>
                  <w:rStyle w:val="charCitHyperlinkItal"/>
                </w:rPr>
                <w:t>Building Act 2004</w:t>
              </w:r>
            </w:hyperlink>
            <w:r w:rsidRPr="00AF0B59">
              <w:t>; or</w:t>
            </w:r>
          </w:p>
          <w:p w14:paraId="086D4E41" w14:textId="77777777" w:rsidR="00B3518E" w:rsidRPr="00AF0B59" w:rsidRDefault="00B3518E" w:rsidP="00B3518E">
            <w:pPr>
              <w:pStyle w:val="TablePara10"/>
            </w:pPr>
            <w:r w:rsidRPr="00AF0B59">
              <w:tab/>
              <w:t>(b)</w:t>
            </w:r>
            <w:r w:rsidRPr="00AF0B59">
              <w:tab/>
              <w:t>preparing an energy efficiency rating statement.</w:t>
            </w:r>
          </w:p>
          <w:p w14:paraId="645FCE21" w14:textId="6241FF6D" w:rsidR="00B3518E" w:rsidRPr="00AF0B59" w:rsidRDefault="00B3518E" w:rsidP="00B3518E">
            <w:pPr>
              <w:pStyle w:val="TableText10"/>
              <w:tabs>
                <w:tab w:val="clear" w:pos="0"/>
                <w:tab w:val="left" w:pos="662"/>
              </w:tabs>
              <w:ind w:left="662" w:hanging="662"/>
            </w:pPr>
            <w:r w:rsidRPr="003D588C">
              <w:rPr>
                <w:rStyle w:val="charItals"/>
              </w:rPr>
              <w:t>Note</w:t>
            </w:r>
            <w:r w:rsidRPr="00AF0B59">
              <w:tab/>
            </w:r>
            <w:r w:rsidRPr="00CF77FB">
              <w:rPr>
                <w:rStyle w:val="charBoldItals"/>
              </w:rPr>
              <w:t>Energy efficiency certificate</w:t>
            </w:r>
            <w:r w:rsidRPr="00CF77FB">
              <w:t>—</w:t>
            </w:r>
            <w:r w:rsidRPr="00AF0B59">
              <w:t xml:space="preserve">see the </w:t>
            </w:r>
            <w:hyperlink r:id="rId89" w:tooltip="A2004-11" w:history="1">
              <w:r w:rsidRPr="00CF77FB">
                <w:rPr>
                  <w:rStyle w:val="charCitHyperlinkItal"/>
                </w:rPr>
                <w:t>Building Act 2004</w:t>
              </w:r>
            </w:hyperlink>
            <w:r w:rsidRPr="00CF77FB">
              <w:t xml:space="preserve">, </w:t>
            </w:r>
            <w:r w:rsidRPr="00AF0B59">
              <w:t>s 139C.</w:t>
            </w:r>
          </w:p>
        </w:tc>
      </w:tr>
    </w:tbl>
    <w:p w14:paraId="5607BAA7" w14:textId="77777777" w:rsidR="002C7B10" w:rsidRDefault="002C7B10"/>
    <w:p w14:paraId="01908A1D" w14:textId="77777777" w:rsidR="00912C40" w:rsidRDefault="00912C40">
      <w:pPr>
        <w:pStyle w:val="PageBreak"/>
      </w:pPr>
      <w:r>
        <w:br w:type="page"/>
      </w:r>
    </w:p>
    <w:p w14:paraId="210F2E2A" w14:textId="77777777" w:rsidR="00912C40" w:rsidRPr="00E621BC" w:rsidRDefault="00912C40">
      <w:pPr>
        <w:pStyle w:val="Sched-Part"/>
      </w:pPr>
      <w:bookmarkStart w:id="92" w:name="_Toc160545225"/>
      <w:r w:rsidRPr="00E621BC">
        <w:rPr>
          <w:rStyle w:val="CharPartNo"/>
        </w:rPr>
        <w:lastRenderedPageBreak/>
        <w:t>Part 1.4</w:t>
      </w:r>
      <w:r>
        <w:tab/>
      </w:r>
      <w:r w:rsidRPr="00E621BC">
        <w:rPr>
          <w:rStyle w:val="CharPartText"/>
        </w:rPr>
        <w:t>Building surveyor</w:t>
      </w:r>
      <w:bookmarkEnd w:id="92"/>
    </w:p>
    <w:p w14:paraId="5E6ABA81" w14:textId="77777777" w:rsidR="00B3518E" w:rsidRDefault="00B3518E" w:rsidP="00B3518E"/>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3518E" w:rsidRPr="00CB3D59" w14:paraId="76E51B29" w14:textId="77777777" w:rsidTr="00B3518E">
        <w:trPr>
          <w:cantSplit/>
          <w:tblHeader/>
        </w:trPr>
        <w:tc>
          <w:tcPr>
            <w:tcW w:w="1200" w:type="dxa"/>
            <w:tcBorders>
              <w:bottom w:val="single" w:sz="4" w:space="0" w:color="auto"/>
            </w:tcBorders>
          </w:tcPr>
          <w:p w14:paraId="3F81C383" w14:textId="77777777" w:rsidR="00B3518E" w:rsidRPr="00CB3D59" w:rsidRDefault="00B3518E" w:rsidP="00B3518E">
            <w:pPr>
              <w:pStyle w:val="TableColHd"/>
            </w:pPr>
            <w:r w:rsidRPr="00783A18">
              <w:t>column 1</w:t>
            </w:r>
          </w:p>
          <w:p w14:paraId="7036563F" w14:textId="77777777" w:rsidR="00B3518E" w:rsidRPr="00CB3D59" w:rsidRDefault="00B3518E" w:rsidP="00B3518E">
            <w:pPr>
              <w:pStyle w:val="TableColHd"/>
            </w:pPr>
            <w:r w:rsidRPr="00783A18">
              <w:t>item</w:t>
            </w:r>
          </w:p>
        </w:tc>
        <w:tc>
          <w:tcPr>
            <w:tcW w:w="2107" w:type="dxa"/>
            <w:tcBorders>
              <w:bottom w:val="single" w:sz="4" w:space="0" w:color="auto"/>
            </w:tcBorders>
          </w:tcPr>
          <w:p w14:paraId="6F97B109" w14:textId="77777777" w:rsidR="00B3518E" w:rsidRDefault="00B3518E" w:rsidP="00B3518E">
            <w:pPr>
              <w:pStyle w:val="TableColHd"/>
            </w:pPr>
            <w:r w:rsidRPr="00783A18">
              <w:t>column 2</w:t>
            </w:r>
          </w:p>
          <w:p w14:paraId="296F93BE" w14:textId="77777777" w:rsidR="00B3518E" w:rsidRPr="00CB3D59" w:rsidRDefault="00AA4C7F" w:rsidP="00B3518E">
            <w:pPr>
              <w:pStyle w:val="TableColHd"/>
            </w:pPr>
            <w:r>
              <w:t>construction occupation class</w:t>
            </w:r>
          </w:p>
        </w:tc>
        <w:tc>
          <w:tcPr>
            <w:tcW w:w="4641" w:type="dxa"/>
            <w:tcBorders>
              <w:bottom w:val="single" w:sz="4" w:space="0" w:color="auto"/>
            </w:tcBorders>
          </w:tcPr>
          <w:p w14:paraId="3883A209" w14:textId="77777777" w:rsidR="00B3518E" w:rsidRDefault="00B3518E" w:rsidP="00B3518E">
            <w:pPr>
              <w:pStyle w:val="TableColHd"/>
            </w:pPr>
            <w:r w:rsidRPr="00783A18">
              <w:t>column 3</w:t>
            </w:r>
          </w:p>
          <w:p w14:paraId="2CEC0E16" w14:textId="77777777" w:rsidR="00B3518E" w:rsidRPr="00CB3D59" w:rsidRDefault="00AA4C7F" w:rsidP="00B3518E">
            <w:pPr>
              <w:pStyle w:val="TableColHd"/>
            </w:pPr>
            <w:r>
              <w:t>construction work</w:t>
            </w:r>
          </w:p>
        </w:tc>
      </w:tr>
      <w:tr w:rsidR="00AA4C7F" w:rsidRPr="00CB3D59" w14:paraId="5C4AE17D" w14:textId="77777777" w:rsidTr="00B3518E">
        <w:trPr>
          <w:cantSplit/>
        </w:trPr>
        <w:tc>
          <w:tcPr>
            <w:tcW w:w="1200" w:type="dxa"/>
            <w:tcBorders>
              <w:top w:val="single" w:sz="4" w:space="0" w:color="auto"/>
            </w:tcBorders>
          </w:tcPr>
          <w:p w14:paraId="4E4FE470" w14:textId="77777777" w:rsidR="00AA4C7F" w:rsidRDefault="00AA4C7F" w:rsidP="00AA4C7F">
            <w:pPr>
              <w:pStyle w:val="TableText10"/>
            </w:pPr>
            <w:r>
              <w:t>1</w:t>
            </w:r>
          </w:p>
        </w:tc>
        <w:tc>
          <w:tcPr>
            <w:tcW w:w="2107" w:type="dxa"/>
            <w:tcBorders>
              <w:top w:val="single" w:sz="4" w:space="0" w:color="auto"/>
            </w:tcBorders>
          </w:tcPr>
          <w:p w14:paraId="69FB6FEE" w14:textId="77777777" w:rsidR="00AA4C7F" w:rsidRDefault="00AA4C7F" w:rsidP="00AA4C7F">
            <w:pPr>
              <w:pStyle w:val="TableText10"/>
            </w:pPr>
            <w:r>
              <w:t>principal building surveyor</w:t>
            </w:r>
          </w:p>
        </w:tc>
        <w:tc>
          <w:tcPr>
            <w:tcW w:w="4641" w:type="dxa"/>
            <w:tcBorders>
              <w:top w:val="single" w:sz="4" w:space="0" w:color="auto"/>
            </w:tcBorders>
          </w:tcPr>
          <w:p w14:paraId="6E01F618" w14:textId="77777777" w:rsidR="00AA4C7F" w:rsidRDefault="00AA4C7F" w:rsidP="00AA4C7F">
            <w:pPr>
              <w:pStyle w:val="TableText10"/>
            </w:pPr>
            <w:r>
              <w:t>building certification work or, for a corporation, supervision of building certification work</w:t>
            </w:r>
          </w:p>
        </w:tc>
      </w:tr>
      <w:tr w:rsidR="00AA4C7F" w:rsidRPr="00CB3D59" w14:paraId="31FC8E0A" w14:textId="77777777" w:rsidTr="00B3518E">
        <w:trPr>
          <w:cantSplit/>
        </w:trPr>
        <w:tc>
          <w:tcPr>
            <w:tcW w:w="1200" w:type="dxa"/>
          </w:tcPr>
          <w:p w14:paraId="3FB97278" w14:textId="77777777" w:rsidR="00AA4C7F" w:rsidRDefault="00AA4C7F" w:rsidP="00AA4C7F">
            <w:pPr>
              <w:pStyle w:val="TableText10"/>
            </w:pPr>
            <w:r>
              <w:t>2</w:t>
            </w:r>
          </w:p>
        </w:tc>
        <w:tc>
          <w:tcPr>
            <w:tcW w:w="2107" w:type="dxa"/>
          </w:tcPr>
          <w:p w14:paraId="48693B50" w14:textId="77777777" w:rsidR="00AA4C7F" w:rsidRDefault="00AA4C7F" w:rsidP="00AA4C7F">
            <w:pPr>
              <w:pStyle w:val="TableText10"/>
            </w:pPr>
            <w:r>
              <w:t>principal building surveyor employee</w:t>
            </w:r>
          </w:p>
        </w:tc>
        <w:tc>
          <w:tcPr>
            <w:tcW w:w="4641" w:type="dxa"/>
          </w:tcPr>
          <w:p w14:paraId="08153E1D" w14:textId="77777777" w:rsidR="00AA4C7F" w:rsidRDefault="00AA4C7F" w:rsidP="00AA4C7F">
            <w:pPr>
              <w:pStyle w:val="TableText10"/>
            </w:pPr>
            <w:r>
              <w:t>building certification work as an employee of a principal building surveyor</w:t>
            </w:r>
          </w:p>
        </w:tc>
      </w:tr>
      <w:tr w:rsidR="00AA4C7F" w:rsidRPr="00CB3D59" w14:paraId="38DA2197" w14:textId="77777777" w:rsidTr="00B3518E">
        <w:trPr>
          <w:cantSplit/>
        </w:trPr>
        <w:tc>
          <w:tcPr>
            <w:tcW w:w="1200" w:type="dxa"/>
          </w:tcPr>
          <w:p w14:paraId="40E1F59E" w14:textId="77777777" w:rsidR="00AA4C7F" w:rsidRDefault="00AA4C7F" w:rsidP="00AA4C7F">
            <w:pPr>
              <w:pStyle w:val="TableText10"/>
            </w:pPr>
            <w:r>
              <w:t>3</w:t>
            </w:r>
          </w:p>
        </w:tc>
        <w:tc>
          <w:tcPr>
            <w:tcW w:w="2107" w:type="dxa"/>
          </w:tcPr>
          <w:p w14:paraId="37987C06" w14:textId="77777777" w:rsidR="00AA4C7F" w:rsidRDefault="00AA4C7F" w:rsidP="00AA4C7F">
            <w:pPr>
              <w:pStyle w:val="TableText10"/>
            </w:pPr>
            <w:r>
              <w:t>general building surveyor</w:t>
            </w:r>
          </w:p>
        </w:tc>
        <w:tc>
          <w:tcPr>
            <w:tcW w:w="4641" w:type="dxa"/>
          </w:tcPr>
          <w:p w14:paraId="6FDAD2E9" w14:textId="77777777" w:rsidR="00AA4C7F" w:rsidRDefault="00AA4C7F" w:rsidP="00AA4C7F">
            <w:pPr>
              <w:pStyle w:val="TableText10"/>
            </w:pPr>
            <w:r>
              <w:t>building certification work or, for a corporation, supervision of building certification work, in relation to a building that is 3 storeys or lower and that has a floor area of 2 000m</w:t>
            </w:r>
            <w:r>
              <w:rPr>
                <w:rFonts w:ascii="Times" w:hAnsi="Times"/>
                <w:vertAlign w:val="superscript"/>
              </w:rPr>
              <w:t>2</w:t>
            </w:r>
            <w:r>
              <w:t xml:space="preserve"> or less</w:t>
            </w:r>
          </w:p>
        </w:tc>
      </w:tr>
      <w:tr w:rsidR="00AA4C7F" w:rsidRPr="00CB3D59" w14:paraId="147D2D6F" w14:textId="77777777" w:rsidTr="00B3518E">
        <w:trPr>
          <w:cantSplit/>
        </w:trPr>
        <w:tc>
          <w:tcPr>
            <w:tcW w:w="1200" w:type="dxa"/>
          </w:tcPr>
          <w:p w14:paraId="23477BE4" w14:textId="77777777" w:rsidR="00AA4C7F" w:rsidRDefault="00AA4C7F" w:rsidP="00AA4C7F">
            <w:pPr>
              <w:pStyle w:val="TableText10"/>
            </w:pPr>
            <w:r>
              <w:t>4</w:t>
            </w:r>
          </w:p>
        </w:tc>
        <w:tc>
          <w:tcPr>
            <w:tcW w:w="2107" w:type="dxa"/>
          </w:tcPr>
          <w:p w14:paraId="0868B219" w14:textId="77777777" w:rsidR="00AA4C7F" w:rsidRDefault="00AA4C7F" w:rsidP="00AA4C7F">
            <w:pPr>
              <w:pStyle w:val="TableText10"/>
            </w:pPr>
            <w:r>
              <w:t>general building surveyor employee</w:t>
            </w:r>
          </w:p>
        </w:tc>
        <w:tc>
          <w:tcPr>
            <w:tcW w:w="4641" w:type="dxa"/>
          </w:tcPr>
          <w:p w14:paraId="33851B83" w14:textId="77777777" w:rsidR="00AA4C7F" w:rsidRDefault="00AA4C7F" w:rsidP="00AA4C7F">
            <w:pPr>
              <w:pStyle w:val="TableText10"/>
            </w:pPr>
            <w:r>
              <w:t>building certification work in relation to a building that is 3 storeys or lower and that has a floor area of 2 000m</w:t>
            </w:r>
            <w:r>
              <w:rPr>
                <w:rFonts w:ascii="Times" w:hAnsi="Times"/>
                <w:vertAlign w:val="superscript"/>
              </w:rPr>
              <w:t>2</w:t>
            </w:r>
            <w:r>
              <w:t xml:space="preserve"> or less, as an employee of a principal building surveyor or general building surveyor</w:t>
            </w:r>
          </w:p>
        </w:tc>
      </w:tr>
      <w:tr w:rsidR="00AA4C7F" w:rsidRPr="00CB3D59" w14:paraId="132AC0B4" w14:textId="77777777" w:rsidTr="00B3518E">
        <w:trPr>
          <w:cantSplit/>
        </w:trPr>
        <w:tc>
          <w:tcPr>
            <w:tcW w:w="1200" w:type="dxa"/>
          </w:tcPr>
          <w:p w14:paraId="2144C1AF" w14:textId="77777777" w:rsidR="00AA4C7F" w:rsidRDefault="00AA4C7F" w:rsidP="00AA4C7F">
            <w:pPr>
              <w:pStyle w:val="TableText10"/>
            </w:pPr>
            <w:r>
              <w:t>5</w:t>
            </w:r>
          </w:p>
        </w:tc>
        <w:tc>
          <w:tcPr>
            <w:tcW w:w="2107" w:type="dxa"/>
          </w:tcPr>
          <w:p w14:paraId="65C71F8D" w14:textId="77777777" w:rsidR="00AA4C7F" w:rsidRDefault="00AA4C7F" w:rsidP="00AA4C7F">
            <w:pPr>
              <w:pStyle w:val="TableText10"/>
            </w:pPr>
            <w:r>
              <w:t>principal government building surveyor</w:t>
            </w:r>
          </w:p>
        </w:tc>
        <w:tc>
          <w:tcPr>
            <w:tcW w:w="4641" w:type="dxa"/>
          </w:tcPr>
          <w:p w14:paraId="23126148" w14:textId="77777777" w:rsidR="00AA4C7F" w:rsidRDefault="00AA4C7F" w:rsidP="00AA4C7F">
            <w:pPr>
              <w:pStyle w:val="TableText10"/>
            </w:pPr>
            <w:r>
              <w:t>building certification work</w:t>
            </w:r>
          </w:p>
        </w:tc>
      </w:tr>
      <w:tr w:rsidR="00AA4C7F" w:rsidRPr="00CB3D59" w14:paraId="6571FFD8" w14:textId="77777777" w:rsidTr="00B3518E">
        <w:trPr>
          <w:cantSplit/>
        </w:trPr>
        <w:tc>
          <w:tcPr>
            <w:tcW w:w="1200" w:type="dxa"/>
          </w:tcPr>
          <w:p w14:paraId="6A2F800C" w14:textId="77777777" w:rsidR="00AA4C7F" w:rsidRDefault="00AA4C7F" w:rsidP="00AA4C7F">
            <w:pPr>
              <w:pStyle w:val="TableText10"/>
            </w:pPr>
            <w:r>
              <w:t>6</w:t>
            </w:r>
          </w:p>
        </w:tc>
        <w:tc>
          <w:tcPr>
            <w:tcW w:w="2107" w:type="dxa"/>
          </w:tcPr>
          <w:p w14:paraId="3B503137" w14:textId="77777777" w:rsidR="00AA4C7F" w:rsidRDefault="00AA4C7F" w:rsidP="00AA4C7F">
            <w:pPr>
              <w:pStyle w:val="TableText10"/>
            </w:pPr>
            <w:r>
              <w:t>government building surveyor</w:t>
            </w:r>
          </w:p>
        </w:tc>
        <w:tc>
          <w:tcPr>
            <w:tcW w:w="4641" w:type="dxa"/>
          </w:tcPr>
          <w:p w14:paraId="0E7CD131" w14:textId="77777777" w:rsidR="00AA4C7F" w:rsidRDefault="00AA4C7F" w:rsidP="00AA4C7F">
            <w:pPr>
              <w:pStyle w:val="TableText10"/>
            </w:pPr>
            <w:r>
              <w:t>building certification work in relation to a building that is 3 storeys or lower and that has a floor area of 2 000m</w:t>
            </w:r>
            <w:r>
              <w:rPr>
                <w:rFonts w:ascii="Times" w:hAnsi="Times"/>
                <w:vertAlign w:val="superscript"/>
              </w:rPr>
              <w:t>2</w:t>
            </w:r>
            <w:r>
              <w:t xml:space="preserve"> or less</w:t>
            </w:r>
          </w:p>
        </w:tc>
      </w:tr>
    </w:tbl>
    <w:p w14:paraId="6170E067" w14:textId="77777777" w:rsidR="00B3518E" w:rsidRDefault="00B3518E"/>
    <w:p w14:paraId="425DAE94" w14:textId="77777777" w:rsidR="007515A4" w:rsidRPr="007515A4" w:rsidRDefault="007515A4" w:rsidP="007515A4">
      <w:pPr>
        <w:pStyle w:val="PageBreak"/>
      </w:pPr>
      <w:r w:rsidRPr="007515A4">
        <w:br w:type="page"/>
      </w:r>
    </w:p>
    <w:p w14:paraId="1EFF3178" w14:textId="77777777" w:rsidR="00912C40" w:rsidRPr="00E621BC" w:rsidRDefault="00912C40">
      <w:pPr>
        <w:pStyle w:val="Sched-Part"/>
      </w:pPr>
      <w:bookmarkStart w:id="93" w:name="_Toc160545226"/>
      <w:r w:rsidRPr="00E621BC">
        <w:rPr>
          <w:rStyle w:val="CharPartNo"/>
        </w:rPr>
        <w:lastRenderedPageBreak/>
        <w:t>Part 1.5</w:t>
      </w:r>
      <w:r>
        <w:tab/>
      </w:r>
      <w:r w:rsidRPr="00E621BC">
        <w:rPr>
          <w:rStyle w:val="CharPartText"/>
        </w:rPr>
        <w:t>Drainer</w:t>
      </w:r>
      <w:bookmarkEnd w:id="93"/>
    </w:p>
    <w:p w14:paraId="3F1989EE" w14:textId="77777777" w:rsidR="00F977A0" w:rsidRDefault="00F977A0" w:rsidP="00F977A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977A0" w:rsidRPr="00CB3D59" w14:paraId="0DA4DFA9" w14:textId="77777777" w:rsidTr="00C476EF">
        <w:trPr>
          <w:cantSplit/>
          <w:tblHeader/>
        </w:trPr>
        <w:tc>
          <w:tcPr>
            <w:tcW w:w="1200" w:type="dxa"/>
            <w:tcBorders>
              <w:bottom w:val="single" w:sz="4" w:space="0" w:color="auto"/>
            </w:tcBorders>
          </w:tcPr>
          <w:p w14:paraId="51CD5849" w14:textId="77777777" w:rsidR="00F977A0" w:rsidRPr="00CB3D59" w:rsidRDefault="00F977A0" w:rsidP="00C476EF">
            <w:pPr>
              <w:pStyle w:val="TableColHd"/>
            </w:pPr>
            <w:r w:rsidRPr="00783A18">
              <w:t>column 1</w:t>
            </w:r>
          </w:p>
          <w:p w14:paraId="4DC0C6C7" w14:textId="77777777" w:rsidR="00F977A0" w:rsidRPr="00CB3D59" w:rsidRDefault="00F977A0" w:rsidP="00C476EF">
            <w:pPr>
              <w:pStyle w:val="TableColHd"/>
            </w:pPr>
            <w:r w:rsidRPr="00783A18">
              <w:t>item</w:t>
            </w:r>
          </w:p>
        </w:tc>
        <w:tc>
          <w:tcPr>
            <w:tcW w:w="2107" w:type="dxa"/>
            <w:tcBorders>
              <w:bottom w:val="single" w:sz="4" w:space="0" w:color="auto"/>
            </w:tcBorders>
          </w:tcPr>
          <w:p w14:paraId="7796AD76" w14:textId="77777777" w:rsidR="00F977A0" w:rsidRDefault="00F977A0" w:rsidP="00C476EF">
            <w:pPr>
              <w:pStyle w:val="TableColHd"/>
            </w:pPr>
            <w:r w:rsidRPr="00783A18">
              <w:t>column 2</w:t>
            </w:r>
          </w:p>
          <w:p w14:paraId="6A897AA8" w14:textId="77777777" w:rsidR="00F977A0" w:rsidRPr="00CB3D59" w:rsidRDefault="00F977A0" w:rsidP="00C476EF">
            <w:pPr>
              <w:pStyle w:val="TableColHd"/>
            </w:pPr>
            <w:r>
              <w:t>construction occupation class</w:t>
            </w:r>
          </w:p>
        </w:tc>
        <w:tc>
          <w:tcPr>
            <w:tcW w:w="4641" w:type="dxa"/>
            <w:tcBorders>
              <w:bottom w:val="single" w:sz="4" w:space="0" w:color="auto"/>
            </w:tcBorders>
          </w:tcPr>
          <w:p w14:paraId="3733635C" w14:textId="77777777" w:rsidR="00F977A0" w:rsidRDefault="00F977A0" w:rsidP="00C476EF">
            <w:pPr>
              <w:pStyle w:val="TableColHd"/>
            </w:pPr>
            <w:r w:rsidRPr="00783A18">
              <w:t>column 3</w:t>
            </w:r>
          </w:p>
          <w:p w14:paraId="4977A294" w14:textId="77777777" w:rsidR="00F977A0" w:rsidRPr="00CB3D59" w:rsidRDefault="00F977A0" w:rsidP="00C476EF">
            <w:pPr>
              <w:pStyle w:val="TableColHd"/>
            </w:pPr>
            <w:r>
              <w:t>construction work</w:t>
            </w:r>
          </w:p>
        </w:tc>
      </w:tr>
      <w:tr w:rsidR="00F977A0" w:rsidRPr="00CB3D59" w14:paraId="773FFBCB" w14:textId="77777777" w:rsidTr="00C476EF">
        <w:trPr>
          <w:cantSplit/>
        </w:trPr>
        <w:tc>
          <w:tcPr>
            <w:tcW w:w="1200" w:type="dxa"/>
            <w:tcBorders>
              <w:top w:val="single" w:sz="4" w:space="0" w:color="auto"/>
            </w:tcBorders>
          </w:tcPr>
          <w:p w14:paraId="09250C59" w14:textId="77777777" w:rsidR="00F977A0" w:rsidRDefault="00F977A0" w:rsidP="00F977A0">
            <w:pPr>
              <w:pStyle w:val="TableText10"/>
            </w:pPr>
            <w:r>
              <w:t>1</w:t>
            </w:r>
          </w:p>
        </w:tc>
        <w:tc>
          <w:tcPr>
            <w:tcW w:w="2107" w:type="dxa"/>
            <w:tcBorders>
              <w:top w:val="single" w:sz="4" w:space="0" w:color="auto"/>
            </w:tcBorders>
          </w:tcPr>
          <w:p w14:paraId="6D575D6A" w14:textId="77777777" w:rsidR="00F977A0" w:rsidRDefault="00F977A0" w:rsidP="00F977A0">
            <w:pPr>
              <w:pStyle w:val="TableText10"/>
            </w:pPr>
            <w:r>
              <w:t>advanced sanitary drainer</w:t>
            </w:r>
          </w:p>
        </w:tc>
        <w:tc>
          <w:tcPr>
            <w:tcW w:w="4641" w:type="dxa"/>
            <w:tcBorders>
              <w:top w:val="single" w:sz="4" w:space="0" w:color="auto"/>
            </w:tcBorders>
          </w:tcPr>
          <w:p w14:paraId="4BA7965B" w14:textId="77777777" w:rsidR="00F977A0" w:rsidRDefault="00F977A0" w:rsidP="00F977A0">
            <w:pPr>
              <w:pStyle w:val="TableText10"/>
            </w:pPr>
            <w:r>
              <w:t>sanitary drainage work without supervision</w:t>
            </w:r>
          </w:p>
        </w:tc>
      </w:tr>
      <w:tr w:rsidR="00F977A0" w:rsidRPr="00CB3D59" w14:paraId="455C7A8D" w14:textId="77777777" w:rsidTr="00C476EF">
        <w:trPr>
          <w:cantSplit/>
        </w:trPr>
        <w:tc>
          <w:tcPr>
            <w:tcW w:w="1200" w:type="dxa"/>
          </w:tcPr>
          <w:p w14:paraId="6CAB99AC" w14:textId="77777777" w:rsidR="00F977A0" w:rsidRDefault="00F977A0" w:rsidP="00F977A0">
            <w:pPr>
              <w:pStyle w:val="TableText10"/>
            </w:pPr>
            <w:r>
              <w:t>2</w:t>
            </w:r>
          </w:p>
        </w:tc>
        <w:tc>
          <w:tcPr>
            <w:tcW w:w="2107" w:type="dxa"/>
          </w:tcPr>
          <w:p w14:paraId="0E33504D" w14:textId="77777777" w:rsidR="00F977A0" w:rsidRDefault="00F977A0" w:rsidP="00F977A0">
            <w:pPr>
              <w:pStyle w:val="TableText10"/>
            </w:pPr>
            <w:r>
              <w:t>journeyperson drainer</w:t>
            </w:r>
          </w:p>
        </w:tc>
        <w:tc>
          <w:tcPr>
            <w:tcW w:w="4641" w:type="dxa"/>
          </w:tcPr>
          <w:p w14:paraId="619C5457" w14:textId="77777777" w:rsidR="00F977A0" w:rsidRDefault="00F977A0" w:rsidP="00F977A0">
            <w:pPr>
              <w:pStyle w:val="TableText10"/>
            </w:pPr>
            <w:r>
              <w:t>sanitary drainage work under supervision of licensee with advanced sanitary drainers licence</w:t>
            </w:r>
          </w:p>
        </w:tc>
      </w:tr>
      <w:tr w:rsidR="00F977A0" w:rsidRPr="00CB3D59" w14:paraId="5FDA27DC" w14:textId="77777777" w:rsidTr="00C476EF">
        <w:trPr>
          <w:cantSplit/>
        </w:trPr>
        <w:tc>
          <w:tcPr>
            <w:tcW w:w="1200" w:type="dxa"/>
          </w:tcPr>
          <w:p w14:paraId="07D6511D" w14:textId="77777777" w:rsidR="00F977A0" w:rsidRDefault="00F977A0" w:rsidP="00F977A0">
            <w:pPr>
              <w:pStyle w:val="TableText10"/>
            </w:pPr>
            <w:r>
              <w:t>3</w:t>
            </w:r>
          </w:p>
        </w:tc>
        <w:tc>
          <w:tcPr>
            <w:tcW w:w="2107" w:type="dxa"/>
          </w:tcPr>
          <w:p w14:paraId="43F26980" w14:textId="77777777" w:rsidR="00F977A0" w:rsidRDefault="00F977A0" w:rsidP="00F977A0">
            <w:pPr>
              <w:pStyle w:val="TableText10"/>
            </w:pPr>
            <w:r>
              <w:t>operative drainer</w:t>
            </w:r>
          </w:p>
        </w:tc>
        <w:tc>
          <w:tcPr>
            <w:tcW w:w="4641" w:type="dxa"/>
          </w:tcPr>
          <w:p w14:paraId="45C63488" w14:textId="77777777" w:rsidR="00F977A0" w:rsidRDefault="00F977A0" w:rsidP="00F977A0">
            <w:pPr>
              <w:pStyle w:val="TableText10"/>
            </w:pPr>
            <w:r>
              <w:t>sanitary drainage work under supervision of licensee with advanced sanitary drainers licence</w:t>
            </w:r>
          </w:p>
        </w:tc>
      </w:tr>
    </w:tbl>
    <w:p w14:paraId="4F3816AF" w14:textId="77777777" w:rsidR="00F977A0" w:rsidRDefault="00F977A0"/>
    <w:p w14:paraId="35CB29C4" w14:textId="77777777" w:rsidR="00912C40" w:rsidRDefault="00912C40">
      <w:pPr>
        <w:pStyle w:val="PageBreak"/>
      </w:pPr>
      <w:r>
        <w:br w:type="page"/>
      </w:r>
    </w:p>
    <w:p w14:paraId="4E0E1726" w14:textId="77777777" w:rsidR="00912C40" w:rsidRPr="00E621BC" w:rsidRDefault="00912C40">
      <w:pPr>
        <w:pStyle w:val="Sched-Part"/>
      </w:pPr>
      <w:bookmarkStart w:id="94" w:name="_Toc160545227"/>
      <w:r w:rsidRPr="00E621BC">
        <w:rPr>
          <w:rStyle w:val="CharPartNo"/>
        </w:rPr>
        <w:lastRenderedPageBreak/>
        <w:t>Part 1.6</w:t>
      </w:r>
      <w:r>
        <w:tab/>
      </w:r>
      <w:r w:rsidRPr="00E621BC">
        <w:rPr>
          <w:rStyle w:val="CharPartText"/>
        </w:rPr>
        <w:t>Electrician</w:t>
      </w:r>
      <w:bookmarkEnd w:id="94"/>
    </w:p>
    <w:p w14:paraId="0D9AE992" w14:textId="77777777" w:rsidR="00AA4C7F" w:rsidRDefault="00AA4C7F" w:rsidP="00AA4C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AA4C7F" w:rsidRPr="00CB3D59" w14:paraId="65481609" w14:textId="77777777" w:rsidTr="00AA4C7F">
        <w:trPr>
          <w:cantSplit/>
          <w:tblHeader/>
        </w:trPr>
        <w:tc>
          <w:tcPr>
            <w:tcW w:w="1200" w:type="dxa"/>
            <w:tcBorders>
              <w:bottom w:val="single" w:sz="4" w:space="0" w:color="auto"/>
            </w:tcBorders>
          </w:tcPr>
          <w:p w14:paraId="0AFF3493" w14:textId="77777777" w:rsidR="00AA4C7F" w:rsidRPr="00CB3D59" w:rsidRDefault="00AA4C7F" w:rsidP="00AA4C7F">
            <w:pPr>
              <w:pStyle w:val="TableColHd"/>
            </w:pPr>
            <w:r w:rsidRPr="00783A18">
              <w:t>column 1</w:t>
            </w:r>
          </w:p>
          <w:p w14:paraId="7B909728" w14:textId="77777777" w:rsidR="00AA4C7F" w:rsidRPr="00CB3D59" w:rsidRDefault="00AA4C7F" w:rsidP="00AA4C7F">
            <w:pPr>
              <w:pStyle w:val="TableColHd"/>
            </w:pPr>
            <w:r w:rsidRPr="00783A18">
              <w:t>item</w:t>
            </w:r>
          </w:p>
        </w:tc>
        <w:tc>
          <w:tcPr>
            <w:tcW w:w="2107" w:type="dxa"/>
            <w:tcBorders>
              <w:bottom w:val="single" w:sz="4" w:space="0" w:color="auto"/>
            </w:tcBorders>
          </w:tcPr>
          <w:p w14:paraId="7503DCBA" w14:textId="77777777" w:rsidR="00AA4C7F" w:rsidRDefault="00AA4C7F" w:rsidP="00AA4C7F">
            <w:pPr>
              <w:pStyle w:val="TableColHd"/>
            </w:pPr>
            <w:r w:rsidRPr="00783A18">
              <w:t>column 2</w:t>
            </w:r>
          </w:p>
          <w:p w14:paraId="3037CDDF" w14:textId="77777777" w:rsidR="00AA4C7F" w:rsidRPr="00CB3D59" w:rsidRDefault="00542DE8" w:rsidP="00AA4C7F">
            <w:pPr>
              <w:pStyle w:val="TableColHd"/>
            </w:pPr>
            <w:r>
              <w:t>construction occupation class</w:t>
            </w:r>
          </w:p>
        </w:tc>
        <w:tc>
          <w:tcPr>
            <w:tcW w:w="4641" w:type="dxa"/>
            <w:tcBorders>
              <w:bottom w:val="single" w:sz="4" w:space="0" w:color="auto"/>
            </w:tcBorders>
          </w:tcPr>
          <w:p w14:paraId="67E1B90E" w14:textId="77777777" w:rsidR="00AA4C7F" w:rsidRDefault="00AA4C7F" w:rsidP="00AA4C7F">
            <w:pPr>
              <w:pStyle w:val="TableColHd"/>
            </w:pPr>
            <w:r w:rsidRPr="00783A18">
              <w:t>column 3</w:t>
            </w:r>
          </w:p>
          <w:p w14:paraId="59852E25" w14:textId="77777777" w:rsidR="00AA4C7F" w:rsidRPr="00CB3D59" w:rsidRDefault="00542DE8" w:rsidP="00AA4C7F">
            <w:pPr>
              <w:pStyle w:val="TableColHd"/>
            </w:pPr>
            <w:r>
              <w:t>construction work</w:t>
            </w:r>
          </w:p>
        </w:tc>
      </w:tr>
      <w:tr w:rsidR="00DF634A" w:rsidRPr="00CB3D59" w14:paraId="1C1FCB36" w14:textId="77777777" w:rsidTr="00594CA6">
        <w:trPr>
          <w:cantSplit/>
        </w:trPr>
        <w:tc>
          <w:tcPr>
            <w:tcW w:w="1200" w:type="dxa"/>
            <w:tcBorders>
              <w:top w:val="single" w:sz="4" w:space="0" w:color="auto"/>
            </w:tcBorders>
          </w:tcPr>
          <w:p w14:paraId="198233E2" w14:textId="600AD78C" w:rsidR="00DF634A" w:rsidRPr="00381073" w:rsidRDefault="00DF634A" w:rsidP="00DF634A">
            <w:pPr>
              <w:pStyle w:val="TableText10"/>
            </w:pPr>
            <w:r w:rsidRPr="009841C0">
              <w:t>1</w:t>
            </w:r>
          </w:p>
        </w:tc>
        <w:tc>
          <w:tcPr>
            <w:tcW w:w="2107" w:type="dxa"/>
            <w:tcBorders>
              <w:top w:val="single" w:sz="4" w:space="0" w:color="auto"/>
            </w:tcBorders>
          </w:tcPr>
          <w:p w14:paraId="330D2C0F" w14:textId="51A56F7A" w:rsidR="00DF634A" w:rsidRPr="00381073" w:rsidRDefault="00DF634A" w:rsidP="00DF634A">
            <w:pPr>
              <w:pStyle w:val="TableText10"/>
            </w:pPr>
            <w:r w:rsidRPr="009841C0">
              <w:t>electrical contractor</w:t>
            </w:r>
          </w:p>
        </w:tc>
        <w:tc>
          <w:tcPr>
            <w:tcW w:w="4641" w:type="dxa"/>
            <w:tcBorders>
              <w:top w:val="single" w:sz="4" w:space="0" w:color="BFBFBF" w:themeColor="background1" w:themeShade="BF"/>
            </w:tcBorders>
          </w:tcPr>
          <w:p w14:paraId="354151EB" w14:textId="77777777" w:rsidR="00DF634A" w:rsidRPr="009841C0" w:rsidRDefault="00DF634A" w:rsidP="00DF634A">
            <w:pPr>
              <w:pStyle w:val="TableText10"/>
              <w:ind w:left="720" w:hanging="720"/>
            </w:pPr>
            <w:r w:rsidRPr="009841C0">
              <w:t>1</w:t>
            </w:r>
            <w:r w:rsidRPr="009841C0">
              <w:tab/>
              <w:t>electrical wiring work, other than interval metering work or distributed energy resource work, without supervision</w:t>
            </w:r>
          </w:p>
          <w:p w14:paraId="5031A8A6" w14:textId="25F082C8" w:rsidR="00DF634A" w:rsidRPr="00381073" w:rsidRDefault="00DF634A" w:rsidP="00DF634A">
            <w:pPr>
              <w:pStyle w:val="TableText10"/>
              <w:ind w:left="720" w:hanging="720"/>
            </w:pPr>
            <w:r w:rsidRPr="009841C0">
              <w:t>2</w:t>
            </w:r>
            <w:r w:rsidRPr="009841C0">
              <w:tab/>
              <w:t>supervision of electrical wiring work, other than interval metering work or distributed energy resource work</w:t>
            </w:r>
          </w:p>
        </w:tc>
      </w:tr>
      <w:tr w:rsidR="00DF634A" w:rsidRPr="00CB3D59" w14:paraId="4BD17CF1" w14:textId="77777777" w:rsidTr="00AA4C7F">
        <w:trPr>
          <w:cantSplit/>
        </w:trPr>
        <w:tc>
          <w:tcPr>
            <w:tcW w:w="1200" w:type="dxa"/>
          </w:tcPr>
          <w:p w14:paraId="0AC3A778" w14:textId="336350C3" w:rsidR="00DF634A" w:rsidRPr="00381073" w:rsidRDefault="00DF634A" w:rsidP="00DF634A">
            <w:pPr>
              <w:pStyle w:val="TableText10"/>
            </w:pPr>
            <w:r w:rsidRPr="009841C0">
              <w:t>2</w:t>
            </w:r>
          </w:p>
        </w:tc>
        <w:tc>
          <w:tcPr>
            <w:tcW w:w="2107" w:type="dxa"/>
          </w:tcPr>
          <w:p w14:paraId="0EFC59B3" w14:textId="13D1B720" w:rsidR="00DF634A" w:rsidRPr="00381073" w:rsidRDefault="00DF634A" w:rsidP="00DF634A">
            <w:pPr>
              <w:pStyle w:val="TableText10"/>
            </w:pPr>
            <w:r w:rsidRPr="009841C0">
              <w:t>unrestricted</w:t>
            </w:r>
          </w:p>
        </w:tc>
        <w:tc>
          <w:tcPr>
            <w:tcW w:w="4641" w:type="dxa"/>
          </w:tcPr>
          <w:p w14:paraId="2BE6BE9B" w14:textId="77777777" w:rsidR="00DF634A" w:rsidRPr="009841C0" w:rsidRDefault="00DF634A" w:rsidP="00DF634A">
            <w:pPr>
              <w:pStyle w:val="TableText10"/>
              <w:ind w:left="720" w:hanging="720"/>
            </w:pPr>
            <w:r w:rsidRPr="009841C0">
              <w:t>1</w:t>
            </w:r>
            <w:r w:rsidRPr="009841C0">
              <w:tab/>
              <w:t>electrical wiring work, other than interval metering work or distributed energy resource work, without supervision</w:t>
            </w:r>
          </w:p>
          <w:p w14:paraId="4E847D8E" w14:textId="4E2AFF06" w:rsidR="00DF634A" w:rsidRPr="00381073" w:rsidRDefault="00DF634A" w:rsidP="00DF634A">
            <w:pPr>
              <w:pStyle w:val="TableText10"/>
              <w:ind w:left="720" w:hanging="720"/>
            </w:pPr>
            <w:r w:rsidRPr="009841C0">
              <w:t>2</w:t>
            </w:r>
            <w:r w:rsidRPr="009841C0">
              <w:tab/>
              <w:t>supervision of electrical wiring work, other than interval metering work or distributed energy resource work</w:t>
            </w:r>
          </w:p>
        </w:tc>
      </w:tr>
      <w:tr w:rsidR="00542DE8" w:rsidRPr="00CB3D59" w14:paraId="3E1542E9" w14:textId="77777777" w:rsidTr="00AA4C7F">
        <w:trPr>
          <w:cantSplit/>
        </w:trPr>
        <w:tc>
          <w:tcPr>
            <w:tcW w:w="1200" w:type="dxa"/>
          </w:tcPr>
          <w:p w14:paraId="3EB2F78D" w14:textId="77777777" w:rsidR="00542DE8" w:rsidRDefault="00542DE8" w:rsidP="00542DE8">
            <w:pPr>
              <w:pStyle w:val="TableText10"/>
            </w:pPr>
            <w:r>
              <w:t>3</w:t>
            </w:r>
          </w:p>
        </w:tc>
        <w:tc>
          <w:tcPr>
            <w:tcW w:w="2107" w:type="dxa"/>
          </w:tcPr>
          <w:p w14:paraId="72CFB96E" w14:textId="77777777" w:rsidR="00542DE8" w:rsidRDefault="00542DE8" w:rsidP="00542DE8">
            <w:pPr>
              <w:pStyle w:val="TableText10"/>
            </w:pPr>
            <w:r>
              <w:t>electrotechnology systems permit</w:t>
            </w:r>
          </w:p>
        </w:tc>
        <w:tc>
          <w:tcPr>
            <w:tcW w:w="4641" w:type="dxa"/>
          </w:tcPr>
          <w:p w14:paraId="2609AFAB" w14:textId="77777777" w:rsidR="00542DE8" w:rsidRDefault="00542DE8" w:rsidP="00542DE8">
            <w:pPr>
              <w:pStyle w:val="TableText10"/>
            </w:pPr>
            <w:r>
              <w:t>1</w:t>
            </w:r>
            <w:r>
              <w:tab/>
              <w:t>electrical wiring work under supervision</w:t>
            </w:r>
          </w:p>
          <w:p w14:paraId="5CA4EC97" w14:textId="77777777" w:rsidR="00542DE8" w:rsidRDefault="00542DE8" w:rsidP="00542DE8">
            <w:pPr>
              <w:pStyle w:val="TableText10"/>
            </w:pPr>
            <w:r>
              <w:t>2</w:t>
            </w:r>
            <w:r>
              <w:tab/>
              <w:t>incidental electrical work</w:t>
            </w:r>
          </w:p>
        </w:tc>
      </w:tr>
      <w:tr w:rsidR="00542DE8" w:rsidRPr="00CB3D59" w14:paraId="7050B529" w14:textId="77777777" w:rsidTr="00AA4C7F">
        <w:trPr>
          <w:cantSplit/>
        </w:trPr>
        <w:tc>
          <w:tcPr>
            <w:tcW w:w="1200" w:type="dxa"/>
          </w:tcPr>
          <w:p w14:paraId="50B4A741" w14:textId="77777777" w:rsidR="00542DE8" w:rsidRDefault="00542DE8" w:rsidP="00542DE8">
            <w:pPr>
              <w:pStyle w:val="TableText10"/>
            </w:pPr>
            <w:r>
              <w:t>4</w:t>
            </w:r>
          </w:p>
        </w:tc>
        <w:tc>
          <w:tcPr>
            <w:tcW w:w="2107" w:type="dxa"/>
          </w:tcPr>
          <w:p w14:paraId="3D8154CF" w14:textId="77777777" w:rsidR="00542DE8" w:rsidRDefault="00542DE8" w:rsidP="00542DE8">
            <w:pPr>
              <w:pStyle w:val="TableText10"/>
            </w:pPr>
            <w:r>
              <w:t>restricted—electrotechnology systems assembly and servicing electrical fitting</w:t>
            </w:r>
          </w:p>
        </w:tc>
        <w:tc>
          <w:tcPr>
            <w:tcW w:w="4641" w:type="dxa"/>
          </w:tcPr>
          <w:p w14:paraId="259F6E21" w14:textId="77777777" w:rsidR="00542DE8" w:rsidRDefault="00542DE8" w:rsidP="00542DE8">
            <w:pPr>
              <w:pStyle w:val="TableText10"/>
            </w:pPr>
            <w:r>
              <w:t>electrotechnology assembly and servicing incidental to electrical wiring work in relation to electrical fitting disconnection and reconnection work</w:t>
            </w:r>
          </w:p>
        </w:tc>
      </w:tr>
      <w:tr w:rsidR="00542DE8" w:rsidRPr="00CB3D59" w14:paraId="62D7154E" w14:textId="77777777" w:rsidTr="00AA4C7F">
        <w:trPr>
          <w:cantSplit/>
        </w:trPr>
        <w:tc>
          <w:tcPr>
            <w:tcW w:w="1200" w:type="dxa"/>
          </w:tcPr>
          <w:p w14:paraId="6342E98B" w14:textId="77777777" w:rsidR="00542DE8" w:rsidRDefault="00542DE8" w:rsidP="00542DE8">
            <w:pPr>
              <w:pStyle w:val="TableText10"/>
            </w:pPr>
            <w:r>
              <w:t>5</w:t>
            </w:r>
          </w:p>
        </w:tc>
        <w:tc>
          <w:tcPr>
            <w:tcW w:w="2107" w:type="dxa"/>
          </w:tcPr>
          <w:p w14:paraId="190658E2" w14:textId="77777777" w:rsidR="00542DE8" w:rsidRDefault="00542DE8" w:rsidP="00542DE8">
            <w:pPr>
              <w:pStyle w:val="TableText10"/>
            </w:pPr>
            <w:r>
              <w:t>restricted—electrotechnology systems mechanical fitting</w:t>
            </w:r>
          </w:p>
        </w:tc>
        <w:tc>
          <w:tcPr>
            <w:tcW w:w="4641" w:type="dxa"/>
          </w:tcPr>
          <w:p w14:paraId="238C9259" w14:textId="77777777" w:rsidR="00542DE8" w:rsidRDefault="00542DE8" w:rsidP="00542DE8">
            <w:pPr>
              <w:pStyle w:val="TableText10"/>
            </w:pPr>
            <w:r>
              <w:t>electrotechnology systems incidental to electrical wiring work in relation to mechanical fitting disconnection and reconnection work</w:t>
            </w:r>
          </w:p>
        </w:tc>
      </w:tr>
      <w:tr w:rsidR="00542DE8" w:rsidRPr="00CB3D59" w14:paraId="28D776F2" w14:textId="77777777" w:rsidTr="00AA4C7F">
        <w:trPr>
          <w:cantSplit/>
        </w:trPr>
        <w:tc>
          <w:tcPr>
            <w:tcW w:w="1200" w:type="dxa"/>
          </w:tcPr>
          <w:p w14:paraId="70593B48" w14:textId="77777777" w:rsidR="00542DE8" w:rsidRDefault="00542DE8" w:rsidP="00542DE8">
            <w:pPr>
              <w:pStyle w:val="TableText10"/>
            </w:pPr>
            <w:r>
              <w:t>6</w:t>
            </w:r>
          </w:p>
        </w:tc>
        <w:tc>
          <w:tcPr>
            <w:tcW w:w="2107" w:type="dxa"/>
          </w:tcPr>
          <w:p w14:paraId="2A443337" w14:textId="77777777" w:rsidR="00542DE8" w:rsidRDefault="00542DE8" w:rsidP="00542DE8">
            <w:pPr>
              <w:pStyle w:val="TableText10"/>
            </w:pPr>
            <w:r>
              <w:t>restricted–electrotechnology systems plumbing and gas fitting</w:t>
            </w:r>
          </w:p>
        </w:tc>
        <w:tc>
          <w:tcPr>
            <w:tcW w:w="4641" w:type="dxa"/>
          </w:tcPr>
          <w:p w14:paraId="156D9AC7" w14:textId="77777777" w:rsidR="00542DE8" w:rsidRDefault="00542DE8" w:rsidP="00542DE8">
            <w:pPr>
              <w:pStyle w:val="TableText10"/>
            </w:pPr>
            <w:r>
              <w:t>electrotechnology systems incidental to electrical wiring work in relation to plumbing and gasfitting disconnection and reconnection work</w:t>
            </w:r>
          </w:p>
        </w:tc>
      </w:tr>
      <w:tr w:rsidR="00542DE8" w:rsidRPr="00CB3D59" w14:paraId="33A9D84A" w14:textId="77777777" w:rsidTr="00AA4C7F">
        <w:trPr>
          <w:cantSplit/>
        </w:trPr>
        <w:tc>
          <w:tcPr>
            <w:tcW w:w="1200" w:type="dxa"/>
          </w:tcPr>
          <w:p w14:paraId="6CFAF3A9" w14:textId="77777777" w:rsidR="00542DE8" w:rsidRDefault="00542DE8" w:rsidP="00542DE8">
            <w:pPr>
              <w:pStyle w:val="TableText10"/>
            </w:pPr>
            <w:r>
              <w:t>7</w:t>
            </w:r>
          </w:p>
        </w:tc>
        <w:tc>
          <w:tcPr>
            <w:tcW w:w="2107" w:type="dxa"/>
          </w:tcPr>
          <w:p w14:paraId="72627AC0" w14:textId="77777777" w:rsidR="00542DE8" w:rsidRDefault="00542DE8" w:rsidP="00542DE8">
            <w:pPr>
              <w:pStyle w:val="TableText10"/>
            </w:pPr>
            <w:r>
              <w:t>restricted–electrotechnology systems refrigeration and air conditioning</w:t>
            </w:r>
          </w:p>
        </w:tc>
        <w:tc>
          <w:tcPr>
            <w:tcW w:w="4641" w:type="dxa"/>
          </w:tcPr>
          <w:p w14:paraId="470C085E" w14:textId="77777777" w:rsidR="00542DE8" w:rsidRDefault="00542DE8" w:rsidP="00542DE8">
            <w:pPr>
              <w:pStyle w:val="TableText10"/>
            </w:pPr>
            <w:r>
              <w:t>incidental electrical wiring work in relation to refrigeration and air conditioning disconnection and reconnection work</w:t>
            </w:r>
          </w:p>
        </w:tc>
      </w:tr>
      <w:tr w:rsidR="00542DE8" w:rsidRPr="00CB3D59" w14:paraId="7487CCB9" w14:textId="77777777" w:rsidTr="00AA4C7F">
        <w:trPr>
          <w:cantSplit/>
        </w:trPr>
        <w:tc>
          <w:tcPr>
            <w:tcW w:w="1200" w:type="dxa"/>
          </w:tcPr>
          <w:p w14:paraId="15DB5611" w14:textId="77777777" w:rsidR="00542DE8" w:rsidRDefault="00542DE8" w:rsidP="00542DE8">
            <w:pPr>
              <w:pStyle w:val="TableText10"/>
            </w:pPr>
            <w:r>
              <w:lastRenderedPageBreak/>
              <w:t>8</w:t>
            </w:r>
          </w:p>
        </w:tc>
        <w:tc>
          <w:tcPr>
            <w:tcW w:w="2107" w:type="dxa"/>
          </w:tcPr>
          <w:p w14:paraId="1A819315" w14:textId="77777777" w:rsidR="00542DE8" w:rsidRDefault="00542DE8" w:rsidP="00542DE8">
            <w:pPr>
              <w:pStyle w:val="TableText10"/>
            </w:pPr>
            <w:r>
              <w:t>restricted— electrotechnology systems type B gas appliances</w:t>
            </w:r>
          </w:p>
        </w:tc>
        <w:tc>
          <w:tcPr>
            <w:tcW w:w="4641" w:type="dxa"/>
          </w:tcPr>
          <w:p w14:paraId="77F45C59" w14:textId="77777777" w:rsidR="00542DE8" w:rsidRDefault="00542DE8" w:rsidP="00542DE8">
            <w:pPr>
              <w:pStyle w:val="TableText10"/>
            </w:pPr>
            <w:r>
              <w:t>incidental electrical wiring work in relation to disconnection and reconnection of type B gas appliances</w:t>
            </w:r>
          </w:p>
        </w:tc>
      </w:tr>
      <w:tr w:rsidR="00542DE8" w:rsidRPr="00CB3D59" w14:paraId="62D0CCA6" w14:textId="77777777" w:rsidTr="00AA4C7F">
        <w:trPr>
          <w:cantSplit/>
        </w:trPr>
        <w:tc>
          <w:tcPr>
            <w:tcW w:w="1200" w:type="dxa"/>
          </w:tcPr>
          <w:p w14:paraId="18C5C1EE" w14:textId="77777777" w:rsidR="00542DE8" w:rsidRDefault="00542DE8" w:rsidP="00542DE8">
            <w:pPr>
              <w:pStyle w:val="TableText10"/>
            </w:pPr>
            <w:r>
              <w:t>9</w:t>
            </w:r>
          </w:p>
        </w:tc>
        <w:tc>
          <w:tcPr>
            <w:tcW w:w="2107" w:type="dxa"/>
          </w:tcPr>
          <w:p w14:paraId="75AD9083" w14:textId="77777777" w:rsidR="00542DE8" w:rsidRDefault="00542DE8" w:rsidP="00542DE8">
            <w:pPr>
              <w:pStyle w:val="TableText10"/>
            </w:pPr>
            <w:r>
              <w:t>electrotechnology systems restricted permit</w:t>
            </w:r>
          </w:p>
        </w:tc>
        <w:tc>
          <w:tcPr>
            <w:tcW w:w="4641" w:type="dxa"/>
          </w:tcPr>
          <w:p w14:paraId="1E8DF59E" w14:textId="77777777" w:rsidR="00542DE8" w:rsidRDefault="00542DE8" w:rsidP="00542DE8">
            <w:pPr>
              <w:pStyle w:val="TableText10"/>
            </w:pPr>
            <w:r>
              <w:t>incidental electrical work under the supervision of a licensee with a licence in 1 or more of the following classes:</w:t>
            </w:r>
          </w:p>
          <w:p w14:paraId="471463F9" w14:textId="77777777" w:rsidR="00542DE8" w:rsidRDefault="00542DE8" w:rsidP="00542DE8">
            <w:pPr>
              <w:pStyle w:val="TablePara10"/>
            </w:pPr>
            <w:r>
              <w:tab/>
              <w:t>(a)</w:t>
            </w:r>
            <w:r>
              <w:tab/>
              <w:t>restricted—electrotechnology systems assembly and servicing electrical fitting</w:t>
            </w:r>
          </w:p>
          <w:p w14:paraId="744C1C6C" w14:textId="77777777" w:rsidR="00542DE8" w:rsidRDefault="00542DE8" w:rsidP="00542DE8">
            <w:pPr>
              <w:pStyle w:val="TablePara10"/>
            </w:pPr>
            <w:r>
              <w:tab/>
              <w:t>(b)</w:t>
            </w:r>
            <w:r>
              <w:tab/>
              <w:t>restricted—electrotechnology systems mechanical fitting</w:t>
            </w:r>
          </w:p>
          <w:p w14:paraId="26EB5AB0" w14:textId="77777777" w:rsidR="00542DE8" w:rsidRDefault="00542DE8" w:rsidP="00542DE8">
            <w:pPr>
              <w:pStyle w:val="TablePara10"/>
            </w:pPr>
            <w:r>
              <w:tab/>
              <w:t>(c)</w:t>
            </w:r>
            <w:r>
              <w:tab/>
              <w:t>restricted—electrotechnology systems plumbing and gas fitting</w:t>
            </w:r>
          </w:p>
          <w:p w14:paraId="2E02EABB" w14:textId="77777777" w:rsidR="00542DE8" w:rsidRDefault="00542DE8" w:rsidP="00542DE8">
            <w:pPr>
              <w:pStyle w:val="TablePara10"/>
            </w:pPr>
            <w:r>
              <w:tab/>
              <w:t>(d)</w:t>
            </w:r>
            <w:r>
              <w:tab/>
              <w:t>restricted— electrotechnology systems refrigeration and air conditioning</w:t>
            </w:r>
          </w:p>
          <w:p w14:paraId="40F3C4C7" w14:textId="77777777" w:rsidR="00542DE8" w:rsidRDefault="00542DE8" w:rsidP="00542DE8">
            <w:pPr>
              <w:pStyle w:val="TablePara10"/>
            </w:pPr>
            <w:r>
              <w:tab/>
              <w:t>(e)</w:t>
            </w:r>
            <w:r>
              <w:tab/>
              <w:t>restricted—electrotechnology systems type B gas appliances</w:t>
            </w:r>
          </w:p>
        </w:tc>
      </w:tr>
    </w:tbl>
    <w:p w14:paraId="7F47EBA5" w14:textId="77777777" w:rsidR="00AA4C7F" w:rsidRDefault="00AA4C7F"/>
    <w:p w14:paraId="05281600" w14:textId="77777777" w:rsidR="00912C40" w:rsidRDefault="00912C40">
      <w:pPr>
        <w:pStyle w:val="PageBreak"/>
      </w:pPr>
      <w:r>
        <w:br w:type="page"/>
      </w:r>
    </w:p>
    <w:p w14:paraId="6DE0B79E" w14:textId="77777777" w:rsidR="00912C40" w:rsidRPr="00E621BC" w:rsidRDefault="00912C40">
      <w:pPr>
        <w:pStyle w:val="Sched-Part"/>
      </w:pPr>
      <w:bookmarkStart w:id="95" w:name="_Toc160545228"/>
      <w:r w:rsidRPr="00E621BC">
        <w:rPr>
          <w:rStyle w:val="CharPartNo"/>
        </w:rPr>
        <w:lastRenderedPageBreak/>
        <w:t>Part 1.7</w:t>
      </w:r>
      <w:r>
        <w:tab/>
      </w:r>
      <w:r w:rsidRPr="00E621BC">
        <w:rPr>
          <w:rStyle w:val="CharPartText"/>
        </w:rPr>
        <w:t>Gasfitters</w:t>
      </w:r>
      <w:bookmarkEnd w:id="95"/>
    </w:p>
    <w:p w14:paraId="60F11C63" w14:textId="77777777" w:rsidR="00542DE8" w:rsidRDefault="00542DE8" w:rsidP="00542DE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542DE8" w:rsidRPr="00CB3D59" w14:paraId="6544ED92" w14:textId="77777777" w:rsidTr="00542DE8">
        <w:trPr>
          <w:cantSplit/>
          <w:tblHeader/>
        </w:trPr>
        <w:tc>
          <w:tcPr>
            <w:tcW w:w="1200" w:type="dxa"/>
            <w:tcBorders>
              <w:bottom w:val="single" w:sz="4" w:space="0" w:color="auto"/>
            </w:tcBorders>
          </w:tcPr>
          <w:p w14:paraId="1CDAE2B3" w14:textId="77777777" w:rsidR="00542DE8" w:rsidRPr="00CB3D59" w:rsidRDefault="00542DE8" w:rsidP="00542DE8">
            <w:pPr>
              <w:pStyle w:val="TableColHd"/>
            </w:pPr>
            <w:r w:rsidRPr="00783A18">
              <w:t>column 1</w:t>
            </w:r>
          </w:p>
          <w:p w14:paraId="1437B39D" w14:textId="77777777" w:rsidR="00542DE8" w:rsidRPr="00CB3D59" w:rsidRDefault="00542DE8" w:rsidP="00542DE8">
            <w:pPr>
              <w:pStyle w:val="TableColHd"/>
            </w:pPr>
            <w:r w:rsidRPr="00783A18">
              <w:t>item</w:t>
            </w:r>
          </w:p>
        </w:tc>
        <w:tc>
          <w:tcPr>
            <w:tcW w:w="2107" w:type="dxa"/>
            <w:tcBorders>
              <w:bottom w:val="single" w:sz="4" w:space="0" w:color="auto"/>
            </w:tcBorders>
          </w:tcPr>
          <w:p w14:paraId="37F2458F" w14:textId="77777777" w:rsidR="00542DE8" w:rsidRDefault="00542DE8" w:rsidP="00542DE8">
            <w:pPr>
              <w:pStyle w:val="TableColHd"/>
            </w:pPr>
            <w:r w:rsidRPr="00783A18">
              <w:t>column 2</w:t>
            </w:r>
          </w:p>
          <w:p w14:paraId="64634947" w14:textId="77777777" w:rsidR="00542DE8" w:rsidRPr="00CB3D59" w:rsidRDefault="00542DE8" w:rsidP="00542DE8">
            <w:pPr>
              <w:pStyle w:val="TableColHd"/>
            </w:pPr>
            <w:r>
              <w:t>construction occupation class</w:t>
            </w:r>
          </w:p>
        </w:tc>
        <w:tc>
          <w:tcPr>
            <w:tcW w:w="4641" w:type="dxa"/>
            <w:tcBorders>
              <w:bottom w:val="single" w:sz="4" w:space="0" w:color="auto"/>
            </w:tcBorders>
          </w:tcPr>
          <w:p w14:paraId="4FFF09D3" w14:textId="77777777" w:rsidR="00542DE8" w:rsidRDefault="00542DE8" w:rsidP="00542DE8">
            <w:pPr>
              <w:pStyle w:val="TableColHd"/>
            </w:pPr>
            <w:r w:rsidRPr="00783A18">
              <w:t>column 3</w:t>
            </w:r>
          </w:p>
          <w:p w14:paraId="0628C61D" w14:textId="77777777" w:rsidR="00542DE8" w:rsidRPr="00CB3D59" w:rsidRDefault="00542DE8" w:rsidP="00542DE8">
            <w:pPr>
              <w:pStyle w:val="TableColHd"/>
            </w:pPr>
            <w:r>
              <w:t>construction work</w:t>
            </w:r>
          </w:p>
        </w:tc>
      </w:tr>
      <w:tr w:rsidR="00542DE8" w:rsidRPr="00CB3D59" w14:paraId="4BCFF8E5" w14:textId="77777777" w:rsidTr="00542DE8">
        <w:trPr>
          <w:cantSplit/>
        </w:trPr>
        <w:tc>
          <w:tcPr>
            <w:tcW w:w="1200" w:type="dxa"/>
            <w:tcBorders>
              <w:top w:val="single" w:sz="4" w:space="0" w:color="auto"/>
            </w:tcBorders>
          </w:tcPr>
          <w:p w14:paraId="205AEC3B" w14:textId="77777777" w:rsidR="00542DE8" w:rsidRDefault="00542DE8" w:rsidP="00542DE8">
            <w:pPr>
              <w:pStyle w:val="TableText10"/>
            </w:pPr>
            <w:r>
              <w:t>1</w:t>
            </w:r>
          </w:p>
        </w:tc>
        <w:tc>
          <w:tcPr>
            <w:tcW w:w="2107" w:type="dxa"/>
            <w:tcBorders>
              <w:top w:val="single" w:sz="4" w:space="0" w:color="auto"/>
            </w:tcBorders>
          </w:tcPr>
          <w:p w14:paraId="5B256661" w14:textId="77777777" w:rsidR="00542DE8" w:rsidRDefault="00542DE8" w:rsidP="00542DE8">
            <w:pPr>
              <w:pStyle w:val="TableText10"/>
            </w:pPr>
            <w:r>
              <w:t>advanced</w:t>
            </w:r>
          </w:p>
        </w:tc>
        <w:tc>
          <w:tcPr>
            <w:tcW w:w="4641" w:type="dxa"/>
            <w:tcBorders>
              <w:top w:val="single" w:sz="4" w:space="0" w:color="auto"/>
            </w:tcBorders>
          </w:tcPr>
          <w:p w14:paraId="44D57400" w14:textId="77777777" w:rsidR="00542DE8" w:rsidRDefault="00542DE8" w:rsidP="00542DE8">
            <w:pPr>
              <w:pStyle w:val="TableText10"/>
            </w:pPr>
            <w:r>
              <w:t>gasfitting work, other than LP gas (liquid phase) installation, without supervision</w:t>
            </w:r>
          </w:p>
        </w:tc>
      </w:tr>
      <w:tr w:rsidR="00542DE8" w:rsidRPr="00CB3D59" w14:paraId="40189939" w14:textId="77777777" w:rsidTr="00542DE8">
        <w:trPr>
          <w:cantSplit/>
        </w:trPr>
        <w:tc>
          <w:tcPr>
            <w:tcW w:w="1200" w:type="dxa"/>
          </w:tcPr>
          <w:p w14:paraId="048C3B51" w14:textId="77777777" w:rsidR="00542DE8" w:rsidRDefault="00542DE8" w:rsidP="00542DE8">
            <w:pPr>
              <w:pStyle w:val="TableText10"/>
            </w:pPr>
            <w:r>
              <w:t>2</w:t>
            </w:r>
          </w:p>
        </w:tc>
        <w:tc>
          <w:tcPr>
            <w:tcW w:w="2107" w:type="dxa"/>
          </w:tcPr>
          <w:p w14:paraId="12CC48E7" w14:textId="77777777" w:rsidR="00542DE8" w:rsidRDefault="00542DE8" w:rsidP="00542DE8">
            <w:pPr>
              <w:pStyle w:val="TableText10"/>
            </w:pPr>
            <w:r>
              <w:t>general</w:t>
            </w:r>
          </w:p>
        </w:tc>
        <w:tc>
          <w:tcPr>
            <w:tcW w:w="4641" w:type="dxa"/>
          </w:tcPr>
          <w:p w14:paraId="42157B6B" w14:textId="77777777" w:rsidR="00542DE8" w:rsidRDefault="00542DE8" w:rsidP="00542DE8">
            <w:pPr>
              <w:pStyle w:val="TableText10"/>
              <w:tabs>
                <w:tab w:val="clear" w:pos="0"/>
                <w:tab w:val="left" w:pos="379"/>
              </w:tabs>
              <w:ind w:left="379" w:hanging="379"/>
            </w:pPr>
            <w:r>
              <w:t>1</w:t>
            </w:r>
            <w:r>
              <w:tab/>
              <w:t>gasfitting work for pressures below 21kPa without supervision</w:t>
            </w:r>
          </w:p>
          <w:p w14:paraId="4D2C85DF" w14:textId="77777777" w:rsidR="00542DE8" w:rsidRDefault="00542DE8" w:rsidP="00542DE8">
            <w:pPr>
              <w:pStyle w:val="TableText10"/>
              <w:tabs>
                <w:tab w:val="clear" w:pos="0"/>
                <w:tab w:val="left" w:pos="379"/>
              </w:tabs>
              <w:ind w:left="379" w:hanging="379"/>
            </w:pPr>
            <w:r>
              <w:t>2</w:t>
            </w:r>
            <w:r>
              <w:tab/>
              <w:t>gasfitting work for pressures above 21kPa under the supervision of an advanced gasfitter</w:t>
            </w:r>
          </w:p>
        </w:tc>
      </w:tr>
      <w:tr w:rsidR="00542DE8" w:rsidRPr="00CB3D59" w14:paraId="1B373748" w14:textId="77777777" w:rsidTr="00542DE8">
        <w:trPr>
          <w:cantSplit/>
        </w:trPr>
        <w:tc>
          <w:tcPr>
            <w:tcW w:w="1200" w:type="dxa"/>
          </w:tcPr>
          <w:p w14:paraId="0ABAF80D" w14:textId="77777777" w:rsidR="00542DE8" w:rsidRDefault="00542DE8" w:rsidP="00542DE8">
            <w:pPr>
              <w:pStyle w:val="TableText10"/>
            </w:pPr>
            <w:r>
              <w:t>3</w:t>
            </w:r>
          </w:p>
        </w:tc>
        <w:tc>
          <w:tcPr>
            <w:tcW w:w="2107" w:type="dxa"/>
          </w:tcPr>
          <w:p w14:paraId="41CAC41E" w14:textId="77777777" w:rsidR="00542DE8" w:rsidRDefault="00542DE8" w:rsidP="00542DE8">
            <w:pPr>
              <w:pStyle w:val="TableText10"/>
            </w:pPr>
            <w:r>
              <w:t>journeyperson gasfitter</w:t>
            </w:r>
          </w:p>
        </w:tc>
        <w:tc>
          <w:tcPr>
            <w:tcW w:w="4641" w:type="dxa"/>
          </w:tcPr>
          <w:p w14:paraId="1AD291FC" w14:textId="77777777" w:rsidR="00542DE8" w:rsidRDefault="00542DE8" w:rsidP="00542DE8">
            <w:pPr>
              <w:pStyle w:val="TableText10"/>
            </w:pPr>
            <w:r>
              <w:t>gasfitting work under the general supervision of a licensee with an advanced gasfitters licence or unrestricted licence</w:t>
            </w:r>
          </w:p>
        </w:tc>
      </w:tr>
      <w:tr w:rsidR="00542DE8" w:rsidRPr="00CB3D59" w14:paraId="430F576E" w14:textId="77777777" w:rsidTr="00542DE8">
        <w:trPr>
          <w:cantSplit/>
        </w:trPr>
        <w:tc>
          <w:tcPr>
            <w:tcW w:w="1200" w:type="dxa"/>
          </w:tcPr>
          <w:p w14:paraId="30508A9E" w14:textId="77777777" w:rsidR="00542DE8" w:rsidRDefault="00542DE8" w:rsidP="00542DE8">
            <w:pPr>
              <w:pStyle w:val="TableText10"/>
            </w:pPr>
            <w:r>
              <w:t>4</w:t>
            </w:r>
          </w:p>
        </w:tc>
        <w:tc>
          <w:tcPr>
            <w:tcW w:w="2107" w:type="dxa"/>
          </w:tcPr>
          <w:p w14:paraId="1CE2917D" w14:textId="77777777" w:rsidR="00542DE8" w:rsidRDefault="00542DE8" w:rsidP="00542DE8">
            <w:pPr>
              <w:pStyle w:val="TableText10"/>
            </w:pPr>
            <w:r>
              <w:t>LPG gasfitter (vapour phase)</w:t>
            </w:r>
          </w:p>
        </w:tc>
        <w:tc>
          <w:tcPr>
            <w:tcW w:w="4641" w:type="dxa"/>
          </w:tcPr>
          <w:p w14:paraId="3AF423D4" w14:textId="77777777" w:rsidR="00542DE8" w:rsidRDefault="00542DE8" w:rsidP="00542DE8">
            <w:pPr>
              <w:pStyle w:val="TableText10"/>
            </w:pPr>
            <w:r>
              <w:t>LP gas (vapour phase) installation without supervision</w:t>
            </w:r>
          </w:p>
        </w:tc>
      </w:tr>
      <w:tr w:rsidR="00542DE8" w:rsidRPr="00CB3D59" w14:paraId="47762E3D" w14:textId="77777777" w:rsidTr="00542DE8">
        <w:trPr>
          <w:cantSplit/>
        </w:trPr>
        <w:tc>
          <w:tcPr>
            <w:tcW w:w="1200" w:type="dxa"/>
          </w:tcPr>
          <w:p w14:paraId="3E99E184" w14:textId="77777777" w:rsidR="00542DE8" w:rsidRDefault="00542DE8" w:rsidP="00542DE8">
            <w:pPr>
              <w:pStyle w:val="TableText10"/>
            </w:pPr>
            <w:r>
              <w:t>5</w:t>
            </w:r>
          </w:p>
        </w:tc>
        <w:tc>
          <w:tcPr>
            <w:tcW w:w="2107" w:type="dxa"/>
          </w:tcPr>
          <w:p w14:paraId="306D5487" w14:textId="77777777" w:rsidR="00542DE8" w:rsidRDefault="00542DE8" w:rsidP="00542DE8">
            <w:pPr>
              <w:pStyle w:val="TableText10"/>
            </w:pPr>
            <w:r>
              <w:t>LPG gasfitter (liquid phase)</w:t>
            </w:r>
          </w:p>
        </w:tc>
        <w:tc>
          <w:tcPr>
            <w:tcW w:w="4641" w:type="dxa"/>
          </w:tcPr>
          <w:p w14:paraId="6D509522" w14:textId="77777777" w:rsidR="00542DE8" w:rsidRDefault="00542DE8" w:rsidP="00542DE8">
            <w:pPr>
              <w:pStyle w:val="TableText10"/>
            </w:pPr>
            <w:r>
              <w:t>LP gas (liquid phase) installation without supervision</w:t>
            </w:r>
          </w:p>
        </w:tc>
      </w:tr>
      <w:tr w:rsidR="00542DE8" w:rsidRPr="00CB3D59" w14:paraId="68E264E8" w14:textId="77777777" w:rsidTr="00542DE8">
        <w:trPr>
          <w:cantSplit/>
        </w:trPr>
        <w:tc>
          <w:tcPr>
            <w:tcW w:w="1200" w:type="dxa"/>
          </w:tcPr>
          <w:p w14:paraId="1BD8C1CA" w14:textId="77777777" w:rsidR="00542DE8" w:rsidRDefault="00542DE8" w:rsidP="00542DE8">
            <w:pPr>
              <w:pStyle w:val="TableText10"/>
            </w:pPr>
            <w:r>
              <w:t>6</w:t>
            </w:r>
          </w:p>
        </w:tc>
        <w:tc>
          <w:tcPr>
            <w:tcW w:w="2107" w:type="dxa"/>
          </w:tcPr>
          <w:p w14:paraId="658F1DE0" w14:textId="77777777" w:rsidR="00542DE8" w:rsidRDefault="00542DE8" w:rsidP="00542DE8">
            <w:pPr>
              <w:pStyle w:val="TableText10"/>
            </w:pPr>
            <w:r>
              <w:t>restricted automotive—LPG</w:t>
            </w:r>
          </w:p>
        </w:tc>
        <w:tc>
          <w:tcPr>
            <w:tcW w:w="4641" w:type="dxa"/>
          </w:tcPr>
          <w:p w14:paraId="3E79FCC2" w14:textId="77777777" w:rsidR="00542DE8" w:rsidRDefault="00542DE8" w:rsidP="00542DE8">
            <w:pPr>
              <w:pStyle w:val="TableText10"/>
            </w:pPr>
            <w:r>
              <w:t>LP gas fuel installation on motor vehicles</w:t>
            </w:r>
          </w:p>
        </w:tc>
      </w:tr>
      <w:tr w:rsidR="00542DE8" w:rsidRPr="00CB3D59" w14:paraId="75873B41" w14:textId="77777777" w:rsidTr="00542DE8">
        <w:trPr>
          <w:cantSplit/>
        </w:trPr>
        <w:tc>
          <w:tcPr>
            <w:tcW w:w="1200" w:type="dxa"/>
          </w:tcPr>
          <w:p w14:paraId="50460E98" w14:textId="77777777" w:rsidR="00542DE8" w:rsidRDefault="00542DE8" w:rsidP="00542DE8">
            <w:pPr>
              <w:pStyle w:val="TableText10"/>
            </w:pPr>
            <w:r>
              <w:t>7</w:t>
            </w:r>
          </w:p>
        </w:tc>
        <w:tc>
          <w:tcPr>
            <w:tcW w:w="2107" w:type="dxa"/>
          </w:tcPr>
          <w:p w14:paraId="2AAAAFCB" w14:textId="77777777" w:rsidR="00542DE8" w:rsidRDefault="00542DE8" w:rsidP="00542DE8">
            <w:pPr>
              <w:pStyle w:val="TableText10"/>
            </w:pPr>
            <w:r>
              <w:t>restricted automotive—NGV</w:t>
            </w:r>
          </w:p>
        </w:tc>
        <w:tc>
          <w:tcPr>
            <w:tcW w:w="4641" w:type="dxa"/>
          </w:tcPr>
          <w:p w14:paraId="7126B8AA" w14:textId="77777777" w:rsidR="00542DE8" w:rsidRDefault="00542DE8" w:rsidP="00542DE8">
            <w:pPr>
              <w:pStyle w:val="TableText10"/>
            </w:pPr>
            <w:r>
              <w:t>NGV fuel installation on motor vehicles</w:t>
            </w:r>
          </w:p>
        </w:tc>
      </w:tr>
      <w:tr w:rsidR="00542DE8" w:rsidRPr="00CB3D59" w14:paraId="656FB3C4" w14:textId="77777777" w:rsidTr="00542DE8">
        <w:trPr>
          <w:cantSplit/>
        </w:trPr>
        <w:tc>
          <w:tcPr>
            <w:tcW w:w="1200" w:type="dxa"/>
          </w:tcPr>
          <w:p w14:paraId="5FF92339" w14:textId="77777777" w:rsidR="00542DE8" w:rsidRDefault="00542DE8" w:rsidP="00542DE8">
            <w:pPr>
              <w:pStyle w:val="TableText10"/>
            </w:pPr>
            <w:r>
              <w:t>8</w:t>
            </w:r>
          </w:p>
        </w:tc>
        <w:tc>
          <w:tcPr>
            <w:tcW w:w="2107" w:type="dxa"/>
          </w:tcPr>
          <w:p w14:paraId="73C93039" w14:textId="77777777" w:rsidR="00542DE8" w:rsidRDefault="00542DE8" w:rsidP="00542DE8">
            <w:pPr>
              <w:pStyle w:val="TableText10"/>
            </w:pPr>
            <w:r>
              <w:t>restricted automotive—LPG forklifts</w:t>
            </w:r>
          </w:p>
        </w:tc>
        <w:tc>
          <w:tcPr>
            <w:tcW w:w="4641" w:type="dxa"/>
          </w:tcPr>
          <w:p w14:paraId="084BF7D7" w14:textId="77777777" w:rsidR="00542DE8" w:rsidRDefault="00542DE8" w:rsidP="00542DE8">
            <w:pPr>
              <w:pStyle w:val="TableText10"/>
            </w:pPr>
            <w:r>
              <w:t>gasfitting for LPG forklifts</w:t>
            </w:r>
          </w:p>
        </w:tc>
      </w:tr>
      <w:tr w:rsidR="00542DE8" w:rsidRPr="00CB3D59" w14:paraId="0035524A" w14:textId="77777777" w:rsidTr="00542DE8">
        <w:trPr>
          <w:cantSplit/>
        </w:trPr>
        <w:tc>
          <w:tcPr>
            <w:tcW w:w="1200" w:type="dxa"/>
          </w:tcPr>
          <w:p w14:paraId="09505D0B" w14:textId="77777777" w:rsidR="00542DE8" w:rsidRDefault="00542DE8" w:rsidP="00542DE8">
            <w:pPr>
              <w:pStyle w:val="TableText10"/>
            </w:pPr>
            <w:r>
              <w:t>9</w:t>
            </w:r>
          </w:p>
        </w:tc>
        <w:tc>
          <w:tcPr>
            <w:tcW w:w="2107" w:type="dxa"/>
          </w:tcPr>
          <w:p w14:paraId="6B0E259E" w14:textId="77777777" w:rsidR="00542DE8" w:rsidRDefault="00542DE8" w:rsidP="00542DE8">
            <w:pPr>
              <w:pStyle w:val="TableText10"/>
            </w:pPr>
            <w:r>
              <w:t>restricted automotive—NGV forklifts</w:t>
            </w:r>
          </w:p>
        </w:tc>
        <w:tc>
          <w:tcPr>
            <w:tcW w:w="4641" w:type="dxa"/>
          </w:tcPr>
          <w:p w14:paraId="18C60833" w14:textId="77777777" w:rsidR="00542DE8" w:rsidRDefault="00542DE8" w:rsidP="00542DE8">
            <w:pPr>
              <w:pStyle w:val="TableText10"/>
            </w:pPr>
            <w:r>
              <w:t>gasfitting for NGV forklifts</w:t>
            </w:r>
          </w:p>
        </w:tc>
      </w:tr>
    </w:tbl>
    <w:p w14:paraId="18A2987B" w14:textId="77777777" w:rsidR="00542DE8" w:rsidRDefault="00542DE8"/>
    <w:p w14:paraId="30C077FC" w14:textId="77777777" w:rsidR="00912C40" w:rsidRDefault="00912C40">
      <w:pPr>
        <w:pStyle w:val="PageBreak"/>
      </w:pPr>
      <w:r>
        <w:br w:type="page"/>
      </w:r>
    </w:p>
    <w:p w14:paraId="62C7C376" w14:textId="77777777" w:rsidR="00E4463B" w:rsidRPr="00E621BC" w:rsidRDefault="00E4463B" w:rsidP="00E4463B">
      <w:pPr>
        <w:pStyle w:val="Sched-Part"/>
      </w:pPr>
      <w:bookmarkStart w:id="96" w:name="_Toc160545229"/>
      <w:r w:rsidRPr="00E621BC">
        <w:rPr>
          <w:rStyle w:val="CharPartNo"/>
        </w:rPr>
        <w:lastRenderedPageBreak/>
        <w:t>Part 1.7A</w:t>
      </w:r>
      <w:r w:rsidRPr="00153484">
        <w:tab/>
      </w:r>
      <w:r w:rsidRPr="00E621BC">
        <w:rPr>
          <w:rStyle w:val="CharPartText"/>
        </w:rPr>
        <w:t>Gas appliance worker</w:t>
      </w:r>
      <w:bookmarkEnd w:id="96"/>
    </w:p>
    <w:p w14:paraId="24A26BC6" w14:textId="77777777" w:rsidR="00962D51" w:rsidRDefault="00962D51" w:rsidP="00962D5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62D51" w:rsidRPr="00CB3D59" w14:paraId="0326A2E1" w14:textId="77777777" w:rsidTr="00962D51">
        <w:trPr>
          <w:cantSplit/>
          <w:tblHeader/>
        </w:trPr>
        <w:tc>
          <w:tcPr>
            <w:tcW w:w="1200" w:type="dxa"/>
            <w:tcBorders>
              <w:bottom w:val="single" w:sz="4" w:space="0" w:color="auto"/>
            </w:tcBorders>
          </w:tcPr>
          <w:p w14:paraId="060D3F9C" w14:textId="77777777" w:rsidR="00962D51" w:rsidRPr="00CB3D59" w:rsidRDefault="00962D51" w:rsidP="00962D51">
            <w:pPr>
              <w:pStyle w:val="TableColHd"/>
            </w:pPr>
            <w:r w:rsidRPr="00783A18">
              <w:t>column 1</w:t>
            </w:r>
          </w:p>
          <w:p w14:paraId="454DEB62" w14:textId="77777777" w:rsidR="00962D51" w:rsidRPr="00CB3D59" w:rsidRDefault="00962D51" w:rsidP="00962D51">
            <w:pPr>
              <w:pStyle w:val="TableColHd"/>
            </w:pPr>
            <w:r w:rsidRPr="00783A18">
              <w:t>item</w:t>
            </w:r>
          </w:p>
        </w:tc>
        <w:tc>
          <w:tcPr>
            <w:tcW w:w="2107" w:type="dxa"/>
            <w:tcBorders>
              <w:bottom w:val="single" w:sz="4" w:space="0" w:color="auto"/>
            </w:tcBorders>
          </w:tcPr>
          <w:p w14:paraId="594BF2C8" w14:textId="77777777" w:rsidR="00962D51" w:rsidRDefault="00962D51" w:rsidP="00962D51">
            <w:pPr>
              <w:pStyle w:val="TableColHd"/>
            </w:pPr>
            <w:r w:rsidRPr="00783A18">
              <w:t>column 2</w:t>
            </w:r>
          </w:p>
          <w:p w14:paraId="51ADB6E0" w14:textId="77777777" w:rsidR="00962D51" w:rsidRPr="00CB3D59" w:rsidRDefault="00962D51" w:rsidP="00962D51">
            <w:pPr>
              <w:pStyle w:val="TableColHd"/>
            </w:pPr>
            <w:r w:rsidRPr="00153484">
              <w:t>construction occupation class</w:t>
            </w:r>
          </w:p>
        </w:tc>
        <w:tc>
          <w:tcPr>
            <w:tcW w:w="4641" w:type="dxa"/>
            <w:tcBorders>
              <w:bottom w:val="single" w:sz="4" w:space="0" w:color="auto"/>
            </w:tcBorders>
          </w:tcPr>
          <w:p w14:paraId="104D8F83" w14:textId="77777777" w:rsidR="00962D51" w:rsidRDefault="00962D51" w:rsidP="00962D51">
            <w:pPr>
              <w:pStyle w:val="TableColHd"/>
            </w:pPr>
            <w:r w:rsidRPr="00783A18">
              <w:t>column 3</w:t>
            </w:r>
          </w:p>
          <w:p w14:paraId="0A8749CB" w14:textId="77777777" w:rsidR="00962D51" w:rsidRPr="00CB3D59" w:rsidRDefault="00962D51" w:rsidP="00962D51">
            <w:pPr>
              <w:pStyle w:val="TableColHd"/>
            </w:pPr>
            <w:r w:rsidRPr="00153484">
              <w:t>construction work</w:t>
            </w:r>
          </w:p>
        </w:tc>
      </w:tr>
      <w:tr w:rsidR="00962D51" w:rsidRPr="00CB3D59" w14:paraId="46B6A3E3" w14:textId="77777777" w:rsidTr="00962D51">
        <w:trPr>
          <w:cantSplit/>
        </w:trPr>
        <w:tc>
          <w:tcPr>
            <w:tcW w:w="1200" w:type="dxa"/>
            <w:tcBorders>
              <w:top w:val="single" w:sz="4" w:space="0" w:color="auto"/>
            </w:tcBorders>
          </w:tcPr>
          <w:p w14:paraId="7C4332B4" w14:textId="77777777" w:rsidR="00962D51" w:rsidRPr="00153484" w:rsidRDefault="00962D51" w:rsidP="00962D51">
            <w:pPr>
              <w:pStyle w:val="TableText10"/>
            </w:pPr>
            <w:r w:rsidRPr="00153484">
              <w:t>1</w:t>
            </w:r>
          </w:p>
        </w:tc>
        <w:tc>
          <w:tcPr>
            <w:tcW w:w="2107" w:type="dxa"/>
            <w:tcBorders>
              <w:top w:val="single" w:sz="4" w:space="0" w:color="auto"/>
            </w:tcBorders>
          </w:tcPr>
          <w:p w14:paraId="38FD2099" w14:textId="77777777" w:rsidR="00962D51" w:rsidRPr="00153484" w:rsidRDefault="00962D51" w:rsidP="00962D51">
            <w:pPr>
              <w:pStyle w:val="TableText10"/>
            </w:pPr>
            <w:r w:rsidRPr="00153484">
              <w:t>unrestricted type A</w:t>
            </w:r>
          </w:p>
        </w:tc>
        <w:tc>
          <w:tcPr>
            <w:tcW w:w="4641" w:type="dxa"/>
            <w:tcBorders>
              <w:top w:val="single" w:sz="4" w:space="0" w:color="auto"/>
            </w:tcBorders>
          </w:tcPr>
          <w:p w14:paraId="61D86C11" w14:textId="77777777" w:rsidR="00962D51" w:rsidRPr="00153484" w:rsidRDefault="00962D51" w:rsidP="00962D51">
            <w:pPr>
              <w:pStyle w:val="TableText10"/>
            </w:pPr>
            <w:r w:rsidRPr="00153484">
              <w:t>type A gas appliance work without supervision</w:t>
            </w:r>
          </w:p>
        </w:tc>
      </w:tr>
      <w:tr w:rsidR="00962D51" w:rsidRPr="00CB3D59" w14:paraId="1ED33831" w14:textId="77777777" w:rsidTr="00962D51">
        <w:trPr>
          <w:cantSplit/>
        </w:trPr>
        <w:tc>
          <w:tcPr>
            <w:tcW w:w="1200" w:type="dxa"/>
          </w:tcPr>
          <w:p w14:paraId="67BA21E4" w14:textId="77777777" w:rsidR="00962D51" w:rsidRPr="00153484" w:rsidRDefault="00962D51" w:rsidP="00962D51">
            <w:pPr>
              <w:pStyle w:val="TableText10"/>
            </w:pPr>
            <w:r w:rsidRPr="00153484">
              <w:t>2</w:t>
            </w:r>
          </w:p>
        </w:tc>
        <w:tc>
          <w:tcPr>
            <w:tcW w:w="2107" w:type="dxa"/>
          </w:tcPr>
          <w:p w14:paraId="6AB30D47" w14:textId="77777777" w:rsidR="00962D51" w:rsidRPr="00153484" w:rsidRDefault="00962D51" w:rsidP="00962D51">
            <w:pPr>
              <w:pStyle w:val="TableText10"/>
            </w:pPr>
            <w:r w:rsidRPr="00153484">
              <w:t>restricted type B</w:t>
            </w:r>
          </w:p>
        </w:tc>
        <w:tc>
          <w:tcPr>
            <w:tcW w:w="4641" w:type="dxa"/>
          </w:tcPr>
          <w:p w14:paraId="72115ABF" w14:textId="77777777" w:rsidR="00962D51" w:rsidRPr="00153484" w:rsidRDefault="00962D51" w:rsidP="00962D51">
            <w:pPr>
              <w:pStyle w:val="TableText10"/>
            </w:pPr>
            <w:r w:rsidRPr="00153484">
              <w:t>type A gas appliance work under the supervision of a licensee with an unrestricted type A licence</w:t>
            </w:r>
          </w:p>
        </w:tc>
      </w:tr>
      <w:tr w:rsidR="00962D51" w:rsidRPr="00CB3D59" w14:paraId="301079E3" w14:textId="77777777" w:rsidTr="00962D51">
        <w:trPr>
          <w:cantSplit/>
        </w:trPr>
        <w:tc>
          <w:tcPr>
            <w:tcW w:w="1200" w:type="dxa"/>
          </w:tcPr>
          <w:p w14:paraId="281F6B5F" w14:textId="77777777" w:rsidR="00962D51" w:rsidRPr="00153484" w:rsidRDefault="00962D51" w:rsidP="00962D51">
            <w:pPr>
              <w:pStyle w:val="TableText10"/>
            </w:pPr>
            <w:r w:rsidRPr="00153484">
              <w:t>3</w:t>
            </w:r>
          </w:p>
        </w:tc>
        <w:tc>
          <w:tcPr>
            <w:tcW w:w="2107" w:type="dxa"/>
          </w:tcPr>
          <w:p w14:paraId="5866DE7F" w14:textId="77777777" w:rsidR="00962D51" w:rsidRPr="00153484" w:rsidRDefault="00962D51" w:rsidP="00962D51">
            <w:pPr>
              <w:pStyle w:val="TableText10"/>
            </w:pPr>
            <w:r w:rsidRPr="00153484">
              <w:t>unrestricted type B</w:t>
            </w:r>
          </w:p>
        </w:tc>
        <w:tc>
          <w:tcPr>
            <w:tcW w:w="4641" w:type="dxa"/>
          </w:tcPr>
          <w:p w14:paraId="7D7296CF" w14:textId="77777777" w:rsidR="00962D51" w:rsidRPr="00153484" w:rsidRDefault="00962D51" w:rsidP="00962D51">
            <w:pPr>
              <w:pStyle w:val="TableText10"/>
            </w:pPr>
            <w:r w:rsidRPr="00153484">
              <w:t>type B gas appliance work without supervision</w:t>
            </w:r>
          </w:p>
        </w:tc>
      </w:tr>
      <w:tr w:rsidR="00962D51" w:rsidRPr="00CB3D59" w14:paraId="4E152E5F" w14:textId="77777777" w:rsidTr="00962D51">
        <w:trPr>
          <w:cantSplit/>
        </w:trPr>
        <w:tc>
          <w:tcPr>
            <w:tcW w:w="1200" w:type="dxa"/>
          </w:tcPr>
          <w:p w14:paraId="0320C885" w14:textId="77777777" w:rsidR="00962D51" w:rsidRPr="00153484" w:rsidRDefault="00962D51" w:rsidP="00962D51">
            <w:pPr>
              <w:pStyle w:val="TableText10"/>
            </w:pPr>
            <w:r w:rsidRPr="00153484">
              <w:t>4</w:t>
            </w:r>
          </w:p>
        </w:tc>
        <w:tc>
          <w:tcPr>
            <w:tcW w:w="2107" w:type="dxa"/>
          </w:tcPr>
          <w:p w14:paraId="1BB93BA2" w14:textId="77777777" w:rsidR="00962D51" w:rsidRPr="00153484" w:rsidRDefault="00962D51" w:rsidP="00962D51">
            <w:pPr>
              <w:pStyle w:val="TableText10"/>
            </w:pPr>
            <w:r w:rsidRPr="00153484">
              <w:t xml:space="preserve">restricted </w:t>
            </w:r>
            <w:r w:rsidRPr="00153484">
              <w:br/>
              <w:t>type B–level 2</w:t>
            </w:r>
          </w:p>
        </w:tc>
        <w:tc>
          <w:tcPr>
            <w:tcW w:w="4641" w:type="dxa"/>
          </w:tcPr>
          <w:p w14:paraId="2C317ADD" w14:textId="77777777" w:rsidR="00962D51" w:rsidRPr="00153484" w:rsidRDefault="00962D51" w:rsidP="00962D51">
            <w:pPr>
              <w:pStyle w:val="TablePara10"/>
            </w:pPr>
            <w:r>
              <w:tab/>
            </w:r>
            <w:r w:rsidRPr="00153484">
              <w:t>(a)</w:t>
            </w:r>
            <w:r w:rsidRPr="00153484">
              <w:tab/>
              <w:t>without supervision—type B gas appliance work on—</w:t>
            </w:r>
          </w:p>
          <w:p w14:paraId="014345EF" w14:textId="77777777" w:rsidR="00962D51" w:rsidRPr="00153484" w:rsidRDefault="00962D51" w:rsidP="00962D51">
            <w:pPr>
              <w:pStyle w:val="TableSubPara10"/>
            </w:pPr>
            <w:r w:rsidRPr="00153484">
              <w:tab/>
              <w:t>(i)</w:t>
            </w:r>
            <w:r w:rsidRPr="00153484">
              <w:tab/>
              <w:t>an atmospheric type gas appliance that consumes less than 2000MJ/h; or</w:t>
            </w:r>
          </w:p>
          <w:p w14:paraId="0CDE868B" w14:textId="77777777" w:rsidR="00962D51" w:rsidRPr="00153484" w:rsidRDefault="00962D51" w:rsidP="00962D51">
            <w:pPr>
              <w:pStyle w:val="TableSubPara10"/>
            </w:pPr>
            <w:r>
              <w:tab/>
            </w:r>
            <w:r w:rsidRPr="00153484">
              <w:t>(ii)</w:t>
            </w:r>
            <w:r w:rsidRPr="00153484">
              <w:tab/>
              <w:t>a forced draft burner system that consumes less than 500MJ/h; and</w:t>
            </w:r>
          </w:p>
          <w:p w14:paraId="4FDC361F" w14:textId="77777777" w:rsidR="00962D51" w:rsidRPr="00153484" w:rsidRDefault="00962D51" w:rsidP="00962D51">
            <w:pPr>
              <w:pStyle w:val="TablePara10"/>
            </w:pPr>
            <w:r>
              <w:tab/>
            </w:r>
            <w:r w:rsidRPr="00153484">
              <w:t>(b)</w:t>
            </w:r>
            <w:r w:rsidRPr="00153484">
              <w:tab/>
              <w:t>under the supervision of a licensee with an unrestricted type B licence—any other type B gas appliance work</w:t>
            </w:r>
          </w:p>
        </w:tc>
      </w:tr>
      <w:tr w:rsidR="00962D51" w:rsidRPr="00CB3D59" w14:paraId="7805E1EE" w14:textId="77777777" w:rsidTr="00962D51">
        <w:trPr>
          <w:cantSplit/>
        </w:trPr>
        <w:tc>
          <w:tcPr>
            <w:tcW w:w="1200" w:type="dxa"/>
          </w:tcPr>
          <w:p w14:paraId="1DA0D246" w14:textId="77777777" w:rsidR="00962D51" w:rsidRPr="00153484" w:rsidRDefault="00962D51" w:rsidP="00962D51">
            <w:pPr>
              <w:pStyle w:val="TableText10"/>
            </w:pPr>
            <w:r w:rsidRPr="00153484">
              <w:t>5</w:t>
            </w:r>
          </w:p>
        </w:tc>
        <w:tc>
          <w:tcPr>
            <w:tcW w:w="2107" w:type="dxa"/>
          </w:tcPr>
          <w:p w14:paraId="3DAF8027" w14:textId="77777777" w:rsidR="00962D51" w:rsidRPr="00153484" w:rsidRDefault="00962D51" w:rsidP="00962D51">
            <w:pPr>
              <w:pStyle w:val="TableText10"/>
            </w:pPr>
            <w:r w:rsidRPr="00153484">
              <w:t xml:space="preserve">restricted </w:t>
            </w:r>
            <w:r w:rsidRPr="00153484">
              <w:br/>
              <w:t>type B–level 1</w:t>
            </w:r>
          </w:p>
        </w:tc>
        <w:tc>
          <w:tcPr>
            <w:tcW w:w="4641" w:type="dxa"/>
          </w:tcPr>
          <w:p w14:paraId="10D41EE7" w14:textId="77777777" w:rsidR="00962D51" w:rsidRPr="00153484" w:rsidRDefault="00962D51" w:rsidP="00962D51">
            <w:pPr>
              <w:pStyle w:val="TableText10"/>
            </w:pPr>
            <w:r w:rsidRPr="00153484">
              <w:t>type B gas appliance work under the supervision of a licensee with—</w:t>
            </w:r>
          </w:p>
          <w:p w14:paraId="34B24961" w14:textId="77777777" w:rsidR="00962D51" w:rsidRPr="00153484" w:rsidRDefault="00962D51" w:rsidP="00962D51">
            <w:pPr>
              <w:pStyle w:val="TablePara10"/>
            </w:pPr>
            <w:r>
              <w:tab/>
            </w:r>
            <w:r w:rsidRPr="00153484">
              <w:t>(a)</w:t>
            </w:r>
            <w:r w:rsidRPr="00153484">
              <w:tab/>
              <w:t>an unrestricted type B licence; or</w:t>
            </w:r>
          </w:p>
          <w:p w14:paraId="36B5D053" w14:textId="77777777" w:rsidR="00962D51" w:rsidRPr="00153484" w:rsidRDefault="00962D51" w:rsidP="00962D51">
            <w:pPr>
              <w:pStyle w:val="TablePara10"/>
            </w:pPr>
            <w:r>
              <w:tab/>
            </w:r>
            <w:r w:rsidRPr="00153484">
              <w:t>(b)</w:t>
            </w:r>
            <w:r w:rsidRPr="00153484">
              <w:tab/>
              <w:t>a restricted type B–level 2 licence that authorises the licensee to perform the work to be completed unsupervised</w:t>
            </w:r>
          </w:p>
        </w:tc>
      </w:tr>
    </w:tbl>
    <w:p w14:paraId="14B9693D" w14:textId="77777777" w:rsidR="00962D51" w:rsidRDefault="00962D51"/>
    <w:p w14:paraId="280713B7" w14:textId="77777777" w:rsidR="00E4463B" w:rsidRPr="00E4463B" w:rsidRDefault="00E4463B" w:rsidP="00E4463B">
      <w:pPr>
        <w:pStyle w:val="PageBreak"/>
      </w:pPr>
      <w:r w:rsidRPr="00E4463B">
        <w:br w:type="page"/>
      </w:r>
    </w:p>
    <w:p w14:paraId="328C230E" w14:textId="77777777" w:rsidR="00912C40" w:rsidRPr="00E621BC" w:rsidRDefault="00912C40">
      <w:pPr>
        <w:pStyle w:val="Sched-Part"/>
      </w:pPr>
      <w:bookmarkStart w:id="97" w:name="_Toc160545230"/>
      <w:r w:rsidRPr="00E621BC">
        <w:rPr>
          <w:rStyle w:val="CharPartNo"/>
        </w:rPr>
        <w:lastRenderedPageBreak/>
        <w:t>Part 1.8</w:t>
      </w:r>
      <w:r>
        <w:tab/>
      </w:r>
      <w:r w:rsidRPr="00E621BC">
        <w:rPr>
          <w:rStyle w:val="CharPartText"/>
        </w:rPr>
        <w:t>Plumbers</w:t>
      </w:r>
      <w:bookmarkEnd w:id="97"/>
    </w:p>
    <w:p w14:paraId="4529A62E" w14:textId="77777777" w:rsidR="00962D51" w:rsidRDefault="00962D51" w:rsidP="00962D5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62D51" w:rsidRPr="00CB3D59" w14:paraId="243B7AB2" w14:textId="77777777" w:rsidTr="00962D51">
        <w:trPr>
          <w:cantSplit/>
          <w:tblHeader/>
        </w:trPr>
        <w:tc>
          <w:tcPr>
            <w:tcW w:w="1200" w:type="dxa"/>
            <w:tcBorders>
              <w:bottom w:val="single" w:sz="4" w:space="0" w:color="auto"/>
            </w:tcBorders>
          </w:tcPr>
          <w:p w14:paraId="69D9013C" w14:textId="77777777" w:rsidR="00962D51" w:rsidRPr="00CB3D59" w:rsidRDefault="00962D51" w:rsidP="00962D51">
            <w:pPr>
              <w:pStyle w:val="TableColHd"/>
            </w:pPr>
            <w:r w:rsidRPr="00783A18">
              <w:t>column 1</w:t>
            </w:r>
          </w:p>
          <w:p w14:paraId="4511426C" w14:textId="77777777" w:rsidR="00962D51" w:rsidRPr="00CB3D59" w:rsidRDefault="00962D51" w:rsidP="00962D51">
            <w:pPr>
              <w:pStyle w:val="TableColHd"/>
            </w:pPr>
            <w:r w:rsidRPr="00783A18">
              <w:t>item</w:t>
            </w:r>
          </w:p>
        </w:tc>
        <w:tc>
          <w:tcPr>
            <w:tcW w:w="2107" w:type="dxa"/>
            <w:tcBorders>
              <w:bottom w:val="single" w:sz="4" w:space="0" w:color="auto"/>
            </w:tcBorders>
          </w:tcPr>
          <w:p w14:paraId="422E0B17" w14:textId="77777777" w:rsidR="00962D51" w:rsidRDefault="00962D51" w:rsidP="00962D51">
            <w:pPr>
              <w:pStyle w:val="TableColHd"/>
            </w:pPr>
            <w:r w:rsidRPr="00783A18">
              <w:t>column 2</w:t>
            </w:r>
          </w:p>
          <w:p w14:paraId="7B6C53BC" w14:textId="77777777" w:rsidR="00962D51" w:rsidRPr="00CB3D59" w:rsidRDefault="00F11C58" w:rsidP="00962D51">
            <w:pPr>
              <w:pStyle w:val="TableColHd"/>
            </w:pPr>
            <w:r>
              <w:t>construction occupation class</w:t>
            </w:r>
          </w:p>
        </w:tc>
        <w:tc>
          <w:tcPr>
            <w:tcW w:w="4641" w:type="dxa"/>
            <w:tcBorders>
              <w:bottom w:val="single" w:sz="4" w:space="0" w:color="auto"/>
            </w:tcBorders>
          </w:tcPr>
          <w:p w14:paraId="05D54019" w14:textId="77777777" w:rsidR="00962D51" w:rsidRDefault="00962D51" w:rsidP="00962D51">
            <w:pPr>
              <w:pStyle w:val="TableColHd"/>
            </w:pPr>
            <w:r w:rsidRPr="00783A18">
              <w:t>column 3</w:t>
            </w:r>
          </w:p>
          <w:p w14:paraId="6108A8AA" w14:textId="77777777" w:rsidR="00962D51" w:rsidRPr="00CB3D59" w:rsidRDefault="00F11C58" w:rsidP="00962D51">
            <w:pPr>
              <w:pStyle w:val="TableColHd"/>
            </w:pPr>
            <w:r>
              <w:t>construction work</w:t>
            </w:r>
          </w:p>
        </w:tc>
      </w:tr>
      <w:tr w:rsidR="00F11C58" w:rsidRPr="00CB3D59" w14:paraId="6D01C7BD" w14:textId="77777777" w:rsidTr="00962D51">
        <w:trPr>
          <w:cantSplit/>
        </w:trPr>
        <w:tc>
          <w:tcPr>
            <w:tcW w:w="1200" w:type="dxa"/>
            <w:tcBorders>
              <w:top w:val="single" w:sz="4" w:space="0" w:color="auto"/>
            </w:tcBorders>
          </w:tcPr>
          <w:p w14:paraId="18DEB896" w14:textId="77777777" w:rsidR="00F11C58" w:rsidRDefault="00F11C58" w:rsidP="00F11C58">
            <w:pPr>
              <w:pStyle w:val="TableText10"/>
            </w:pPr>
            <w:r>
              <w:t>1</w:t>
            </w:r>
          </w:p>
        </w:tc>
        <w:tc>
          <w:tcPr>
            <w:tcW w:w="2107" w:type="dxa"/>
            <w:tcBorders>
              <w:top w:val="single" w:sz="4" w:space="0" w:color="auto"/>
            </w:tcBorders>
          </w:tcPr>
          <w:p w14:paraId="335C15A1" w14:textId="77777777" w:rsidR="00F11C58" w:rsidRDefault="00F11C58" w:rsidP="00F11C58">
            <w:pPr>
              <w:pStyle w:val="TableText10"/>
            </w:pPr>
            <w:r>
              <w:t>sanitary plumber</w:t>
            </w:r>
          </w:p>
        </w:tc>
        <w:tc>
          <w:tcPr>
            <w:tcW w:w="4641" w:type="dxa"/>
            <w:tcBorders>
              <w:top w:val="single" w:sz="4" w:space="0" w:color="auto"/>
            </w:tcBorders>
          </w:tcPr>
          <w:p w14:paraId="6EB691BC" w14:textId="77777777" w:rsidR="00F11C58" w:rsidRDefault="00F11C58" w:rsidP="00F11C58">
            <w:pPr>
              <w:pStyle w:val="TableText10"/>
            </w:pPr>
            <w:r>
              <w:t>sanitary plumbing work without supervision</w:t>
            </w:r>
          </w:p>
        </w:tc>
      </w:tr>
      <w:tr w:rsidR="00F11C58" w:rsidRPr="00CB3D59" w14:paraId="1F53E7FD" w14:textId="77777777" w:rsidTr="00962D51">
        <w:trPr>
          <w:cantSplit/>
        </w:trPr>
        <w:tc>
          <w:tcPr>
            <w:tcW w:w="1200" w:type="dxa"/>
          </w:tcPr>
          <w:p w14:paraId="785893F8" w14:textId="77777777" w:rsidR="00F11C58" w:rsidRDefault="00F11C58" w:rsidP="00F11C58">
            <w:pPr>
              <w:pStyle w:val="TableText10"/>
            </w:pPr>
            <w:r>
              <w:t>2</w:t>
            </w:r>
          </w:p>
        </w:tc>
        <w:tc>
          <w:tcPr>
            <w:tcW w:w="2107" w:type="dxa"/>
          </w:tcPr>
          <w:p w14:paraId="79318A1A" w14:textId="77777777" w:rsidR="00F11C58" w:rsidRDefault="00F11C58" w:rsidP="00F11C58">
            <w:pPr>
              <w:pStyle w:val="TableText10"/>
            </w:pPr>
            <w:r>
              <w:t>water supply plumber</w:t>
            </w:r>
          </w:p>
        </w:tc>
        <w:tc>
          <w:tcPr>
            <w:tcW w:w="4641" w:type="dxa"/>
          </w:tcPr>
          <w:p w14:paraId="7C8BEEC5" w14:textId="77777777" w:rsidR="00F11C58" w:rsidRDefault="00F11C58" w:rsidP="00F11C58">
            <w:pPr>
              <w:pStyle w:val="TableText10"/>
            </w:pPr>
            <w:r>
              <w:t>water supply plumbing work including fire sprinkler work for class 1 and 2 buildings in relation to pipework of 25mm diameter or less</w:t>
            </w:r>
            <w:r w:rsidRPr="00142CC0">
              <w:t>, but not including backflow prevention device test work within the meaning of section 31</w:t>
            </w:r>
          </w:p>
        </w:tc>
      </w:tr>
      <w:tr w:rsidR="00F11C58" w:rsidRPr="00CB3D59" w14:paraId="7EC5140E" w14:textId="77777777" w:rsidTr="00962D51">
        <w:trPr>
          <w:cantSplit/>
        </w:trPr>
        <w:tc>
          <w:tcPr>
            <w:tcW w:w="1200" w:type="dxa"/>
          </w:tcPr>
          <w:p w14:paraId="70F7A874" w14:textId="77777777" w:rsidR="00F11C58" w:rsidRDefault="00F11C58" w:rsidP="00F11C58">
            <w:pPr>
              <w:pStyle w:val="TableText10"/>
            </w:pPr>
            <w:r>
              <w:t>3</w:t>
            </w:r>
          </w:p>
        </w:tc>
        <w:tc>
          <w:tcPr>
            <w:tcW w:w="2107" w:type="dxa"/>
          </w:tcPr>
          <w:p w14:paraId="68065848" w14:textId="77777777" w:rsidR="00F11C58" w:rsidRDefault="00F11C58" w:rsidP="00F11C58">
            <w:pPr>
              <w:pStyle w:val="TableText10"/>
            </w:pPr>
            <w:r>
              <w:t>irrigation plumber</w:t>
            </w:r>
          </w:p>
        </w:tc>
        <w:tc>
          <w:tcPr>
            <w:tcW w:w="4641" w:type="dxa"/>
          </w:tcPr>
          <w:p w14:paraId="5675C2F5" w14:textId="77777777" w:rsidR="00F11C58" w:rsidRDefault="00F11C58" w:rsidP="00F11C58">
            <w:pPr>
              <w:pStyle w:val="TableText10"/>
            </w:pPr>
            <w:r>
              <w:t>installation of irrigation networks and related equipment</w:t>
            </w:r>
          </w:p>
        </w:tc>
      </w:tr>
      <w:tr w:rsidR="00F11C58" w:rsidRPr="00CB3D59" w14:paraId="0B1CF552" w14:textId="77777777" w:rsidTr="00962D51">
        <w:trPr>
          <w:cantSplit/>
        </w:trPr>
        <w:tc>
          <w:tcPr>
            <w:tcW w:w="1200" w:type="dxa"/>
          </w:tcPr>
          <w:p w14:paraId="699F623B" w14:textId="77777777" w:rsidR="00F11C58" w:rsidRDefault="00F11C58" w:rsidP="00F11C58">
            <w:pPr>
              <w:pStyle w:val="TableText10"/>
            </w:pPr>
            <w:r>
              <w:t>4</w:t>
            </w:r>
          </w:p>
        </w:tc>
        <w:tc>
          <w:tcPr>
            <w:tcW w:w="2107" w:type="dxa"/>
          </w:tcPr>
          <w:p w14:paraId="22886919" w14:textId="77777777" w:rsidR="00F11C58" w:rsidRDefault="00F11C58" w:rsidP="00F11C58">
            <w:pPr>
              <w:pStyle w:val="TableText10"/>
            </w:pPr>
            <w:r>
              <w:t>journeyperson plumber</w:t>
            </w:r>
          </w:p>
        </w:tc>
        <w:tc>
          <w:tcPr>
            <w:tcW w:w="4641" w:type="dxa"/>
          </w:tcPr>
          <w:p w14:paraId="66349AA1" w14:textId="77777777" w:rsidR="00F11C58" w:rsidRDefault="00F11C58" w:rsidP="00F11C58">
            <w:pPr>
              <w:pStyle w:val="TableText10"/>
            </w:pPr>
            <w:r>
              <w:t>sanitary plumbing work under supervision of licensee with sanitary plumbers licence</w:t>
            </w:r>
          </w:p>
        </w:tc>
      </w:tr>
      <w:tr w:rsidR="00F11C58" w:rsidRPr="00CB3D59" w14:paraId="37FE356F" w14:textId="77777777" w:rsidTr="00962D51">
        <w:trPr>
          <w:cantSplit/>
        </w:trPr>
        <w:tc>
          <w:tcPr>
            <w:tcW w:w="1200" w:type="dxa"/>
          </w:tcPr>
          <w:p w14:paraId="70FC14AA" w14:textId="77777777" w:rsidR="00F11C58" w:rsidRDefault="00F11C58" w:rsidP="00F11C58">
            <w:pPr>
              <w:pStyle w:val="TableText10"/>
            </w:pPr>
            <w:r>
              <w:t>5</w:t>
            </w:r>
          </w:p>
        </w:tc>
        <w:tc>
          <w:tcPr>
            <w:tcW w:w="2107" w:type="dxa"/>
          </w:tcPr>
          <w:p w14:paraId="11B1C1B6" w14:textId="77777777" w:rsidR="00F11C58" w:rsidRDefault="00F11C58" w:rsidP="00F11C58">
            <w:pPr>
              <w:pStyle w:val="TableText10"/>
            </w:pPr>
            <w:r>
              <w:t>fire sprinkler fitter</w:t>
            </w:r>
          </w:p>
        </w:tc>
        <w:tc>
          <w:tcPr>
            <w:tcW w:w="4641" w:type="dxa"/>
          </w:tcPr>
          <w:p w14:paraId="6B6111A5" w14:textId="77777777" w:rsidR="00F11C58" w:rsidRDefault="00F11C58" w:rsidP="00F11C58">
            <w:pPr>
              <w:pStyle w:val="TableText10"/>
            </w:pPr>
            <w:r>
              <w:t>fire sprinkler work and work on a fire hydrant or fire hose connection point</w:t>
            </w:r>
          </w:p>
          <w:p w14:paraId="05EEDF6E" w14:textId="77777777" w:rsidR="00F11C58" w:rsidRDefault="00F11C58" w:rsidP="00F11C58">
            <w:pPr>
              <w:pStyle w:val="TableText10"/>
            </w:pPr>
          </w:p>
        </w:tc>
      </w:tr>
      <w:tr w:rsidR="00F11C58" w:rsidRPr="00CB3D59" w14:paraId="2C4832E6" w14:textId="77777777" w:rsidTr="00962D51">
        <w:trPr>
          <w:cantSplit/>
        </w:trPr>
        <w:tc>
          <w:tcPr>
            <w:tcW w:w="1200" w:type="dxa"/>
          </w:tcPr>
          <w:p w14:paraId="2E54BF30" w14:textId="77777777" w:rsidR="00F11C58" w:rsidRDefault="00F11C58" w:rsidP="00F11C58">
            <w:pPr>
              <w:pStyle w:val="TableText10"/>
            </w:pPr>
            <w:r>
              <w:t>6</w:t>
            </w:r>
          </w:p>
        </w:tc>
        <w:tc>
          <w:tcPr>
            <w:tcW w:w="2107" w:type="dxa"/>
          </w:tcPr>
          <w:p w14:paraId="04376271" w14:textId="77777777" w:rsidR="00F11C58" w:rsidRDefault="00F11C58" w:rsidP="00F11C58">
            <w:pPr>
              <w:pStyle w:val="TableText10"/>
            </w:pPr>
            <w:r>
              <w:t>journeyperson fire sprinkler fitter</w:t>
            </w:r>
          </w:p>
        </w:tc>
        <w:tc>
          <w:tcPr>
            <w:tcW w:w="4641" w:type="dxa"/>
          </w:tcPr>
          <w:p w14:paraId="5BC83FE6" w14:textId="77777777" w:rsidR="00F11C58" w:rsidRDefault="00F11C58" w:rsidP="00F11C58">
            <w:pPr>
              <w:pStyle w:val="TableText10"/>
            </w:pPr>
            <w:r>
              <w:t>fire sprinkler work, and work on a fire hydrant or fire hose connection point, under supervision of licensee with fire sprinkler fitter licence</w:t>
            </w:r>
          </w:p>
        </w:tc>
      </w:tr>
    </w:tbl>
    <w:p w14:paraId="68D55AF3" w14:textId="77777777" w:rsidR="00962D51" w:rsidRDefault="00962D51"/>
    <w:p w14:paraId="5C0EFB5C" w14:textId="77777777" w:rsidR="00B94DCB" w:rsidRDefault="00B94DCB" w:rsidP="00B94DCB">
      <w:pPr>
        <w:pStyle w:val="PageBreak"/>
      </w:pPr>
      <w:r>
        <w:br w:type="page"/>
      </w:r>
    </w:p>
    <w:p w14:paraId="45CDE584" w14:textId="77777777" w:rsidR="004B6917" w:rsidRPr="00E621BC" w:rsidRDefault="004B6917" w:rsidP="004B6917">
      <w:pPr>
        <w:pStyle w:val="Sched-Part"/>
      </w:pPr>
      <w:bookmarkStart w:id="98" w:name="_Toc160545231"/>
      <w:r w:rsidRPr="00E621BC">
        <w:rPr>
          <w:rStyle w:val="CharPartNo"/>
        </w:rPr>
        <w:lastRenderedPageBreak/>
        <w:t>Part 1.9</w:t>
      </w:r>
      <w:r w:rsidRPr="005E1187">
        <w:tab/>
      </w:r>
      <w:r w:rsidRPr="00E621BC">
        <w:rPr>
          <w:rStyle w:val="CharPartText"/>
        </w:rPr>
        <w:t>Works assessors</w:t>
      </w:r>
      <w:bookmarkEnd w:id="98"/>
    </w:p>
    <w:p w14:paraId="06EAE4C7" w14:textId="77777777" w:rsidR="00F11C58" w:rsidRDefault="00F11C58" w:rsidP="00F11C5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11C58" w:rsidRPr="00CB3D59" w14:paraId="301311F9" w14:textId="77777777" w:rsidTr="00F11C58">
        <w:trPr>
          <w:cantSplit/>
          <w:tblHeader/>
        </w:trPr>
        <w:tc>
          <w:tcPr>
            <w:tcW w:w="1200" w:type="dxa"/>
            <w:tcBorders>
              <w:bottom w:val="single" w:sz="4" w:space="0" w:color="auto"/>
            </w:tcBorders>
          </w:tcPr>
          <w:p w14:paraId="7C576860" w14:textId="77777777" w:rsidR="00F11C58" w:rsidRPr="00CB3D59" w:rsidRDefault="00F11C58" w:rsidP="00F11C58">
            <w:pPr>
              <w:pStyle w:val="TableColHd"/>
            </w:pPr>
            <w:r w:rsidRPr="00783A18">
              <w:t>column 1</w:t>
            </w:r>
          </w:p>
          <w:p w14:paraId="404C3305" w14:textId="77777777" w:rsidR="00F11C58" w:rsidRPr="00CB3D59" w:rsidRDefault="00F11C58" w:rsidP="00F11C58">
            <w:pPr>
              <w:pStyle w:val="TableColHd"/>
            </w:pPr>
            <w:r w:rsidRPr="00783A18">
              <w:t>item</w:t>
            </w:r>
          </w:p>
        </w:tc>
        <w:tc>
          <w:tcPr>
            <w:tcW w:w="2107" w:type="dxa"/>
            <w:tcBorders>
              <w:bottom w:val="single" w:sz="4" w:space="0" w:color="auto"/>
            </w:tcBorders>
          </w:tcPr>
          <w:p w14:paraId="464E224E" w14:textId="77777777" w:rsidR="00F11C58" w:rsidRDefault="00F11C58" w:rsidP="00F11C58">
            <w:pPr>
              <w:pStyle w:val="TableColHd"/>
            </w:pPr>
            <w:r w:rsidRPr="00783A18">
              <w:t>column 2</w:t>
            </w:r>
          </w:p>
          <w:p w14:paraId="3E86DBDC" w14:textId="77777777" w:rsidR="00F11C58" w:rsidRPr="00CB3D59" w:rsidRDefault="00F11C58" w:rsidP="00F11C58">
            <w:pPr>
              <w:pStyle w:val="TableColHd"/>
            </w:pPr>
            <w:r w:rsidRPr="005E1187">
              <w:t>construction occupation class</w:t>
            </w:r>
          </w:p>
        </w:tc>
        <w:tc>
          <w:tcPr>
            <w:tcW w:w="4641" w:type="dxa"/>
            <w:tcBorders>
              <w:bottom w:val="single" w:sz="4" w:space="0" w:color="auto"/>
            </w:tcBorders>
          </w:tcPr>
          <w:p w14:paraId="56AD5260" w14:textId="77777777" w:rsidR="00F11C58" w:rsidRDefault="00F11C58" w:rsidP="00F11C58">
            <w:pPr>
              <w:pStyle w:val="TableColHd"/>
            </w:pPr>
            <w:r w:rsidRPr="00783A18">
              <w:t>column 3</w:t>
            </w:r>
          </w:p>
          <w:p w14:paraId="523E0357" w14:textId="77777777" w:rsidR="00F11C58" w:rsidRPr="00CB3D59" w:rsidRDefault="00F11C58" w:rsidP="00F11C58">
            <w:pPr>
              <w:pStyle w:val="TableColHd"/>
            </w:pPr>
            <w:r w:rsidRPr="005E1187">
              <w:t>construction work</w:t>
            </w:r>
          </w:p>
        </w:tc>
      </w:tr>
      <w:tr w:rsidR="00F11C58" w:rsidRPr="00CB3D59" w14:paraId="5B1ECDC8" w14:textId="77777777" w:rsidTr="00F11C58">
        <w:trPr>
          <w:cantSplit/>
        </w:trPr>
        <w:tc>
          <w:tcPr>
            <w:tcW w:w="1200" w:type="dxa"/>
            <w:tcBorders>
              <w:top w:val="single" w:sz="4" w:space="0" w:color="auto"/>
            </w:tcBorders>
          </w:tcPr>
          <w:p w14:paraId="66A5507A" w14:textId="77777777" w:rsidR="00F11C58" w:rsidRPr="005E1187" w:rsidRDefault="00F11C58" w:rsidP="00F11C58">
            <w:pPr>
              <w:pStyle w:val="TableText10"/>
            </w:pPr>
            <w:r w:rsidRPr="005E1187">
              <w:t>1</w:t>
            </w:r>
          </w:p>
        </w:tc>
        <w:tc>
          <w:tcPr>
            <w:tcW w:w="2107" w:type="dxa"/>
            <w:tcBorders>
              <w:top w:val="single" w:sz="4" w:space="0" w:color="auto"/>
            </w:tcBorders>
          </w:tcPr>
          <w:p w14:paraId="6F0D3C0C" w14:textId="77777777" w:rsidR="00F11C58" w:rsidRPr="005E1187" w:rsidRDefault="00F11C58" w:rsidP="00F11C58">
            <w:pPr>
              <w:pStyle w:val="TableText10"/>
            </w:pPr>
            <w:r w:rsidRPr="005E1187">
              <w:t>Class A works assessor—planning and development</w:t>
            </w:r>
          </w:p>
        </w:tc>
        <w:tc>
          <w:tcPr>
            <w:tcW w:w="4641" w:type="dxa"/>
            <w:tcBorders>
              <w:top w:val="single" w:sz="4" w:space="0" w:color="auto"/>
            </w:tcBorders>
          </w:tcPr>
          <w:p w14:paraId="69C58F7E" w14:textId="6C8EC449" w:rsidR="00F11C58" w:rsidRPr="005E1187" w:rsidRDefault="00F11C58" w:rsidP="00F11C58">
            <w:pPr>
              <w:pStyle w:val="TableText10"/>
            </w:pPr>
            <w:r w:rsidRPr="005E1187">
              <w:t xml:space="preserve">undertaking an exemption </w:t>
            </w:r>
            <w:r w:rsidR="00815C4B" w:rsidRPr="007811C6">
              <w:t xml:space="preserve">assessment under the </w:t>
            </w:r>
            <w:hyperlink r:id="rId90" w:tooltip="A2023-18" w:history="1">
              <w:r w:rsidR="00815C4B" w:rsidRPr="00C42770">
                <w:rPr>
                  <w:rStyle w:val="charCitHyperlinkItal"/>
                </w:rPr>
                <w:t>Planning Act 2023</w:t>
              </w:r>
            </w:hyperlink>
          </w:p>
        </w:tc>
      </w:tr>
      <w:tr w:rsidR="00F11C58" w:rsidRPr="00CB3D59" w14:paraId="09511F68" w14:textId="77777777" w:rsidTr="00F11C58">
        <w:trPr>
          <w:cantSplit/>
        </w:trPr>
        <w:tc>
          <w:tcPr>
            <w:tcW w:w="1200" w:type="dxa"/>
          </w:tcPr>
          <w:p w14:paraId="47C958E8" w14:textId="77777777" w:rsidR="00F11C58" w:rsidRPr="005E1187" w:rsidRDefault="00F11C58" w:rsidP="00F11C58">
            <w:pPr>
              <w:pStyle w:val="TableText10"/>
            </w:pPr>
            <w:r w:rsidRPr="005E1187">
              <w:t>2</w:t>
            </w:r>
          </w:p>
        </w:tc>
        <w:tc>
          <w:tcPr>
            <w:tcW w:w="2107" w:type="dxa"/>
          </w:tcPr>
          <w:p w14:paraId="1264A1AA" w14:textId="77777777" w:rsidR="00F11C58" w:rsidRPr="005E1187" w:rsidRDefault="00F11C58" w:rsidP="00F11C58">
            <w:pPr>
              <w:pStyle w:val="TableText10"/>
            </w:pPr>
            <w:r w:rsidRPr="005E1187">
              <w:t>Class B works assessor—planning and development</w:t>
            </w:r>
          </w:p>
        </w:tc>
        <w:tc>
          <w:tcPr>
            <w:tcW w:w="4641" w:type="dxa"/>
          </w:tcPr>
          <w:p w14:paraId="4A5744C9" w14:textId="5B868A26" w:rsidR="00815C4B" w:rsidRPr="007811C6" w:rsidRDefault="00F11C58" w:rsidP="00815C4B">
            <w:pPr>
              <w:pStyle w:val="TableText10"/>
            </w:pPr>
            <w:r w:rsidRPr="005E1187">
              <w:t xml:space="preserve">undertaking an exemption </w:t>
            </w:r>
            <w:r w:rsidR="00815C4B" w:rsidRPr="006F27A9">
              <w:t xml:space="preserve">assessment under the </w:t>
            </w:r>
            <w:hyperlink r:id="rId91" w:tooltip="A2023-18" w:history="1">
              <w:r w:rsidR="00815C4B" w:rsidRPr="00C42770">
                <w:rPr>
                  <w:rStyle w:val="charCitHyperlinkItal"/>
                </w:rPr>
                <w:t>Planning Act 2023</w:t>
              </w:r>
            </w:hyperlink>
            <w:r w:rsidR="00815C4B" w:rsidRPr="007811C6">
              <w:t>, in relation to the following:</w:t>
            </w:r>
          </w:p>
          <w:p w14:paraId="10F6BEEB" w14:textId="58504161" w:rsidR="00815C4B" w:rsidRPr="007811C6" w:rsidRDefault="00815C4B" w:rsidP="00815C4B">
            <w:pPr>
              <w:pStyle w:val="TablePara10"/>
            </w:pPr>
            <w:r w:rsidRPr="007811C6">
              <w:tab/>
              <w:t>(a)</w:t>
            </w:r>
            <w:r w:rsidRPr="007811C6">
              <w:tab/>
              <w:t xml:space="preserve">site work under the </w:t>
            </w:r>
            <w:hyperlink r:id="rId92" w:tooltip="A2004-11" w:history="1">
              <w:r w:rsidRPr="009A663F">
                <w:rPr>
                  <w:rStyle w:val="charCitHyperlinkItal"/>
                </w:rPr>
                <w:t>Building Act 2004</w:t>
              </w:r>
            </w:hyperlink>
            <w:r w:rsidRPr="007811C6">
              <w:t xml:space="preserve"> for a class</w:t>
            </w:r>
            <w:r>
              <w:t xml:space="preserve"> </w:t>
            </w:r>
            <w:r w:rsidRPr="007811C6">
              <w:t>1 building or class</w:t>
            </w:r>
            <w:r>
              <w:t xml:space="preserve"> </w:t>
            </w:r>
            <w:r w:rsidRPr="007811C6">
              <w:t>10 building or other structure;</w:t>
            </w:r>
          </w:p>
          <w:p w14:paraId="6507066D" w14:textId="1C725CE5" w:rsidR="00815C4B" w:rsidRPr="006F27A9" w:rsidRDefault="00815C4B" w:rsidP="00815C4B">
            <w:pPr>
              <w:pStyle w:val="TablePara10"/>
            </w:pPr>
            <w:r w:rsidRPr="007811C6">
              <w:tab/>
              <w:t>(b)</w:t>
            </w:r>
            <w:r w:rsidRPr="007811C6">
              <w:tab/>
              <w:t>development in relation to a class</w:t>
            </w:r>
            <w:r>
              <w:t xml:space="preserve"> </w:t>
            </w:r>
            <w:r w:rsidRPr="007811C6">
              <w:t>1 building or class</w:t>
            </w:r>
            <w:r>
              <w:t xml:space="preserve"> </w:t>
            </w:r>
            <w:r w:rsidRPr="007811C6">
              <w:t xml:space="preserve">10 building or other structure, mentioned in the </w:t>
            </w:r>
            <w:hyperlink r:id="rId93" w:tooltip="SL2023-21" w:history="1">
              <w:r w:rsidRPr="00534C28">
                <w:rPr>
                  <w:rStyle w:val="charCitHyperlinkItal"/>
                </w:rPr>
                <w:t>Planning (Exempt Development) Regulation 2023</w:t>
              </w:r>
            </w:hyperlink>
            <w:r w:rsidRPr="007811C6">
              <w:t>,</w:t>
            </w:r>
            <w:r w:rsidRPr="006F27A9">
              <w:t xml:space="preserve"> schedule</w:t>
            </w:r>
            <w:r>
              <w:t xml:space="preserve"> </w:t>
            </w:r>
            <w:r w:rsidRPr="006F27A9">
              <w:t>1, other than the following:</w:t>
            </w:r>
          </w:p>
          <w:p w14:paraId="598E6142" w14:textId="77777777" w:rsidR="00815C4B" w:rsidRPr="006F27A9" w:rsidRDefault="00815C4B" w:rsidP="00815C4B">
            <w:pPr>
              <w:pStyle w:val="TableSubPara10"/>
            </w:pPr>
            <w:r w:rsidRPr="006F27A9">
              <w:tab/>
              <w:t>(i)</w:t>
            </w:r>
            <w:r w:rsidRPr="006F27A9">
              <w:tab/>
              <w:t>division</w:t>
            </w:r>
            <w:r>
              <w:t xml:space="preserve"> </w:t>
            </w:r>
            <w:r w:rsidRPr="006F27A9">
              <w:t>1.4.7;</w:t>
            </w:r>
          </w:p>
          <w:p w14:paraId="4635FCC3" w14:textId="77777777" w:rsidR="00815C4B" w:rsidRPr="006F27A9" w:rsidRDefault="00815C4B" w:rsidP="00815C4B">
            <w:pPr>
              <w:pStyle w:val="TableSubPara10"/>
            </w:pPr>
            <w:r w:rsidRPr="006F27A9">
              <w:tab/>
              <w:t>(ii)</w:t>
            </w:r>
            <w:r w:rsidRPr="006F27A9">
              <w:tab/>
              <w:t>section</w:t>
            </w:r>
            <w:r>
              <w:t xml:space="preserve"> </w:t>
            </w:r>
            <w:r w:rsidRPr="006F27A9">
              <w:t>1.134;</w:t>
            </w:r>
          </w:p>
          <w:p w14:paraId="202EB23D" w14:textId="77777777" w:rsidR="00815C4B" w:rsidRPr="006F27A9" w:rsidRDefault="00815C4B" w:rsidP="00815C4B">
            <w:pPr>
              <w:pStyle w:val="TableSubPara10"/>
            </w:pPr>
            <w:r w:rsidRPr="006F27A9">
              <w:tab/>
              <w:t>(iii)</w:t>
            </w:r>
            <w:r w:rsidRPr="006F27A9">
              <w:tab/>
              <w:t>section 1.136;</w:t>
            </w:r>
          </w:p>
          <w:p w14:paraId="3A788921" w14:textId="77777777" w:rsidR="00815C4B" w:rsidRPr="006F27A9" w:rsidRDefault="00815C4B" w:rsidP="00815C4B">
            <w:pPr>
              <w:pStyle w:val="TableSubPara10"/>
            </w:pPr>
            <w:r w:rsidRPr="006F27A9">
              <w:tab/>
              <w:t>(iv)</w:t>
            </w:r>
            <w:r w:rsidRPr="006F27A9">
              <w:tab/>
              <w:t>section 1.139;</w:t>
            </w:r>
          </w:p>
          <w:p w14:paraId="4AC52CB6" w14:textId="3D318EF4" w:rsidR="00F11C58" w:rsidRPr="005E1187" w:rsidRDefault="00815C4B" w:rsidP="00815C4B">
            <w:pPr>
              <w:pStyle w:val="TableSubPara10"/>
            </w:pPr>
            <w:r w:rsidRPr="006F27A9">
              <w:tab/>
              <w:t>(v)</w:t>
            </w:r>
            <w:r w:rsidRPr="006F27A9">
              <w:tab/>
              <w:t>section</w:t>
            </w:r>
            <w:r>
              <w:t xml:space="preserve"> </w:t>
            </w:r>
            <w:r w:rsidRPr="006F27A9">
              <w:t>1.141 to section</w:t>
            </w:r>
            <w:r>
              <w:t xml:space="preserve"> </w:t>
            </w:r>
            <w:r w:rsidRPr="006F27A9">
              <w:t>1.145</w:t>
            </w:r>
          </w:p>
        </w:tc>
      </w:tr>
      <w:tr w:rsidR="00F11C58" w:rsidRPr="00CB3D59" w14:paraId="7FD267D6" w14:textId="77777777" w:rsidTr="00F11C58">
        <w:trPr>
          <w:cantSplit/>
        </w:trPr>
        <w:tc>
          <w:tcPr>
            <w:tcW w:w="1200" w:type="dxa"/>
          </w:tcPr>
          <w:p w14:paraId="082E91BB" w14:textId="77777777" w:rsidR="00F11C58" w:rsidRPr="005E1187" w:rsidRDefault="00F11C58" w:rsidP="00F11C58">
            <w:pPr>
              <w:pStyle w:val="TableText10"/>
            </w:pPr>
            <w:r w:rsidRPr="005E1187">
              <w:t>3</w:t>
            </w:r>
          </w:p>
        </w:tc>
        <w:tc>
          <w:tcPr>
            <w:tcW w:w="2107" w:type="dxa"/>
          </w:tcPr>
          <w:p w14:paraId="7D996834" w14:textId="77777777" w:rsidR="00F11C58" w:rsidRPr="005E1187" w:rsidRDefault="00F11C58" w:rsidP="00F11C58">
            <w:pPr>
              <w:pStyle w:val="TableText10"/>
            </w:pPr>
            <w:r w:rsidRPr="005E1187">
              <w:t>works assessor—unit titles</w:t>
            </w:r>
          </w:p>
        </w:tc>
        <w:tc>
          <w:tcPr>
            <w:tcW w:w="4641" w:type="dxa"/>
          </w:tcPr>
          <w:p w14:paraId="013F98B7" w14:textId="5F7A6B6B" w:rsidR="00F11C58" w:rsidRPr="005E1187" w:rsidRDefault="00F11C58" w:rsidP="00F11C58">
            <w:pPr>
              <w:pStyle w:val="TableText10"/>
            </w:pPr>
            <w:r w:rsidRPr="005E1187">
              <w:t>providing, including doing anything incidental to providing, a unit tiles assessment report under the</w:t>
            </w:r>
            <w:r w:rsidRPr="003D588C">
              <w:rPr>
                <w:rStyle w:val="charItals"/>
              </w:rPr>
              <w:t xml:space="preserve"> </w:t>
            </w:r>
            <w:hyperlink r:id="rId94" w:tooltip="A2001-16" w:history="1">
              <w:r w:rsidRPr="00B548CA">
                <w:rPr>
                  <w:rStyle w:val="charCitHyperlinkItal"/>
                </w:rPr>
                <w:t>Unit Titles Act 2001</w:t>
              </w:r>
            </w:hyperlink>
          </w:p>
        </w:tc>
      </w:tr>
    </w:tbl>
    <w:p w14:paraId="45E68843" w14:textId="77777777" w:rsidR="00F11C58" w:rsidRDefault="00F11C58"/>
    <w:p w14:paraId="38063999" w14:textId="77777777" w:rsidR="00912C40" w:rsidRDefault="00912C40">
      <w:pPr>
        <w:pStyle w:val="03Schedule"/>
        <w:sectPr w:rsidR="00912C40">
          <w:headerReference w:type="even" r:id="rId95"/>
          <w:headerReference w:type="default" r:id="rId96"/>
          <w:footerReference w:type="even" r:id="rId97"/>
          <w:footerReference w:type="default" r:id="rId98"/>
          <w:type w:val="continuous"/>
          <w:pgSz w:w="11907" w:h="16839" w:code="9"/>
          <w:pgMar w:top="3880" w:right="1900" w:bottom="3100" w:left="2300" w:header="2280" w:footer="1760" w:gutter="0"/>
          <w:cols w:space="720"/>
        </w:sectPr>
      </w:pPr>
    </w:p>
    <w:p w14:paraId="61DC7274" w14:textId="77777777" w:rsidR="00912C40" w:rsidRPr="00E621BC" w:rsidRDefault="00912C40" w:rsidP="007B3AF3">
      <w:pPr>
        <w:pStyle w:val="Sched-heading"/>
        <w:spacing w:before="120"/>
        <w:ind w:left="2603" w:hanging="2603"/>
      </w:pPr>
      <w:bookmarkStart w:id="99" w:name="_Toc160545232"/>
      <w:r w:rsidRPr="00E621BC">
        <w:rPr>
          <w:rStyle w:val="CharChapNo"/>
        </w:rPr>
        <w:lastRenderedPageBreak/>
        <w:t>Schedule 2</w:t>
      </w:r>
      <w:r>
        <w:tab/>
      </w:r>
      <w:r w:rsidR="00241960" w:rsidRPr="00E621BC">
        <w:rPr>
          <w:rStyle w:val="CharChapText"/>
        </w:rPr>
        <w:t>Demerit grounds for occupational discipline</w:t>
      </w:r>
      <w:bookmarkEnd w:id="99"/>
    </w:p>
    <w:p w14:paraId="611FBE1B" w14:textId="77777777" w:rsidR="00912C40" w:rsidRDefault="00912C40">
      <w:pPr>
        <w:pStyle w:val="ref"/>
      </w:pPr>
      <w:r>
        <w:t>(see s 43)</w:t>
      </w:r>
    </w:p>
    <w:p w14:paraId="19CCF637" w14:textId="77777777" w:rsidR="00912C40" w:rsidRPr="00E621BC" w:rsidRDefault="00912C40" w:rsidP="007B3AF3">
      <w:pPr>
        <w:pStyle w:val="Sched-Part"/>
        <w:spacing w:before="120"/>
        <w:ind w:left="2603" w:hanging="2603"/>
      </w:pPr>
      <w:bookmarkStart w:id="100" w:name="_Toc160545233"/>
      <w:r w:rsidRPr="00E621BC">
        <w:rPr>
          <w:rStyle w:val="CharPartNo"/>
        </w:rPr>
        <w:t>Part 2.1</w:t>
      </w:r>
      <w:r>
        <w:tab/>
      </w:r>
      <w:r w:rsidR="00241960" w:rsidRPr="00E621BC">
        <w:rPr>
          <w:rStyle w:val="CharPartText"/>
        </w:rPr>
        <w:t>Builders licence demerit grounds for occupational discipline—Act, s 55 (1) (a)</w:t>
      </w:r>
      <w:bookmarkEnd w:id="100"/>
    </w:p>
    <w:p w14:paraId="670E5EBD" w14:textId="77777777" w:rsidR="00E53D71" w:rsidRDefault="00E53D71" w:rsidP="00E53D71"/>
    <w:tbl>
      <w:tblPr>
        <w:tblW w:w="1147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4"/>
        <w:gridCol w:w="1701"/>
      </w:tblGrid>
      <w:tr w:rsidR="00E53D71" w:rsidRPr="00CB3D59" w14:paraId="27D4E9F0" w14:textId="77777777" w:rsidTr="003213A8">
        <w:trPr>
          <w:cantSplit/>
          <w:tblHeader/>
        </w:trPr>
        <w:tc>
          <w:tcPr>
            <w:tcW w:w="1200" w:type="dxa"/>
            <w:tcBorders>
              <w:bottom w:val="single" w:sz="4" w:space="0" w:color="auto"/>
            </w:tcBorders>
          </w:tcPr>
          <w:p w14:paraId="2D5572CB" w14:textId="77777777" w:rsidR="00E53D71" w:rsidRPr="00CB3D59" w:rsidRDefault="00E53D71" w:rsidP="00E53D71">
            <w:pPr>
              <w:pStyle w:val="TableColHd"/>
            </w:pPr>
            <w:r w:rsidRPr="00783A18">
              <w:t>column 1</w:t>
            </w:r>
          </w:p>
          <w:p w14:paraId="4221B26F" w14:textId="77777777" w:rsidR="00E53D71" w:rsidRPr="00CB3D59" w:rsidRDefault="00E53D71" w:rsidP="00E53D71">
            <w:pPr>
              <w:pStyle w:val="TableColHd"/>
            </w:pPr>
            <w:r w:rsidRPr="00783A18">
              <w:t>item</w:t>
            </w:r>
          </w:p>
        </w:tc>
        <w:tc>
          <w:tcPr>
            <w:tcW w:w="5883" w:type="dxa"/>
            <w:tcBorders>
              <w:bottom w:val="single" w:sz="4" w:space="0" w:color="auto"/>
            </w:tcBorders>
          </w:tcPr>
          <w:p w14:paraId="21C71A40" w14:textId="77777777" w:rsidR="00E53D71" w:rsidRDefault="00E53D71" w:rsidP="00E53D71">
            <w:pPr>
              <w:pStyle w:val="TableColHd"/>
            </w:pPr>
            <w:r w:rsidRPr="00783A18">
              <w:t>column 2</w:t>
            </w:r>
          </w:p>
          <w:p w14:paraId="6E46DF7D" w14:textId="77777777" w:rsidR="00E53D71" w:rsidRPr="00CB3D59" w:rsidRDefault="00E53D71" w:rsidP="00E53D71">
            <w:pPr>
              <w:pStyle w:val="TableColHd"/>
            </w:pPr>
            <w:r>
              <w:t>demerit grounds for occupational discipline</w:t>
            </w:r>
          </w:p>
        </w:tc>
        <w:tc>
          <w:tcPr>
            <w:tcW w:w="2694" w:type="dxa"/>
            <w:tcBorders>
              <w:bottom w:val="single" w:sz="4" w:space="0" w:color="auto"/>
            </w:tcBorders>
          </w:tcPr>
          <w:p w14:paraId="2FF8C13C" w14:textId="77777777" w:rsidR="00E53D71" w:rsidRDefault="00E53D71" w:rsidP="00E53D71">
            <w:pPr>
              <w:pStyle w:val="TableColHd"/>
            </w:pPr>
            <w:r w:rsidRPr="00783A18">
              <w:t>column 3</w:t>
            </w:r>
          </w:p>
          <w:p w14:paraId="7519FA54" w14:textId="77777777" w:rsidR="00E53D71" w:rsidRPr="00CB3D59" w:rsidRDefault="00E53D71" w:rsidP="00E53D71">
            <w:pPr>
              <w:pStyle w:val="TableColHd"/>
            </w:pPr>
            <w:r>
              <w:t>short description</w:t>
            </w:r>
          </w:p>
        </w:tc>
        <w:tc>
          <w:tcPr>
            <w:tcW w:w="1701" w:type="dxa"/>
            <w:tcBorders>
              <w:bottom w:val="single" w:sz="4" w:space="0" w:color="auto"/>
            </w:tcBorders>
          </w:tcPr>
          <w:p w14:paraId="00A55910" w14:textId="77777777" w:rsidR="00E53D71" w:rsidRDefault="00E53D71" w:rsidP="00E53D71">
            <w:pPr>
              <w:pStyle w:val="TableColHd"/>
            </w:pPr>
            <w:r w:rsidRPr="00783A18">
              <w:t>column 4</w:t>
            </w:r>
          </w:p>
          <w:p w14:paraId="625667B1" w14:textId="77777777" w:rsidR="00E53D71" w:rsidRPr="00CB3D59" w:rsidRDefault="00E53D71" w:rsidP="00E53D71">
            <w:pPr>
              <w:pStyle w:val="TableColHd"/>
            </w:pPr>
            <w:r>
              <w:t>demerit points</w:t>
            </w:r>
          </w:p>
        </w:tc>
      </w:tr>
      <w:tr w:rsidR="000A1983" w:rsidRPr="00CB3D59" w14:paraId="30A66A76" w14:textId="77777777" w:rsidTr="003213A8">
        <w:trPr>
          <w:cantSplit/>
        </w:trPr>
        <w:tc>
          <w:tcPr>
            <w:tcW w:w="1200" w:type="dxa"/>
            <w:tcBorders>
              <w:top w:val="single" w:sz="4" w:space="0" w:color="auto"/>
            </w:tcBorders>
          </w:tcPr>
          <w:p w14:paraId="2E1F6C10" w14:textId="32EBFD9B" w:rsidR="000A1983" w:rsidRDefault="000A1983" w:rsidP="000A1983">
            <w:pPr>
              <w:pStyle w:val="TableText10"/>
            </w:pPr>
            <w:r w:rsidRPr="00D1434B">
              <w:t>2.1.1</w:t>
            </w:r>
          </w:p>
        </w:tc>
        <w:tc>
          <w:tcPr>
            <w:tcW w:w="5883" w:type="dxa"/>
            <w:tcBorders>
              <w:top w:val="single" w:sz="4" w:space="0" w:color="auto"/>
            </w:tcBorders>
          </w:tcPr>
          <w:p w14:paraId="4AA5A790" w14:textId="77777777" w:rsidR="000A1983" w:rsidRPr="00D1434B" w:rsidRDefault="000A1983" w:rsidP="000A1983">
            <w:pPr>
              <w:pStyle w:val="TableText10"/>
            </w:pPr>
            <w:r w:rsidRPr="00D1434B">
              <w:t xml:space="preserve">fail to comply with building code, </w:t>
            </w:r>
            <w:r w:rsidRPr="00D1434B">
              <w:rPr>
                <w:szCs w:val="16"/>
              </w:rPr>
              <w:t>vol 1, cl B1P1 or vol 2, cl</w:t>
            </w:r>
            <w:r w:rsidRPr="009D1AFF">
              <w:rPr>
                <w:rStyle w:val="charItals"/>
              </w:rPr>
              <w:t> </w:t>
            </w:r>
            <w:r w:rsidRPr="00D1434B">
              <w:rPr>
                <w:szCs w:val="16"/>
              </w:rPr>
              <w:t>H1P1</w:t>
            </w:r>
            <w:r w:rsidRPr="00D1434B">
              <w:t xml:space="preserve"> in that building did not resist actions reasonably subject to—local damage not minimised as demonstrated by deformation in single element of brickwork, blockwork, or stonework, laid in mortar causing crack or split in joint if—</w:t>
            </w:r>
          </w:p>
          <w:p w14:paraId="501A158E" w14:textId="77777777" w:rsidR="000A1983" w:rsidRPr="00D1434B" w:rsidRDefault="000A1983" w:rsidP="000A1983">
            <w:pPr>
              <w:pStyle w:val="TablePara10"/>
            </w:pPr>
            <w:r w:rsidRPr="00D1434B">
              <w:tab/>
              <w:t>(a)</w:t>
            </w:r>
            <w:r w:rsidRPr="00D1434B">
              <w:tab/>
              <w:t>crack or split wider than 3mm; or</w:t>
            </w:r>
          </w:p>
          <w:p w14:paraId="361F56C5" w14:textId="13B9C50D" w:rsidR="000A1983" w:rsidRDefault="000A1983" w:rsidP="000A1983">
            <w:pPr>
              <w:pStyle w:val="TablePara10"/>
            </w:pPr>
            <w:r w:rsidRPr="00D1434B">
              <w:tab/>
              <w:t>(b)</w:t>
            </w:r>
            <w:r w:rsidRPr="00D1434B">
              <w:tab/>
              <w:t>face of element on either side of crack or split out of alignment with opposite face across crack or joint by more than 3mm</w:t>
            </w:r>
          </w:p>
        </w:tc>
        <w:tc>
          <w:tcPr>
            <w:tcW w:w="2694" w:type="dxa"/>
            <w:tcBorders>
              <w:top w:val="single" w:sz="4" w:space="0" w:color="auto"/>
            </w:tcBorders>
          </w:tcPr>
          <w:p w14:paraId="6B509755" w14:textId="3B2C27A1" w:rsidR="000A1983" w:rsidRDefault="000A1983" w:rsidP="000A1983">
            <w:pPr>
              <w:pStyle w:val="TableText10"/>
            </w:pPr>
            <w:r w:rsidRPr="00D1434B">
              <w:t>creation of defective single masonry element—cracked or split more than 3mm</w:t>
            </w:r>
          </w:p>
        </w:tc>
        <w:tc>
          <w:tcPr>
            <w:tcW w:w="1701" w:type="dxa"/>
            <w:tcBorders>
              <w:top w:val="single" w:sz="4" w:space="0" w:color="auto"/>
            </w:tcBorders>
          </w:tcPr>
          <w:p w14:paraId="0DCA9AEF" w14:textId="1C53569A" w:rsidR="000A1983" w:rsidRDefault="000A1983" w:rsidP="000A1983">
            <w:pPr>
              <w:pStyle w:val="TableText10"/>
            </w:pPr>
            <w:r w:rsidRPr="00D1434B">
              <w:t>1</w:t>
            </w:r>
          </w:p>
        </w:tc>
      </w:tr>
      <w:tr w:rsidR="000A1983" w:rsidRPr="00CB3D59" w14:paraId="648DC23D" w14:textId="77777777" w:rsidTr="003213A8">
        <w:trPr>
          <w:cantSplit/>
        </w:trPr>
        <w:tc>
          <w:tcPr>
            <w:tcW w:w="1200" w:type="dxa"/>
          </w:tcPr>
          <w:p w14:paraId="7B4F0E13" w14:textId="3966DA4C" w:rsidR="000A1983" w:rsidRDefault="000A1983" w:rsidP="000A1983">
            <w:pPr>
              <w:pStyle w:val="TableText10"/>
            </w:pPr>
            <w:r w:rsidRPr="00D1434B">
              <w:lastRenderedPageBreak/>
              <w:t>2.1.2</w:t>
            </w:r>
          </w:p>
        </w:tc>
        <w:tc>
          <w:tcPr>
            <w:tcW w:w="5883" w:type="dxa"/>
          </w:tcPr>
          <w:p w14:paraId="31826DE6" w14:textId="77777777" w:rsidR="000A1983" w:rsidRPr="00D1434B" w:rsidRDefault="000A1983" w:rsidP="000A1983">
            <w:pPr>
              <w:pStyle w:val="TableText10"/>
            </w:pPr>
            <w:r w:rsidRPr="00D1434B">
              <w:t xml:space="preserve">fail to comply with building code, </w:t>
            </w:r>
            <w:r w:rsidRPr="00D1434B">
              <w:rPr>
                <w:szCs w:val="16"/>
              </w:rPr>
              <w:t>vol 1, cl B1P1 or vol 2, cl</w:t>
            </w:r>
            <w:r w:rsidRPr="009D1AFF">
              <w:rPr>
                <w:rStyle w:val="charItals"/>
              </w:rPr>
              <w:t> </w:t>
            </w:r>
            <w:r w:rsidRPr="00D1434B">
              <w:rPr>
                <w:szCs w:val="16"/>
              </w:rPr>
              <w:t>H1P1</w:t>
            </w:r>
            <w:r w:rsidRPr="00D1434B">
              <w:t xml:space="preserve"> in that building did not resist actions reasonably subject to—local damage not minimised as demonstrated by deformation in single element concrete floor or structural concrete element causing crack or split in joint if—</w:t>
            </w:r>
          </w:p>
          <w:p w14:paraId="73BEF089" w14:textId="77777777" w:rsidR="000A1983" w:rsidRPr="00D1434B" w:rsidRDefault="000A1983" w:rsidP="000A1983">
            <w:pPr>
              <w:pStyle w:val="TablePara10"/>
            </w:pPr>
            <w:r w:rsidRPr="00D1434B">
              <w:tab/>
              <w:t>(a)</w:t>
            </w:r>
            <w:r w:rsidRPr="00D1434B">
              <w:tab/>
              <w:t>crack or split wider than 5mm; or</w:t>
            </w:r>
          </w:p>
          <w:p w14:paraId="62B1D221" w14:textId="7F1EABC1" w:rsidR="000A1983" w:rsidRDefault="000A1983" w:rsidP="000A1983">
            <w:pPr>
              <w:pStyle w:val="TablePara10"/>
            </w:pPr>
            <w:r w:rsidRPr="00D1434B">
              <w:tab/>
              <w:t>(b)</w:t>
            </w:r>
            <w:r w:rsidRPr="00D1434B">
              <w:tab/>
              <w:t>face of element on either side of crack or split out of alignment with opposite face across crack or joint by more than 5mm</w:t>
            </w:r>
          </w:p>
        </w:tc>
        <w:tc>
          <w:tcPr>
            <w:tcW w:w="2694" w:type="dxa"/>
          </w:tcPr>
          <w:p w14:paraId="5AD724F6" w14:textId="3BB76846" w:rsidR="000A1983" w:rsidRDefault="000A1983" w:rsidP="000A1983">
            <w:pPr>
              <w:pStyle w:val="TableText10"/>
            </w:pPr>
            <w:r w:rsidRPr="00D1434B">
              <w:t>creation of defective single concrete element—cracked or split more than 5mm</w:t>
            </w:r>
          </w:p>
        </w:tc>
        <w:tc>
          <w:tcPr>
            <w:tcW w:w="1701" w:type="dxa"/>
          </w:tcPr>
          <w:p w14:paraId="0AB1DD91" w14:textId="4DEAF8BA" w:rsidR="000A1983" w:rsidRDefault="000A1983" w:rsidP="000A1983">
            <w:pPr>
              <w:pStyle w:val="TableText10"/>
            </w:pPr>
            <w:r w:rsidRPr="00D1434B">
              <w:t>1</w:t>
            </w:r>
          </w:p>
        </w:tc>
      </w:tr>
      <w:tr w:rsidR="000A1983" w:rsidRPr="00CB3D59" w14:paraId="45AFD643" w14:textId="77777777" w:rsidTr="003213A8">
        <w:trPr>
          <w:cantSplit/>
        </w:trPr>
        <w:tc>
          <w:tcPr>
            <w:tcW w:w="1200" w:type="dxa"/>
          </w:tcPr>
          <w:p w14:paraId="2D6191B3" w14:textId="3414CDC1" w:rsidR="000A1983" w:rsidRDefault="000A1983" w:rsidP="000A1983">
            <w:pPr>
              <w:pStyle w:val="TableText10"/>
            </w:pPr>
            <w:r w:rsidRPr="00D1434B">
              <w:t>2.1.3</w:t>
            </w:r>
          </w:p>
        </w:tc>
        <w:tc>
          <w:tcPr>
            <w:tcW w:w="5883" w:type="dxa"/>
          </w:tcPr>
          <w:p w14:paraId="131F5D51" w14:textId="6015FF21" w:rsidR="000A1983" w:rsidRDefault="000A1983" w:rsidP="000A1983">
            <w:pPr>
              <w:pStyle w:val="TableText10"/>
            </w:pPr>
            <w:r w:rsidRPr="00D1434B">
              <w:t xml:space="preserve">fail to comply with building code, </w:t>
            </w:r>
            <w:r w:rsidRPr="00D1434B">
              <w:rPr>
                <w:szCs w:val="16"/>
              </w:rPr>
              <w:t>vol 1, cl B1P1 or vol 2, cl</w:t>
            </w:r>
            <w:r w:rsidRPr="009D1AFF">
              <w:rPr>
                <w:rStyle w:val="charItals"/>
              </w:rPr>
              <w:t> </w:t>
            </w:r>
            <w:r w:rsidRPr="00D1434B">
              <w:rPr>
                <w:szCs w:val="16"/>
              </w:rPr>
              <w:t>H1P1</w:t>
            </w:r>
            <w:r w:rsidRPr="00D1434B">
              <w:t xml:space="preserve"> in that building did not resist actions reasonably subject to—local damage not minimised as demonstrated by deformation in wall, wall render, wall lining, wall tiling, ceiling lining or cornice causing crack or split in joint</w:t>
            </w:r>
          </w:p>
        </w:tc>
        <w:tc>
          <w:tcPr>
            <w:tcW w:w="2694" w:type="dxa"/>
          </w:tcPr>
          <w:p w14:paraId="354BA55F" w14:textId="066154C4" w:rsidR="000A1983" w:rsidRDefault="000A1983" w:rsidP="000A1983">
            <w:pPr>
              <w:pStyle w:val="TableText10"/>
            </w:pPr>
            <w:r w:rsidRPr="00D1434B">
              <w:t>creation of defective wall or wall render, lining or tiling, or ceiling lining or cornice—cracked or split</w:t>
            </w:r>
          </w:p>
        </w:tc>
        <w:tc>
          <w:tcPr>
            <w:tcW w:w="1701" w:type="dxa"/>
          </w:tcPr>
          <w:p w14:paraId="32140926" w14:textId="4233FB41" w:rsidR="000A1983" w:rsidRDefault="000A1983" w:rsidP="000A1983">
            <w:pPr>
              <w:pStyle w:val="TableText10"/>
            </w:pPr>
            <w:r w:rsidRPr="00D1434B">
              <w:t>1</w:t>
            </w:r>
          </w:p>
        </w:tc>
      </w:tr>
      <w:tr w:rsidR="000A1983" w:rsidRPr="00CB3D59" w14:paraId="6974E3BD" w14:textId="77777777" w:rsidTr="003213A8">
        <w:trPr>
          <w:cantSplit/>
        </w:trPr>
        <w:tc>
          <w:tcPr>
            <w:tcW w:w="1200" w:type="dxa"/>
          </w:tcPr>
          <w:p w14:paraId="05BBB1EB" w14:textId="6AD998F6" w:rsidR="000A1983" w:rsidRDefault="000A1983" w:rsidP="000A1983">
            <w:pPr>
              <w:pStyle w:val="TableText10"/>
            </w:pPr>
            <w:r w:rsidRPr="00D1434B">
              <w:lastRenderedPageBreak/>
              <w:t>2.1.4</w:t>
            </w:r>
          </w:p>
        </w:tc>
        <w:tc>
          <w:tcPr>
            <w:tcW w:w="5883" w:type="dxa"/>
          </w:tcPr>
          <w:p w14:paraId="0CA5353A" w14:textId="509DA7B8" w:rsidR="000A1983" w:rsidRDefault="000A1983" w:rsidP="000A1983">
            <w:pPr>
              <w:pStyle w:val="TableText10"/>
            </w:pPr>
            <w:r w:rsidRPr="00D1434B">
              <w:t xml:space="preserve">fail to comply with building code, </w:t>
            </w:r>
            <w:r w:rsidRPr="00D1434B">
              <w:rPr>
                <w:szCs w:val="16"/>
              </w:rPr>
              <w:t>vol 1, cl B1P1 or vol 2, cl</w:t>
            </w:r>
            <w:r w:rsidRPr="009D1AFF">
              <w:rPr>
                <w:rStyle w:val="charItals"/>
              </w:rPr>
              <w:t> </w:t>
            </w:r>
            <w:r w:rsidRPr="00D1434B">
              <w:rPr>
                <w:szCs w:val="16"/>
              </w:rPr>
              <w:t>H1P1</w:t>
            </w:r>
            <w:r w:rsidRPr="00D1434B">
              <w:t xml:space="preserve"> in that building did not resist actions reasonably subject to—local damage not minimised as demonstrated by possibility of instability or collapse of primary building element susceptible to termite attack because not provided with code-compliant termite risk management system</w:t>
            </w:r>
          </w:p>
        </w:tc>
        <w:tc>
          <w:tcPr>
            <w:tcW w:w="2694" w:type="dxa"/>
          </w:tcPr>
          <w:p w14:paraId="38F7B608" w14:textId="4466E9EC" w:rsidR="000A1983" w:rsidRDefault="000A1983" w:rsidP="000A1983">
            <w:pPr>
              <w:pStyle w:val="TableText10"/>
            </w:pPr>
            <w:r w:rsidRPr="00D1434B">
              <w:t>failure to protect primary building element with compliant termite management system</w:t>
            </w:r>
          </w:p>
        </w:tc>
        <w:tc>
          <w:tcPr>
            <w:tcW w:w="1701" w:type="dxa"/>
          </w:tcPr>
          <w:p w14:paraId="120F2115" w14:textId="2C4C066D" w:rsidR="000A1983" w:rsidRDefault="000A1983" w:rsidP="000A1983">
            <w:pPr>
              <w:pStyle w:val="TableText10"/>
            </w:pPr>
            <w:r w:rsidRPr="00D1434B">
              <w:t>2</w:t>
            </w:r>
          </w:p>
        </w:tc>
      </w:tr>
      <w:tr w:rsidR="000A1983" w:rsidRPr="00CB3D59" w14:paraId="25CF90FA" w14:textId="77777777" w:rsidTr="003213A8">
        <w:trPr>
          <w:cantSplit/>
        </w:trPr>
        <w:tc>
          <w:tcPr>
            <w:tcW w:w="1200" w:type="dxa"/>
          </w:tcPr>
          <w:p w14:paraId="4451C3F1" w14:textId="291BA287" w:rsidR="000A1983" w:rsidRDefault="000A1983" w:rsidP="000A1983">
            <w:pPr>
              <w:pStyle w:val="TableText10"/>
            </w:pPr>
            <w:r w:rsidRPr="00D1434B">
              <w:t>2.1.5</w:t>
            </w:r>
          </w:p>
        </w:tc>
        <w:tc>
          <w:tcPr>
            <w:tcW w:w="5883" w:type="dxa"/>
          </w:tcPr>
          <w:p w14:paraId="0FD6DF2D" w14:textId="69C4EDCA" w:rsidR="000A1983" w:rsidRDefault="000A1983" w:rsidP="000A1983">
            <w:pPr>
              <w:pStyle w:val="TableText10"/>
            </w:pPr>
            <w:r w:rsidRPr="00D1434B">
              <w:t xml:space="preserve">fail to comply with building code, </w:t>
            </w:r>
            <w:r w:rsidRPr="00D1434B">
              <w:rPr>
                <w:szCs w:val="16"/>
              </w:rPr>
              <w:t>vol 1, cl F1P2, F1P4, F2P1 or F3P1 or vol 2, cl H2P1 (2), H2P2 or H2P3</w:t>
            </w:r>
            <w:r w:rsidRPr="00D1434B">
              <w:t>—surface water, water or dampness could occur in building other than under code</w:t>
            </w:r>
          </w:p>
        </w:tc>
        <w:tc>
          <w:tcPr>
            <w:tcW w:w="2694" w:type="dxa"/>
          </w:tcPr>
          <w:p w14:paraId="413C8708" w14:textId="25AB0972" w:rsidR="000A1983" w:rsidRDefault="000A1983" w:rsidP="000A1983">
            <w:pPr>
              <w:pStyle w:val="TableText10"/>
            </w:pPr>
            <w:r w:rsidRPr="00D1434B">
              <w:t>failure to protect a building from water or dampness</w:t>
            </w:r>
          </w:p>
        </w:tc>
        <w:tc>
          <w:tcPr>
            <w:tcW w:w="1701" w:type="dxa"/>
          </w:tcPr>
          <w:p w14:paraId="4A1514E6" w14:textId="727CE007" w:rsidR="000A1983" w:rsidRDefault="000A1983" w:rsidP="000A1983">
            <w:pPr>
              <w:pStyle w:val="TableText10"/>
            </w:pPr>
            <w:r w:rsidRPr="00D1434B">
              <w:t>3</w:t>
            </w:r>
          </w:p>
        </w:tc>
      </w:tr>
      <w:tr w:rsidR="000A1983" w:rsidRPr="00CB3D59" w14:paraId="50540407" w14:textId="77777777" w:rsidTr="003213A8">
        <w:trPr>
          <w:cantSplit/>
        </w:trPr>
        <w:tc>
          <w:tcPr>
            <w:tcW w:w="1200" w:type="dxa"/>
          </w:tcPr>
          <w:p w14:paraId="26F97CFF" w14:textId="3B5DA2CA" w:rsidR="000A1983" w:rsidRDefault="000A1983" w:rsidP="000A1983">
            <w:pPr>
              <w:pStyle w:val="TableText10"/>
            </w:pPr>
            <w:r w:rsidRPr="00D1434B">
              <w:t>2.1.6</w:t>
            </w:r>
          </w:p>
        </w:tc>
        <w:tc>
          <w:tcPr>
            <w:tcW w:w="5883" w:type="dxa"/>
          </w:tcPr>
          <w:p w14:paraId="4C3D02A0" w14:textId="79080D70" w:rsidR="000A1983" w:rsidRDefault="000A1983" w:rsidP="000A1983">
            <w:pPr>
              <w:pStyle w:val="TableText10"/>
            </w:pPr>
            <w:r w:rsidRPr="00D1434B">
              <w:t>fail to comply with building code, vol 1, cl F1P1 or vol 2, cl H2P1 (1)—surface water collected or concentrated by building not disposed of in code-compliant way that avoids damage or nuisance to another property, or likelihood of damage or nuisance</w:t>
            </w:r>
          </w:p>
        </w:tc>
        <w:tc>
          <w:tcPr>
            <w:tcW w:w="2694" w:type="dxa"/>
          </w:tcPr>
          <w:p w14:paraId="5B9A929C" w14:textId="0E53A5B7" w:rsidR="000A1983" w:rsidRDefault="000A1983" w:rsidP="000A1983">
            <w:pPr>
              <w:pStyle w:val="TableText10"/>
            </w:pPr>
            <w:r w:rsidRPr="00D1434B">
              <w:t>creation of building with defective surface water collection or concentration disposal that damaged or caused nuisance or likelihood of either to other property</w:t>
            </w:r>
          </w:p>
        </w:tc>
        <w:tc>
          <w:tcPr>
            <w:tcW w:w="1701" w:type="dxa"/>
          </w:tcPr>
          <w:p w14:paraId="53F74662" w14:textId="0C09D414" w:rsidR="000A1983" w:rsidRDefault="000A1983" w:rsidP="000A1983">
            <w:pPr>
              <w:pStyle w:val="TableText10"/>
            </w:pPr>
            <w:r w:rsidRPr="00D1434B">
              <w:t>2</w:t>
            </w:r>
          </w:p>
        </w:tc>
      </w:tr>
      <w:tr w:rsidR="000A1983" w:rsidRPr="00CB3D59" w14:paraId="7DE08886" w14:textId="77777777" w:rsidTr="003213A8">
        <w:trPr>
          <w:cantSplit/>
        </w:trPr>
        <w:tc>
          <w:tcPr>
            <w:tcW w:w="1200" w:type="dxa"/>
          </w:tcPr>
          <w:p w14:paraId="422B65FF" w14:textId="28E5A1C5" w:rsidR="000A1983" w:rsidRDefault="000A1983" w:rsidP="000A1983">
            <w:pPr>
              <w:pStyle w:val="TableText10"/>
            </w:pPr>
            <w:r w:rsidRPr="00D1434B">
              <w:lastRenderedPageBreak/>
              <w:t>2.1.7</w:t>
            </w:r>
          </w:p>
        </w:tc>
        <w:tc>
          <w:tcPr>
            <w:tcW w:w="5883" w:type="dxa"/>
          </w:tcPr>
          <w:p w14:paraId="04C96A38" w14:textId="77777777" w:rsidR="000A1983" w:rsidRPr="00D1434B" w:rsidRDefault="000A1983" w:rsidP="000A1983">
            <w:pPr>
              <w:pStyle w:val="TableText10"/>
            </w:pPr>
            <w:r w:rsidRPr="00D1434B">
              <w:t>fail to comply with building code, vol 1, cl F1P3 or vol 2, cl H2P1 (3)—drainage system for disposal of surface water did not, in code-compliant way—</w:t>
            </w:r>
          </w:p>
          <w:p w14:paraId="3DFC95C6" w14:textId="77777777" w:rsidR="000A1983" w:rsidRPr="00D1434B" w:rsidRDefault="000A1983" w:rsidP="000A1983">
            <w:pPr>
              <w:pStyle w:val="TablePara10"/>
            </w:pPr>
            <w:r w:rsidRPr="00D1434B">
              <w:tab/>
              <w:t>(a)</w:t>
            </w:r>
            <w:r w:rsidRPr="00D1434B">
              <w:tab/>
              <w:t>carry water to appropriate outfall; or</w:t>
            </w:r>
          </w:p>
          <w:p w14:paraId="1E0AA5F2" w14:textId="77777777" w:rsidR="000A1983" w:rsidRPr="00D1434B" w:rsidRDefault="000A1983" w:rsidP="000A1983">
            <w:pPr>
              <w:pStyle w:val="TablePara10"/>
            </w:pPr>
            <w:r w:rsidRPr="00D1434B">
              <w:tab/>
              <w:t>(b)</w:t>
            </w:r>
            <w:r w:rsidRPr="00D1434B">
              <w:tab/>
              <w:t>avoid entry of water to building; or</w:t>
            </w:r>
          </w:p>
          <w:p w14:paraId="47B8ECE6" w14:textId="198D06AA" w:rsidR="000A1983" w:rsidRDefault="000A1983" w:rsidP="000A1983">
            <w:pPr>
              <w:pStyle w:val="TablePara10"/>
            </w:pPr>
            <w:r w:rsidRPr="00D1434B">
              <w:tab/>
              <w:t>(c)</w:t>
            </w:r>
            <w:r w:rsidRPr="00D1434B">
              <w:tab/>
              <w:t>avoid water damaging building</w:t>
            </w:r>
          </w:p>
        </w:tc>
        <w:tc>
          <w:tcPr>
            <w:tcW w:w="2694" w:type="dxa"/>
          </w:tcPr>
          <w:p w14:paraId="1C651C3B" w14:textId="4AC3F338" w:rsidR="000A1983" w:rsidRDefault="000A1983" w:rsidP="000A1983">
            <w:pPr>
              <w:pStyle w:val="TableText10"/>
            </w:pPr>
            <w:r w:rsidRPr="00D1434B">
              <w:t>creation of building with defective drainage system—failure to carry water to appropriate outfall, avoid entry of water to building or avoid water damaging building</w:t>
            </w:r>
          </w:p>
        </w:tc>
        <w:tc>
          <w:tcPr>
            <w:tcW w:w="1701" w:type="dxa"/>
          </w:tcPr>
          <w:p w14:paraId="6DF8D3C1" w14:textId="4232256A" w:rsidR="000A1983" w:rsidRDefault="000A1983" w:rsidP="000A1983">
            <w:pPr>
              <w:pStyle w:val="TableText10"/>
            </w:pPr>
            <w:r w:rsidRPr="00D1434B">
              <w:t>3</w:t>
            </w:r>
          </w:p>
        </w:tc>
      </w:tr>
      <w:tr w:rsidR="000A1983" w:rsidRPr="00CB3D59" w14:paraId="54EF17C7" w14:textId="77777777" w:rsidTr="003213A8">
        <w:trPr>
          <w:cantSplit/>
        </w:trPr>
        <w:tc>
          <w:tcPr>
            <w:tcW w:w="1200" w:type="dxa"/>
          </w:tcPr>
          <w:p w14:paraId="29E26ECC" w14:textId="501A3869" w:rsidR="000A1983" w:rsidRDefault="000A1983" w:rsidP="000A1983">
            <w:pPr>
              <w:pStyle w:val="TableText10"/>
            </w:pPr>
            <w:r w:rsidRPr="00D1434B">
              <w:t>2.1.8</w:t>
            </w:r>
          </w:p>
        </w:tc>
        <w:tc>
          <w:tcPr>
            <w:tcW w:w="5883" w:type="dxa"/>
          </w:tcPr>
          <w:p w14:paraId="6EC15429" w14:textId="3D1BF1A3" w:rsidR="000A1983" w:rsidRDefault="000A1983" w:rsidP="000A1983">
            <w:pPr>
              <w:pStyle w:val="TableText10"/>
            </w:pPr>
            <w:r w:rsidRPr="00D1434B">
              <w:t>fail to comply with building code, vol 1, cl E2P1 or vol 2, cl H3P2—building without code-compliant automatic warning on smoke detection</w:t>
            </w:r>
          </w:p>
        </w:tc>
        <w:tc>
          <w:tcPr>
            <w:tcW w:w="2694" w:type="dxa"/>
          </w:tcPr>
          <w:p w14:paraId="09C690C0" w14:textId="6C6DFE55" w:rsidR="000A1983" w:rsidRDefault="000A1983" w:rsidP="000A1983">
            <w:pPr>
              <w:pStyle w:val="TableText10"/>
            </w:pPr>
            <w:r w:rsidRPr="00D1434B">
              <w:t>creation of building without effective smoke alarm</w:t>
            </w:r>
          </w:p>
        </w:tc>
        <w:tc>
          <w:tcPr>
            <w:tcW w:w="1701" w:type="dxa"/>
          </w:tcPr>
          <w:p w14:paraId="21ABBFF0" w14:textId="1A99F993" w:rsidR="000A1983" w:rsidRDefault="000A1983" w:rsidP="000A1983">
            <w:pPr>
              <w:pStyle w:val="TableText10"/>
            </w:pPr>
            <w:r w:rsidRPr="00D1434B">
              <w:t>3</w:t>
            </w:r>
          </w:p>
        </w:tc>
      </w:tr>
      <w:tr w:rsidR="000A1983" w:rsidRPr="00CB3D59" w14:paraId="2E2DBBC2" w14:textId="77777777" w:rsidTr="003213A8">
        <w:trPr>
          <w:cantSplit/>
        </w:trPr>
        <w:tc>
          <w:tcPr>
            <w:tcW w:w="1200" w:type="dxa"/>
          </w:tcPr>
          <w:p w14:paraId="737012F8" w14:textId="7569792D" w:rsidR="000A1983" w:rsidRDefault="000A1983" w:rsidP="000A1983">
            <w:pPr>
              <w:pStyle w:val="TableText10"/>
            </w:pPr>
            <w:r w:rsidRPr="00D1434B">
              <w:t>2.1.9</w:t>
            </w:r>
          </w:p>
        </w:tc>
        <w:tc>
          <w:tcPr>
            <w:tcW w:w="5883" w:type="dxa"/>
          </w:tcPr>
          <w:p w14:paraId="2D94A097" w14:textId="30A4C837" w:rsidR="000A1983" w:rsidRDefault="000A1983" w:rsidP="000A1983">
            <w:pPr>
              <w:pStyle w:val="TableText10"/>
            </w:pPr>
            <w:r w:rsidRPr="00D1434B">
              <w:t>fail to comply with building code, vol 1, cl F2P2 or vol 2, cl H4P1—water not stopped from penetrating behind fittings, linings or concealed spaces of sanitary facilities, bathrooms, laundries and other wet area facilities</w:t>
            </w:r>
          </w:p>
        </w:tc>
        <w:tc>
          <w:tcPr>
            <w:tcW w:w="2694" w:type="dxa"/>
          </w:tcPr>
          <w:p w14:paraId="39E19B4B" w14:textId="2290E0C0" w:rsidR="000A1983" w:rsidRDefault="000A1983" w:rsidP="000A1983">
            <w:pPr>
              <w:pStyle w:val="TableText10"/>
            </w:pPr>
            <w:r w:rsidRPr="00D1434B">
              <w:t>creation of building with defective wet area waterproofing or water containment</w:t>
            </w:r>
          </w:p>
        </w:tc>
        <w:tc>
          <w:tcPr>
            <w:tcW w:w="1701" w:type="dxa"/>
          </w:tcPr>
          <w:p w14:paraId="1F0F6F4E" w14:textId="5CAC1BAD" w:rsidR="000A1983" w:rsidRDefault="000A1983" w:rsidP="000A1983">
            <w:pPr>
              <w:pStyle w:val="TableText10"/>
            </w:pPr>
            <w:r w:rsidRPr="00D1434B">
              <w:t>3</w:t>
            </w:r>
          </w:p>
        </w:tc>
      </w:tr>
      <w:tr w:rsidR="000A1983" w:rsidRPr="00CB3D59" w14:paraId="6BAC3364" w14:textId="77777777" w:rsidTr="003213A8">
        <w:trPr>
          <w:cantSplit/>
        </w:trPr>
        <w:tc>
          <w:tcPr>
            <w:tcW w:w="1200" w:type="dxa"/>
          </w:tcPr>
          <w:p w14:paraId="2B88D2B3" w14:textId="3596C5BC" w:rsidR="000A1983" w:rsidRDefault="000A1983" w:rsidP="000A1983">
            <w:pPr>
              <w:pStyle w:val="TableText10"/>
            </w:pPr>
            <w:r w:rsidRPr="00D1434B">
              <w:lastRenderedPageBreak/>
              <w:t>2.1.10</w:t>
            </w:r>
          </w:p>
        </w:tc>
        <w:tc>
          <w:tcPr>
            <w:tcW w:w="5883" w:type="dxa"/>
          </w:tcPr>
          <w:p w14:paraId="3B07F2F9" w14:textId="6C085E65" w:rsidR="000A1983" w:rsidRDefault="000A1983" w:rsidP="000A1983">
            <w:pPr>
              <w:pStyle w:val="TableText10"/>
            </w:pPr>
            <w:r w:rsidRPr="00D1434B">
              <w:t>fail to comply with building code, vol 1, cl F5P1 or vol 2, cl H4P2—height of room or other space more than 50mm less than code requires</w:t>
            </w:r>
          </w:p>
        </w:tc>
        <w:tc>
          <w:tcPr>
            <w:tcW w:w="2694" w:type="dxa"/>
          </w:tcPr>
          <w:p w14:paraId="3B00FB0C" w14:textId="4229596C" w:rsidR="000A1983" w:rsidRDefault="000A1983" w:rsidP="000A1983">
            <w:pPr>
              <w:pStyle w:val="TableText10"/>
            </w:pPr>
            <w:r w:rsidRPr="00D1434B">
              <w:t>creation of building with ceiling height more than 50mm too low</w:t>
            </w:r>
          </w:p>
        </w:tc>
        <w:tc>
          <w:tcPr>
            <w:tcW w:w="1701" w:type="dxa"/>
          </w:tcPr>
          <w:p w14:paraId="2FABC4DE" w14:textId="2545E341" w:rsidR="000A1983" w:rsidRDefault="000A1983" w:rsidP="000A1983">
            <w:pPr>
              <w:pStyle w:val="TableText10"/>
            </w:pPr>
            <w:r w:rsidRPr="00D1434B">
              <w:t>3</w:t>
            </w:r>
          </w:p>
        </w:tc>
      </w:tr>
      <w:tr w:rsidR="000A1983" w:rsidRPr="00CB3D59" w14:paraId="0BF3F8C3" w14:textId="77777777" w:rsidTr="003213A8">
        <w:trPr>
          <w:cantSplit/>
        </w:trPr>
        <w:tc>
          <w:tcPr>
            <w:tcW w:w="1200" w:type="dxa"/>
          </w:tcPr>
          <w:p w14:paraId="483C6CC1" w14:textId="05C32EDC" w:rsidR="000A1983" w:rsidRDefault="000A1983" w:rsidP="000A1983">
            <w:pPr>
              <w:pStyle w:val="TableText10"/>
            </w:pPr>
            <w:r w:rsidRPr="00D1434B">
              <w:t>2.1.11</w:t>
            </w:r>
          </w:p>
        </w:tc>
        <w:tc>
          <w:tcPr>
            <w:tcW w:w="5883" w:type="dxa"/>
          </w:tcPr>
          <w:p w14:paraId="5124F178" w14:textId="344FEBF5" w:rsidR="000A1983" w:rsidRDefault="000A1983" w:rsidP="000A1983">
            <w:pPr>
              <w:pStyle w:val="TableText10"/>
            </w:pPr>
            <w:r w:rsidRPr="00D1434B">
              <w:t>fail to comply with building code, vol 1, cl F7P1 to F7P4 or vol 2, cl H4P6—floor, wall or floor or wall penetration do not comply with code sound transmission and insulation requirements</w:t>
            </w:r>
          </w:p>
        </w:tc>
        <w:tc>
          <w:tcPr>
            <w:tcW w:w="2694" w:type="dxa"/>
          </w:tcPr>
          <w:p w14:paraId="11505BC4" w14:textId="4106550B" w:rsidR="000A1983" w:rsidRDefault="000A1983" w:rsidP="000A1983">
            <w:pPr>
              <w:pStyle w:val="TableText10"/>
            </w:pPr>
            <w:r w:rsidRPr="00D1434B">
              <w:t>creation of building with defective sound transmission or insulation arrangements</w:t>
            </w:r>
          </w:p>
        </w:tc>
        <w:tc>
          <w:tcPr>
            <w:tcW w:w="1701" w:type="dxa"/>
          </w:tcPr>
          <w:p w14:paraId="52DD3981" w14:textId="3DA2B0CB" w:rsidR="000A1983" w:rsidRDefault="000A1983" w:rsidP="000A1983">
            <w:pPr>
              <w:pStyle w:val="TableText10"/>
            </w:pPr>
            <w:r w:rsidRPr="00D1434B">
              <w:t>2</w:t>
            </w:r>
          </w:p>
        </w:tc>
      </w:tr>
      <w:tr w:rsidR="000A1983" w:rsidRPr="00CB3D59" w14:paraId="79F5635A" w14:textId="77777777" w:rsidTr="003213A8">
        <w:trPr>
          <w:cantSplit/>
        </w:trPr>
        <w:tc>
          <w:tcPr>
            <w:tcW w:w="1200" w:type="dxa"/>
          </w:tcPr>
          <w:p w14:paraId="299AFDB9" w14:textId="34026CFB" w:rsidR="000A1983" w:rsidRDefault="000A1983" w:rsidP="000A1983">
            <w:pPr>
              <w:pStyle w:val="TableText10"/>
            </w:pPr>
            <w:r w:rsidRPr="00D1434B">
              <w:t>2.1.12</w:t>
            </w:r>
          </w:p>
        </w:tc>
        <w:tc>
          <w:tcPr>
            <w:tcW w:w="5883" w:type="dxa"/>
          </w:tcPr>
          <w:p w14:paraId="3A04747B" w14:textId="2A5165A7" w:rsidR="000A1983" w:rsidRDefault="000A1983" w:rsidP="000A1983">
            <w:pPr>
              <w:pStyle w:val="TableText10"/>
            </w:pPr>
            <w:r w:rsidRPr="00D1434B">
              <w:t>fail to comply with building code, vol 1, cl D1P2 (c) (v) or vol 2, cl H5P1 (b) (iii)—geometry of stairway risers or goings do not satisfy code safe passage requirements</w:t>
            </w:r>
          </w:p>
        </w:tc>
        <w:tc>
          <w:tcPr>
            <w:tcW w:w="2694" w:type="dxa"/>
          </w:tcPr>
          <w:p w14:paraId="57F55718" w14:textId="3F186DE3" w:rsidR="000A1983" w:rsidRDefault="000A1983" w:rsidP="000A1983">
            <w:pPr>
              <w:pStyle w:val="TableText10"/>
            </w:pPr>
            <w:r w:rsidRPr="00D1434B">
              <w:t>creation of unsafe step or stairway</w:t>
            </w:r>
          </w:p>
        </w:tc>
        <w:tc>
          <w:tcPr>
            <w:tcW w:w="1701" w:type="dxa"/>
          </w:tcPr>
          <w:p w14:paraId="7A1B0756" w14:textId="56B6B1A0" w:rsidR="000A1983" w:rsidRDefault="000A1983" w:rsidP="000A1983">
            <w:pPr>
              <w:pStyle w:val="TableText10"/>
            </w:pPr>
            <w:r w:rsidRPr="00D1434B">
              <w:t>3</w:t>
            </w:r>
          </w:p>
        </w:tc>
      </w:tr>
      <w:tr w:rsidR="000A1983" w:rsidRPr="00CB3D59" w14:paraId="34F965F7" w14:textId="77777777" w:rsidTr="003213A8">
        <w:trPr>
          <w:cantSplit/>
        </w:trPr>
        <w:tc>
          <w:tcPr>
            <w:tcW w:w="1200" w:type="dxa"/>
          </w:tcPr>
          <w:p w14:paraId="55F1704D" w14:textId="771611F7" w:rsidR="000A1983" w:rsidRDefault="000A1983" w:rsidP="000A1983">
            <w:pPr>
              <w:pStyle w:val="TableText10"/>
            </w:pPr>
            <w:r w:rsidRPr="00D1434B">
              <w:t>2.1.13</w:t>
            </w:r>
          </w:p>
        </w:tc>
        <w:tc>
          <w:tcPr>
            <w:tcW w:w="5883" w:type="dxa"/>
          </w:tcPr>
          <w:p w14:paraId="2A6E1683" w14:textId="601EB00E" w:rsidR="000A1983" w:rsidRDefault="000A1983" w:rsidP="000A1983">
            <w:pPr>
              <w:pStyle w:val="TableText10"/>
            </w:pPr>
            <w:r w:rsidRPr="00D1434B">
              <w:t>fail to comply with building code, vol 1, cl D1P3 or vol 2, cl H5P2—barrier required under code to prevent people falling not provided</w:t>
            </w:r>
          </w:p>
        </w:tc>
        <w:tc>
          <w:tcPr>
            <w:tcW w:w="2694" w:type="dxa"/>
          </w:tcPr>
          <w:p w14:paraId="5C625F94" w14:textId="1B60E3EE" w:rsidR="000A1983" w:rsidRDefault="000A1983" w:rsidP="000A1983">
            <w:pPr>
              <w:pStyle w:val="TableText10"/>
            </w:pPr>
            <w:r w:rsidRPr="00D1434B">
              <w:t>creation of building with defective or no safety barrier</w:t>
            </w:r>
          </w:p>
        </w:tc>
        <w:tc>
          <w:tcPr>
            <w:tcW w:w="1701" w:type="dxa"/>
          </w:tcPr>
          <w:p w14:paraId="44F98F40" w14:textId="108406F8" w:rsidR="000A1983" w:rsidRDefault="000A1983" w:rsidP="000A1983">
            <w:pPr>
              <w:pStyle w:val="TableText10"/>
            </w:pPr>
            <w:r w:rsidRPr="00D1434B">
              <w:t>3</w:t>
            </w:r>
          </w:p>
        </w:tc>
      </w:tr>
      <w:tr w:rsidR="000A1983" w:rsidRPr="00CB3D59" w14:paraId="7E5FEAD3" w14:textId="77777777" w:rsidTr="003213A8">
        <w:trPr>
          <w:cantSplit/>
        </w:trPr>
        <w:tc>
          <w:tcPr>
            <w:tcW w:w="1200" w:type="dxa"/>
          </w:tcPr>
          <w:p w14:paraId="5EC974CB" w14:textId="501B8F91" w:rsidR="000A1983" w:rsidRDefault="000A1983" w:rsidP="000A1983">
            <w:pPr>
              <w:pStyle w:val="TableText10"/>
            </w:pPr>
            <w:r w:rsidRPr="00D1434B">
              <w:lastRenderedPageBreak/>
              <w:t>2.1.14</w:t>
            </w:r>
          </w:p>
        </w:tc>
        <w:tc>
          <w:tcPr>
            <w:tcW w:w="5883" w:type="dxa"/>
          </w:tcPr>
          <w:p w14:paraId="71927532" w14:textId="0B7C3AFC" w:rsidR="000A1983" w:rsidRDefault="000A1983" w:rsidP="000A1983">
            <w:pPr>
              <w:pStyle w:val="TableText10"/>
            </w:pPr>
            <w:r w:rsidRPr="00D1434B">
              <w:t>fail to comply with building code, vol 1, cl G1P2 or vol 2, cl H7P1 or H7P2—swimming pool over 300mm deep without code compliant safety barrier or water recirculation system</w:t>
            </w:r>
          </w:p>
        </w:tc>
        <w:tc>
          <w:tcPr>
            <w:tcW w:w="2694" w:type="dxa"/>
          </w:tcPr>
          <w:p w14:paraId="1AA6FD1F" w14:textId="7DB2E277" w:rsidR="000A1983" w:rsidRDefault="000A1983" w:rsidP="000A1983">
            <w:pPr>
              <w:pStyle w:val="TableText10"/>
            </w:pPr>
            <w:r w:rsidRPr="00D1434B">
              <w:t>creation of swimming pool with defective or no safety barrier, or water recirculation system with defective or no safety measures to avoid entrapment or injury</w:t>
            </w:r>
          </w:p>
        </w:tc>
        <w:tc>
          <w:tcPr>
            <w:tcW w:w="1701" w:type="dxa"/>
          </w:tcPr>
          <w:p w14:paraId="13494EC7" w14:textId="69A98228" w:rsidR="000A1983" w:rsidRDefault="000A1983" w:rsidP="000A1983">
            <w:pPr>
              <w:pStyle w:val="TableText10"/>
            </w:pPr>
            <w:r w:rsidRPr="00D1434B">
              <w:t>3</w:t>
            </w:r>
          </w:p>
        </w:tc>
      </w:tr>
      <w:tr w:rsidR="000A1983" w:rsidRPr="00CB3D59" w14:paraId="01FBEEC9" w14:textId="77777777" w:rsidTr="003213A8">
        <w:trPr>
          <w:cantSplit/>
        </w:trPr>
        <w:tc>
          <w:tcPr>
            <w:tcW w:w="1200" w:type="dxa"/>
          </w:tcPr>
          <w:p w14:paraId="40C0AC3E" w14:textId="5695F25D" w:rsidR="000A1983" w:rsidRDefault="000A1983" w:rsidP="000A1983">
            <w:pPr>
              <w:pStyle w:val="TableText10"/>
            </w:pPr>
            <w:r w:rsidRPr="00D1434B">
              <w:t>2.1.15</w:t>
            </w:r>
          </w:p>
        </w:tc>
        <w:tc>
          <w:tcPr>
            <w:tcW w:w="5883" w:type="dxa"/>
          </w:tcPr>
          <w:p w14:paraId="3A9CAFA6" w14:textId="2BFDE895" w:rsidR="000A1983" w:rsidRDefault="000A1983" w:rsidP="000A1983">
            <w:pPr>
              <w:pStyle w:val="TableText10"/>
            </w:pPr>
            <w:r w:rsidRPr="00D1434B">
              <w:t>fail to comply with building code, vol 1, cl C1P2 or vol 2, cl H3P1—building with element that does not comply with code to avoid spread of fire to exit, sole occupancy unit or public area or between buildings or in building</w:t>
            </w:r>
          </w:p>
        </w:tc>
        <w:tc>
          <w:tcPr>
            <w:tcW w:w="2694" w:type="dxa"/>
          </w:tcPr>
          <w:p w14:paraId="280B4714" w14:textId="436D7DBE" w:rsidR="000A1983" w:rsidRDefault="000A1983" w:rsidP="000A1983">
            <w:pPr>
              <w:pStyle w:val="TableText10"/>
            </w:pPr>
            <w:r w:rsidRPr="00D1434B">
              <w:t>creation of building with defective or no fire spread avoidance measures</w:t>
            </w:r>
          </w:p>
        </w:tc>
        <w:tc>
          <w:tcPr>
            <w:tcW w:w="1701" w:type="dxa"/>
          </w:tcPr>
          <w:p w14:paraId="53B28096" w14:textId="26CD65BE" w:rsidR="000A1983" w:rsidRDefault="000A1983" w:rsidP="000A1983">
            <w:pPr>
              <w:pStyle w:val="TableText10"/>
            </w:pPr>
            <w:r w:rsidRPr="00D1434B">
              <w:t>2</w:t>
            </w:r>
          </w:p>
        </w:tc>
      </w:tr>
      <w:tr w:rsidR="002A5B4D" w:rsidRPr="00CB3D59" w14:paraId="1DA7321B" w14:textId="77777777" w:rsidTr="003213A8">
        <w:trPr>
          <w:cantSplit/>
        </w:trPr>
        <w:tc>
          <w:tcPr>
            <w:tcW w:w="1200" w:type="dxa"/>
          </w:tcPr>
          <w:p w14:paraId="390444E6" w14:textId="77777777" w:rsidR="002A5B4D" w:rsidRDefault="00E80C47" w:rsidP="002A5B4D">
            <w:pPr>
              <w:pStyle w:val="TableText10"/>
            </w:pPr>
            <w:r>
              <w:t>2.1.16</w:t>
            </w:r>
          </w:p>
        </w:tc>
        <w:tc>
          <w:tcPr>
            <w:tcW w:w="5883" w:type="dxa"/>
          </w:tcPr>
          <w:p w14:paraId="73D40804" w14:textId="6DA23A04" w:rsidR="002A5B4D" w:rsidRDefault="002A5B4D" w:rsidP="002A5B4D">
            <w:pPr>
              <w:pStyle w:val="TableText10"/>
            </w:pPr>
            <w:r w:rsidRPr="00575A77">
              <w:t xml:space="preserve">fail to comply with </w:t>
            </w:r>
            <w:hyperlink r:id="rId99" w:tooltip="A2004-11" w:history="1">
              <w:r w:rsidRPr="00B548CA">
                <w:rPr>
                  <w:rStyle w:val="charCitHyperlinkItal"/>
                </w:rPr>
                <w:t>Building Act 2004</w:t>
              </w:r>
            </w:hyperlink>
            <w:r w:rsidRPr="00575A77">
              <w:t>, s 37A (2)—carried out or supervised building work without displaying sign</w:t>
            </w:r>
          </w:p>
        </w:tc>
        <w:tc>
          <w:tcPr>
            <w:tcW w:w="2694" w:type="dxa"/>
          </w:tcPr>
          <w:p w14:paraId="284477D7" w14:textId="77777777" w:rsidR="002A5B4D" w:rsidRDefault="002A5B4D" w:rsidP="002A5B4D">
            <w:pPr>
              <w:pStyle w:val="TableText10"/>
            </w:pPr>
            <w:r w:rsidRPr="00575A77">
              <w:t xml:space="preserve">carrying out or supervising building work without displaying sign </w:t>
            </w:r>
          </w:p>
        </w:tc>
        <w:tc>
          <w:tcPr>
            <w:tcW w:w="1701" w:type="dxa"/>
          </w:tcPr>
          <w:p w14:paraId="65B64CA5" w14:textId="77777777" w:rsidR="002A5B4D" w:rsidRDefault="002A5B4D" w:rsidP="002A5B4D">
            <w:pPr>
              <w:pStyle w:val="TableText10"/>
            </w:pPr>
            <w:r>
              <w:t>1</w:t>
            </w:r>
          </w:p>
        </w:tc>
      </w:tr>
      <w:tr w:rsidR="002A5B4D" w:rsidRPr="00CB3D59" w14:paraId="1E8F0B22" w14:textId="77777777" w:rsidTr="003213A8">
        <w:trPr>
          <w:cantSplit/>
        </w:trPr>
        <w:tc>
          <w:tcPr>
            <w:tcW w:w="1200" w:type="dxa"/>
          </w:tcPr>
          <w:p w14:paraId="3239F952" w14:textId="77777777" w:rsidR="002A5B4D" w:rsidRDefault="00E80C47" w:rsidP="002A5B4D">
            <w:pPr>
              <w:pStyle w:val="TableText10"/>
            </w:pPr>
            <w:r>
              <w:lastRenderedPageBreak/>
              <w:t>2.1.17</w:t>
            </w:r>
          </w:p>
        </w:tc>
        <w:tc>
          <w:tcPr>
            <w:tcW w:w="5883" w:type="dxa"/>
          </w:tcPr>
          <w:p w14:paraId="751E8B83" w14:textId="1193EE14" w:rsidR="002A5B4D" w:rsidRDefault="002A5B4D" w:rsidP="002A5B4D">
            <w:pPr>
              <w:pStyle w:val="TableText10"/>
            </w:pPr>
            <w:r w:rsidRPr="00575A77">
              <w:t xml:space="preserve">fail to comply with </w:t>
            </w:r>
            <w:hyperlink r:id="rId100" w:tooltip="A2004-11" w:history="1">
              <w:r w:rsidRPr="00B548CA">
                <w:rPr>
                  <w:rStyle w:val="charCitHyperlinkItal"/>
                </w:rPr>
                <w:t>Building Act 2004</w:t>
              </w:r>
            </w:hyperlink>
            <w:r w:rsidRPr="00575A77">
              <w:t>, s 37A (5)—carried out or supervised building work without replacing or repairing damaged sign within 2 days or prescribed period</w:t>
            </w:r>
          </w:p>
        </w:tc>
        <w:tc>
          <w:tcPr>
            <w:tcW w:w="2694" w:type="dxa"/>
          </w:tcPr>
          <w:p w14:paraId="2FDB20CB" w14:textId="77777777" w:rsidR="002A5B4D" w:rsidRDefault="002A5B4D" w:rsidP="002A5B4D">
            <w:pPr>
              <w:pStyle w:val="TableText10"/>
            </w:pPr>
            <w:r w:rsidRPr="00575A77">
              <w:t>carrying out or supervising building work without replacing or repairing damaged sign within 2 days or prescribed period</w:t>
            </w:r>
          </w:p>
        </w:tc>
        <w:tc>
          <w:tcPr>
            <w:tcW w:w="1701" w:type="dxa"/>
          </w:tcPr>
          <w:p w14:paraId="0485DD7F" w14:textId="77777777" w:rsidR="002A5B4D" w:rsidRDefault="002A5B4D" w:rsidP="002A5B4D">
            <w:pPr>
              <w:pStyle w:val="TableText10"/>
            </w:pPr>
            <w:r>
              <w:t>1</w:t>
            </w:r>
          </w:p>
        </w:tc>
      </w:tr>
      <w:tr w:rsidR="002A5B4D" w:rsidRPr="00CB3D59" w14:paraId="499D435D" w14:textId="77777777" w:rsidTr="003213A8">
        <w:trPr>
          <w:cantSplit/>
        </w:trPr>
        <w:tc>
          <w:tcPr>
            <w:tcW w:w="1200" w:type="dxa"/>
          </w:tcPr>
          <w:p w14:paraId="70AAE174" w14:textId="77777777" w:rsidR="002A5B4D" w:rsidRDefault="00E80C47" w:rsidP="002A5B4D">
            <w:pPr>
              <w:pStyle w:val="TableText10"/>
            </w:pPr>
            <w:r>
              <w:t>2.1.18</w:t>
            </w:r>
          </w:p>
        </w:tc>
        <w:tc>
          <w:tcPr>
            <w:tcW w:w="5883" w:type="dxa"/>
          </w:tcPr>
          <w:p w14:paraId="669811A1" w14:textId="5872C639" w:rsidR="002A5B4D" w:rsidRDefault="002A5B4D" w:rsidP="002A5B4D">
            <w:pPr>
              <w:pStyle w:val="TableText10"/>
            </w:pPr>
            <w:r>
              <w:t xml:space="preserve">fail to comply with </w:t>
            </w:r>
            <w:hyperlink r:id="rId101" w:tooltip="A2004-11" w:history="1">
              <w:r w:rsidRPr="00B548CA">
                <w:rPr>
                  <w:rStyle w:val="charCitHyperlinkItal"/>
                </w:rPr>
                <w:t>Building Act 2004</w:t>
              </w:r>
            </w:hyperlink>
            <w:r>
              <w:t>, s 42 (1) (c)—mortar joint in mortar-jointed masonry element not between 8mm and 12mm wide or bed joint not horizontal</w:t>
            </w:r>
          </w:p>
        </w:tc>
        <w:tc>
          <w:tcPr>
            <w:tcW w:w="2694" w:type="dxa"/>
          </w:tcPr>
          <w:p w14:paraId="72E93C4E" w14:textId="77777777" w:rsidR="002A5B4D" w:rsidRDefault="002A5B4D" w:rsidP="002A5B4D">
            <w:pPr>
              <w:pStyle w:val="TableText10"/>
            </w:pPr>
            <w:r>
              <w:t>creation of defective masonry joint—mortar joint not between 8mm and 12mm wide or bed joint not horizontal</w:t>
            </w:r>
          </w:p>
        </w:tc>
        <w:tc>
          <w:tcPr>
            <w:tcW w:w="1701" w:type="dxa"/>
          </w:tcPr>
          <w:p w14:paraId="78BB6EF9" w14:textId="77777777" w:rsidR="002A5B4D" w:rsidRDefault="002A5B4D" w:rsidP="002A5B4D">
            <w:pPr>
              <w:pStyle w:val="TableText10"/>
            </w:pPr>
            <w:r>
              <w:t>1</w:t>
            </w:r>
          </w:p>
        </w:tc>
      </w:tr>
      <w:tr w:rsidR="002A5B4D" w:rsidRPr="00CB3D59" w14:paraId="08C5D2F3" w14:textId="77777777" w:rsidTr="003213A8">
        <w:trPr>
          <w:cantSplit/>
        </w:trPr>
        <w:tc>
          <w:tcPr>
            <w:tcW w:w="1200" w:type="dxa"/>
          </w:tcPr>
          <w:p w14:paraId="312E18D5" w14:textId="77777777" w:rsidR="002A5B4D" w:rsidRDefault="00E80C47" w:rsidP="002A5B4D">
            <w:pPr>
              <w:pStyle w:val="TableText10"/>
            </w:pPr>
            <w:r>
              <w:t>2.1.19</w:t>
            </w:r>
          </w:p>
        </w:tc>
        <w:tc>
          <w:tcPr>
            <w:tcW w:w="5883" w:type="dxa"/>
          </w:tcPr>
          <w:p w14:paraId="507B793F" w14:textId="08410891" w:rsidR="002A5B4D" w:rsidRDefault="002A5B4D" w:rsidP="002A5B4D">
            <w:pPr>
              <w:pStyle w:val="TableText10"/>
            </w:pPr>
            <w:r>
              <w:t xml:space="preserve">fail to comply with </w:t>
            </w:r>
            <w:hyperlink r:id="rId102" w:tooltip="A2004-11" w:history="1">
              <w:r w:rsidRPr="00B548CA">
                <w:rPr>
                  <w:rStyle w:val="charCitHyperlinkItal"/>
                </w:rPr>
                <w:t>Building Act 2004</w:t>
              </w:r>
            </w:hyperlink>
            <w:r>
              <w:t>, s 42 (1) (c)—beam, doorway, window, wall, column, post or truss erected out of plumb</w:t>
            </w:r>
          </w:p>
        </w:tc>
        <w:tc>
          <w:tcPr>
            <w:tcW w:w="2694" w:type="dxa"/>
          </w:tcPr>
          <w:p w14:paraId="2BE745DF" w14:textId="77777777" w:rsidR="002A5B4D" w:rsidRDefault="002A5B4D" w:rsidP="002A5B4D">
            <w:pPr>
              <w:pStyle w:val="TableText10"/>
            </w:pPr>
            <w:r>
              <w:t>creation of out of plumb beam, doorway, window, wall, column, post or truss</w:t>
            </w:r>
          </w:p>
        </w:tc>
        <w:tc>
          <w:tcPr>
            <w:tcW w:w="1701" w:type="dxa"/>
          </w:tcPr>
          <w:p w14:paraId="627049A3" w14:textId="77777777" w:rsidR="002A5B4D" w:rsidRDefault="002A5B4D" w:rsidP="002A5B4D">
            <w:pPr>
              <w:pStyle w:val="TableText10"/>
            </w:pPr>
            <w:r>
              <w:t>1</w:t>
            </w:r>
          </w:p>
        </w:tc>
      </w:tr>
      <w:tr w:rsidR="002A5B4D" w:rsidRPr="00CB3D59" w14:paraId="0298315D" w14:textId="77777777" w:rsidTr="003213A8">
        <w:trPr>
          <w:cantSplit/>
        </w:trPr>
        <w:tc>
          <w:tcPr>
            <w:tcW w:w="1200" w:type="dxa"/>
          </w:tcPr>
          <w:p w14:paraId="283A7ADD" w14:textId="77777777" w:rsidR="002A5B4D" w:rsidRDefault="00E80C47" w:rsidP="002A5B4D">
            <w:pPr>
              <w:pStyle w:val="TableText10"/>
            </w:pPr>
            <w:r>
              <w:t>2.1.20</w:t>
            </w:r>
          </w:p>
        </w:tc>
        <w:tc>
          <w:tcPr>
            <w:tcW w:w="5883" w:type="dxa"/>
          </w:tcPr>
          <w:p w14:paraId="668827CE" w14:textId="0B190E3D" w:rsidR="002A5B4D" w:rsidRDefault="002A5B4D" w:rsidP="002A5B4D">
            <w:pPr>
              <w:pStyle w:val="TableText10"/>
            </w:pPr>
            <w:r>
              <w:t xml:space="preserve">fail to comply with </w:t>
            </w:r>
            <w:hyperlink r:id="rId103" w:tooltip="A2004-11" w:history="1">
              <w:r w:rsidRPr="00B548CA">
                <w:rPr>
                  <w:rStyle w:val="charCitHyperlinkItal"/>
                </w:rPr>
                <w:t>Building Act 2004</w:t>
              </w:r>
            </w:hyperlink>
            <w:r>
              <w:t>, s 42 (1) (c)—floor, ceiling, beam or sill erected out of horizontal</w:t>
            </w:r>
          </w:p>
        </w:tc>
        <w:tc>
          <w:tcPr>
            <w:tcW w:w="2694" w:type="dxa"/>
          </w:tcPr>
          <w:p w14:paraId="106BFA88" w14:textId="77777777" w:rsidR="002A5B4D" w:rsidRDefault="002A5B4D" w:rsidP="002A5B4D">
            <w:pPr>
              <w:pStyle w:val="TableText10"/>
            </w:pPr>
            <w:r>
              <w:t>creation of out of horizontal floor, ceiling, beam or sill</w:t>
            </w:r>
          </w:p>
        </w:tc>
        <w:tc>
          <w:tcPr>
            <w:tcW w:w="1701" w:type="dxa"/>
          </w:tcPr>
          <w:p w14:paraId="1976EE14" w14:textId="77777777" w:rsidR="002A5B4D" w:rsidRDefault="002A5B4D" w:rsidP="002A5B4D">
            <w:pPr>
              <w:pStyle w:val="TableText10"/>
            </w:pPr>
            <w:r>
              <w:t>1</w:t>
            </w:r>
          </w:p>
        </w:tc>
      </w:tr>
      <w:tr w:rsidR="002A5B4D" w:rsidRPr="00CB3D59" w14:paraId="35AA3F94" w14:textId="77777777" w:rsidTr="003213A8">
        <w:trPr>
          <w:cantSplit/>
        </w:trPr>
        <w:tc>
          <w:tcPr>
            <w:tcW w:w="1200" w:type="dxa"/>
          </w:tcPr>
          <w:p w14:paraId="23AA63D3" w14:textId="77777777" w:rsidR="002A5B4D" w:rsidRDefault="00E80C47" w:rsidP="002A5B4D">
            <w:pPr>
              <w:pStyle w:val="TableText10"/>
            </w:pPr>
            <w:r>
              <w:lastRenderedPageBreak/>
              <w:t>2.1.21</w:t>
            </w:r>
          </w:p>
        </w:tc>
        <w:tc>
          <w:tcPr>
            <w:tcW w:w="5883" w:type="dxa"/>
          </w:tcPr>
          <w:p w14:paraId="5AC4617B" w14:textId="56626A82" w:rsidR="002A5B4D" w:rsidRDefault="002A5B4D" w:rsidP="002A5B4D">
            <w:pPr>
              <w:pStyle w:val="TableText10"/>
            </w:pPr>
            <w:r>
              <w:t xml:space="preserve">fail to comply with </w:t>
            </w:r>
            <w:hyperlink r:id="rId104" w:tooltip="A2004-11" w:history="1">
              <w:r w:rsidRPr="00B548CA">
                <w:rPr>
                  <w:rStyle w:val="charCitHyperlinkItal"/>
                </w:rPr>
                <w:t>Building Act 2004</w:t>
              </w:r>
            </w:hyperlink>
            <w:r>
              <w:t>, s 42 (1) (c)—floor, ceiling or beam erected so surface not flat</w:t>
            </w:r>
          </w:p>
        </w:tc>
        <w:tc>
          <w:tcPr>
            <w:tcW w:w="2694" w:type="dxa"/>
          </w:tcPr>
          <w:p w14:paraId="3ADC95A2" w14:textId="77777777" w:rsidR="002A5B4D" w:rsidRDefault="002A5B4D" w:rsidP="002A5B4D">
            <w:pPr>
              <w:pStyle w:val="TableText10"/>
            </w:pPr>
            <w:r>
              <w:t>creation of floor, ceiling or beam without flat surface</w:t>
            </w:r>
          </w:p>
        </w:tc>
        <w:tc>
          <w:tcPr>
            <w:tcW w:w="1701" w:type="dxa"/>
          </w:tcPr>
          <w:p w14:paraId="3B653B8C" w14:textId="77777777" w:rsidR="002A5B4D" w:rsidRDefault="002A5B4D" w:rsidP="002A5B4D">
            <w:pPr>
              <w:pStyle w:val="TableText10"/>
            </w:pPr>
            <w:r>
              <w:t>1</w:t>
            </w:r>
          </w:p>
        </w:tc>
      </w:tr>
      <w:tr w:rsidR="002A5B4D" w:rsidRPr="00CB3D59" w14:paraId="7E6895BC" w14:textId="77777777" w:rsidTr="003213A8">
        <w:trPr>
          <w:cantSplit/>
        </w:trPr>
        <w:tc>
          <w:tcPr>
            <w:tcW w:w="1200" w:type="dxa"/>
          </w:tcPr>
          <w:p w14:paraId="5F55E2CF" w14:textId="77777777" w:rsidR="002A5B4D" w:rsidRDefault="00E80C47" w:rsidP="002A5B4D">
            <w:pPr>
              <w:pStyle w:val="TableText10"/>
            </w:pPr>
            <w:r>
              <w:t>2.1.22</w:t>
            </w:r>
          </w:p>
        </w:tc>
        <w:tc>
          <w:tcPr>
            <w:tcW w:w="5883" w:type="dxa"/>
          </w:tcPr>
          <w:p w14:paraId="7CEB1B6D" w14:textId="56941A96" w:rsidR="002A5B4D" w:rsidRDefault="002A5B4D" w:rsidP="002A5B4D">
            <w:pPr>
              <w:pStyle w:val="TableText10"/>
            </w:pPr>
            <w:r>
              <w:t xml:space="preserve">fail to comply with </w:t>
            </w:r>
            <w:hyperlink r:id="rId105" w:tooltip="A2004-11" w:history="1">
              <w:r w:rsidRPr="00B548CA">
                <w:rPr>
                  <w:rStyle w:val="charCitHyperlinkItal"/>
                </w:rPr>
                <w:t>Building Act 2004</w:t>
              </w:r>
            </w:hyperlink>
            <w:r>
              <w:t>, s 42 (1) (d)—building erected more than 100mm but less than 300mm away from position relative to boundaries indicated on approved plans</w:t>
            </w:r>
          </w:p>
        </w:tc>
        <w:tc>
          <w:tcPr>
            <w:tcW w:w="2694" w:type="dxa"/>
          </w:tcPr>
          <w:p w14:paraId="62882AF1" w14:textId="77777777" w:rsidR="002A5B4D" w:rsidRDefault="002A5B4D" w:rsidP="002A5B4D">
            <w:pPr>
              <w:pStyle w:val="TableText10"/>
            </w:pPr>
            <w:r>
              <w:t>failure to comply with building siting on approved plan by more than 100mm but less than 300mm</w:t>
            </w:r>
          </w:p>
        </w:tc>
        <w:tc>
          <w:tcPr>
            <w:tcW w:w="1701" w:type="dxa"/>
          </w:tcPr>
          <w:p w14:paraId="1CE4539E" w14:textId="77777777" w:rsidR="002A5B4D" w:rsidRDefault="002A5B4D" w:rsidP="002A5B4D">
            <w:pPr>
              <w:pStyle w:val="TableText10"/>
            </w:pPr>
            <w:r>
              <w:t>2</w:t>
            </w:r>
          </w:p>
        </w:tc>
      </w:tr>
      <w:tr w:rsidR="002A5B4D" w:rsidRPr="00CB3D59" w14:paraId="375CE946" w14:textId="77777777" w:rsidTr="003213A8">
        <w:trPr>
          <w:cantSplit/>
        </w:trPr>
        <w:tc>
          <w:tcPr>
            <w:tcW w:w="1200" w:type="dxa"/>
          </w:tcPr>
          <w:p w14:paraId="0D453620" w14:textId="77777777" w:rsidR="002A5B4D" w:rsidRDefault="00E80C47" w:rsidP="002A5B4D">
            <w:pPr>
              <w:pStyle w:val="TableText10"/>
            </w:pPr>
            <w:r>
              <w:t>2.1.23</w:t>
            </w:r>
          </w:p>
        </w:tc>
        <w:tc>
          <w:tcPr>
            <w:tcW w:w="5883" w:type="dxa"/>
          </w:tcPr>
          <w:p w14:paraId="333A2199" w14:textId="6C070661" w:rsidR="002A5B4D" w:rsidRDefault="002A5B4D" w:rsidP="002A5B4D">
            <w:pPr>
              <w:pStyle w:val="TableText10"/>
            </w:pPr>
            <w:r>
              <w:t xml:space="preserve">fail to comply with </w:t>
            </w:r>
            <w:hyperlink r:id="rId106" w:tooltip="A2004-11" w:history="1">
              <w:r w:rsidRPr="00B548CA">
                <w:rPr>
                  <w:rStyle w:val="charCitHyperlinkItal"/>
                </w:rPr>
                <w:t>Building Act 2004</w:t>
              </w:r>
            </w:hyperlink>
            <w:r>
              <w:t>, s 42 (1) (d)—building erected 300mm or more away from position relative to boundaries indicated on approved plans</w:t>
            </w:r>
          </w:p>
        </w:tc>
        <w:tc>
          <w:tcPr>
            <w:tcW w:w="2694" w:type="dxa"/>
          </w:tcPr>
          <w:p w14:paraId="5827B85B" w14:textId="77777777" w:rsidR="002A5B4D" w:rsidRDefault="002A5B4D" w:rsidP="002A5B4D">
            <w:pPr>
              <w:pStyle w:val="TableText10"/>
            </w:pPr>
            <w:r>
              <w:t>failure to comply with building siting on approved plan by 300mm or more</w:t>
            </w:r>
          </w:p>
        </w:tc>
        <w:tc>
          <w:tcPr>
            <w:tcW w:w="1701" w:type="dxa"/>
          </w:tcPr>
          <w:p w14:paraId="06D869BB" w14:textId="77777777" w:rsidR="002A5B4D" w:rsidRDefault="002A5B4D" w:rsidP="002A5B4D">
            <w:pPr>
              <w:pStyle w:val="TableText10"/>
            </w:pPr>
            <w:r>
              <w:t>3</w:t>
            </w:r>
          </w:p>
        </w:tc>
      </w:tr>
      <w:tr w:rsidR="002A5B4D" w:rsidRPr="00CB3D59" w14:paraId="2B6755F2" w14:textId="77777777" w:rsidTr="003213A8">
        <w:trPr>
          <w:cantSplit/>
        </w:trPr>
        <w:tc>
          <w:tcPr>
            <w:tcW w:w="1200" w:type="dxa"/>
          </w:tcPr>
          <w:p w14:paraId="026E0111" w14:textId="77777777" w:rsidR="002A5B4D" w:rsidRDefault="00E80C47" w:rsidP="002A5B4D">
            <w:pPr>
              <w:pStyle w:val="TableText10"/>
            </w:pPr>
            <w:r>
              <w:t>2.1.24</w:t>
            </w:r>
          </w:p>
        </w:tc>
        <w:tc>
          <w:tcPr>
            <w:tcW w:w="5883" w:type="dxa"/>
          </w:tcPr>
          <w:p w14:paraId="512BAC76" w14:textId="0086B3EE" w:rsidR="002A5B4D" w:rsidRDefault="002A5B4D" w:rsidP="002A5B4D">
            <w:pPr>
              <w:pStyle w:val="TableText10"/>
            </w:pPr>
            <w:r>
              <w:t xml:space="preserve">fail to comply with </w:t>
            </w:r>
            <w:hyperlink r:id="rId107" w:tooltip="A2004-11" w:history="1">
              <w:r w:rsidRPr="00B548CA">
                <w:rPr>
                  <w:rStyle w:val="charCitHyperlinkItal"/>
                </w:rPr>
                <w:t>Building Act 2004</w:t>
              </w:r>
            </w:hyperlink>
            <w:r>
              <w:t>, s 42 (1) (d)—part of floor erected more than 100mm higher or lower than level indicated on approved plans</w:t>
            </w:r>
          </w:p>
        </w:tc>
        <w:tc>
          <w:tcPr>
            <w:tcW w:w="2694" w:type="dxa"/>
          </w:tcPr>
          <w:p w14:paraId="1384090F" w14:textId="77777777" w:rsidR="002A5B4D" w:rsidRDefault="002A5B4D" w:rsidP="002A5B4D">
            <w:pPr>
              <w:pStyle w:val="TableText10"/>
            </w:pPr>
            <w:r>
              <w:t>failure to comply with floor level on approved plan by more than 100mm</w:t>
            </w:r>
          </w:p>
        </w:tc>
        <w:tc>
          <w:tcPr>
            <w:tcW w:w="1701" w:type="dxa"/>
          </w:tcPr>
          <w:p w14:paraId="4B5C34ED" w14:textId="77777777" w:rsidR="002A5B4D" w:rsidRDefault="002A5B4D" w:rsidP="002A5B4D">
            <w:pPr>
              <w:pStyle w:val="TableText10"/>
            </w:pPr>
            <w:r>
              <w:t>2</w:t>
            </w:r>
          </w:p>
        </w:tc>
      </w:tr>
      <w:tr w:rsidR="002A5B4D" w:rsidRPr="00CB3D59" w14:paraId="24280837" w14:textId="77777777" w:rsidTr="003213A8">
        <w:trPr>
          <w:cantSplit/>
        </w:trPr>
        <w:tc>
          <w:tcPr>
            <w:tcW w:w="1200" w:type="dxa"/>
          </w:tcPr>
          <w:p w14:paraId="3658E355" w14:textId="77777777" w:rsidR="002A5B4D" w:rsidRDefault="00E80C47" w:rsidP="002A5B4D">
            <w:pPr>
              <w:pStyle w:val="TableText10"/>
            </w:pPr>
            <w:r>
              <w:lastRenderedPageBreak/>
              <w:t>2.1.25</w:t>
            </w:r>
          </w:p>
        </w:tc>
        <w:tc>
          <w:tcPr>
            <w:tcW w:w="5883" w:type="dxa"/>
          </w:tcPr>
          <w:p w14:paraId="0B15F31F" w14:textId="11468AB4" w:rsidR="002A5B4D" w:rsidRDefault="002A5B4D" w:rsidP="002A5B4D">
            <w:pPr>
              <w:pStyle w:val="TableText10"/>
            </w:pPr>
            <w:r>
              <w:t xml:space="preserve">fail to comply with </w:t>
            </w:r>
            <w:hyperlink r:id="rId108" w:tooltip="A2004-11" w:history="1">
              <w:r w:rsidRPr="00B548CA">
                <w:rPr>
                  <w:rStyle w:val="charCitHyperlinkItal"/>
                </w:rPr>
                <w:t>Building Act 2004</w:t>
              </w:r>
            </w:hyperlink>
            <w:r>
              <w:t>, s 42 (1) (d)—top of building erected more than 300mm higher than height indicated on approved plans</w:t>
            </w:r>
          </w:p>
        </w:tc>
        <w:tc>
          <w:tcPr>
            <w:tcW w:w="2694" w:type="dxa"/>
          </w:tcPr>
          <w:p w14:paraId="641CAB6D" w14:textId="77777777" w:rsidR="002A5B4D" w:rsidRDefault="002A5B4D" w:rsidP="002A5B4D">
            <w:pPr>
              <w:pStyle w:val="TableText10"/>
            </w:pPr>
            <w:r>
              <w:t>failure to comply with building height requirements of approved plan by more than 300mm</w:t>
            </w:r>
          </w:p>
        </w:tc>
        <w:tc>
          <w:tcPr>
            <w:tcW w:w="1701" w:type="dxa"/>
          </w:tcPr>
          <w:p w14:paraId="3AE95328" w14:textId="77777777" w:rsidR="002A5B4D" w:rsidRDefault="002A5B4D" w:rsidP="002A5B4D">
            <w:pPr>
              <w:pStyle w:val="TableText10"/>
            </w:pPr>
            <w:r>
              <w:t>2</w:t>
            </w:r>
          </w:p>
        </w:tc>
      </w:tr>
      <w:tr w:rsidR="002A5B4D" w:rsidRPr="00CB3D59" w14:paraId="46A7BAA8" w14:textId="77777777" w:rsidTr="003213A8">
        <w:trPr>
          <w:cantSplit/>
        </w:trPr>
        <w:tc>
          <w:tcPr>
            <w:tcW w:w="1200" w:type="dxa"/>
          </w:tcPr>
          <w:p w14:paraId="2ECFE1ED" w14:textId="77777777" w:rsidR="002A5B4D" w:rsidRDefault="00E80C47" w:rsidP="002A5B4D">
            <w:pPr>
              <w:pStyle w:val="TableText10"/>
            </w:pPr>
            <w:r>
              <w:t>2.1.26</w:t>
            </w:r>
          </w:p>
        </w:tc>
        <w:tc>
          <w:tcPr>
            <w:tcW w:w="5883" w:type="dxa"/>
          </w:tcPr>
          <w:p w14:paraId="781B008F" w14:textId="7521FACD" w:rsidR="002A5B4D" w:rsidRDefault="002A5B4D" w:rsidP="002A5B4D">
            <w:pPr>
              <w:pStyle w:val="TableText10"/>
            </w:pPr>
            <w:r>
              <w:t xml:space="preserve">fail to comply with </w:t>
            </w:r>
            <w:hyperlink r:id="rId109" w:tooltip="A2004-11" w:history="1">
              <w:r w:rsidRPr="00B548CA">
                <w:rPr>
                  <w:rStyle w:val="charCitHyperlinkItal"/>
                </w:rPr>
                <w:t>Building Act 2004</w:t>
              </w:r>
            </w:hyperlink>
            <w:r>
              <w:t>, s 42 (1) (d)—location of structural element, wall, window or door, relative to building erected more than 100mm away from position on building indicated on approved plans or in position where plans indicate other element to be erected</w:t>
            </w:r>
          </w:p>
        </w:tc>
        <w:tc>
          <w:tcPr>
            <w:tcW w:w="2694" w:type="dxa"/>
          </w:tcPr>
          <w:p w14:paraId="3EF16862" w14:textId="77777777" w:rsidR="002A5B4D" w:rsidRDefault="002A5B4D" w:rsidP="002A5B4D">
            <w:pPr>
              <w:pStyle w:val="TableText10"/>
            </w:pPr>
            <w:r>
              <w:t>failure to comply with set out requirements of approved plan for structural element, wall, window or door by more than 100mm, or inclusion of unplanned structural element, wall, window or door</w:t>
            </w:r>
          </w:p>
        </w:tc>
        <w:tc>
          <w:tcPr>
            <w:tcW w:w="1701" w:type="dxa"/>
          </w:tcPr>
          <w:p w14:paraId="4E3E49F2" w14:textId="77777777" w:rsidR="002A5B4D" w:rsidRDefault="002A5B4D" w:rsidP="002A5B4D">
            <w:pPr>
              <w:pStyle w:val="TableText10"/>
            </w:pPr>
            <w:r>
              <w:t>1</w:t>
            </w:r>
          </w:p>
        </w:tc>
      </w:tr>
      <w:tr w:rsidR="002A5B4D" w:rsidRPr="00CB3D59" w14:paraId="39AEBCFC" w14:textId="77777777" w:rsidTr="003213A8">
        <w:trPr>
          <w:cantSplit/>
        </w:trPr>
        <w:tc>
          <w:tcPr>
            <w:tcW w:w="1200" w:type="dxa"/>
          </w:tcPr>
          <w:p w14:paraId="2BB08E88" w14:textId="77777777" w:rsidR="002A5B4D" w:rsidRDefault="00E80C47" w:rsidP="002A5B4D">
            <w:pPr>
              <w:pStyle w:val="TableText10"/>
            </w:pPr>
            <w:r>
              <w:t>2.1.27</w:t>
            </w:r>
          </w:p>
        </w:tc>
        <w:tc>
          <w:tcPr>
            <w:tcW w:w="5883" w:type="dxa"/>
          </w:tcPr>
          <w:p w14:paraId="2F58C688" w14:textId="0AB49F4E" w:rsidR="002A5B4D" w:rsidRDefault="002A5B4D" w:rsidP="002A5B4D">
            <w:pPr>
              <w:pStyle w:val="TableText10"/>
            </w:pPr>
            <w:r>
              <w:t xml:space="preserve">fail to comply with </w:t>
            </w:r>
            <w:hyperlink r:id="rId110" w:tooltip="A2004-11" w:history="1">
              <w:r w:rsidRPr="00B548CA">
                <w:rPr>
                  <w:rStyle w:val="charCitHyperlinkItal"/>
                </w:rPr>
                <w:t>Building Act 2004</w:t>
              </w:r>
            </w:hyperlink>
            <w:r>
              <w:t>, s 42 (1) (d)—lineal dimensions of window, door or doorway erected more than 100mm larger or smaller than lineal dimension of window, door or doorway indicated on approved plans</w:t>
            </w:r>
          </w:p>
        </w:tc>
        <w:tc>
          <w:tcPr>
            <w:tcW w:w="2694" w:type="dxa"/>
          </w:tcPr>
          <w:p w14:paraId="7BC5220D" w14:textId="77777777" w:rsidR="002A5B4D" w:rsidRDefault="002A5B4D" w:rsidP="002A5B4D">
            <w:pPr>
              <w:pStyle w:val="TableText10"/>
            </w:pPr>
            <w:r>
              <w:t>failure to comply with dimensional requirements of approved plan for window, door or doorway by more than 100mm</w:t>
            </w:r>
          </w:p>
        </w:tc>
        <w:tc>
          <w:tcPr>
            <w:tcW w:w="1701" w:type="dxa"/>
          </w:tcPr>
          <w:p w14:paraId="54B833F9" w14:textId="77777777" w:rsidR="002A5B4D" w:rsidRDefault="002A5B4D" w:rsidP="002A5B4D">
            <w:pPr>
              <w:pStyle w:val="TableText10"/>
            </w:pPr>
            <w:r>
              <w:t>1</w:t>
            </w:r>
          </w:p>
        </w:tc>
      </w:tr>
      <w:tr w:rsidR="002A5B4D" w:rsidRPr="00CB3D59" w14:paraId="688917A8" w14:textId="77777777" w:rsidTr="003213A8">
        <w:trPr>
          <w:cantSplit/>
        </w:trPr>
        <w:tc>
          <w:tcPr>
            <w:tcW w:w="1200" w:type="dxa"/>
          </w:tcPr>
          <w:p w14:paraId="7F94EE1A" w14:textId="77777777" w:rsidR="002A5B4D" w:rsidRDefault="00E80C47" w:rsidP="002A5B4D">
            <w:pPr>
              <w:pStyle w:val="TableText10"/>
            </w:pPr>
            <w:r>
              <w:lastRenderedPageBreak/>
              <w:t>2.1.28</w:t>
            </w:r>
          </w:p>
        </w:tc>
        <w:tc>
          <w:tcPr>
            <w:tcW w:w="5883" w:type="dxa"/>
          </w:tcPr>
          <w:p w14:paraId="0F7F647E" w14:textId="747AA4E5" w:rsidR="002A5B4D" w:rsidRDefault="002A5B4D" w:rsidP="002A5B4D">
            <w:pPr>
              <w:pStyle w:val="TableText10"/>
            </w:pPr>
            <w:r>
              <w:t xml:space="preserve">fail to comply with </w:t>
            </w:r>
            <w:hyperlink r:id="rId111" w:tooltip="A2004-11" w:history="1">
              <w:r w:rsidRPr="00B548CA">
                <w:rPr>
                  <w:rStyle w:val="charCitHyperlinkItal"/>
                </w:rPr>
                <w:t>Building Act 2004</w:t>
              </w:r>
            </w:hyperlink>
            <w:r>
              <w:t>, s 42 (1) (d)—beam, doorway, window, wall, column, post or truss in approved plan not erected</w:t>
            </w:r>
          </w:p>
        </w:tc>
        <w:tc>
          <w:tcPr>
            <w:tcW w:w="2694" w:type="dxa"/>
          </w:tcPr>
          <w:p w14:paraId="253EF1CB" w14:textId="77777777" w:rsidR="002A5B4D" w:rsidRDefault="002A5B4D" w:rsidP="002A5B4D">
            <w:pPr>
              <w:pStyle w:val="TableText10"/>
            </w:pPr>
            <w:r>
              <w:t>failure to include significant building element from approved plan</w:t>
            </w:r>
          </w:p>
        </w:tc>
        <w:tc>
          <w:tcPr>
            <w:tcW w:w="1701" w:type="dxa"/>
          </w:tcPr>
          <w:p w14:paraId="7ACEBF2D" w14:textId="77777777" w:rsidR="002A5B4D" w:rsidRDefault="002A5B4D" w:rsidP="002A5B4D">
            <w:pPr>
              <w:pStyle w:val="TableText10"/>
            </w:pPr>
            <w:r>
              <w:t>2</w:t>
            </w:r>
          </w:p>
        </w:tc>
      </w:tr>
      <w:tr w:rsidR="002A5B4D" w:rsidRPr="00CB3D59" w14:paraId="023CBC0C" w14:textId="77777777" w:rsidTr="003213A8">
        <w:trPr>
          <w:cantSplit/>
        </w:trPr>
        <w:tc>
          <w:tcPr>
            <w:tcW w:w="1200" w:type="dxa"/>
          </w:tcPr>
          <w:p w14:paraId="6E5D810A" w14:textId="77777777" w:rsidR="002A5B4D" w:rsidRDefault="00E80C47" w:rsidP="002A5B4D">
            <w:pPr>
              <w:pStyle w:val="TableText10"/>
            </w:pPr>
            <w:r>
              <w:t>2.1.29</w:t>
            </w:r>
          </w:p>
        </w:tc>
        <w:tc>
          <w:tcPr>
            <w:tcW w:w="5883" w:type="dxa"/>
          </w:tcPr>
          <w:p w14:paraId="142C43E3" w14:textId="5B1BD7BF" w:rsidR="002A5B4D" w:rsidRDefault="002A5B4D" w:rsidP="002A5B4D">
            <w:pPr>
              <w:pStyle w:val="TableText10"/>
            </w:pPr>
            <w:r>
              <w:t xml:space="preserve">fail to comply with </w:t>
            </w:r>
            <w:hyperlink r:id="rId112" w:tooltip="A2004-11" w:history="1">
              <w:r w:rsidRPr="00B548CA">
                <w:rPr>
                  <w:rStyle w:val="charCitHyperlinkItal"/>
                </w:rPr>
                <w:t>Building Act 2004</w:t>
              </w:r>
            </w:hyperlink>
            <w:r>
              <w:t>, s 42 (1) (</w:t>
            </w:r>
            <w:r w:rsidR="000A1983">
              <w:t>f</w:t>
            </w:r>
            <w:r>
              <w:t>)—carried out building work when not builder in commencement notice and not under supervision of builder in notice</w:t>
            </w:r>
          </w:p>
        </w:tc>
        <w:tc>
          <w:tcPr>
            <w:tcW w:w="2694" w:type="dxa"/>
          </w:tcPr>
          <w:p w14:paraId="01351AA2" w14:textId="77777777" w:rsidR="002A5B4D" w:rsidRDefault="002A5B4D" w:rsidP="002A5B4D">
            <w:pPr>
              <w:pStyle w:val="TableText10"/>
            </w:pPr>
            <w:r>
              <w:t>carrying out building work when not in commencement notice or supervised by notice builder</w:t>
            </w:r>
          </w:p>
        </w:tc>
        <w:tc>
          <w:tcPr>
            <w:tcW w:w="1701" w:type="dxa"/>
          </w:tcPr>
          <w:p w14:paraId="6D4B710C" w14:textId="77777777" w:rsidR="002A5B4D" w:rsidRDefault="002A5B4D" w:rsidP="002A5B4D">
            <w:pPr>
              <w:pStyle w:val="TableText10"/>
            </w:pPr>
            <w:r>
              <w:t>2</w:t>
            </w:r>
          </w:p>
        </w:tc>
      </w:tr>
      <w:tr w:rsidR="002A5B4D" w:rsidRPr="00CB3D59" w14:paraId="5210D291" w14:textId="77777777" w:rsidTr="003213A8">
        <w:trPr>
          <w:cantSplit/>
        </w:trPr>
        <w:tc>
          <w:tcPr>
            <w:tcW w:w="1200" w:type="dxa"/>
          </w:tcPr>
          <w:p w14:paraId="6F06B98D" w14:textId="77777777" w:rsidR="002A5B4D" w:rsidRDefault="00E80C47" w:rsidP="002A5B4D">
            <w:pPr>
              <w:pStyle w:val="TableText10"/>
            </w:pPr>
            <w:r>
              <w:t>2.1.30</w:t>
            </w:r>
          </w:p>
        </w:tc>
        <w:tc>
          <w:tcPr>
            <w:tcW w:w="5883" w:type="dxa"/>
          </w:tcPr>
          <w:p w14:paraId="700941F8" w14:textId="239045C4" w:rsidR="002A5B4D" w:rsidRDefault="002A5B4D" w:rsidP="002A5B4D">
            <w:pPr>
              <w:pStyle w:val="TableText10"/>
            </w:pPr>
            <w:r>
              <w:t xml:space="preserve">fail to comply with </w:t>
            </w:r>
            <w:hyperlink r:id="rId113" w:tooltip="A2004-11" w:history="1">
              <w:r w:rsidRPr="00B548CA">
                <w:rPr>
                  <w:rStyle w:val="charCitHyperlinkItal"/>
                </w:rPr>
                <w:t>Building Act 2004</w:t>
              </w:r>
            </w:hyperlink>
            <w:r>
              <w:t>, s 43 (2)—proceeded with building work above dampcourse level although certifier has not received required document or is not satisfied that position of building or level of all floors comply with approved plan and any condition</w:t>
            </w:r>
          </w:p>
        </w:tc>
        <w:tc>
          <w:tcPr>
            <w:tcW w:w="2694" w:type="dxa"/>
          </w:tcPr>
          <w:p w14:paraId="2E34BFA8" w14:textId="77777777" w:rsidR="002A5B4D" w:rsidRDefault="002A5B4D" w:rsidP="002A5B4D">
            <w:pPr>
              <w:pStyle w:val="TableText10"/>
            </w:pPr>
            <w:r>
              <w:t>failure to provide survey plan or document or comply with approved plan or condition before building above dampcourse</w:t>
            </w:r>
          </w:p>
        </w:tc>
        <w:tc>
          <w:tcPr>
            <w:tcW w:w="1701" w:type="dxa"/>
          </w:tcPr>
          <w:p w14:paraId="38A94D8C" w14:textId="77777777" w:rsidR="002A5B4D" w:rsidRDefault="002A5B4D" w:rsidP="002A5B4D">
            <w:pPr>
              <w:pStyle w:val="TableText10"/>
            </w:pPr>
            <w:r>
              <w:t>2</w:t>
            </w:r>
          </w:p>
        </w:tc>
      </w:tr>
      <w:tr w:rsidR="002A5B4D" w:rsidRPr="00CB3D59" w14:paraId="529AD4A3" w14:textId="77777777" w:rsidTr="003213A8">
        <w:trPr>
          <w:cantSplit/>
        </w:trPr>
        <w:tc>
          <w:tcPr>
            <w:tcW w:w="1200" w:type="dxa"/>
          </w:tcPr>
          <w:p w14:paraId="6A6AF54A" w14:textId="77777777" w:rsidR="002A5B4D" w:rsidRDefault="00E80C47" w:rsidP="002A5B4D">
            <w:pPr>
              <w:pStyle w:val="TableText10"/>
            </w:pPr>
            <w:r>
              <w:lastRenderedPageBreak/>
              <w:t>2.1.31</w:t>
            </w:r>
          </w:p>
        </w:tc>
        <w:tc>
          <w:tcPr>
            <w:tcW w:w="5883" w:type="dxa"/>
          </w:tcPr>
          <w:p w14:paraId="24511850" w14:textId="25BF5471" w:rsidR="002A5B4D" w:rsidRDefault="002A5B4D" w:rsidP="002A5B4D">
            <w:pPr>
              <w:pStyle w:val="TableText10"/>
            </w:pPr>
            <w:r w:rsidRPr="00142CC0">
              <w:t xml:space="preserve">fail to comply with </w:t>
            </w:r>
            <w:hyperlink r:id="rId114" w:tooltip="A2004-11" w:history="1">
              <w:r w:rsidRPr="00142CC0">
                <w:rPr>
                  <w:rStyle w:val="charCitHyperlinkItal"/>
                </w:rPr>
                <w:t>Building Act 2004</w:t>
              </w:r>
            </w:hyperlink>
            <w:r w:rsidRPr="00142CC0">
              <w:t>, s 43 (3)—proceeded beyond stage of building work without giving written notice to certifier or without certifier’s written permission to proceed</w:t>
            </w:r>
          </w:p>
        </w:tc>
        <w:tc>
          <w:tcPr>
            <w:tcW w:w="2694" w:type="dxa"/>
          </w:tcPr>
          <w:p w14:paraId="561E7546" w14:textId="77777777" w:rsidR="002A5B4D" w:rsidRDefault="002A5B4D" w:rsidP="002A5B4D">
            <w:pPr>
              <w:pStyle w:val="TableText10"/>
            </w:pPr>
            <w:r w:rsidRPr="00142CC0">
              <w:t>failure to give written notice to certifier about reaching inspection stage or obtain written permission before proceeding</w:t>
            </w:r>
          </w:p>
        </w:tc>
        <w:tc>
          <w:tcPr>
            <w:tcW w:w="1701" w:type="dxa"/>
          </w:tcPr>
          <w:p w14:paraId="6985F1D1" w14:textId="77777777" w:rsidR="002A5B4D" w:rsidRDefault="002A5B4D" w:rsidP="002A5B4D">
            <w:pPr>
              <w:pStyle w:val="TableText10"/>
            </w:pPr>
            <w:r>
              <w:t>2</w:t>
            </w:r>
          </w:p>
        </w:tc>
      </w:tr>
      <w:tr w:rsidR="002A5B4D" w:rsidRPr="00CB3D59" w14:paraId="041A2BA8" w14:textId="77777777" w:rsidTr="003213A8">
        <w:trPr>
          <w:cantSplit/>
        </w:trPr>
        <w:tc>
          <w:tcPr>
            <w:tcW w:w="1200" w:type="dxa"/>
          </w:tcPr>
          <w:p w14:paraId="18DC58C5" w14:textId="77777777" w:rsidR="002A5B4D" w:rsidRDefault="00E80C47" w:rsidP="002A5B4D">
            <w:pPr>
              <w:pStyle w:val="TableText10"/>
            </w:pPr>
            <w:r>
              <w:t>2.1.32</w:t>
            </w:r>
          </w:p>
        </w:tc>
        <w:tc>
          <w:tcPr>
            <w:tcW w:w="5883" w:type="dxa"/>
          </w:tcPr>
          <w:p w14:paraId="58463217" w14:textId="6C7B4BB6" w:rsidR="002A5B4D" w:rsidRDefault="002A5B4D" w:rsidP="002A5B4D">
            <w:pPr>
              <w:pStyle w:val="TableText10"/>
            </w:pPr>
            <w:r>
              <w:t xml:space="preserve">fail to comply with </w:t>
            </w:r>
            <w:hyperlink r:id="rId115" w:tooltip="A2004-11" w:history="1">
              <w:r w:rsidRPr="00B548CA">
                <w:rPr>
                  <w:rStyle w:val="charCitHyperlinkItal"/>
                </w:rPr>
                <w:t>Building Act 2004</w:t>
              </w:r>
            </w:hyperlink>
            <w:r>
              <w:t>, s 64—did not comply with stop notice</w:t>
            </w:r>
          </w:p>
        </w:tc>
        <w:tc>
          <w:tcPr>
            <w:tcW w:w="2694" w:type="dxa"/>
          </w:tcPr>
          <w:p w14:paraId="17FC82DC" w14:textId="77777777" w:rsidR="002A5B4D" w:rsidRDefault="002A5B4D" w:rsidP="002A5B4D">
            <w:pPr>
              <w:pStyle w:val="TableText10"/>
            </w:pPr>
            <w:r>
              <w:t>failure to comply with stop notice</w:t>
            </w:r>
          </w:p>
        </w:tc>
        <w:tc>
          <w:tcPr>
            <w:tcW w:w="1701" w:type="dxa"/>
          </w:tcPr>
          <w:p w14:paraId="4D34F7FB" w14:textId="77777777" w:rsidR="002A5B4D" w:rsidRDefault="002A5B4D" w:rsidP="002A5B4D">
            <w:pPr>
              <w:pStyle w:val="TableText10"/>
            </w:pPr>
            <w:r>
              <w:t>2</w:t>
            </w:r>
          </w:p>
        </w:tc>
      </w:tr>
      <w:tr w:rsidR="002A5B4D" w:rsidRPr="00CB3D59" w14:paraId="62787583" w14:textId="77777777" w:rsidTr="003213A8">
        <w:trPr>
          <w:cantSplit/>
        </w:trPr>
        <w:tc>
          <w:tcPr>
            <w:tcW w:w="1200" w:type="dxa"/>
          </w:tcPr>
          <w:p w14:paraId="7B098CD7" w14:textId="77777777" w:rsidR="002A5B4D" w:rsidRDefault="00E80C47" w:rsidP="002A5B4D">
            <w:pPr>
              <w:pStyle w:val="TableText10"/>
            </w:pPr>
            <w:r>
              <w:t>2.1.33</w:t>
            </w:r>
          </w:p>
        </w:tc>
        <w:tc>
          <w:tcPr>
            <w:tcW w:w="5883" w:type="dxa"/>
          </w:tcPr>
          <w:p w14:paraId="386D18E1" w14:textId="1893CBD6" w:rsidR="002A5B4D" w:rsidRDefault="002A5B4D" w:rsidP="002A5B4D">
            <w:pPr>
              <w:pStyle w:val="TableText10"/>
            </w:pPr>
            <w:r>
              <w:t xml:space="preserve">fail to comply with </w:t>
            </w:r>
            <w:hyperlink r:id="rId116" w:tooltip="A2004-11" w:history="1">
              <w:r w:rsidRPr="00B548CA">
                <w:rPr>
                  <w:rStyle w:val="charCitHyperlinkItal"/>
                </w:rPr>
                <w:t>Building Act 2004</w:t>
              </w:r>
            </w:hyperlink>
            <w:r>
              <w:t>, s 64—did not comply with notice to produce survey plan</w:t>
            </w:r>
          </w:p>
        </w:tc>
        <w:tc>
          <w:tcPr>
            <w:tcW w:w="2694" w:type="dxa"/>
          </w:tcPr>
          <w:p w14:paraId="4C60447B" w14:textId="77777777" w:rsidR="002A5B4D" w:rsidRDefault="002A5B4D" w:rsidP="002A5B4D">
            <w:pPr>
              <w:pStyle w:val="TableText10"/>
            </w:pPr>
            <w:r>
              <w:t>failure to comply with notice to provide survey plan</w:t>
            </w:r>
          </w:p>
        </w:tc>
        <w:tc>
          <w:tcPr>
            <w:tcW w:w="1701" w:type="dxa"/>
          </w:tcPr>
          <w:p w14:paraId="24300D3C" w14:textId="77777777" w:rsidR="002A5B4D" w:rsidRDefault="002A5B4D" w:rsidP="002A5B4D">
            <w:pPr>
              <w:pStyle w:val="TableText10"/>
            </w:pPr>
            <w:r>
              <w:t>2</w:t>
            </w:r>
          </w:p>
        </w:tc>
      </w:tr>
    </w:tbl>
    <w:p w14:paraId="4240FDB4" w14:textId="77777777" w:rsidR="00E53D71" w:rsidRDefault="00E53D71"/>
    <w:p w14:paraId="5251B76F" w14:textId="77777777" w:rsidR="007D7DB9" w:rsidRDefault="007D7DB9" w:rsidP="007D7DB9">
      <w:pPr>
        <w:pStyle w:val="PageBreak"/>
      </w:pPr>
      <w:r>
        <w:br w:type="page"/>
      </w:r>
    </w:p>
    <w:p w14:paraId="23F6FD62" w14:textId="77777777" w:rsidR="00912C40" w:rsidRPr="00E621BC" w:rsidRDefault="00912C40" w:rsidP="007D7DB9">
      <w:pPr>
        <w:pStyle w:val="Sched-Part"/>
      </w:pPr>
      <w:bookmarkStart w:id="101" w:name="_Toc160545234"/>
      <w:r w:rsidRPr="00E621BC">
        <w:rPr>
          <w:rStyle w:val="CharPartNo"/>
        </w:rPr>
        <w:lastRenderedPageBreak/>
        <w:t>Part 2.2</w:t>
      </w:r>
      <w:r>
        <w:tab/>
      </w:r>
      <w:r w:rsidR="00241960" w:rsidRPr="00E621BC">
        <w:rPr>
          <w:rStyle w:val="CharPartText"/>
        </w:rPr>
        <w:t>Building surveyors licence demerit grounds for occupational discipline—Act, s 55 (1) (a)</w:t>
      </w:r>
      <w:bookmarkEnd w:id="101"/>
    </w:p>
    <w:p w14:paraId="55636D32" w14:textId="77777777" w:rsidR="00B403A0" w:rsidRDefault="00B403A0" w:rsidP="00B403A0"/>
    <w:tbl>
      <w:tblPr>
        <w:tblW w:w="1148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906"/>
        <w:gridCol w:w="2674"/>
        <w:gridCol w:w="1701"/>
      </w:tblGrid>
      <w:tr w:rsidR="00B403A0" w:rsidRPr="00CB3D59" w14:paraId="0CC23BF2" w14:textId="77777777" w:rsidTr="003213A8">
        <w:trPr>
          <w:cantSplit/>
          <w:tblHeader/>
        </w:trPr>
        <w:tc>
          <w:tcPr>
            <w:tcW w:w="1200" w:type="dxa"/>
            <w:tcBorders>
              <w:bottom w:val="single" w:sz="4" w:space="0" w:color="auto"/>
            </w:tcBorders>
          </w:tcPr>
          <w:p w14:paraId="6260F3C6" w14:textId="77777777" w:rsidR="00B403A0" w:rsidRPr="00CB3D59" w:rsidRDefault="00B403A0" w:rsidP="00B403A0">
            <w:pPr>
              <w:pStyle w:val="TableColHd"/>
            </w:pPr>
            <w:r w:rsidRPr="00783A18">
              <w:t>column 1</w:t>
            </w:r>
          </w:p>
          <w:p w14:paraId="3C74E040" w14:textId="77777777" w:rsidR="00B403A0" w:rsidRPr="00CB3D59" w:rsidRDefault="00B403A0" w:rsidP="00B403A0">
            <w:pPr>
              <w:pStyle w:val="TableColHd"/>
            </w:pPr>
            <w:r w:rsidRPr="00783A18">
              <w:t>item</w:t>
            </w:r>
          </w:p>
        </w:tc>
        <w:tc>
          <w:tcPr>
            <w:tcW w:w="5906" w:type="dxa"/>
            <w:tcBorders>
              <w:bottom w:val="single" w:sz="4" w:space="0" w:color="auto"/>
            </w:tcBorders>
          </w:tcPr>
          <w:p w14:paraId="6ACBD19C" w14:textId="77777777" w:rsidR="00B403A0" w:rsidRDefault="00B403A0" w:rsidP="00B403A0">
            <w:pPr>
              <w:pStyle w:val="TableColHd"/>
            </w:pPr>
            <w:r w:rsidRPr="00783A18">
              <w:t>column 2</w:t>
            </w:r>
          </w:p>
          <w:p w14:paraId="28355020" w14:textId="77777777" w:rsidR="00B403A0" w:rsidRPr="00CB3D59" w:rsidRDefault="00B403A0" w:rsidP="00B403A0">
            <w:pPr>
              <w:pStyle w:val="TableColHd"/>
            </w:pPr>
            <w:r>
              <w:t>demerit grounds for occupational discipline</w:t>
            </w:r>
          </w:p>
        </w:tc>
        <w:tc>
          <w:tcPr>
            <w:tcW w:w="2674" w:type="dxa"/>
            <w:tcBorders>
              <w:bottom w:val="single" w:sz="4" w:space="0" w:color="auto"/>
            </w:tcBorders>
          </w:tcPr>
          <w:p w14:paraId="204F983F" w14:textId="77777777" w:rsidR="00B403A0" w:rsidRDefault="00B403A0" w:rsidP="00B403A0">
            <w:pPr>
              <w:pStyle w:val="TableColHd"/>
            </w:pPr>
            <w:r w:rsidRPr="00783A18">
              <w:t>column 3</w:t>
            </w:r>
          </w:p>
          <w:p w14:paraId="28905A57" w14:textId="77777777" w:rsidR="00B403A0" w:rsidRPr="00CB3D59" w:rsidRDefault="00B403A0" w:rsidP="00B403A0">
            <w:pPr>
              <w:pStyle w:val="TableColHd"/>
            </w:pPr>
            <w:r>
              <w:t>short description</w:t>
            </w:r>
          </w:p>
        </w:tc>
        <w:tc>
          <w:tcPr>
            <w:tcW w:w="1701" w:type="dxa"/>
            <w:tcBorders>
              <w:bottom w:val="single" w:sz="4" w:space="0" w:color="auto"/>
            </w:tcBorders>
          </w:tcPr>
          <w:p w14:paraId="44E690F3" w14:textId="77777777" w:rsidR="00B403A0" w:rsidRDefault="00B403A0" w:rsidP="00B403A0">
            <w:pPr>
              <w:pStyle w:val="TableColHd"/>
            </w:pPr>
            <w:r w:rsidRPr="00783A18">
              <w:t>column 4</w:t>
            </w:r>
          </w:p>
          <w:p w14:paraId="5C538FD8" w14:textId="77777777" w:rsidR="00B403A0" w:rsidRPr="00CB3D59" w:rsidRDefault="00B403A0" w:rsidP="00B403A0">
            <w:pPr>
              <w:pStyle w:val="TableColHd"/>
            </w:pPr>
            <w:r>
              <w:t>demerit points</w:t>
            </w:r>
          </w:p>
        </w:tc>
      </w:tr>
      <w:tr w:rsidR="00AF78E4" w:rsidRPr="00CB3D59" w14:paraId="0C4C1660" w14:textId="77777777" w:rsidTr="003213A8">
        <w:trPr>
          <w:cantSplit/>
        </w:trPr>
        <w:tc>
          <w:tcPr>
            <w:tcW w:w="1200" w:type="dxa"/>
            <w:tcBorders>
              <w:top w:val="single" w:sz="4" w:space="0" w:color="auto"/>
            </w:tcBorders>
          </w:tcPr>
          <w:p w14:paraId="12826AAA" w14:textId="77777777" w:rsidR="00AF78E4" w:rsidRDefault="00AF78E4" w:rsidP="00AF78E4">
            <w:pPr>
              <w:pStyle w:val="TableText10"/>
            </w:pPr>
            <w:r>
              <w:t>2.2.1</w:t>
            </w:r>
          </w:p>
        </w:tc>
        <w:tc>
          <w:tcPr>
            <w:tcW w:w="5906" w:type="dxa"/>
            <w:tcBorders>
              <w:top w:val="single" w:sz="4" w:space="0" w:color="auto"/>
            </w:tcBorders>
          </w:tcPr>
          <w:p w14:paraId="3042B4A1" w14:textId="7E747F05" w:rsidR="00AF78E4" w:rsidRDefault="00AF78E4" w:rsidP="00AF78E4">
            <w:pPr>
              <w:pStyle w:val="TableText10"/>
            </w:pPr>
            <w:r>
              <w:t xml:space="preserve">fail to comply with </w:t>
            </w:r>
            <w:hyperlink r:id="rId117" w:tooltip="A2004-11" w:history="1">
              <w:r w:rsidRPr="00B548CA">
                <w:rPr>
                  <w:rStyle w:val="charCitHyperlinkItal"/>
                </w:rPr>
                <w:t>Building Act 2004</w:t>
              </w:r>
            </w:hyperlink>
            <w:r>
              <w:t>, s 24, s 28A (4) or s 37 (6)—certifier failed to give registrar required notice</w:t>
            </w:r>
          </w:p>
        </w:tc>
        <w:tc>
          <w:tcPr>
            <w:tcW w:w="2674" w:type="dxa"/>
            <w:tcBorders>
              <w:top w:val="single" w:sz="4" w:space="0" w:color="auto"/>
            </w:tcBorders>
          </w:tcPr>
          <w:p w14:paraId="0A185929" w14:textId="04F811E1" w:rsidR="00AF78E4" w:rsidRDefault="00AF78E4" w:rsidP="00AF78E4">
            <w:pPr>
              <w:pStyle w:val="TableText10"/>
            </w:pPr>
            <w:r>
              <w:t xml:space="preserve">failure to notify registrar as required under </w:t>
            </w:r>
            <w:hyperlink r:id="rId118" w:tooltip="A2004-11" w:history="1">
              <w:r w:rsidRPr="00B548CA">
                <w:rPr>
                  <w:rStyle w:val="charCitHyperlinkItal"/>
                </w:rPr>
                <w:t>Building Act</w:t>
              </w:r>
              <w:r w:rsidR="003213A8">
                <w:rPr>
                  <w:rStyle w:val="charCitHyperlinkItal"/>
                </w:rPr>
                <w:t> </w:t>
              </w:r>
              <w:r w:rsidRPr="00B548CA">
                <w:rPr>
                  <w:rStyle w:val="charCitHyperlinkItal"/>
                </w:rPr>
                <w:t>2004</w:t>
              </w:r>
            </w:hyperlink>
          </w:p>
        </w:tc>
        <w:tc>
          <w:tcPr>
            <w:tcW w:w="1701" w:type="dxa"/>
            <w:tcBorders>
              <w:top w:val="single" w:sz="4" w:space="0" w:color="auto"/>
            </w:tcBorders>
          </w:tcPr>
          <w:p w14:paraId="6321371C" w14:textId="77777777" w:rsidR="00AF78E4" w:rsidRDefault="00AF78E4" w:rsidP="00AF78E4">
            <w:pPr>
              <w:pStyle w:val="TableText10"/>
            </w:pPr>
            <w:r>
              <w:t>1</w:t>
            </w:r>
          </w:p>
        </w:tc>
      </w:tr>
      <w:tr w:rsidR="00AF78E4" w:rsidRPr="00CB3D59" w14:paraId="15D23A9B" w14:textId="77777777" w:rsidTr="003213A8">
        <w:trPr>
          <w:cantSplit/>
        </w:trPr>
        <w:tc>
          <w:tcPr>
            <w:tcW w:w="1200" w:type="dxa"/>
          </w:tcPr>
          <w:p w14:paraId="5E031540" w14:textId="77777777" w:rsidR="00AF78E4" w:rsidRDefault="00AF78E4" w:rsidP="00AF78E4">
            <w:pPr>
              <w:pStyle w:val="TableText10"/>
            </w:pPr>
            <w:r>
              <w:t>2.2.2</w:t>
            </w:r>
          </w:p>
        </w:tc>
        <w:tc>
          <w:tcPr>
            <w:tcW w:w="5906" w:type="dxa"/>
          </w:tcPr>
          <w:p w14:paraId="375310D1" w14:textId="18996DFE" w:rsidR="00AF78E4" w:rsidRDefault="00AF78E4" w:rsidP="00AF78E4">
            <w:pPr>
              <w:pStyle w:val="TableText10"/>
            </w:pPr>
            <w:r>
              <w:t xml:space="preserve">fail to comply with </w:t>
            </w:r>
            <w:hyperlink r:id="rId119" w:tooltip="A2004-11" w:history="1">
              <w:r w:rsidRPr="00B548CA">
                <w:rPr>
                  <w:rStyle w:val="charCitHyperlinkItal"/>
                </w:rPr>
                <w:t>Building Act 2004</w:t>
              </w:r>
            </w:hyperlink>
            <w:r>
              <w:t>, s 28—certifier failed to issue building approval when should have, or issued building approval when no grounds to issue</w:t>
            </w:r>
          </w:p>
        </w:tc>
        <w:tc>
          <w:tcPr>
            <w:tcW w:w="2674" w:type="dxa"/>
          </w:tcPr>
          <w:p w14:paraId="08B8F03B" w14:textId="77777777" w:rsidR="00AF78E4" w:rsidRDefault="00AF78E4" w:rsidP="00AF78E4">
            <w:pPr>
              <w:pStyle w:val="TableText10"/>
            </w:pPr>
            <w:r>
              <w:t>failure to issue required building approval, or issue of unauthorised building approval</w:t>
            </w:r>
          </w:p>
        </w:tc>
        <w:tc>
          <w:tcPr>
            <w:tcW w:w="1701" w:type="dxa"/>
          </w:tcPr>
          <w:p w14:paraId="39E4B3CB" w14:textId="77777777" w:rsidR="00AF78E4" w:rsidRDefault="00AF78E4" w:rsidP="00AF78E4">
            <w:pPr>
              <w:pStyle w:val="TableText10"/>
            </w:pPr>
            <w:r>
              <w:t>2</w:t>
            </w:r>
          </w:p>
        </w:tc>
      </w:tr>
      <w:tr w:rsidR="00AF78E4" w:rsidRPr="00CB3D59" w14:paraId="7C20A22A" w14:textId="77777777" w:rsidTr="003213A8">
        <w:trPr>
          <w:cantSplit/>
        </w:trPr>
        <w:tc>
          <w:tcPr>
            <w:tcW w:w="1200" w:type="dxa"/>
          </w:tcPr>
          <w:p w14:paraId="3D1F0734" w14:textId="77777777" w:rsidR="00AF78E4" w:rsidRDefault="00AF78E4" w:rsidP="00AF78E4">
            <w:pPr>
              <w:pStyle w:val="TableText10"/>
            </w:pPr>
            <w:r>
              <w:lastRenderedPageBreak/>
              <w:t>2.2.3</w:t>
            </w:r>
          </w:p>
        </w:tc>
        <w:tc>
          <w:tcPr>
            <w:tcW w:w="5906" w:type="dxa"/>
          </w:tcPr>
          <w:p w14:paraId="6A6426E3" w14:textId="6FEED2BC" w:rsidR="00AF78E4" w:rsidRDefault="00AF78E4" w:rsidP="00AF78E4">
            <w:pPr>
              <w:pStyle w:val="TableText10"/>
            </w:pPr>
            <w:r>
              <w:t xml:space="preserve">fail to comply with </w:t>
            </w:r>
            <w:hyperlink r:id="rId120" w:tooltip="A2004-11" w:history="1">
              <w:r w:rsidRPr="00B548CA">
                <w:rPr>
                  <w:rStyle w:val="charCitHyperlinkItal"/>
                </w:rPr>
                <w:t>Building Act 2004</w:t>
              </w:r>
            </w:hyperlink>
            <w:r>
              <w:t>, s 28A (1) or (2)—certifier issued building approval that was not, or not entirely—</w:t>
            </w:r>
          </w:p>
          <w:p w14:paraId="1F34B9DE" w14:textId="77777777" w:rsidR="00AF78E4" w:rsidRDefault="00AF78E4" w:rsidP="00AF78E4">
            <w:pPr>
              <w:pStyle w:val="TablePara10"/>
            </w:pPr>
            <w:r>
              <w:tab/>
              <w:t>(a)</w:t>
            </w:r>
            <w:r>
              <w:tab/>
              <w:t>marked on, attached to, or partly marked on and partly attached to, plans in relation to which approval was issued; or</w:t>
            </w:r>
          </w:p>
          <w:p w14:paraId="44CB469A" w14:textId="77777777" w:rsidR="00AF78E4" w:rsidRDefault="00AF78E4" w:rsidP="00AF78E4">
            <w:pPr>
              <w:pStyle w:val="TablePara10"/>
            </w:pPr>
            <w:r>
              <w:tab/>
              <w:t>(b)</w:t>
            </w:r>
            <w:r>
              <w:tab/>
              <w:t>marked on plans and certifier did not indicate on plans that approval, or part of approval, in separate document</w:t>
            </w:r>
          </w:p>
        </w:tc>
        <w:tc>
          <w:tcPr>
            <w:tcW w:w="2674" w:type="dxa"/>
          </w:tcPr>
          <w:p w14:paraId="45604A53" w14:textId="77777777" w:rsidR="00AF78E4" w:rsidRDefault="00AF78E4" w:rsidP="00AF78E4">
            <w:pPr>
              <w:pStyle w:val="TableText10"/>
            </w:pPr>
            <w:r>
              <w:t>failure to mark, attach or annotate building approval required detail on approved plan</w:t>
            </w:r>
          </w:p>
        </w:tc>
        <w:tc>
          <w:tcPr>
            <w:tcW w:w="1701" w:type="dxa"/>
          </w:tcPr>
          <w:p w14:paraId="1A103DD4" w14:textId="77777777" w:rsidR="00AF78E4" w:rsidRDefault="00AF78E4" w:rsidP="00AF78E4">
            <w:pPr>
              <w:pStyle w:val="TableText10"/>
            </w:pPr>
            <w:r>
              <w:t>1</w:t>
            </w:r>
          </w:p>
        </w:tc>
      </w:tr>
      <w:tr w:rsidR="00AF78E4" w:rsidRPr="00CB3D59" w14:paraId="0EB2A904" w14:textId="77777777" w:rsidTr="003213A8">
        <w:trPr>
          <w:cantSplit/>
        </w:trPr>
        <w:tc>
          <w:tcPr>
            <w:tcW w:w="1200" w:type="dxa"/>
          </w:tcPr>
          <w:p w14:paraId="0AFA0F49" w14:textId="77777777" w:rsidR="00AF78E4" w:rsidRDefault="00AF78E4" w:rsidP="00AF78E4">
            <w:pPr>
              <w:pStyle w:val="TableText10"/>
            </w:pPr>
            <w:r>
              <w:t>2.2.4</w:t>
            </w:r>
          </w:p>
        </w:tc>
        <w:tc>
          <w:tcPr>
            <w:tcW w:w="5906" w:type="dxa"/>
          </w:tcPr>
          <w:p w14:paraId="362917E5" w14:textId="77EA75A7" w:rsidR="00AF78E4" w:rsidRDefault="00AF78E4" w:rsidP="00AF78E4">
            <w:pPr>
              <w:pStyle w:val="TableText10"/>
            </w:pPr>
            <w:r>
              <w:t xml:space="preserve">fail to comply with </w:t>
            </w:r>
            <w:hyperlink r:id="rId121" w:tooltip="A2004-11" w:history="1">
              <w:r w:rsidRPr="00B548CA">
                <w:rPr>
                  <w:rStyle w:val="charCitHyperlinkItal"/>
                </w:rPr>
                <w:t>Building Act 2004</w:t>
              </w:r>
            </w:hyperlink>
            <w:r>
              <w:t>, s 30—certifier issued building approval that allowed building work that would contravene law because of external design or siting of building</w:t>
            </w:r>
          </w:p>
        </w:tc>
        <w:tc>
          <w:tcPr>
            <w:tcW w:w="2674" w:type="dxa"/>
          </w:tcPr>
          <w:p w14:paraId="618684C1" w14:textId="77777777" w:rsidR="00AF78E4" w:rsidRDefault="00AF78E4" w:rsidP="00AF78E4">
            <w:pPr>
              <w:pStyle w:val="TableText10"/>
            </w:pPr>
            <w:r>
              <w:t>issuing improper building approval—building work would contravene law because of external design or siting</w:t>
            </w:r>
          </w:p>
        </w:tc>
        <w:tc>
          <w:tcPr>
            <w:tcW w:w="1701" w:type="dxa"/>
          </w:tcPr>
          <w:p w14:paraId="009FD4C8" w14:textId="77777777" w:rsidR="00AF78E4" w:rsidRDefault="00AF78E4" w:rsidP="00AF78E4">
            <w:pPr>
              <w:pStyle w:val="TableText10"/>
            </w:pPr>
            <w:r>
              <w:t>3</w:t>
            </w:r>
          </w:p>
        </w:tc>
      </w:tr>
      <w:tr w:rsidR="00AF78E4" w:rsidRPr="00CB3D59" w14:paraId="1EB35450" w14:textId="77777777" w:rsidTr="003213A8">
        <w:trPr>
          <w:cantSplit/>
        </w:trPr>
        <w:tc>
          <w:tcPr>
            <w:tcW w:w="1200" w:type="dxa"/>
          </w:tcPr>
          <w:p w14:paraId="770AC64F" w14:textId="77777777" w:rsidR="00AF78E4" w:rsidRDefault="00AF78E4" w:rsidP="00AF78E4">
            <w:pPr>
              <w:pStyle w:val="TableText10"/>
            </w:pPr>
            <w:r>
              <w:t>2.2.5</w:t>
            </w:r>
          </w:p>
        </w:tc>
        <w:tc>
          <w:tcPr>
            <w:tcW w:w="5906" w:type="dxa"/>
          </w:tcPr>
          <w:p w14:paraId="7366B174" w14:textId="283C5D9E" w:rsidR="00AF78E4" w:rsidRDefault="00AF78E4" w:rsidP="00AF78E4">
            <w:pPr>
              <w:pStyle w:val="TableText10"/>
            </w:pPr>
            <w:r>
              <w:t xml:space="preserve">fail to comply with </w:t>
            </w:r>
            <w:hyperlink r:id="rId122" w:tooltip="A2004-11" w:history="1">
              <w:r w:rsidRPr="00B548CA">
                <w:rPr>
                  <w:rStyle w:val="charCitHyperlinkItal"/>
                </w:rPr>
                <w:t>Building Act 2004</w:t>
              </w:r>
            </w:hyperlink>
            <w:r>
              <w:t>, s 37 (5)—certifier failed to issue building commencement notice as required</w:t>
            </w:r>
          </w:p>
        </w:tc>
        <w:tc>
          <w:tcPr>
            <w:tcW w:w="2674" w:type="dxa"/>
          </w:tcPr>
          <w:p w14:paraId="45B2B530" w14:textId="77777777" w:rsidR="00AF78E4" w:rsidRDefault="00AF78E4" w:rsidP="00AF78E4">
            <w:pPr>
              <w:pStyle w:val="TableText10"/>
            </w:pPr>
            <w:r>
              <w:t>failure to issue building commencement notice as required</w:t>
            </w:r>
          </w:p>
        </w:tc>
        <w:tc>
          <w:tcPr>
            <w:tcW w:w="1701" w:type="dxa"/>
          </w:tcPr>
          <w:p w14:paraId="73DDCAA0" w14:textId="77777777" w:rsidR="00AF78E4" w:rsidRDefault="00AF78E4" w:rsidP="00AF78E4">
            <w:pPr>
              <w:pStyle w:val="TableText10"/>
            </w:pPr>
            <w:r>
              <w:t>2</w:t>
            </w:r>
          </w:p>
        </w:tc>
      </w:tr>
      <w:tr w:rsidR="00AF78E4" w:rsidRPr="00CB3D59" w14:paraId="539027C8" w14:textId="77777777" w:rsidTr="003213A8">
        <w:trPr>
          <w:cantSplit/>
        </w:trPr>
        <w:tc>
          <w:tcPr>
            <w:tcW w:w="1200" w:type="dxa"/>
          </w:tcPr>
          <w:p w14:paraId="60B64206" w14:textId="77777777" w:rsidR="00AF78E4" w:rsidRDefault="00AF78E4" w:rsidP="00AF78E4">
            <w:pPr>
              <w:pStyle w:val="TableText10"/>
            </w:pPr>
            <w:r>
              <w:lastRenderedPageBreak/>
              <w:t>2.2.6</w:t>
            </w:r>
          </w:p>
        </w:tc>
        <w:tc>
          <w:tcPr>
            <w:tcW w:w="5906" w:type="dxa"/>
          </w:tcPr>
          <w:p w14:paraId="4B0FCC87" w14:textId="6DAF8EA0" w:rsidR="00AF78E4" w:rsidRDefault="00AF78E4" w:rsidP="00AF78E4">
            <w:pPr>
              <w:pStyle w:val="TableText10"/>
            </w:pPr>
            <w:r>
              <w:t xml:space="preserve">fail to comply with </w:t>
            </w:r>
            <w:hyperlink r:id="rId123" w:tooltip="A2004-11" w:history="1">
              <w:r w:rsidRPr="00B548CA">
                <w:rPr>
                  <w:rStyle w:val="charCitHyperlinkItal"/>
                </w:rPr>
                <w:t>Building Act 2004</w:t>
              </w:r>
            </w:hyperlink>
            <w:r>
              <w:t>, s 44 (1)—received notice that licensee reached stage of building work but did not inspect the building work as soon as practicable</w:t>
            </w:r>
          </w:p>
        </w:tc>
        <w:tc>
          <w:tcPr>
            <w:tcW w:w="2674" w:type="dxa"/>
          </w:tcPr>
          <w:p w14:paraId="3826238C" w14:textId="77777777" w:rsidR="00AF78E4" w:rsidRDefault="00AF78E4" w:rsidP="00AF78E4">
            <w:pPr>
              <w:pStyle w:val="TableText10"/>
            </w:pPr>
            <w:r>
              <w:t>failure to do required inspection as soon as practicable after receiving notification about it</w:t>
            </w:r>
          </w:p>
        </w:tc>
        <w:tc>
          <w:tcPr>
            <w:tcW w:w="1701" w:type="dxa"/>
          </w:tcPr>
          <w:p w14:paraId="2A2E76CC" w14:textId="77777777" w:rsidR="00AF78E4" w:rsidRDefault="00AF78E4" w:rsidP="00AF78E4">
            <w:pPr>
              <w:pStyle w:val="TableText10"/>
            </w:pPr>
            <w:r>
              <w:t>2</w:t>
            </w:r>
          </w:p>
        </w:tc>
      </w:tr>
      <w:tr w:rsidR="00AF78E4" w:rsidRPr="00CB3D59" w14:paraId="3041B1A2" w14:textId="77777777" w:rsidTr="003213A8">
        <w:trPr>
          <w:cantSplit/>
        </w:trPr>
        <w:tc>
          <w:tcPr>
            <w:tcW w:w="1200" w:type="dxa"/>
          </w:tcPr>
          <w:p w14:paraId="5C52FBEC" w14:textId="77777777" w:rsidR="00AF78E4" w:rsidRDefault="00AF78E4" w:rsidP="00AF78E4">
            <w:pPr>
              <w:pStyle w:val="TableText10"/>
            </w:pPr>
            <w:r>
              <w:t>2.2.7</w:t>
            </w:r>
          </w:p>
        </w:tc>
        <w:tc>
          <w:tcPr>
            <w:tcW w:w="5906" w:type="dxa"/>
          </w:tcPr>
          <w:p w14:paraId="76976585" w14:textId="3785C4BC" w:rsidR="00AF78E4" w:rsidRDefault="00AF78E4" w:rsidP="00AF78E4">
            <w:pPr>
              <w:pStyle w:val="TableText10"/>
            </w:pPr>
            <w:r>
              <w:t xml:space="preserve">fail to comply with </w:t>
            </w:r>
            <w:hyperlink r:id="rId124" w:tooltip="A2004-11" w:history="1">
              <w:r w:rsidRPr="00B548CA">
                <w:rPr>
                  <w:rStyle w:val="charCitHyperlinkItal"/>
                </w:rPr>
                <w:t>Building Act 2004</w:t>
              </w:r>
            </w:hyperlink>
            <w:r>
              <w:t xml:space="preserve">, s 44 (2) (a)—certifier satisfied that building work not compliant with </w:t>
            </w:r>
            <w:hyperlink r:id="rId125" w:tooltip="A2004-11" w:history="1">
              <w:r w:rsidRPr="00B548CA">
                <w:rPr>
                  <w:rStyle w:val="charCitHyperlinkItal"/>
                </w:rPr>
                <w:t>Building Act 2004</w:t>
              </w:r>
            </w:hyperlink>
            <w:r>
              <w:t>, s 42, but did not give licensee in charge of building work written notice in accordance with s 44 (2) (a)</w:t>
            </w:r>
          </w:p>
        </w:tc>
        <w:tc>
          <w:tcPr>
            <w:tcW w:w="2674" w:type="dxa"/>
          </w:tcPr>
          <w:p w14:paraId="291EA8E3" w14:textId="23817A71" w:rsidR="00AF78E4" w:rsidRDefault="00AF78E4" w:rsidP="00AF78E4">
            <w:pPr>
              <w:pStyle w:val="TableText10"/>
            </w:pPr>
            <w:r>
              <w:t xml:space="preserve">failure to give written notice in accordance with </w:t>
            </w:r>
            <w:hyperlink r:id="rId126" w:tooltip="A2004-11" w:history="1">
              <w:r w:rsidRPr="00B548CA">
                <w:rPr>
                  <w:rStyle w:val="charCitHyperlinkItal"/>
                </w:rPr>
                <w:t>Building Act 2004</w:t>
              </w:r>
            </w:hyperlink>
            <w:r>
              <w:t>, s 44 (2) (a)</w:t>
            </w:r>
          </w:p>
        </w:tc>
        <w:tc>
          <w:tcPr>
            <w:tcW w:w="1701" w:type="dxa"/>
          </w:tcPr>
          <w:p w14:paraId="1841D2D3" w14:textId="77777777" w:rsidR="00AF78E4" w:rsidRDefault="00AF78E4" w:rsidP="00AF78E4">
            <w:pPr>
              <w:pStyle w:val="TableText10"/>
            </w:pPr>
            <w:r>
              <w:t>2</w:t>
            </w:r>
          </w:p>
        </w:tc>
      </w:tr>
      <w:tr w:rsidR="00AF78E4" w:rsidRPr="00CB3D59" w14:paraId="62D79DA6" w14:textId="77777777" w:rsidTr="003213A8">
        <w:trPr>
          <w:cantSplit/>
        </w:trPr>
        <w:tc>
          <w:tcPr>
            <w:tcW w:w="1200" w:type="dxa"/>
          </w:tcPr>
          <w:p w14:paraId="63486A8B" w14:textId="77777777" w:rsidR="00AF78E4" w:rsidRDefault="00AF78E4" w:rsidP="00AF78E4">
            <w:pPr>
              <w:pStyle w:val="TableText10"/>
            </w:pPr>
            <w:r>
              <w:t>2.2.8</w:t>
            </w:r>
          </w:p>
        </w:tc>
        <w:tc>
          <w:tcPr>
            <w:tcW w:w="5906" w:type="dxa"/>
          </w:tcPr>
          <w:p w14:paraId="6C2C3667" w14:textId="06A5DED0" w:rsidR="00AF78E4" w:rsidRDefault="00AF78E4" w:rsidP="00AF78E4">
            <w:pPr>
              <w:pStyle w:val="TableText10"/>
            </w:pPr>
            <w:r>
              <w:t xml:space="preserve">fail to comply with </w:t>
            </w:r>
            <w:hyperlink r:id="rId127" w:tooltip="A2004-11" w:history="1">
              <w:r w:rsidRPr="00B548CA">
                <w:rPr>
                  <w:rStyle w:val="charCitHyperlinkItal"/>
                </w:rPr>
                <w:t>Building Act 2004</w:t>
              </w:r>
            </w:hyperlink>
            <w:r>
              <w:t xml:space="preserve">, s 44 (2) (b)—building work complied with </w:t>
            </w:r>
            <w:hyperlink r:id="rId128" w:tooltip="A2004-11" w:history="1">
              <w:r w:rsidRPr="00B548CA">
                <w:rPr>
                  <w:rStyle w:val="charCitHyperlinkItal"/>
                </w:rPr>
                <w:t>Building Act 2004</w:t>
              </w:r>
            </w:hyperlink>
            <w:r w:rsidRPr="003D588C">
              <w:t>,</w:t>
            </w:r>
            <w:r>
              <w:t xml:space="preserve"> s 42, but certifier did not certify compliant or give certificate of compliance to licensee in charge of work</w:t>
            </w:r>
          </w:p>
        </w:tc>
        <w:tc>
          <w:tcPr>
            <w:tcW w:w="2674" w:type="dxa"/>
          </w:tcPr>
          <w:p w14:paraId="772FFA70" w14:textId="77777777" w:rsidR="00AF78E4" w:rsidRDefault="00AF78E4" w:rsidP="00AF78E4">
            <w:pPr>
              <w:pStyle w:val="TableText10"/>
            </w:pPr>
            <w:r>
              <w:t>failure to give certificate of compliance after finding compliant work during required inspection</w:t>
            </w:r>
          </w:p>
        </w:tc>
        <w:tc>
          <w:tcPr>
            <w:tcW w:w="1701" w:type="dxa"/>
          </w:tcPr>
          <w:p w14:paraId="06A77F9F" w14:textId="77777777" w:rsidR="00AF78E4" w:rsidRDefault="00AF78E4" w:rsidP="00AF78E4">
            <w:pPr>
              <w:pStyle w:val="TableText10"/>
            </w:pPr>
            <w:r>
              <w:t>2</w:t>
            </w:r>
          </w:p>
        </w:tc>
      </w:tr>
      <w:tr w:rsidR="00AF78E4" w:rsidRPr="00CB3D59" w14:paraId="6F638194" w14:textId="77777777" w:rsidTr="003213A8">
        <w:trPr>
          <w:cantSplit/>
        </w:trPr>
        <w:tc>
          <w:tcPr>
            <w:tcW w:w="1200" w:type="dxa"/>
          </w:tcPr>
          <w:p w14:paraId="04C7CD90" w14:textId="77777777" w:rsidR="00AF78E4" w:rsidRDefault="00AF78E4" w:rsidP="00AF78E4">
            <w:pPr>
              <w:pStyle w:val="TableText10"/>
            </w:pPr>
            <w:r>
              <w:t>2.2.9</w:t>
            </w:r>
          </w:p>
        </w:tc>
        <w:tc>
          <w:tcPr>
            <w:tcW w:w="5906" w:type="dxa"/>
          </w:tcPr>
          <w:p w14:paraId="0025C224" w14:textId="4CCF1B94" w:rsidR="00AF78E4" w:rsidRDefault="00AF78E4" w:rsidP="00AF78E4">
            <w:pPr>
              <w:pStyle w:val="TableText10"/>
            </w:pPr>
            <w:r>
              <w:t xml:space="preserve">fail to comply with </w:t>
            </w:r>
            <w:hyperlink r:id="rId129" w:tooltip="A2004-11" w:history="1">
              <w:r w:rsidRPr="00B548CA">
                <w:rPr>
                  <w:rStyle w:val="charCitHyperlinkItal"/>
                </w:rPr>
                <w:t>Building Act 2004</w:t>
              </w:r>
            </w:hyperlink>
            <w:r>
              <w:t>, s 50—certifier failed to notify registrar of contravention of building approval or development approval in accordance with s 50</w:t>
            </w:r>
          </w:p>
        </w:tc>
        <w:tc>
          <w:tcPr>
            <w:tcW w:w="2674" w:type="dxa"/>
          </w:tcPr>
          <w:p w14:paraId="439594BA" w14:textId="77777777" w:rsidR="00AF78E4" w:rsidRDefault="00AF78E4" w:rsidP="00AF78E4">
            <w:pPr>
              <w:pStyle w:val="TableText10"/>
            </w:pPr>
            <w:r>
              <w:t>failure to notify registrar of known contravention of building approval or development approval</w:t>
            </w:r>
          </w:p>
        </w:tc>
        <w:tc>
          <w:tcPr>
            <w:tcW w:w="1701" w:type="dxa"/>
          </w:tcPr>
          <w:p w14:paraId="5C777F82" w14:textId="77777777" w:rsidR="00AF78E4" w:rsidRDefault="00AF78E4" w:rsidP="00AF78E4">
            <w:pPr>
              <w:pStyle w:val="TableText10"/>
            </w:pPr>
            <w:r>
              <w:t>2</w:t>
            </w:r>
          </w:p>
        </w:tc>
      </w:tr>
      <w:tr w:rsidR="00AF78E4" w:rsidRPr="00CB3D59" w14:paraId="63341A10" w14:textId="77777777" w:rsidTr="003213A8">
        <w:trPr>
          <w:cantSplit/>
        </w:trPr>
        <w:tc>
          <w:tcPr>
            <w:tcW w:w="1200" w:type="dxa"/>
          </w:tcPr>
          <w:p w14:paraId="576F056C" w14:textId="77777777" w:rsidR="00AF78E4" w:rsidRDefault="00AF78E4" w:rsidP="00AF78E4">
            <w:pPr>
              <w:pStyle w:val="TableText10"/>
            </w:pPr>
            <w:r>
              <w:lastRenderedPageBreak/>
              <w:t>2.2.10</w:t>
            </w:r>
          </w:p>
        </w:tc>
        <w:tc>
          <w:tcPr>
            <w:tcW w:w="5906" w:type="dxa"/>
          </w:tcPr>
          <w:p w14:paraId="592FE769" w14:textId="06C2EF58" w:rsidR="00AF78E4" w:rsidRDefault="00AF78E4" w:rsidP="00AF78E4">
            <w:pPr>
              <w:pStyle w:val="TableText10"/>
            </w:pPr>
            <w:r w:rsidRPr="00A331D2">
              <w:t xml:space="preserve">fail to comply with </w:t>
            </w:r>
            <w:hyperlink r:id="rId130" w:tooltip="A2001-16" w:history="1">
              <w:r w:rsidRPr="00B548CA">
                <w:rPr>
                  <w:rStyle w:val="charCitHyperlinkItal"/>
                </w:rPr>
                <w:t>Unit Titles Act 2001</w:t>
              </w:r>
            </w:hyperlink>
            <w:r w:rsidRPr="00A331D2">
              <w:t>, s 22B (3) (b)—fail to give copy of unit title assessment report to</w:t>
            </w:r>
            <w:r w:rsidRPr="00B344E0">
              <w:t xml:space="preserve"> </w:t>
            </w:r>
            <w:r w:rsidR="00B344E0" w:rsidRPr="00B344E0">
              <w:t>territory planning a</w:t>
            </w:r>
            <w:r w:rsidR="00B344E0" w:rsidRPr="006F27A9">
              <w:rPr>
                <w:szCs w:val="16"/>
              </w:rPr>
              <w:t>uthority</w:t>
            </w:r>
            <w:r w:rsidRPr="00A331D2">
              <w:t xml:space="preserve"> within 5 working days after giving report to applicant</w:t>
            </w:r>
          </w:p>
        </w:tc>
        <w:tc>
          <w:tcPr>
            <w:tcW w:w="2674" w:type="dxa"/>
          </w:tcPr>
          <w:p w14:paraId="1DCD858E" w14:textId="77777777" w:rsidR="00AF78E4" w:rsidRDefault="00AF78E4" w:rsidP="00AF78E4">
            <w:pPr>
              <w:pStyle w:val="TableText10"/>
            </w:pPr>
            <w:r w:rsidRPr="00A331D2">
              <w:t>failure to give copy of report to authority within 5 working days after giving report to applicant</w:t>
            </w:r>
          </w:p>
        </w:tc>
        <w:tc>
          <w:tcPr>
            <w:tcW w:w="1701" w:type="dxa"/>
          </w:tcPr>
          <w:p w14:paraId="70896D54" w14:textId="77777777" w:rsidR="00AF78E4" w:rsidRDefault="00AF78E4" w:rsidP="00AF78E4">
            <w:pPr>
              <w:pStyle w:val="TableText10"/>
            </w:pPr>
            <w:r>
              <w:t>1</w:t>
            </w:r>
          </w:p>
        </w:tc>
      </w:tr>
    </w:tbl>
    <w:p w14:paraId="60D8BD0A" w14:textId="77777777" w:rsidR="00B403A0" w:rsidRDefault="00B403A0"/>
    <w:p w14:paraId="75D911AE" w14:textId="77777777" w:rsidR="00E06D95" w:rsidRDefault="00E06D95" w:rsidP="00E06D95">
      <w:pPr>
        <w:pStyle w:val="PageBreak"/>
      </w:pPr>
      <w:r>
        <w:br w:type="page"/>
      </w:r>
    </w:p>
    <w:p w14:paraId="23883361" w14:textId="77777777" w:rsidR="00912C40" w:rsidRPr="00E621BC" w:rsidRDefault="00912C40" w:rsidP="00E06D95">
      <w:pPr>
        <w:pStyle w:val="Sched-Part"/>
      </w:pPr>
      <w:bookmarkStart w:id="102" w:name="_Toc160545235"/>
      <w:r w:rsidRPr="00E621BC">
        <w:rPr>
          <w:rStyle w:val="CharPartNo"/>
        </w:rPr>
        <w:lastRenderedPageBreak/>
        <w:t>Part 2.3</w:t>
      </w:r>
      <w:r>
        <w:tab/>
      </w:r>
      <w:r w:rsidR="00241960" w:rsidRPr="00E621BC">
        <w:rPr>
          <w:rStyle w:val="CharPartText"/>
        </w:rPr>
        <w:t>Drainers licence demerit grounds for occupational discipline—Act, s 55 (1) (a)</w:t>
      </w:r>
      <w:bookmarkEnd w:id="102"/>
    </w:p>
    <w:p w14:paraId="3B27CAC2" w14:textId="77777777" w:rsidR="00AF78E4" w:rsidRDefault="00AF78E4" w:rsidP="00AF78E4"/>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AF78E4" w:rsidRPr="00CB3D59" w14:paraId="0DAD9E69" w14:textId="77777777" w:rsidTr="003213A8">
        <w:trPr>
          <w:cantSplit/>
          <w:tblHeader/>
        </w:trPr>
        <w:tc>
          <w:tcPr>
            <w:tcW w:w="1200" w:type="dxa"/>
            <w:tcBorders>
              <w:bottom w:val="single" w:sz="4" w:space="0" w:color="auto"/>
            </w:tcBorders>
          </w:tcPr>
          <w:p w14:paraId="009A4900" w14:textId="77777777" w:rsidR="00AF78E4" w:rsidRPr="00CB3D59" w:rsidRDefault="00AF78E4" w:rsidP="00AF78E4">
            <w:pPr>
              <w:pStyle w:val="TableColHd"/>
            </w:pPr>
            <w:r w:rsidRPr="00783A18">
              <w:t>column 1</w:t>
            </w:r>
          </w:p>
          <w:p w14:paraId="39EF3448" w14:textId="77777777" w:rsidR="00AF78E4" w:rsidRPr="00CB3D59" w:rsidRDefault="00AF78E4" w:rsidP="00AF78E4">
            <w:pPr>
              <w:pStyle w:val="TableColHd"/>
            </w:pPr>
            <w:r w:rsidRPr="00783A18">
              <w:t>item</w:t>
            </w:r>
          </w:p>
        </w:tc>
        <w:tc>
          <w:tcPr>
            <w:tcW w:w="5883" w:type="dxa"/>
            <w:tcBorders>
              <w:bottom w:val="single" w:sz="4" w:space="0" w:color="auto"/>
            </w:tcBorders>
          </w:tcPr>
          <w:p w14:paraId="28B5793D" w14:textId="77777777" w:rsidR="00AF78E4" w:rsidRDefault="00AF78E4" w:rsidP="00AF78E4">
            <w:pPr>
              <w:pStyle w:val="TableColHd"/>
            </w:pPr>
            <w:r w:rsidRPr="00783A18">
              <w:t>column 2</w:t>
            </w:r>
          </w:p>
          <w:p w14:paraId="54F8D840" w14:textId="77777777" w:rsidR="00AF78E4" w:rsidRPr="00CB3D59" w:rsidRDefault="00AF78E4" w:rsidP="00AF78E4">
            <w:pPr>
              <w:pStyle w:val="TableColHd"/>
            </w:pPr>
            <w:r>
              <w:t>demerit grounds for occupational discipline</w:t>
            </w:r>
          </w:p>
        </w:tc>
        <w:tc>
          <w:tcPr>
            <w:tcW w:w="2693" w:type="dxa"/>
            <w:tcBorders>
              <w:bottom w:val="single" w:sz="4" w:space="0" w:color="auto"/>
            </w:tcBorders>
          </w:tcPr>
          <w:p w14:paraId="698CE6D7" w14:textId="77777777" w:rsidR="00AF78E4" w:rsidRDefault="00AF78E4" w:rsidP="00AF78E4">
            <w:pPr>
              <w:pStyle w:val="TableColHd"/>
            </w:pPr>
            <w:r w:rsidRPr="00783A18">
              <w:t>column 3</w:t>
            </w:r>
          </w:p>
          <w:p w14:paraId="5D80ACE8" w14:textId="77777777" w:rsidR="00AF78E4" w:rsidRPr="00CB3D59" w:rsidRDefault="00AF78E4" w:rsidP="00AF78E4">
            <w:pPr>
              <w:pStyle w:val="TableColHd"/>
            </w:pPr>
            <w:r>
              <w:t>short description</w:t>
            </w:r>
          </w:p>
        </w:tc>
        <w:tc>
          <w:tcPr>
            <w:tcW w:w="1701" w:type="dxa"/>
            <w:tcBorders>
              <w:bottom w:val="single" w:sz="4" w:space="0" w:color="auto"/>
            </w:tcBorders>
          </w:tcPr>
          <w:p w14:paraId="2C762237" w14:textId="77777777" w:rsidR="00AF78E4" w:rsidRDefault="00AF78E4" w:rsidP="00AF78E4">
            <w:pPr>
              <w:pStyle w:val="TableColHd"/>
            </w:pPr>
            <w:r w:rsidRPr="00783A18">
              <w:t>column 4</w:t>
            </w:r>
          </w:p>
          <w:p w14:paraId="4B0B5AF7" w14:textId="77777777" w:rsidR="00AF78E4" w:rsidRPr="00CB3D59" w:rsidRDefault="00AF78E4" w:rsidP="00AF78E4">
            <w:pPr>
              <w:pStyle w:val="TableColHd"/>
            </w:pPr>
            <w:r>
              <w:t>demerit points</w:t>
            </w:r>
          </w:p>
        </w:tc>
      </w:tr>
      <w:tr w:rsidR="00DA3A4D" w:rsidRPr="00CB3D59" w14:paraId="22D29676" w14:textId="77777777" w:rsidTr="003213A8">
        <w:trPr>
          <w:cantSplit/>
        </w:trPr>
        <w:tc>
          <w:tcPr>
            <w:tcW w:w="1200" w:type="dxa"/>
            <w:tcBorders>
              <w:top w:val="single" w:sz="4" w:space="0" w:color="auto"/>
            </w:tcBorders>
          </w:tcPr>
          <w:p w14:paraId="58A2CC1A" w14:textId="289F5381" w:rsidR="00DA3A4D" w:rsidRDefault="00DA3A4D" w:rsidP="00DA3A4D">
            <w:pPr>
              <w:pStyle w:val="TableText10"/>
            </w:pPr>
            <w:r w:rsidRPr="00D1434B">
              <w:t>2.3.1</w:t>
            </w:r>
          </w:p>
        </w:tc>
        <w:tc>
          <w:tcPr>
            <w:tcW w:w="5883" w:type="dxa"/>
            <w:tcBorders>
              <w:top w:val="single" w:sz="4" w:space="0" w:color="auto"/>
            </w:tcBorders>
          </w:tcPr>
          <w:p w14:paraId="787CF6DB" w14:textId="54E90E65" w:rsidR="00DA3A4D" w:rsidRDefault="00DA3A4D" w:rsidP="00DA3A4D">
            <w:pPr>
              <w:pStyle w:val="TableText10"/>
            </w:pPr>
            <w:r w:rsidRPr="00D1434B">
              <w:t xml:space="preserve">fail to comply with </w:t>
            </w:r>
            <w:hyperlink r:id="rId131" w:tooltip="SL2001-2" w:history="1">
              <w:r w:rsidRPr="009D1AFF">
                <w:rPr>
                  <w:rStyle w:val="charCitHyperlinkItal"/>
                </w:rPr>
                <w:t>Water and Sewerage Regulation 2001</w:t>
              </w:r>
            </w:hyperlink>
            <w:r w:rsidRPr="00D1434B">
              <w:t>, s 6 (1), performance requirement under plumbing code cl C2P1—sanitary drainage system that does not ensure sewage is transferred from a sanitary plumbing system to an approved disposal system</w:t>
            </w:r>
          </w:p>
        </w:tc>
        <w:tc>
          <w:tcPr>
            <w:tcW w:w="2693" w:type="dxa"/>
            <w:tcBorders>
              <w:top w:val="single" w:sz="4" w:space="0" w:color="auto"/>
            </w:tcBorders>
          </w:tcPr>
          <w:p w14:paraId="6D172199" w14:textId="29AACA03" w:rsidR="00DA3A4D" w:rsidRDefault="00DA3A4D" w:rsidP="00DA3A4D">
            <w:pPr>
              <w:pStyle w:val="TableText10"/>
            </w:pPr>
            <w:r w:rsidRPr="00D1434B">
              <w:t>creation of sanitary drainage system that does not ensure sewage conveyed from sanitary plumbing system to approved disposal system</w:t>
            </w:r>
          </w:p>
        </w:tc>
        <w:tc>
          <w:tcPr>
            <w:tcW w:w="1701" w:type="dxa"/>
            <w:tcBorders>
              <w:top w:val="single" w:sz="4" w:space="0" w:color="auto"/>
            </w:tcBorders>
          </w:tcPr>
          <w:p w14:paraId="2B70D61B" w14:textId="18149994" w:rsidR="00DA3A4D" w:rsidRDefault="00DA3A4D" w:rsidP="00DA3A4D">
            <w:pPr>
              <w:pStyle w:val="TableText10"/>
            </w:pPr>
            <w:r w:rsidRPr="00D1434B">
              <w:t>1</w:t>
            </w:r>
          </w:p>
        </w:tc>
      </w:tr>
      <w:tr w:rsidR="00DA3A4D" w:rsidRPr="00CB3D59" w14:paraId="65115E39" w14:textId="77777777" w:rsidTr="003213A8">
        <w:trPr>
          <w:cantSplit/>
        </w:trPr>
        <w:tc>
          <w:tcPr>
            <w:tcW w:w="1200" w:type="dxa"/>
          </w:tcPr>
          <w:p w14:paraId="03E2FFBE" w14:textId="69548DFE" w:rsidR="00DA3A4D" w:rsidRDefault="00DA3A4D" w:rsidP="00DA3A4D">
            <w:pPr>
              <w:pStyle w:val="TableText10"/>
            </w:pPr>
            <w:r w:rsidRPr="00D1434B">
              <w:t>2.3.2</w:t>
            </w:r>
          </w:p>
        </w:tc>
        <w:tc>
          <w:tcPr>
            <w:tcW w:w="5883" w:type="dxa"/>
          </w:tcPr>
          <w:p w14:paraId="3679CB74" w14:textId="4C330CF8" w:rsidR="00DA3A4D" w:rsidRDefault="00DA3A4D" w:rsidP="00DA3A4D">
            <w:pPr>
              <w:pStyle w:val="TableText10"/>
            </w:pPr>
            <w:r w:rsidRPr="00D1434B">
              <w:t xml:space="preserve">fail to comply with </w:t>
            </w:r>
            <w:hyperlink r:id="rId132" w:tooltip="SL2001-2" w:history="1">
              <w:r w:rsidRPr="009D1AFF">
                <w:rPr>
                  <w:rStyle w:val="charCitHyperlinkItal"/>
                </w:rPr>
                <w:t>Water and Sewerage Regulation 2001</w:t>
              </w:r>
            </w:hyperlink>
            <w:r w:rsidRPr="00D1434B">
              <w:t>, s 6 (1), performance requirement under plumbing code cl C2P6—sanitary drainage system that does not avoid blockage or uncontrolled discharge</w:t>
            </w:r>
          </w:p>
        </w:tc>
        <w:tc>
          <w:tcPr>
            <w:tcW w:w="2693" w:type="dxa"/>
          </w:tcPr>
          <w:p w14:paraId="797EFA27" w14:textId="5FE448E4" w:rsidR="00DA3A4D" w:rsidRDefault="00DA3A4D" w:rsidP="00DA3A4D">
            <w:pPr>
              <w:pStyle w:val="TableText10"/>
            </w:pPr>
            <w:r w:rsidRPr="00D1434B">
              <w:t>creation of sanitary drainage system that does not avoid blockage or uncontrolled discharge</w:t>
            </w:r>
          </w:p>
        </w:tc>
        <w:tc>
          <w:tcPr>
            <w:tcW w:w="1701" w:type="dxa"/>
          </w:tcPr>
          <w:p w14:paraId="174FA248" w14:textId="53CD4B3D" w:rsidR="00DA3A4D" w:rsidRDefault="00DA3A4D" w:rsidP="00DA3A4D">
            <w:pPr>
              <w:pStyle w:val="TableText10"/>
            </w:pPr>
            <w:r w:rsidRPr="00D1434B">
              <w:t>1</w:t>
            </w:r>
          </w:p>
        </w:tc>
      </w:tr>
      <w:tr w:rsidR="00DA3A4D" w:rsidRPr="00CB3D59" w14:paraId="40080DC0" w14:textId="77777777" w:rsidTr="003213A8">
        <w:trPr>
          <w:cantSplit/>
        </w:trPr>
        <w:tc>
          <w:tcPr>
            <w:tcW w:w="1200" w:type="dxa"/>
          </w:tcPr>
          <w:p w14:paraId="6658A824" w14:textId="05CC3908" w:rsidR="00DA3A4D" w:rsidRDefault="00DA3A4D" w:rsidP="00DA3A4D">
            <w:pPr>
              <w:pStyle w:val="TableText10"/>
            </w:pPr>
            <w:r w:rsidRPr="00D1434B">
              <w:lastRenderedPageBreak/>
              <w:t>2.3.3</w:t>
            </w:r>
          </w:p>
        </w:tc>
        <w:tc>
          <w:tcPr>
            <w:tcW w:w="5883" w:type="dxa"/>
          </w:tcPr>
          <w:p w14:paraId="06B4A188" w14:textId="60E663AF" w:rsidR="00DA3A4D" w:rsidRPr="00D1434B" w:rsidRDefault="00DA3A4D" w:rsidP="00DA3A4D">
            <w:pPr>
              <w:pStyle w:val="TableText10"/>
            </w:pPr>
            <w:r w:rsidRPr="00D1434B">
              <w:t xml:space="preserve">fail to comply with </w:t>
            </w:r>
            <w:hyperlink r:id="rId133" w:tooltip="SL2001-2" w:history="1">
              <w:r w:rsidRPr="009D1AFF">
                <w:rPr>
                  <w:rStyle w:val="charCitHyperlinkItal"/>
                </w:rPr>
                <w:t>Water and Sewerage Regulation 2001</w:t>
              </w:r>
            </w:hyperlink>
            <w:r w:rsidRPr="00D1434B">
              <w:t>, s 6 (1), performance requirement under plumbing code cl C2P7—sanitary drainage system that does not avoid—</w:t>
            </w:r>
          </w:p>
          <w:p w14:paraId="5AA585AB" w14:textId="77777777" w:rsidR="00DA3A4D" w:rsidRPr="00D1434B" w:rsidRDefault="00DA3A4D" w:rsidP="00DA3A4D">
            <w:pPr>
              <w:pStyle w:val="TablePara10"/>
            </w:pPr>
            <w:r w:rsidRPr="00D1434B">
              <w:tab/>
              <w:t>(a)</w:t>
            </w:r>
            <w:r w:rsidRPr="00D1434B">
              <w:tab/>
              <w:t>damage from root penetration, superimposed loads or ground movement; or</w:t>
            </w:r>
          </w:p>
          <w:p w14:paraId="1B05D1DB" w14:textId="77777777" w:rsidR="00DA3A4D" w:rsidRPr="00D1434B" w:rsidRDefault="00DA3A4D" w:rsidP="00DA3A4D">
            <w:pPr>
              <w:pStyle w:val="TablePara10"/>
            </w:pPr>
            <w:r w:rsidRPr="00D1434B">
              <w:tab/>
              <w:t>(b)</w:t>
            </w:r>
            <w:r w:rsidRPr="00D1434B">
              <w:tab/>
              <w:t>damage to existing buildings or siteworks; or</w:t>
            </w:r>
          </w:p>
          <w:p w14:paraId="72375B72" w14:textId="49508524" w:rsidR="00DA3A4D" w:rsidRDefault="00DA3A4D" w:rsidP="00DA3A4D">
            <w:pPr>
              <w:pStyle w:val="TableText10"/>
            </w:pPr>
            <w:r w:rsidRPr="00D1434B">
              <w:tab/>
              <w:t>(c)</w:t>
            </w:r>
            <w:r w:rsidRPr="00D1434B">
              <w:tab/>
              <w:t>damage to the Network Utility Operator’s sewerage system another approved disposal system.</w:t>
            </w:r>
          </w:p>
        </w:tc>
        <w:tc>
          <w:tcPr>
            <w:tcW w:w="2693" w:type="dxa"/>
          </w:tcPr>
          <w:p w14:paraId="50BC139B" w14:textId="311093F7" w:rsidR="00DA3A4D" w:rsidRDefault="00DA3A4D" w:rsidP="00DA3A4D">
            <w:pPr>
              <w:pStyle w:val="TableText10"/>
            </w:pPr>
            <w:r w:rsidRPr="00D1434B">
              <w:t>creation of sanitary drainage system that does not avoid damage</w:t>
            </w:r>
          </w:p>
        </w:tc>
        <w:tc>
          <w:tcPr>
            <w:tcW w:w="1701" w:type="dxa"/>
          </w:tcPr>
          <w:p w14:paraId="5A49106D" w14:textId="6409350F" w:rsidR="00DA3A4D" w:rsidRDefault="00DA3A4D" w:rsidP="00DA3A4D">
            <w:pPr>
              <w:pStyle w:val="TableText10"/>
            </w:pPr>
            <w:r w:rsidRPr="00D1434B">
              <w:t>1</w:t>
            </w:r>
          </w:p>
        </w:tc>
      </w:tr>
      <w:tr w:rsidR="00DA3A4D" w:rsidRPr="00CB3D59" w14:paraId="16C59AD3" w14:textId="77777777" w:rsidTr="003213A8">
        <w:trPr>
          <w:cantSplit/>
        </w:trPr>
        <w:tc>
          <w:tcPr>
            <w:tcW w:w="1200" w:type="dxa"/>
          </w:tcPr>
          <w:p w14:paraId="100444A9" w14:textId="5045617B" w:rsidR="00DA3A4D" w:rsidRDefault="00DA3A4D" w:rsidP="00DA3A4D">
            <w:pPr>
              <w:pStyle w:val="TableText10"/>
            </w:pPr>
            <w:r w:rsidRPr="00D1434B">
              <w:t>2.3.4</w:t>
            </w:r>
          </w:p>
        </w:tc>
        <w:tc>
          <w:tcPr>
            <w:tcW w:w="5883" w:type="dxa"/>
          </w:tcPr>
          <w:p w14:paraId="0ECACCEE" w14:textId="50E4361B" w:rsidR="00DA3A4D" w:rsidRDefault="00DA3A4D" w:rsidP="00DA3A4D">
            <w:pPr>
              <w:pStyle w:val="TableText10"/>
            </w:pPr>
            <w:r w:rsidRPr="00D1434B">
              <w:t xml:space="preserve">fail to comply with </w:t>
            </w:r>
            <w:hyperlink r:id="rId134" w:tooltip="SL2001-2" w:history="1">
              <w:r w:rsidRPr="009D1AFF">
                <w:rPr>
                  <w:rStyle w:val="charCitHyperlinkItal"/>
                </w:rPr>
                <w:t>Water and Sewerage Regulation 2001</w:t>
              </w:r>
            </w:hyperlink>
            <w:r w:rsidRPr="00D1434B">
              <w:t>, s 6 (1), performance requirement under plumbing code cl C2P3—sanitary drainage system that does not ensure access for maintenance or clearing blockages</w:t>
            </w:r>
          </w:p>
        </w:tc>
        <w:tc>
          <w:tcPr>
            <w:tcW w:w="2693" w:type="dxa"/>
          </w:tcPr>
          <w:p w14:paraId="15248F85" w14:textId="398EC87B" w:rsidR="00DA3A4D" w:rsidRDefault="00DA3A4D" w:rsidP="00DA3A4D">
            <w:pPr>
              <w:pStyle w:val="TableText10"/>
            </w:pPr>
            <w:r w:rsidRPr="00D1434B">
              <w:t>creation of sanitary drainage system that does not ensure access for maintenance or clearing blockages</w:t>
            </w:r>
          </w:p>
        </w:tc>
        <w:tc>
          <w:tcPr>
            <w:tcW w:w="1701" w:type="dxa"/>
          </w:tcPr>
          <w:p w14:paraId="36A2989D" w14:textId="35ADE283" w:rsidR="00DA3A4D" w:rsidRDefault="00DA3A4D" w:rsidP="00DA3A4D">
            <w:pPr>
              <w:pStyle w:val="TableText10"/>
            </w:pPr>
            <w:r w:rsidRPr="00D1434B">
              <w:t>1</w:t>
            </w:r>
          </w:p>
        </w:tc>
      </w:tr>
      <w:tr w:rsidR="00DA3A4D" w:rsidRPr="00CB3D59" w14:paraId="3131C806" w14:textId="77777777" w:rsidTr="003213A8">
        <w:trPr>
          <w:cantSplit/>
        </w:trPr>
        <w:tc>
          <w:tcPr>
            <w:tcW w:w="1200" w:type="dxa"/>
          </w:tcPr>
          <w:p w14:paraId="35D157AF" w14:textId="6AD78E88" w:rsidR="00DA3A4D" w:rsidRDefault="00DA3A4D" w:rsidP="00DA3A4D">
            <w:pPr>
              <w:pStyle w:val="TableText10"/>
            </w:pPr>
            <w:r w:rsidRPr="00D1434B">
              <w:lastRenderedPageBreak/>
              <w:t>2.3.5</w:t>
            </w:r>
          </w:p>
        </w:tc>
        <w:tc>
          <w:tcPr>
            <w:tcW w:w="5883" w:type="dxa"/>
          </w:tcPr>
          <w:p w14:paraId="3B1DB5E8" w14:textId="3D52FD6C" w:rsidR="00DA3A4D" w:rsidRDefault="00DA3A4D" w:rsidP="00DA3A4D">
            <w:pPr>
              <w:pStyle w:val="TableText10"/>
            </w:pPr>
            <w:r w:rsidRPr="00D1434B">
              <w:t xml:space="preserve">fail to comply with </w:t>
            </w:r>
            <w:hyperlink r:id="rId135" w:tooltip="SL2001-2" w:history="1">
              <w:r w:rsidRPr="009D1AFF">
                <w:rPr>
                  <w:rStyle w:val="charCitHyperlinkItal"/>
                </w:rPr>
                <w:t>Water and Sewerage Regulation 2001</w:t>
              </w:r>
            </w:hyperlink>
            <w:r w:rsidRPr="00D1434B">
              <w:t xml:space="preserve">, s 6 (1), performance requirement under plumbing code </w:t>
            </w:r>
            <w:r w:rsidRPr="00D1434B">
              <w:rPr>
                <w:szCs w:val="16"/>
              </w:rPr>
              <w:t>cl C2P4 (1)</w:t>
            </w:r>
            <w:r w:rsidRPr="00D1434B">
              <w:t>—sanitary drainage system designed, constructed or installed in way that failed to provide ventilation to avoid likelihood of foul air or gases accumulating in the sanitary drainage system or sewerage system</w:t>
            </w:r>
          </w:p>
        </w:tc>
        <w:tc>
          <w:tcPr>
            <w:tcW w:w="2693" w:type="dxa"/>
          </w:tcPr>
          <w:p w14:paraId="7DD85D3E" w14:textId="642F0873" w:rsidR="00DA3A4D" w:rsidRDefault="00DA3A4D" w:rsidP="00DA3A4D">
            <w:pPr>
              <w:pStyle w:val="TableText10"/>
            </w:pPr>
            <w:r w:rsidRPr="00D1434B">
              <w:t>creation of sanitary drainage system without adequate ventilation of foul air or gases</w:t>
            </w:r>
          </w:p>
        </w:tc>
        <w:tc>
          <w:tcPr>
            <w:tcW w:w="1701" w:type="dxa"/>
          </w:tcPr>
          <w:p w14:paraId="707E1D2A" w14:textId="7B6403D5" w:rsidR="00DA3A4D" w:rsidRDefault="00DA3A4D" w:rsidP="00DA3A4D">
            <w:pPr>
              <w:pStyle w:val="TableText10"/>
            </w:pPr>
            <w:r w:rsidRPr="00D1434B">
              <w:t>1</w:t>
            </w:r>
          </w:p>
        </w:tc>
      </w:tr>
      <w:tr w:rsidR="00DA3A4D" w:rsidRPr="00CB3D59" w14:paraId="7309C325" w14:textId="77777777" w:rsidTr="003213A8">
        <w:trPr>
          <w:cantSplit/>
        </w:trPr>
        <w:tc>
          <w:tcPr>
            <w:tcW w:w="1200" w:type="dxa"/>
          </w:tcPr>
          <w:p w14:paraId="5DD35A15" w14:textId="46F3FD56" w:rsidR="00DA3A4D" w:rsidRDefault="00DA3A4D" w:rsidP="00DA3A4D">
            <w:pPr>
              <w:pStyle w:val="TableText10"/>
            </w:pPr>
            <w:r w:rsidRPr="00D1434B">
              <w:t>2.3.6</w:t>
            </w:r>
          </w:p>
        </w:tc>
        <w:tc>
          <w:tcPr>
            <w:tcW w:w="5883" w:type="dxa"/>
          </w:tcPr>
          <w:p w14:paraId="194AA8EE" w14:textId="6FEC8B34" w:rsidR="00DA3A4D" w:rsidRPr="00D1434B" w:rsidRDefault="00DA3A4D" w:rsidP="00DA3A4D">
            <w:pPr>
              <w:pStyle w:val="TableText10"/>
            </w:pPr>
            <w:r w:rsidRPr="00D1434B">
              <w:t xml:space="preserve">fail to comply with </w:t>
            </w:r>
            <w:hyperlink r:id="rId136" w:tooltip="SL2001-2" w:history="1">
              <w:r w:rsidRPr="009D1AFF">
                <w:rPr>
                  <w:rStyle w:val="charCitHyperlinkItal"/>
                </w:rPr>
                <w:t>Water and Sewerage Regulation 2001</w:t>
              </w:r>
            </w:hyperlink>
            <w:r w:rsidRPr="00D1434B">
              <w:t>, s 6 (1), performance requirement under plumbing code cl C2P5—sanitary drainage system that—</w:t>
            </w:r>
          </w:p>
          <w:p w14:paraId="603F8062" w14:textId="77777777" w:rsidR="00DA3A4D" w:rsidRPr="00D1434B" w:rsidRDefault="00DA3A4D" w:rsidP="00DA3A4D">
            <w:pPr>
              <w:pStyle w:val="TablePara10"/>
            </w:pPr>
            <w:r w:rsidRPr="00D1434B">
              <w:tab/>
              <w:t>(a)</w:t>
            </w:r>
            <w:r w:rsidRPr="00D1434B">
              <w:tab/>
              <w:t>does not ensure protection against internal contamination; or</w:t>
            </w:r>
          </w:p>
          <w:p w14:paraId="7F2D2C34" w14:textId="77777777" w:rsidR="00DA3A4D" w:rsidRPr="00D1434B" w:rsidRDefault="00DA3A4D" w:rsidP="00DA3A4D">
            <w:pPr>
              <w:pStyle w:val="TablePara10"/>
            </w:pPr>
            <w:r w:rsidRPr="00D1434B">
              <w:tab/>
              <w:t>(b)</w:t>
            </w:r>
            <w:r w:rsidRPr="00D1434B">
              <w:tab/>
              <w:t>does not avoid the entry of water, foul air and gases from the system into a building; or</w:t>
            </w:r>
          </w:p>
          <w:p w14:paraId="1033B18C" w14:textId="0305C9B8" w:rsidR="00DA3A4D" w:rsidRDefault="00DA3A4D" w:rsidP="00DA3A4D">
            <w:pPr>
              <w:pStyle w:val="TableText10"/>
            </w:pPr>
            <w:r w:rsidRPr="00D1434B">
              <w:tab/>
              <w:t>(c)</w:t>
            </w:r>
            <w:r w:rsidRPr="00D1434B">
              <w:tab/>
              <w:t>does not avoid the entry of surface water, subsurface water and stormwater into the system</w:t>
            </w:r>
          </w:p>
        </w:tc>
        <w:tc>
          <w:tcPr>
            <w:tcW w:w="2693" w:type="dxa"/>
          </w:tcPr>
          <w:p w14:paraId="2A2EFA23" w14:textId="10185104" w:rsidR="00DA3A4D" w:rsidRDefault="00DA3A4D" w:rsidP="00DA3A4D">
            <w:pPr>
              <w:pStyle w:val="TableText10"/>
            </w:pPr>
            <w:r w:rsidRPr="00D1434B">
              <w:t>creation of sanitary drainage system that does not ensure protection from internal contamination, or avoid entry of water or gases</w:t>
            </w:r>
          </w:p>
        </w:tc>
        <w:tc>
          <w:tcPr>
            <w:tcW w:w="1701" w:type="dxa"/>
          </w:tcPr>
          <w:p w14:paraId="673EE5FB" w14:textId="0FE8D0A3" w:rsidR="00DA3A4D" w:rsidRDefault="00DA3A4D" w:rsidP="00DA3A4D">
            <w:pPr>
              <w:pStyle w:val="TableText10"/>
            </w:pPr>
            <w:r w:rsidRPr="00D1434B">
              <w:t>1</w:t>
            </w:r>
          </w:p>
        </w:tc>
      </w:tr>
      <w:tr w:rsidR="00DA3A4D" w:rsidRPr="00CB3D59" w14:paraId="0F5F86B2" w14:textId="77777777" w:rsidTr="003213A8">
        <w:trPr>
          <w:cantSplit/>
        </w:trPr>
        <w:tc>
          <w:tcPr>
            <w:tcW w:w="1200" w:type="dxa"/>
          </w:tcPr>
          <w:p w14:paraId="58905109" w14:textId="7198C0F3" w:rsidR="00DA3A4D" w:rsidRDefault="00DA3A4D" w:rsidP="00DA3A4D">
            <w:pPr>
              <w:pStyle w:val="TableText10"/>
            </w:pPr>
            <w:r w:rsidRPr="00D1434B">
              <w:lastRenderedPageBreak/>
              <w:t>2.3.7</w:t>
            </w:r>
          </w:p>
        </w:tc>
        <w:tc>
          <w:tcPr>
            <w:tcW w:w="5883" w:type="dxa"/>
          </w:tcPr>
          <w:p w14:paraId="0C2F0BEA" w14:textId="3EDEFAA3" w:rsidR="00DA3A4D" w:rsidRPr="00D1434B" w:rsidRDefault="00DA3A4D" w:rsidP="00DA3A4D">
            <w:pPr>
              <w:pStyle w:val="TableText10"/>
            </w:pPr>
            <w:r w:rsidRPr="00D1434B">
              <w:t xml:space="preserve">fail to comply with </w:t>
            </w:r>
            <w:hyperlink r:id="rId137" w:tooltip="SL2001-2" w:history="1">
              <w:r w:rsidRPr="009D1AFF">
                <w:rPr>
                  <w:rStyle w:val="charCitHyperlinkItal"/>
                </w:rPr>
                <w:t>Water and Sewerage Regulation 2001</w:t>
              </w:r>
            </w:hyperlink>
            <w:r w:rsidRPr="00D1434B">
              <w:t>, s 6 (1), performance requirement under plumbing code cl D1P1 or D1P2—sanitary drainage system that—</w:t>
            </w:r>
          </w:p>
          <w:p w14:paraId="03E8B733" w14:textId="77777777" w:rsidR="00DA3A4D" w:rsidRPr="00D1434B" w:rsidRDefault="00DA3A4D" w:rsidP="00DA3A4D">
            <w:pPr>
              <w:pStyle w:val="TablePara10"/>
            </w:pPr>
            <w:r w:rsidRPr="00D1434B">
              <w:tab/>
              <w:t>(a)</w:t>
            </w:r>
            <w:r w:rsidRPr="00D1434B">
              <w:tab/>
              <w:t>creates undue noise; or</w:t>
            </w:r>
          </w:p>
          <w:p w14:paraId="11C8D2EE" w14:textId="77777777" w:rsidR="00DA3A4D" w:rsidRPr="00D1434B" w:rsidRDefault="00DA3A4D" w:rsidP="00DA3A4D">
            <w:pPr>
              <w:pStyle w:val="TablePara10"/>
            </w:pPr>
            <w:r w:rsidRPr="00D1434B">
              <w:tab/>
              <w:t>(b)</w:t>
            </w:r>
            <w:r w:rsidRPr="00D1434B">
              <w:tab/>
              <w:t>does not reduce the transmission of airborne or impact generated sound; or</w:t>
            </w:r>
          </w:p>
          <w:p w14:paraId="3381A402" w14:textId="6050BF2A" w:rsidR="00DA3A4D" w:rsidRDefault="00DA3A4D" w:rsidP="00DA3A4D">
            <w:pPr>
              <w:pStyle w:val="TableText10"/>
            </w:pPr>
            <w:r w:rsidRPr="00D1434B">
              <w:tab/>
              <w:t>(c)</w:t>
            </w:r>
            <w:r w:rsidRPr="00D1434B">
              <w:tab/>
              <w:t>compromises the required sound insulation of a floor or wall by incorporation or penetration of the system.</w:t>
            </w:r>
          </w:p>
        </w:tc>
        <w:tc>
          <w:tcPr>
            <w:tcW w:w="2693" w:type="dxa"/>
          </w:tcPr>
          <w:p w14:paraId="0F7D9D1F" w14:textId="14C28BC5" w:rsidR="00DA3A4D" w:rsidRDefault="00DA3A4D" w:rsidP="00DA3A4D">
            <w:pPr>
              <w:pStyle w:val="TableText10"/>
            </w:pPr>
            <w:r w:rsidRPr="00D1434B">
              <w:t>sanitary drainage system that creates undue noise, does not reduce transmission of sound or compromises required sound insulation</w:t>
            </w:r>
          </w:p>
        </w:tc>
        <w:tc>
          <w:tcPr>
            <w:tcW w:w="1701" w:type="dxa"/>
          </w:tcPr>
          <w:p w14:paraId="6101712C" w14:textId="0678D26C" w:rsidR="00DA3A4D" w:rsidRDefault="00DA3A4D" w:rsidP="00DA3A4D">
            <w:pPr>
              <w:pStyle w:val="TableText10"/>
            </w:pPr>
            <w:r w:rsidRPr="00D1434B">
              <w:t>1</w:t>
            </w:r>
          </w:p>
        </w:tc>
      </w:tr>
      <w:tr w:rsidR="00AF78E4" w:rsidRPr="00CB3D59" w14:paraId="0DB1AAAC" w14:textId="77777777" w:rsidTr="003213A8">
        <w:trPr>
          <w:cantSplit/>
        </w:trPr>
        <w:tc>
          <w:tcPr>
            <w:tcW w:w="1200" w:type="dxa"/>
          </w:tcPr>
          <w:p w14:paraId="2E5B3B29" w14:textId="7464D088" w:rsidR="00AF78E4" w:rsidRDefault="00AF78E4" w:rsidP="00AF78E4">
            <w:pPr>
              <w:pStyle w:val="TableText10"/>
            </w:pPr>
            <w:r>
              <w:t>2.3.</w:t>
            </w:r>
            <w:r w:rsidR="00DA3A4D">
              <w:t>8</w:t>
            </w:r>
          </w:p>
        </w:tc>
        <w:tc>
          <w:tcPr>
            <w:tcW w:w="5883" w:type="dxa"/>
          </w:tcPr>
          <w:p w14:paraId="7CF96BB5" w14:textId="02211BC1" w:rsidR="00AF78E4" w:rsidRDefault="00AF78E4" w:rsidP="00AF78E4">
            <w:pPr>
              <w:pStyle w:val="TableText10"/>
            </w:pPr>
            <w:r>
              <w:t xml:space="preserve">fail to comply with </w:t>
            </w:r>
            <w:hyperlink r:id="rId138" w:tooltip="A2000-68" w:history="1">
              <w:r w:rsidRPr="00B548CA">
                <w:rPr>
                  <w:rStyle w:val="charCitHyperlinkItal"/>
                </w:rPr>
                <w:t>Water and Sewerage Act 2000</w:t>
              </w:r>
            </w:hyperlink>
            <w:r>
              <w:t>, s 16—provided sanitary drainage service without giving required notice</w:t>
            </w:r>
          </w:p>
        </w:tc>
        <w:tc>
          <w:tcPr>
            <w:tcW w:w="2693" w:type="dxa"/>
          </w:tcPr>
          <w:p w14:paraId="07A5FA77" w14:textId="77777777" w:rsidR="00AF78E4" w:rsidRDefault="00AF78E4" w:rsidP="00AF78E4">
            <w:pPr>
              <w:pStyle w:val="TableText10"/>
            </w:pPr>
            <w:r>
              <w:t>failure to give required notice of intention to start or completion of sanitary drainage work</w:t>
            </w:r>
          </w:p>
        </w:tc>
        <w:tc>
          <w:tcPr>
            <w:tcW w:w="1701" w:type="dxa"/>
          </w:tcPr>
          <w:p w14:paraId="05865684" w14:textId="77777777" w:rsidR="00AF78E4" w:rsidRDefault="00AF78E4" w:rsidP="00AF78E4">
            <w:pPr>
              <w:pStyle w:val="TableText10"/>
            </w:pPr>
            <w:r>
              <w:t>1</w:t>
            </w:r>
          </w:p>
        </w:tc>
      </w:tr>
      <w:tr w:rsidR="00AF78E4" w:rsidRPr="00CB3D59" w14:paraId="4F26CB24" w14:textId="77777777" w:rsidTr="003213A8">
        <w:trPr>
          <w:cantSplit/>
        </w:trPr>
        <w:tc>
          <w:tcPr>
            <w:tcW w:w="1200" w:type="dxa"/>
          </w:tcPr>
          <w:p w14:paraId="73ED3C1B" w14:textId="5671581A" w:rsidR="00AF78E4" w:rsidRDefault="00AF78E4" w:rsidP="00AF78E4">
            <w:pPr>
              <w:pStyle w:val="TableText10"/>
            </w:pPr>
            <w:r>
              <w:t>2.3.</w:t>
            </w:r>
            <w:r w:rsidR="00DA3A4D">
              <w:t>9</w:t>
            </w:r>
          </w:p>
        </w:tc>
        <w:tc>
          <w:tcPr>
            <w:tcW w:w="5883" w:type="dxa"/>
          </w:tcPr>
          <w:p w14:paraId="6F27DDC7" w14:textId="66D25F29" w:rsidR="00AF78E4" w:rsidRDefault="00AF78E4" w:rsidP="008C2997">
            <w:pPr>
              <w:pStyle w:val="TableText10"/>
            </w:pPr>
            <w:r>
              <w:t xml:space="preserve">fail to comply with </w:t>
            </w:r>
            <w:hyperlink r:id="rId139" w:tooltip="SL2001-2" w:history="1">
              <w:r w:rsidRPr="00B548CA">
                <w:rPr>
                  <w:rStyle w:val="charCitHyperlinkItal"/>
                </w:rPr>
                <w:t>Water and Sewerage Regulation 2001</w:t>
              </w:r>
            </w:hyperlink>
            <w:r>
              <w:t>, s</w:t>
            </w:r>
            <w:r w:rsidR="008C2997">
              <w:t> </w:t>
            </w:r>
            <w:r>
              <w:t>7</w:t>
            </w:r>
            <w:r w:rsidR="008C2997">
              <w:t> </w:t>
            </w:r>
            <w:r>
              <w:t>(1)—did work on sanitary drainage system other than in accordance with approved plan</w:t>
            </w:r>
          </w:p>
        </w:tc>
        <w:tc>
          <w:tcPr>
            <w:tcW w:w="2693" w:type="dxa"/>
          </w:tcPr>
          <w:p w14:paraId="677412CD" w14:textId="77777777" w:rsidR="00AF78E4" w:rsidRDefault="00AF78E4" w:rsidP="00AF78E4">
            <w:pPr>
              <w:pStyle w:val="TableText10"/>
            </w:pPr>
            <w:r>
              <w:t>creation of sanitary drainage work other than in accordance with approved plan</w:t>
            </w:r>
          </w:p>
        </w:tc>
        <w:tc>
          <w:tcPr>
            <w:tcW w:w="1701" w:type="dxa"/>
          </w:tcPr>
          <w:p w14:paraId="6B0237E2" w14:textId="77777777" w:rsidR="00AF78E4" w:rsidRDefault="00AF78E4" w:rsidP="00AF78E4">
            <w:pPr>
              <w:pStyle w:val="TableText10"/>
            </w:pPr>
            <w:r>
              <w:t>1</w:t>
            </w:r>
          </w:p>
        </w:tc>
      </w:tr>
      <w:tr w:rsidR="00AF78E4" w:rsidRPr="00CB3D59" w14:paraId="05C5E8A7" w14:textId="77777777" w:rsidTr="003213A8">
        <w:trPr>
          <w:cantSplit/>
        </w:trPr>
        <w:tc>
          <w:tcPr>
            <w:tcW w:w="1200" w:type="dxa"/>
          </w:tcPr>
          <w:p w14:paraId="1E4C0F9A" w14:textId="0473B756" w:rsidR="00AF78E4" w:rsidRDefault="00AF78E4" w:rsidP="00AF78E4">
            <w:pPr>
              <w:pStyle w:val="TableText10"/>
            </w:pPr>
            <w:r>
              <w:lastRenderedPageBreak/>
              <w:t>2.3.</w:t>
            </w:r>
            <w:r w:rsidR="00DA3A4D">
              <w:t>10</w:t>
            </w:r>
          </w:p>
        </w:tc>
        <w:tc>
          <w:tcPr>
            <w:tcW w:w="5883" w:type="dxa"/>
          </w:tcPr>
          <w:p w14:paraId="66FF5385" w14:textId="314C015D" w:rsidR="00AF78E4" w:rsidRDefault="00AF78E4" w:rsidP="00AF78E4">
            <w:pPr>
              <w:pStyle w:val="TableText10"/>
            </w:pPr>
            <w:r>
              <w:t xml:space="preserve">fail to comply with </w:t>
            </w:r>
            <w:hyperlink r:id="rId140" w:tooltip="SL2001-2" w:history="1">
              <w:r w:rsidRPr="00B548CA">
                <w:rPr>
                  <w:rStyle w:val="charCitHyperlinkItal"/>
                </w:rPr>
                <w:t>Water and Sewerage Regulation 2001</w:t>
              </w:r>
            </w:hyperlink>
            <w:r>
              <w:t>, s</w:t>
            </w:r>
            <w:r w:rsidR="008C2997">
              <w:t> </w:t>
            </w:r>
            <w:r>
              <w:t>8—</w:t>
            </w:r>
          </w:p>
          <w:p w14:paraId="6C340794" w14:textId="77777777" w:rsidR="00AF78E4" w:rsidRDefault="00AF78E4" w:rsidP="008C2997">
            <w:pPr>
              <w:pStyle w:val="TablePara10"/>
            </w:pPr>
            <w:r>
              <w:tab/>
              <w:t>(a)</w:t>
            </w:r>
            <w:r>
              <w:tab/>
              <w:t>did not tell registrar when sanitary drainage work ready for inspection; or</w:t>
            </w:r>
          </w:p>
          <w:p w14:paraId="2313B90C" w14:textId="77777777" w:rsidR="00AF78E4" w:rsidRDefault="00AF78E4" w:rsidP="008C2997">
            <w:pPr>
              <w:pStyle w:val="TablePara10"/>
            </w:pPr>
            <w:r>
              <w:tab/>
              <w:t>(b)</w:t>
            </w:r>
            <w:r>
              <w:tab/>
              <w:t>did not leave sanitary drainage work ready for inspection as required</w:t>
            </w:r>
          </w:p>
        </w:tc>
        <w:tc>
          <w:tcPr>
            <w:tcW w:w="2693" w:type="dxa"/>
          </w:tcPr>
          <w:p w14:paraId="46AEB3A3" w14:textId="77777777" w:rsidR="00AF78E4" w:rsidRDefault="00AF78E4" w:rsidP="00AF78E4">
            <w:pPr>
              <w:pStyle w:val="TableText10"/>
            </w:pPr>
            <w:r>
              <w:t>failure to tell registrar sanitary drainage work ready for inspection or to leave work uncovered for test</w:t>
            </w:r>
          </w:p>
        </w:tc>
        <w:tc>
          <w:tcPr>
            <w:tcW w:w="1701" w:type="dxa"/>
          </w:tcPr>
          <w:p w14:paraId="372E497C" w14:textId="77777777" w:rsidR="00AF78E4" w:rsidRDefault="00AF78E4" w:rsidP="00AF78E4">
            <w:pPr>
              <w:pStyle w:val="TableText10"/>
            </w:pPr>
            <w:r>
              <w:t>1</w:t>
            </w:r>
          </w:p>
        </w:tc>
      </w:tr>
      <w:tr w:rsidR="00AF78E4" w:rsidRPr="00CB3D59" w14:paraId="10183E32" w14:textId="77777777" w:rsidTr="003213A8">
        <w:trPr>
          <w:cantSplit/>
        </w:trPr>
        <w:tc>
          <w:tcPr>
            <w:tcW w:w="1200" w:type="dxa"/>
          </w:tcPr>
          <w:p w14:paraId="147AF08A" w14:textId="5A27F34E" w:rsidR="00AF78E4" w:rsidRDefault="00AF78E4" w:rsidP="00AF78E4">
            <w:pPr>
              <w:pStyle w:val="TableText10"/>
            </w:pPr>
            <w:r>
              <w:t>2.3.1</w:t>
            </w:r>
            <w:r w:rsidR="00DA3A4D">
              <w:t>1</w:t>
            </w:r>
          </w:p>
        </w:tc>
        <w:tc>
          <w:tcPr>
            <w:tcW w:w="5883" w:type="dxa"/>
          </w:tcPr>
          <w:p w14:paraId="4B6A9581" w14:textId="7C81AC6B" w:rsidR="00AF78E4" w:rsidRDefault="00AF78E4" w:rsidP="008C2997">
            <w:pPr>
              <w:pStyle w:val="TableText10"/>
            </w:pPr>
            <w:r>
              <w:t xml:space="preserve">fail to comply with </w:t>
            </w:r>
            <w:hyperlink r:id="rId141" w:tooltip="SL2001-2" w:history="1">
              <w:r w:rsidRPr="00B548CA">
                <w:rPr>
                  <w:rStyle w:val="charCitHyperlinkItal"/>
                </w:rPr>
                <w:t>Water and Sewerage Regulation 2001</w:t>
              </w:r>
            </w:hyperlink>
            <w:r>
              <w:t>, s</w:t>
            </w:r>
            <w:r w:rsidR="008C2997">
              <w:t> </w:t>
            </w:r>
            <w:r>
              <w:t>9</w:t>
            </w:r>
            <w:r w:rsidR="008C2997">
              <w:t> </w:t>
            </w:r>
            <w:r>
              <w:t xml:space="preserve">(1)—did not test sanitary drain in accordance with </w:t>
            </w:r>
            <w:r w:rsidRPr="00142CC0">
              <w:t>AS/NZS 3500</w:t>
            </w:r>
            <w:r>
              <w:t xml:space="preserve"> before it was to be passed by an inspector or, if the sanitary drain was altered or repaired, before the alteration or repair was to be passed</w:t>
            </w:r>
          </w:p>
        </w:tc>
        <w:tc>
          <w:tcPr>
            <w:tcW w:w="2693" w:type="dxa"/>
          </w:tcPr>
          <w:p w14:paraId="52F6589E" w14:textId="77777777" w:rsidR="00AF78E4" w:rsidRDefault="00AF78E4" w:rsidP="00AF78E4">
            <w:pPr>
              <w:pStyle w:val="TableText10"/>
            </w:pPr>
            <w:r>
              <w:t>failure to test sanitary drain before inspection</w:t>
            </w:r>
          </w:p>
        </w:tc>
        <w:tc>
          <w:tcPr>
            <w:tcW w:w="1701" w:type="dxa"/>
          </w:tcPr>
          <w:p w14:paraId="4FB28EAC" w14:textId="77777777" w:rsidR="00AF78E4" w:rsidRDefault="00AF78E4" w:rsidP="00AF78E4">
            <w:pPr>
              <w:pStyle w:val="TableText10"/>
            </w:pPr>
            <w:r>
              <w:t>1</w:t>
            </w:r>
          </w:p>
        </w:tc>
      </w:tr>
      <w:tr w:rsidR="00AF78E4" w:rsidRPr="00CB3D59" w14:paraId="3D06A505" w14:textId="77777777" w:rsidTr="003213A8">
        <w:trPr>
          <w:cantSplit/>
        </w:trPr>
        <w:tc>
          <w:tcPr>
            <w:tcW w:w="1200" w:type="dxa"/>
          </w:tcPr>
          <w:p w14:paraId="0D16B240" w14:textId="7B8FC34F" w:rsidR="00AF78E4" w:rsidRDefault="00AF78E4" w:rsidP="00AF78E4">
            <w:pPr>
              <w:pStyle w:val="TableText10"/>
            </w:pPr>
            <w:r>
              <w:t>2.3.1</w:t>
            </w:r>
            <w:r w:rsidR="00DA3A4D">
              <w:t>2</w:t>
            </w:r>
          </w:p>
        </w:tc>
        <w:tc>
          <w:tcPr>
            <w:tcW w:w="5883" w:type="dxa"/>
          </w:tcPr>
          <w:p w14:paraId="3AC0E990" w14:textId="129EDF9B" w:rsidR="00AF78E4" w:rsidRDefault="00AF78E4" w:rsidP="008C2997">
            <w:pPr>
              <w:pStyle w:val="TableText10"/>
            </w:pPr>
            <w:r>
              <w:t xml:space="preserve">fail to comply with </w:t>
            </w:r>
            <w:hyperlink r:id="rId142" w:tooltip="SL2001-2" w:history="1">
              <w:r w:rsidRPr="00B548CA">
                <w:rPr>
                  <w:rStyle w:val="charCitHyperlinkItal"/>
                </w:rPr>
                <w:t>Water and Sewerage Regulation 2001</w:t>
              </w:r>
            </w:hyperlink>
            <w:r>
              <w:t>, s</w:t>
            </w:r>
            <w:r w:rsidR="008C2997">
              <w:t> </w:t>
            </w:r>
            <w:r>
              <w:t>9</w:t>
            </w:r>
            <w:r w:rsidR="008C2997">
              <w:t> </w:t>
            </w:r>
            <w:r>
              <w:t>(3)—did not rectify sanitary drainage work found to be defective</w:t>
            </w:r>
          </w:p>
        </w:tc>
        <w:tc>
          <w:tcPr>
            <w:tcW w:w="2693" w:type="dxa"/>
          </w:tcPr>
          <w:p w14:paraId="15CD0884" w14:textId="77777777" w:rsidR="00AF78E4" w:rsidRDefault="00AF78E4" w:rsidP="00AF78E4">
            <w:pPr>
              <w:pStyle w:val="TableText10"/>
            </w:pPr>
            <w:r>
              <w:t>failure to rectify defective sanitary drainage work found by test</w:t>
            </w:r>
          </w:p>
        </w:tc>
        <w:tc>
          <w:tcPr>
            <w:tcW w:w="1701" w:type="dxa"/>
          </w:tcPr>
          <w:p w14:paraId="75CC6333" w14:textId="77777777" w:rsidR="00AF78E4" w:rsidRDefault="00AF78E4" w:rsidP="00AF78E4">
            <w:pPr>
              <w:pStyle w:val="TableText10"/>
            </w:pPr>
            <w:r>
              <w:t>2</w:t>
            </w:r>
          </w:p>
        </w:tc>
      </w:tr>
      <w:tr w:rsidR="00AF78E4" w:rsidRPr="00CB3D59" w14:paraId="231AB4E5" w14:textId="77777777" w:rsidTr="003213A8">
        <w:trPr>
          <w:cantSplit/>
        </w:trPr>
        <w:tc>
          <w:tcPr>
            <w:tcW w:w="1200" w:type="dxa"/>
          </w:tcPr>
          <w:p w14:paraId="42F596A5" w14:textId="56D63DD1" w:rsidR="00AF78E4" w:rsidRDefault="00AF78E4" w:rsidP="00AF78E4">
            <w:pPr>
              <w:pStyle w:val="TableText10"/>
            </w:pPr>
            <w:r>
              <w:lastRenderedPageBreak/>
              <w:t>2.3.1</w:t>
            </w:r>
            <w:r w:rsidR="00DA3A4D">
              <w:t>3</w:t>
            </w:r>
          </w:p>
        </w:tc>
        <w:tc>
          <w:tcPr>
            <w:tcW w:w="5883" w:type="dxa"/>
          </w:tcPr>
          <w:p w14:paraId="62A10C02" w14:textId="16F6FE7F" w:rsidR="00AF78E4" w:rsidRDefault="00AF78E4" w:rsidP="008C2997">
            <w:pPr>
              <w:pStyle w:val="TableText10"/>
            </w:pPr>
            <w:r>
              <w:t xml:space="preserve">fail to comply with </w:t>
            </w:r>
            <w:hyperlink r:id="rId143" w:tooltip="SL2001-2" w:history="1">
              <w:r w:rsidRPr="00B548CA">
                <w:rPr>
                  <w:rStyle w:val="charCitHyperlinkItal"/>
                </w:rPr>
                <w:t>Water and Sewerage Regulation 2001</w:t>
              </w:r>
            </w:hyperlink>
            <w:r>
              <w:t>, s</w:t>
            </w:r>
            <w:r w:rsidR="008C2997">
              <w:t> </w:t>
            </w:r>
            <w:r>
              <w:t xml:space="preserve">10—did not give registrar required information, evidence of fee payment and plan within required time for sanitary drainage work completed in accordance with </w:t>
            </w:r>
            <w:r w:rsidRPr="00142CC0">
              <w:t>the plumbing code</w:t>
            </w:r>
          </w:p>
        </w:tc>
        <w:tc>
          <w:tcPr>
            <w:tcW w:w="2693" w:type="dxa"/>
          </w:tcPr>
          <w:p w14:paraId="5756A149" w14:textId="77777777" w:rsidR="00AF78E4" w:rsidRDefault="00AF78E4" w:rsidP="00AF78E4">
            <w:pPr>
              <w:pStyle w:val="TableText10"/>
            </w:pPr>
            <w:r>
              <w:t>failure to give required information, fee payment evidence and plan for completed sanitary drainage work</w:t>
            </w:r>
          </w:p>
        </w:tc>
        <w:tc>
          <w:tcPr>
            <w:tcW w:w="1701" w:type="dxa"/>
          </w:tcPr>
          <w:p w14:paraId="31765153" w14:textId="77777777" w:rsidR="00AF78E4" w:rsidRDefault="00AF78E4" w:rsidP="00AF78E4">
            <w:pPr>
              <w:pStyle w:val="TableText10"/>
            </w:pPr>
            <w:r>
              <w:t>1</w:t>
            </w:r>
          </w:p>
        </w:tc>
      </w:tr>
    </w:tbl>
    <w:p w14:paraId="529A8391" w14:textId="77777777" w:rsidR="00AF78E4" w:rsidRDefault="00AF78E4"/>
    <w:p w14:paraId="0CB62B5E" w14:textId="77777777" w:rsidR="00E06D95" w:rsidRDefault="00E06D95" w:rsidP="00E06D95">
      <w:pPr>
        <w:pStyle w:val="PageBreak"/>
      </w:pPr>
      <w:r>
        <w:br w:type="page"/>
      </w:r>
    </w:p>
    <w:p w14:paraId="39B66922" w14:textId="77777777" w:rsidR="007877AC" w:rsidRPr="00E621BC" w:rsidRDefault="007877AC" w:rsidP="007877AC">
      <w:pPr>
        <w:pStyle w:val="Sched-Part"/>
      </w:pPr>
      <w:bookmarkStart w:id="103" w:name="_Toc160545236"/>
      <w:r w:rsidRPr="00E621BC">
        <w:rPr>
          <w:rStyle w:val="CharPartNo"/>
        </w:rPr>
        <w:lastRenderedPageBreak/>
        <w:t>Part 2.4</w:t>
      </w:r>
      <w:r w:rsidRPr="00347595">
        <w:tab/>
      </w:r>
      <w:r w:rsidRPr="00E621BC">
        <w:rPr>
          <w:rStyle w:val="CharPartText"/>
        </w:rPr>
        <w:t>Electricians licence demerit grounds for occupational discipline—Act, s 55 (1) (a)</w:t>
      </w:r>
      <w:bookmarkEnd w:id="103"/>
    </w:p>
    <w:p w14:paraId="25EC1BBA" w14:textId="77777777" w:rsidR="007877AC" w:rsidRPr="002F6FDA" w:rsidRDefault="007877AC" w:rsidP="007877AC">
      <w:pPr>
        <w:keepNext/>
      </w:pPr>
    </w:p>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7877AC" w:rsidRPr="00CB3D59" w14:paraId="58AA2FD2" w14:textId="77777777" w:rsidTr="002048C2">
        <w:trPr>
          <w:cantSplit/>
          <w:tblHeader/>
        </w:trPr>
        <w:tc>
          <w:tcPr>
            <w:tcW w:w="1200" w:type="dxa"/>
            <w:tcBorders>
              <w:bottom w:val="single" w:sz="4" w:space="0" w:color="auto"/>
            </w:tcBorders>
          </w:tcPr>
          <w:p w14:paraId="6DF06C9C" w14:textId="77777777" w:rsidR="007877AC" w:rsidRPr="00347595" w:rsidRDefault="007877AC" w:rsidP="002048C2">
            <w:pPr>
              <w:pStyle w:val="TableColHd"/>
            </w:pPr>
            <w:r w:rsidRPr="00347595">
              <w:t>column 1</w:t>
            </w:r>
          </w:p>
          <w:p w14:paraId="3B8385CC" w14:textId="77777777" w:rsidR="007877AC" w:rsidRPr="00347595" w:rsidRDefault="007877AC" w:rsidP="002048C2">
            <w:pPr>
              <w:pStyle w:val="TableColHd"/>
            </w:pPr>
            <w:r w:rsidRPr="00347595">
              <w:t>item</w:t>
            </w:r>
          </w:p>
        </w:tc>
        <w:tc>
          <w:tcPr>
            <w:tcW w:w="5883" w:type="dxa"/>
            <w:tcBorders>
              <w:bottom w:val="single" w:sz="4" w:space="0" w:color="auto"/>
            </w:tcBorders>
          </w:tcPr>
          <w:p w14:paraId="3FB0B6F4" w14:textId="77777777" w:rsidR="007877AC" w:rsidRPr="00347595" w:rsidRDefault="007877AC" w:rsidP="002048C2">
            <w:pPr>
              <w:pStyle w:val="TableColHd"/>
            </w:pPr>
            <w:r w:rsidRPr="00347595">
              <w:t>column 2</w:t>
            </w:r>
          </w:p>
          <w:p w14:paraId="7967924B" w14:textId="77777777" w:rsidR="007877AC" w:rsidRPr="00347595" w:rsidRDefault="007877AC" w:rsidP="002048C2">
            <w:pPr>
              <w:pStyle w:val="TableColHd"/>
            </w:pPr>
            <w:r w:rsidRPr="00347595">
              <w:t>demerit grounds for occupational discipline</w:t>
            </w:r>
          </w:p>
        </w:tc>
        <w:tc>
          <w:tcPr>
            <w:tcW w:w="2693" w:type="dxa"/>
            <w:tcBorders>
              <w:bottom w:val="single" w:sz="4" w:space="0" w:color="auto"/>
            </w:tcBorders>
          </w:tcPr>
          <w:p w14:paraId="1564376B" w14:textId="77777777" w:rsidR="007877AC" w:rsidRPr="00347595" w:rsidRDefault="007877AC" w:rsidP="002048C2">
            <w:pPr>
              <w:pStyle w:val="TableColHd"/>
            </w:pPr>
            <w:r w:rsidRPr="00347595">
              <w:t>column 3</w:t>
            </w:r>
          </w:p>
          <w:p w14:paraId="40AEB433" w14:textId="77777777" w:rsidR="007877AC" w:rsidRPr="00347595" w:rsidRDefault="007877AC" w:rsidP="002048C2">
            <w:pPr>
              <w:pStyle w:val="TableColHd"/>
            </w:pPr>
            <w:r w:rsidRPr="00347595">
              <w:t>short description</w:t>
            </w:r>
          </w:p>
        </w:tc>
        <w:tc>
          <w:tcPr>
            <w:tcW w:w="1701" w:type="dxa"/>
            <w:tcBorders>
              <w:bottom w:val="single" w:sz="4" w:space="0" w:color="auto"/>
            </w:tcBorders>
          </w:tcPr>
          <w:p w14:paraId="0943E870" w14:textId="77777777" w:rsidR="007877AC" w:rsidRPr="00347595" w:rsidRDefault="007877AC" w:rsidP="002048C2">
            <w:pPr>
              <w:pStyle w:val="TableColHd"/>
            </w:pPr>
            <w:r w:rsidRPr="00347595">
              <w:t>column 4</w:t>
            </w:r>
          </w:p>
          <w:p w14:paraId="0D38D759" w14:textId="77777777" w:rsidR="007877AC" w:rsidRPr="00CB3D59" w:rsidRDefault="007877AC" w:rsidP="002048C2">
            <w:pPr>
              <w:pStyle w:val="TableColHd"/>
            </w:pPr>
            <w:r w:rsidRPr="00347595">
              <w:t>demerit points</w:t>
            </w:r>
          </w:p>
        </w:tc>
      </w:tr>
      <w:tr w:rsidR="007877AC" w:rsidRPr="00CB3D59" w14:paraId="0C52780B" w14:textId="77777777" w:rsidTr="002048C2">
        <w:trPr>
          <w:cantSplit/>
        </w:trPr>
        <w:tc>
          <w:tcPr>
            <w:tcW w:w="1200" w:type="dxa"/>
            <w:tcBorders>
              <w:top w:val="single" w:sz="4" w:space="0" w:color="auto"/>
            </w:tcBorders>
          </w:tcPr>
          <w:p w14:paraId="13F977DD" w14:textId="77777777" w:rsidR="007877AC" w:rsidRPr="005C7CE2" w:rsidRDefault="007877AC" w:rsidP="002048C2">
            <w:pPr>
              <w:pStyle w:val="TableText10"/>
              <w:rPr>
                <w:highlight w:val="cyan"/>
              </w:rPr>
            </w:pPr>
            <w:r w:rsidRPr="00A95537">
              <w:t>2.4.1</w:t>
            </w:r>
          </w:p>
        </w:tc>
        <w:tc>
          <w:tcPr>
            <w:tcW w:w="5883" w:type="dxa"/>
            <w:tcBorders>
              <w:top w:val="single" w:sz="4" w:space="0" w:color="auto"/>
            </w:tcBorders>
          </w:tcPr>
          <w:p w14:paraId="64781454" w14:textId="0FD22AD9" w:rsidR="007877AC" w:rsidRPr="00783A18" w:rsidRDefault="007877AC" w:rsidP="002048C2">
            <w:pPr>
              <w:pStyle w:val="TableText10"/>
            </w:pPr>
            <w:r w:rsidRPr="00A95537">
              <w:t xml:space="preserve">fail to comply with </w:t>
            </w:r>
            <w:hyperlink r:id="rId144" w:tooltip="A1971-30" w:history="1">
              <w:r w:rsidRPr="009D1AFF">
                <w:rPr>
                  <w:rStyle w:val="charCitHyperlinkItal"/>
                </w:rPr>
                <w:t>Electricity Safety Act 1971</w:t>
              </w:r>
            </w:hyperlink>
            <w:r w:rsidRPr="00A95537">
              <w:t>, s 4</w:t>
            </w:r>
          </w:p>
        </w:tc>
        <w:tc>
          <w:tcPr>
            <w:tcW w:w="2693" w:type="dxa"/>
            <w:tcBorders>
              <w:top w:val="single" w:sz="4" w:space="0" w:color="auto"/>
            </w:tcBorders>
          </w:tcPr>
          <w:p w14:paraId="6DB0B973" w14:textId="77777777" w:rsidR="007877AC" w:rsidRPr="00A95537" w:rsidRDefault="007877AC" w:rsidP="002048C2">
            <w:pPr>
              <w:pStyle w:val="TableText10"/>
            </w:pPr>
            <w:r w:rsidRPr="00347595">
              <w:t>connection of electrical</w:t>
            </w:r>
            <w:r w:rsidRPr="00A95537">
              <w:t xml:space="preserve"> installation to network </w:t>
            </w:r>
            <w:r>
              <w:t>before installation inspected, tested and passed</w:t>
            </w:r>
          </w:p>
        </w:tc>
        <w:tc>
          <w:tcPr>
            <w:tcW w:w="1701" w:type="dxa"/>
            <w:tcBorders>
              <w:top w:val="single" w:sz="4" w:space="0" w:color="auto"/>
            </w:tcBorders>
          </w:tcPr>
          <w:p w14:paraId="2FC74FF0" w14:textId="77777777" w:rsidR="007877AC" w:rsidRPr="00A95537" w:rsidRDefault="007877AC" w:rsidP="002048C2">
            <w:pPr>
              <w:pStyle w:val="TableText10"/>
            </w:pPr>
            <w:r w:rsidRPr="00A95537">
              <w:t>2</w:t>
            </w:r>
          </w:p>
        </w:tc>
      </w:tr>
      <w:tr w:rsidR="007877AC" w:rsidRPr="00D1434B" w14:paraId="228D8275" w14:textId="77777777" w:rsidTr="002048C2">
        <w:trPr>
          <w:cantSplit/>
        </w:trPr>
        <w:tc>
          <w:tcPr>
            <w:tcW w:w="1200" w:type="dxa"/>
          </w:tcPr>
          <w:p w14:paraId="52D3E6E8" w14:textId="77777777" w:rsidR="007877AC" w:rsidRPr="00D1434B" w:rsidRDefault="007877AC" w:rsidP="002048C2">
            <w:pPr>
              <w:pStyle w:val="TableText10"/>
            </w:pPr>
            <w:r w:rsidRPr="00D1434B">
              <w:t>2.4.2</w:t>
            </w:r>
          </w:p>
        </w:tc>
        <w:tc>
          <w:tcPr>
            <w:tcW w:w="5883" w:type="dxa"/>
          </w:tcPr>
          <w:p w14:paraId="264E32DE" w14:textId="1BA73CB4" w:rsidR="007877AC" w:rsidRPr="00D1434B" w:rsidRDefault="007877AC" w:rsidP="002048C2">
            <w:pPr>
              <w:pStyle w:val="TableText10"/>
            </w:pPr>
            <w:r w:rsidRPr="00D1434B">
              <w:t xml:space="preserve">fail to comply with </w:t>
            </w:r>
            <w:hyperlink r:id="rId145" w:tooltip="A1971-30" w:history="1">
              <w:r w:rsidRPr="009D1AFF">
                <w:rPr>
                  <w:rStyle w:val="charCitHyperlinkItal"/>
                </w:rPr>
                <w:t>Electricity Safety Act 1971</w:t>
              </w:r>
            </w:hyperlink>
            <w:r w:rsidRPr="00D1434B">
              <w:t>, s 5</w:t>
            </w:r>
          </w:p>
        </w:tc>
        <w:tc>
          <w:tcPr>
            <w:tcW w:w="2693" w:type="dxa"/>
          </w:tcPr>
          <w:p w14:paraId="2102274C" w14:textId="77777777" w:rsidR="007877AC" w:rsidRPr="00D1434B" w:rsidRDefault="007877AC" w:rsidP="002048C2">
            <w:pPr>
              <w:pStyle w:val="TableText10"/>
            </w:pPr>
            <w:r w:rsidRPr="00D1434B">
              <w:t>electrical wiring work not compliant with electrical wiring rules</w:t>
            </w:r>
          </w:p>
        </w:tc>
        <w:tc>
          <w:tcPr>
            <w:tcW w:w="1701" w:type="dxa"/>
          </w:tcPr>
          <w:p w14:paraId="6AAA4E5F" w14:textId="77777777" w:rsidR="007877AC" w:rsidRPr="00D1434B" w:rsidRDefault="007877AC" w:rsidP="002048C2">
            <w:pPr>
              <w:pStyle w:val="TableText10"/>
            </w:pPr>
            <w:r w:rsidRPr="00D1434B">
              <w:t>3</w:t>
            </w:r>
          </w:p>
        </w:tc>
      </w:tr>
      <w:tr w:rsidR="007877AC" w:rsidRPr="00D1434B" w14:paraId="22DE75BA" w14:textId="77777777" w:rsidTr="002048C2">
        <w:trPr>
          <w:cantSplit/>
        </w:trPr>
        <w:tc>
          <w:tcPr>
            <w:tcW w:w="1200" w:type="dxa"/>
          </w:tcPr>
          <w:p w14:paraId="29D28438" w14:textId="77777777" w:rsidR="007877AC" w:rsidRPr="00D1434B" w:rsidRDefault="007877AC" w:rsidP="002048C2">
            <w:pPr>
              <w:pStyle w:val="TableText10"/>
            </w:pPr>
            <w:r w:rsidRPr="00D1434B">
              <w:t>2.4.3</w:t>
            </w:r>
          </w:p>
        </w:tc>
        <w:tc>
          <w:tcPr>
            <w:tcW w:w="5883" w:type="dxa"/>
          </w:tcPr>
          <w:p w14:paraId="0C271749" w14:textId="4D46B37E" w:rsidR="007877AC" w:rsidRPr="00D1434B" w:rsidRDefault="007877AC" w:rsidP="002048C2">
            <w:pPr>
              <w:pStyle w:val="TableText10"/>
            </w:pPr>
            <w:r w:rsidRPr="00D1434B">
              <w:t xml:space="preserve">fail to comply with </w:t>
            </w:r>
            <w:hyperlink r:id="rId146" w:tooltip="A1971-30" w:history="1">
              <w:r w:rsidRPr="009D1AFF">
                <w:rPr>
                  <w:rStyle w:val="charCitHyperlinkItal"/>
                </w:rPr>
                <w:t>Electricity Safety Act 1971</w:t>
              </w:r>
            </w:hyperlink>
            <w:r w:rsidRPr="00D1434B">
              <w:t>, s 6</w:t>
            </w:r>
          </w:p>
        </w:tc>
        <w:tc>
          <w:tcPr>
            <w:tcW w:w="2693" w:type="dxa"/>
          </w:tcPr>
          <w:p w14:paraId="52B5152C" w14:textId="77777777" w:rsidR="007877AC" w:rsidRPr="00D1434B" w:rsidRDefault="007877AC" w:rsidP="002048C2">
            <w:pPr>
              <w:pStyle w:val="TableText10"/>
            </w:pPr>
            <w:r w:rsidRPr="00D1434B">
              <w:t>failure to test electrical wiring work or give required test report</w:t>
            </w:r>
          </w:p>
        </w:tc>
        <w:tc>
          <w:tcPr>
            <w:tcW w:w="1701" w:type="dxa"/>
          </w:tcPr>
          <w:p w14:paraId="07FA2808" w14:textId="77777777" w:rsidR="007877AC" w:rsidRPr="00D1434B" w:rsidRDefault="007877AC" w:rsidP="002048C2">
            <w:pPr>
              <w:pStyle w:val="TableText10"/>
            </w:pPr>
            <w:r w:rsidRPr="00D1434B">
              <w:t>2</w:t>
            </w:r>
          </w:p>
        </w:tc>
      </w:tr>
      <w:tr w:rsidR="007877AC" w:rsidRPr="00D1434B" w14:paraId="1E19BA91" w14:textId="77777777" w:rsidTr="002048C2">
        <w:trPr>
          <w:cantSplit/>
        </w:trPr>
        <w:tc>
          <w:tcPr>
            <w:tcW w:w="1200" w:type="dxa"/>
          </w:tcPr>
          <w:p w14:paraId="4B572A99" w14:textId="77777777" w:rsidR="007877AC" w:rsidRPr="00D1434B" w:rsidRDefault="007877AC" w:rsidP="002048C2">
            <w:pPr>
              <w:pStyle w:val="TableText10"/>
            </w:pPr>
            <w:r w:rsidRPr="00D1434B">
              <w:lastRenderedPageBreak/>
              <w:t>2.4.4</w:t>
            </w:r>
          </w:p>
        </w:tc>
        <w:tc>
          <w:tcPr>
            <w:tcW w:w="5883" w:type="dxa"/>
          </w:tcPr>
          <w:p w14:paraId="6A0A1B1A" w14:textId="18C03F92" w:rsidR="007877AC" w:rsidRPr="00D1434B" w:rsidRDefault="007877AC" w:rsidP="002048C2">
            <w:pPr>
              <w:pStyle w:val="TableText10"/>
            </w:pPr>
            <w:r w:rsidRPr="00D1434B">
              <w:t xml:space="preserve">fail to comply with </w:t>
            </w:r>
            <w:hyperlink r:id="rId147" w:tooltip="A1971-30" w:history="1">
              <w:r w:rsidRPr="009D1AFF">
                <w:rPr>
                  <w:rStyle w:val="charCitHyperlinkItal"/>
                </w:rPr>
                <w:t>Electricity Safety Act 1971</w:t>
              </w:r>
            </w:hyperlink>
            <w:r w:rsidRPr="00D1434B">
              <w:t>, s 8 (7)</w:t>
            </w:r>
          </w:p>
        </w:tc>
        <w:tc>
          <w:tcPr>
            <w:tcW w:w="2693" w:type="dxa"/>
          </w:tcPr>
          <w:p w14:paraId="20BEA763" w14:textId="77777777" w:rsidR="007877AC" w:rsidRPr="00D1434B" w:rsidRDefault="007877AC" w:rsidP="002048C2">
            <w:pPr>
              <w:pStyle w:val="TableText10"/>
            </w:pPr>
            <w:r w:rsidRPr="00D1434B">
              <w:t>failure to comply with direction to make installation or work safe and compliant</w:t>
            </w:r>
          </w:p>
        </w:tc>
        <w:tc>
          <w:tcPr>
            <w:tcW w:w="1701" w:type="dxa"/>
          </w:tcPr>
          <w:p w14:paraId="4D284CDE" w14:textId="77777777" w:rsidR="007877AC" w:rsidRPr="00D1434B" w:rsidRDefault="007877AC" w:rsidP="002048C2">
            <w:pPr>
              <w:pStyle w:val="TableText10"/>
            </w:pPr>
            <w:r w:rsidRPr="00D1434B">
              <w:t>3</w:t>
            </w:r>
          </w:p>
        </w:tc>
      </w:tr>
      <w:tr w:rsidR="007877AC" w:rsidRPr="00D1434B" w14:paraId="2905425B" w14:textId="77777777" w:rsidTr="002048C2">
        <w:trPr>
          <w:cantSplit/>
        </w:trPr>
        <w:tc>
          <w:tcPr>
            <w:tcW w:w="1200" w:type="dxa"/>
          </w:tcPr>
          <w:p w14:paraId="5C16FEF4" w14:textId="77777777" w:rsidR="007877AC" w:rsidRPr="00D1434B" w:rsidRDefault="007877AC" w:rsidP="002048C2">
            <w:pPr>
              <w:pStyle w:val="TableText10"/>
            </w:pPr>
            <w:r w:rsidRPr="00D1434B">
              <w:t>2.4.5</w:t>
            </w:r>
          </w:p>
        </w:tc>
        <w:tc>
          <w:tcPr>
            <w:tcW w:w="5883" w:type="dxa"/>
          </w:tcPr>
          <w:p w14:paraId="793FABE8" w14:textId="77A10EAC" w:rsidR="007877AC" w:rsidRPr="00D1434B" w:rsidRDefault="007877AC" w:rsidP="002048C2">
            <w:pPr>
              <w:pStyle w:val="TableText10"/>
            </w:pPr>
            <w:r w:rsidRPr="00D1434B">
              <w:t xml:space="preserve">fail to comply with </w:t>
            </w:r>
            <w:hyperlink r:id="rId148" w:tooltip="A1971-30" w:history="1">
              <w:r w:rsidRPr="009D1AFF">
                <w:rPr>
                  <w:rStyle w:val="charCitHyperlinkItal"/>
                </w:rPr>
                <w:t>Electricity Safety Act 1971</w:t>
              </w:r>
            </w:hyperlink>
            <w:r w:rsidRPr="00D1434B">
              <w:t>—</w:t>
            </w:r>
          </w:p>
          <w:p w14:paraId="1AB2D83F" w14:textId="77777777" w:rsidR="007877AC" w:rsidRPr="00D1434B" w:rsidRDefault="007877AC" w:rsidP="002048C2">
            <w:pPr>
              <w:pStyle w:val="TablePara10"/>
            </w:pPr>
            <w:r w:rsidRPr="00D1434B">
              <w:tab/>
              <w:t>(a)</w:t>
            </w:r>
            <w:r w:rsidRPr="00D1434B">
              <w:tab/>
              <w:t>s 12 (1) (a) (ii) and (b); or</w:t>
            </w:r>
          </w:p>
          <w:p w14:paraId="5A1EB131" w14:textId="77777777" w:rsidR="007877AC" w:rsidRPr="00D1434B" w:rsidRDefault="007877AC" w:rsidP="002048C2">
            <w:pPr>
              <w:pStyle w:val="TablePara10"/>
            </w:pPr>
            <w:r w:rsidRPr="00D1434B">
              <w:tab/>
              <w:t>(b)</w:t>
            </w:r>
            <w:r w:rsidRPr="00D1434B">
              <w:tab/>
              <w:t>s 12 (2) (a) (ii) and (b); or</w:t>
            </w:r>
          </w:p>
          <w:p w14:paraId="66808981" w14:textId="77777777" w:rsidR="007877AC" w:rsidRPr="00D1434B" w:rsidRDefault="007877AC" w:rsidP="002048C2">
            <w:pPr>
              <w:pStyle w:val="TablePara10"/>
            </w:pPr>
            <w:r w:rsidRPr="00D1434B">
              <w:tab/>
              <w:t>(c)</w:t>
            </w:r>
            <w:r w:rsidRPr="00D1434B">
              <w:tab/>
              <w:t>s 13 (a) (ii) and (b).</w:t>
            </w:r>
          </w:p>
        </w:tc>
        <w:tc>
          <w:tcPr>
            <w:tcW w:w="2693" w:type="dxa"/>
          </w:tcPr>
          <w:p w14:paraId="6C27F87F" w14:textId="77777777" w:rsidR="007877AC" w:rsidRPr="00D1434B" w:rsidRDefault="007877AC" w:rsidP="002048C2">
            <w:pPr>
              <w:pStyle w:val="TableText10"/>
            </w:pPr>
            <w:r w:rsidRPr="00D1434B">
              <w:t>installation or connection of unsafe prescribed article of electrical equipment to electrical installation</w:t>
            </w:r>
          </w:p>
        </w:tc>
        <w:tc>
          <w:tcPr>
            <w:tcW w:w="1701" w:type="dxa"/>
          </w:tcPr>
          <w:p w14:paraId="547509C9" w14:textId="77777777" w:rsidR="007877AC" w:rsidRPr="00D1434B" w:rsidRDefault="007877AC" w:rsidP="002048C2">
            <w:pPr>
              <w:pStyle w:val="TableText10"/>
            </w:pPr>
            <w:r w:rsidRPr="00D1434B">
              <w:t>3</w:t>
            </w:r>
          </w:p>
        </w:tc>
      </w:tr>
    </w:tbl>
    <w:p w14:paraId="65B93A4C" w14:textId="77777777" w:rsidR="008C2997" w:rsidRDefault="008C2997"/>
    <w:p w14:paraId="0DFE5153" w14:textId="77777777" w:rsidR="00014DAB" w:rsidRDefault="00014DAB" w:rsidP="00014DAB">
      <w:pPr>
        <w:pStyle w:val="PageBreak"/>
      </w:pPr>
      <w:r>
        <w:br w:type="page"/>
      </w:r>
    </w:p>
    <w:p w14:paraId="70829D37" w14:textId="77777777" w:rsidR="00912C40" w:rsidRPr="00E621BC" w:rsidRDefault="00912C40" w:rsidP="00014DAB">
      <w:pPr>
        <w:pStyle w:val="Sched-Part"/>
      </w:pPr>
      <w:bookmarkStart w:id="104" w:name="_Toc160545237"/>
      <w:r w:rsidRPr="00E621BC">
        <w:rPr>
          <w:rStyle w:val="CharPartNo"/>
        </w:rPr>
        <w:lastRenderedPageBreak/>
        <w:t>Part 2.5</w:t>
      </w:r>
      <w:r>
        <w:tab/>
      </w:r>
      <w:r w:rsidR="005D728B" w:rsidRPr="00E621BC">
        <w:rPr>
          <w:rStyle w:val="CharPartText"/>
        </w:rPr>
        <w:t>Gasfitters licence demerit grounds for occupational discipline—Act, s 55 (1) (a)</w:t>
      </w:r>
      <w:bookmarkEnd w:id="104"/>
    </w:p>
    <w:p w14:paraId="5DD62C6F" w14:textId="77777777" w:rsidR="008367D2" w:rsidRDefault="008367D2" w:rsidP="008367D2"/>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8367D2" w:rsidRPr="00CB3D59" w14:paraId="110D67B8" w14:textId="77777777" w:rsidTr="004259F2">
        <w:trPr>
          <w:cantSplit/>
          <w:tblHeader/>
        </w:trPr>
        <w:tc>
          <w:tcPr>
            <w:tcW w:w="1200" w:type="dxa"/>
            <w:tcBorders>
              <w:bottom w:val="single" w:sz="4" w:space="0" w:color="auto"/>
            </w:tcBorders>
          </w:tcPr>
          <w:p w14:paraId="7C737610" w14:textId="77777777" w:rsidR="008367D2" w:rsidRPr="00CB3D59" w:rsidRDefault="008367D2" w:rsidP="008367D2">
            <w:pPr>
              <w:pStyle w:val="TableColHd"/>
            </w:pPr>
            <w:r w:rsidRPr="00783A18">
              <w:t>column 1</w:t>
            </w:r>
          </w:p>
          <w:p w14:paraId="7485388C" w14:textId="77777777" w:rsidR="008367D2" w:rsidRPr="00CB3D59" w:rsidRDefault="008367D2" w:rsidP="008367D2">
            <w:pPr>
              <w:pStyle w:val="TableColHd"/>
            </w:pPr>
            <w:r w:rsidRPr="00783A18">
              <w:t>item</w:t>
            </w:r>
          </w:p>
        </w:tc>
        <w:tc>
          <w:tcPr>
            <w:tcW w:w="5883" w:type="dxa"/>
            <w:tcBorders>
              <w:bottom w:val="single" w:sz="4" w:space="0" w:color="auto"/>
            </w:tcBorders>
          </w:tcPr>
          <w:p w14:paraId="35D75310" w14:textId="77777777" w:rsidR="008367D2" w:rsidRDefault="008367D2" w:rsidP="008367D2">
            <w:pPr>
              <w:pStyle w:val="TableColHd"/>
            </w:pPr>
            <w:r w:rsidRPr="00783A18">
              <w:t>column 2</w:t>
            </w:r>
          </w:p>
          <w:p w14:paraId="209A5E90" w14:textId="77777777" w:rsidR="008367D2" w:rsidRPr="00CB3D59" w:rsidRDefault="008367D2" w:rsidP="008367D2">
            <w:pPr>
              <w:pStyle w:val="TableColHd"/>
            </w:pPr>
            <w:r>
              <w:t>demerit grounds for occupational discipline</w:t>
            </w:r>
          </w:p>
        </w:tc>
        <w:tc>
          <w:tcPr>
            <w:tcW w:w="2693" w:type="dxa"/>
            <w:tcBorders>
              <w:bottom w:val="single" w:sz="4" w:space="0" w:color="auto"/>
            </w:tcBorders>
          </w:tcPr>
          <w:p w14:paraId="5D2A744E" w14:textId="77777777" w:rsidR="008367D2" w:rsidRDefault="008367D2" w:rsidP="008367D2">
            <w:pPr>
              <w:pStyle w:val="TableColHd"/>
            </w:pPr>
            <w:r w:rsidRPr="00783A18">
              <w:t>column 3</w:t>
            </w:r>
          </w:p>
          <w:p w14:paraId="40BCC4CE" w14:textId="77777777" w:rsidR="008367D2" w:rsidRPr="00CB3D59" w:rsidRDefault="008367D2" w:rsidP="008367D2">
            <w:pPr>
              <w:pStyle w:val="TableColHd"/>
            </w:pPr>
            <w:r>
              <w:t>short description</w:t>
            </w:r>
          </w:p>
        </w:tc>
        <w:tc>
          <w:tcPr>
            <w:tcW w:w="1701" w:type="dxa"/>
            <w:tcBorders>
              <w:bottom w:val="single" w:sz="4" w:space="0" w:color="auto"/>
            </w:tcBorders>
          </w:tcPr>
          <w:p w14:paraId="24D6DEF7" w14:textId="77777777" w:rsidR="008367D2" w:rsidRDefault="008367D2" w:rsidP="008367D2">
            <w:pPr>
              <w:pStyle w:val="TableColHd"/>
            </w:pPr>
            <w:r w:rsidRPr="00783A18">
              <w:t>column 4</w:t>
            </w:r>
          </w:p>
          <w:p w14:paraId="6234722F" w14:textId="77777777" w:rsidR="008367D2" w:rsidRPr="00CB3D59" w:rsidRDefault="008367D2" w:rsidP="008367D2">
            <w:pPr>
              <w:pStyle w:val="TableColHd"/>
            </w:pPr>
            <w:r>
              <w:t>demerit points</w:t>
            </w:r>
          </w:p>
        </w:tc>
      </w:tr>
      <w:tr w:rsidR="008367D2" w:rsidRPr="00CB3D59" w14:paraId="15E65DAC" w14:textId="77777777" w:rsidTr="004259F2">
        <w:trPr>
          <w:cantSplit/>
        </w:trPr>
        <w:tc>
          <w:tcPr>
            <w:tcW w:w="1200" w:type="dxa"/>
            <w:tcBorders>
              <w:top w:val="single" w:sz="4" w:space="0" w:color="auto"/>
            </w:tcBorders>
          </w:tcPr>
          <w:p w14:paraId="4A50ADDF" w14:textId="77777777" w:rsidR="008367D2" w:rsidRDefault="008367D2" w:rsidP="008367D2">
            <w:pPr>
              <w:pStyle w:val="TableText10"/>
            </w:pPr>
            <w:r>
              <w:t>2.5.1</w:t>
            </w:r>
          </w:p>
        </w:tc>
        <w:tc>
          <w:tcPr>
            <w:tcW w:w="5883" w:type="dxa"/>
            <w:tcBorders>
              <w:top w:val="single" w:sz="4" w:space="0" w:color="auto"/>
            </w:tcBorders>
          </w:tcPr>
          <w:p w14:paraId="142B2E6A" w14:textId="00B01A96" w:rsidR="008367D2" w:rsidRDefault="008367D2" w:rsidP="008367D2">
            <w:pPr>
              <w:pStyle w:val="TableText10"/>
            </w:pPr>
            <w:r>
              <w:t xml:space="preserve">fail to comply with </w:t>
            </w:r>
            <w:hyperlink r:id="rId149" w:tooltip="A2000-67" w:history="1">
              <w:r w:rsidRPr="00B548CA">
                <w:rPr>
                  <w:rStyle w:val="charCitHyperlinkItal"/>
                </w:rPr>
                <w:t>Gas Safety Act 2000</w:t>
              </w:r>
            </w:hyperlink>
            <w:r>
              <w:t xml:space="preserve">, s 8 requiring work to be done under AS 5601, cl 2.5.2—provided outlet not connected to </w:t>
            </w:r>
            <w:r w:rsidRPr="00153484">
              <w:rPr>
                <w:szCs w:val="24"/>
              </w:rPr>
              <w:t>gas</w:t>
            </w:r>
            <w:r>
              <w:t xml:space="preserve"> appliance and not sealed with plug, cap or blank flange</w:t>
            </w:r>
          </w:p>
        </w:tc>
        <w:tc>
          <w:tcPr>
            <w:tcW w:w="2693" w:type="dxa"/>
            <w:tcBorders>
              <w:top w:val="single" w:sz="4" w:space="0" w:color="auto"/>
            </w:tcBorders>
          </w:tcPr>
          <w:p w14:paraId="57A04949" w14:textId="77777777" w:rsidR="008367D2" w:rsidRDefault="008367D2" w:rsidP="008367D2">
            <w:pPr>
              <w:pStyle w:val="TableText10"/>
            </w:pPr>
            <w:r>
              <w:t xml:space="preserve">failure to appropriately seal surplus gas outlet </w:t>
            </w:r>
          </w:p>
        </w:tc>
        <w:tc>
          <w:tcPr>
            <w:tcW w:w="1701" w:type="dxa"/>
            <w:tcBorders>
              <w:top w:val="single" w:sz="4" w:space="0" w:color="auto"/>
            </w:tcBorders>
          </w:tcPr>
          <w:p w14:paraId="3B2858E0" w14:textId="77777777" w:rsidR="008367D2" w:rsidRDefault="008367D2" w:rsidP="008367D2">
            <w:pPr>
              <w:pStyle w:val="TableText10"/>
            </w:pPr>
            <w:r>
              <w:t>3</w:t>
            </w:r>
          </w:p>
        </w:tc>
      </w:tr>
      <w:tr w:rsidR="008367D2" w:rsidRPr="00CB3D59" w14:paraId="4D54DBD8" w14:textId="77777777" w:rsidTr="004259F2">
        <w:trPr>
          <w:cantSplit/>
        </w:trPr>
        <w:tc>
          <w:tcPr>
            <w:tcW w:w="1200" w:type="dxa"/>
          </w:tcPr>
          <w:p w14:paraId="41A45039" w14:textId="77777777" w:rsidR="008367D2" w:rsidRDefault="008367D2" w:rsidP="008367D2">
            <w:pPr>
              <w:pStyle w:val="TableText10"/>
            </w:pPr>
            <w:r>
              <w:t>2.5.2</w:t>
            </w:r>
          </w:p>
        </w:tc>
        <w:tc>
          <w:tcPr>
            <w:tcW w:w="5883" w:type="dxa"/>
          </w:tcPr>
          <w:p w14:paraId="57A67226" w14:textId="20C7D9AB" w:rsidR="008367D2" w:rsidRDefault="008367D2" w:rsidP="008367D2">
            <w:pPr>
              <w:pStyle w:val="TableText10"/>
            </w:pPr>
            <w:r>
              <w:t xml:space="preserve">fail to comply with </w:t>
            </w:r>
            <w:hyperlink r:id="rId150" w:tooltip="A2000-67" w:history="1">
              <w:r w:rsidRPr="00B548CA">
                <w:rPr>
                  <w:rStyle w:val="charCitHyperlinkItal"/>
                </w:rPr>
                <w:t>Gas Safety Act 2000</w:t>
              </w:r>
            </w:hyperlink>
            <w:r>
              <w:t>, s 8, requiring work to be done under AS 5601, cls 3.2.1 and 3.3.6—material used to join components of consumer piping system, or to connect to consumer piping system, with incompatible mating screw threads or noncompliant joint</w:t>
            </w:r>
          </w:p>
        </w:tc>
        <w:tc>
          <w:tcPr>
            <w:tcW w:w="2693" w:type="dxa"/>
          </w:tcPr>
          <w:p w14:paraId="2775F4AC" w14:textId="77777777" w:rsidR="008367D2" w:rsidRDefault="008367D2" w:rsidP="008367D2">
            <w:pPr>
              <w:pStyle w:val="TableText10"/>
            </w:pPr>
            <w:r>
              <w:t>creation of noncompliant joint in, or connection to, consumer piping system</w:t>
            </w:r>
          </w:p>
        </w:tc>
        <w:tc>
          <w:tcPr>
            <w:tcW w:w="1701" w:type="dxa"/>
          </w:tcPr>
          <w:p w14:paraId="73382E4B" w14:textId="77777777" w:rsidR="008367D2" w:rsidRDefault="008367D2" w:rsidP="008367D2">
            <w:pPr>
              <w:pStyle w:val="TableText10"/>
            </w:pPr>
            <w:r>
              <w:t>1</w:t>
            </w:r>
          </w:p>
        </w:tc>
      </w:tr>
      <w:tr w:rsidR="008367D2" w:rsidRPr="00CB3D59" w14:paraId="6D2256CF" w14:textId="77777777" w:rsidTr="004259F2">
        <w:trPr>
          <w:cantSplit/>
        </w:trPr>
        <w:tc>
          <w:tcPr>
            <w:tcW w:w="1200" w:type="dxa"/>
          </w:tcPr>
          <w:p w14:paraId="4B82DD30" w14:textId="77777777" w:rsidR="008367D2" w:rsidRDefault="008367D2" w:rsidP="008367D2">
            <w:pPr>
              <w:pStyle w:val="TableText10"/>
            </w:pPr>
            <w:r>
              <w:lastRenderedPageBreak/>
              <w:t>2.5.3</w:t>
            </w:r>
          </w:p>
        </w:tc>
        <w:tc>
          <w:tcPr>
            <w:tcW w:w="5883" w:type="dxa"/>
          </w:tcPr>
          <w:p w14:paraId="766C4D9B" w14:textId="5B239D5A" w:rsidR="008367D2" w:rsidRDefault="008367D2" w:rsidP="008367D2">
            <w:pPr>
              <w:pStyle w:val="TableText10"/>
            </w:pPr>
            <w:r>
              <w:t xml:space="preserve">fail to comply with </w:t>
            </w:r>
            <w:hyperlink r:id="rId151" w:tooltip="A2000-67" w:history="1">
              <w:r w:rsidRPr="00B548CA">
                <w:rPr>
                  <w:rStyle w:val="charCitHyperlinkItal"/>
                </w:rPr>
                <w:t>Gas Safety Act 2000</w:t>
              </w:r>
            </w:hyperlink>
            <w:r>
              <w:t>, s 8, requiring work to be done under AS 5601, cls 4.1.3, 4.3.1 (c) and 4.4—material of consumer piping system, or connecting to consumer piping system, not adequately protected from corrosion or isolated from incompatible material</w:t>
            </w:r>
          </w:p>
        </w:tc>
        <w:tc>
          <w:tcPr>
            <w:tcW w:w="2693" w:type="dxa"/>
          </w:tcPr>
          <w:p w14:paraId="33EA24FA" w14:textId="77777777" w:rsidR="008367D2" w:rsidRDefault="008367D2" w:rsidP="008367D2">
            <w:pPr>
              <w:pStyle w:val="TableText10"/>
            </w:pPr>
            <w:r>
              <w:t>creation of part of consumer piping system, or connection to it, without compliant corrosion protection or isolation between incompatible material</w:t>
            </w:r>
          </w:p>
        </w:tc>
        <w:tc>
          <w:tcPr>
            <w:tcW w:w="1701" w:type="dxa"/>
          </w:tcPr>
          <w:p w14:paraId="3899536D" w14:textId="77777777" w:rsidR="008367D2" w:rsidRDefault="008367D2" w:rsidP="008367D2">
            <w:pPr>
              <w:pStyle w:val="TableText10"/>
            </w:pPr>
            <w:r>
              <w:t>2</w:t>
            </w:r>
          </w:p>
        </w:tc>
      </w:tr>
      <w:tr w:rsidR="008367D2" w:rsidRPr="00CB3D59" w14:paraId="3B0BD96D" w14:textId="77777777" w:rsidTr="004259F2">
        <w:trPr>
          <w:cantSplit/>
        </w:trPr>
        <w:tc>
          <w:tcPr>
            <w:tcW w:w="1200" w:type="dxa"/>
          </w:tcPr>
          <w:p w14:paraId="596937B6" w14:textId="77777777" w:rsidR="008367D2" w:rsidRDefault="008367D2" w:rsidP="008367D2">
            <w:pPr>
              <w:pStyle w:val="TableText10"/>
            </w:pPr>
            <w:r>
              <w:t>2.5.4</w:t>
            </w:r>
          </w:p>
        </w:tc>
        <w:tc>
          <w:tcPr>
            <w:tcW w:w="5883" w:type="dxa"/>
          </w:tcPr>
          <w:p w14:paraId="348B2C57" w14:textId="5A641049" w:rsidR="008367D2" w:rsidRDefault="008367D2" w:rsidP="008367D2">
            <w:pPr>
              <w:pStyle w:val="TableText10"/>
            </w:pPr>
            <w:r>
              <w:t xml:space="preserve">fail to comply with </w:t>
            </w:r>
            <w:hyperlink r:id="rId152" w:tooltip="A2000-67" w:history="1">
              <w:r w:rsidRPr="00B548CA">
                <w:rPr>
                  <w:rStyle w:val="charCitHyperlinkItal"/>
                </w:rPr>
                <w:t>Gas Safety Act 2000</w:t>
              </w:r>
            </w:hyperlink>
            <w:r>
              <w:t>, s 8, requiring work to be done under AS 5601, cl 4.1.12—pipework forming part of consumer piping system required to have compliant markings and did not have them</w:t>
            </w:r>
          </w:p>
        </w:tc>
        <w:tc>
          <w:tcPr>
            <w:tcW w:w="2693" w:type="dxa"/>
          </w:tcPr>
          <w:p w14:paraId="5A30DCAC" w14:textId="77777777" w:rsidR="008367D2" w:rsidRDefault="008367D2" w:rsidP="008367D2">
            <w:pPr>
              <w:pStyle w:val="TableText10"/>
            </w:pPr>
            <w:r>
              <w:t>failure to adequately identify gas pipework</w:t>
            </w:r>
          </w:p>
        </w:tc>
        <w:tc>
          <w:tcPr>
            <w:tcW w:w="1701" w:type="dxa"/>
          </w:tcPr>
          <w:p w14:paraId="1F8E8EE0" w14:textId="77777777" w:rsidR="008367D2" w:rsidRDefault="008367D2" w:rsidP="008367D2">
            <w:pPr>
              <w:pStyle w:val="TableText10"/>
            </w:pPr>
            <w:r>
              <w:t>1</w:t>
            </w:r>
          </w:p>
        </w:tc>
      </w:tr>
      <w:tr w:rsidR="008367D2" w:rsidRPr="00CB3D59" w14:paraId="76A2B199" w14:textId="77777777" w:rsidTr="004259F2">
        <w:trPr>
          <w:cantSplit/>
        </w:trPr>
        <w:tc>
          <w:tcPr>
            <w:tcW w:w="1200" w:type="dxa"/>
          </w:tcPr>
          <w:p w14:paraId="50A11153" w14:textId="77777777" w:rsidR="008367D2" w:rsidRDefault="008367D2" w:rsidP="008367D2">
            <w:pPr>
              <w:pStyle w:val="TableText10"/>
            </w:pPr>
            <w:r>
              <w:t>2.5.5</w:t>
            </w:r>
          </w:p>
        </w:tc>
        <w:tc>
          <w:tcPr>
            <w:tcW w:w="5883" w:type="dxa"/>
          </w:tcPr>
          <w:p w14:paraId="4E22781D" w14:textId="427AA2B9" w:rsidR="008367D2" w:rsidRDefault="008367D2" w:rsidP="008367D2">
            <w:pPr>
              <w:pStyle w:val="TableText10"/>
            </w:pPr>
            <w:r>
              <w:t xml:space="preserve">fail to comply with </w:t>
            </w:r>
            <w:hyperlink r:id="rId153" w:tooltip="A2000-67" w:history="1">
              <w:r w:rsidRPr="00B548CA">
                <w:rPr>
                  <w:rStyle w:val="charCitHyperlinkItal"/>
                </w:rPr>
                <w:t>Gas Safety Act 2000</w:t>
              </w:r>
            </w:hyperlink>
            <w:r>
              <w:t>, s 8, requiring work to be done under AS 5601, cl 4.2.4—pipework forming part of consumer piping system with diameter too small to achieve required available gas pressure</w:t>
            </w:r>
          </w:p>
        </w:tc>
        <w:tc>
          <w:tcPr>
            <w:tcW w:w="2693" w:type="dxa"/>
          </w:tcPr>
          <w:p w14:paraId="1B66DE02" w14:textId="77777777" w:rsidR="008367D2" w:rsidRDefault="008367D2" w:rsidP="008367D2">
            <w:pPr>
              <w:pStyle w:val="TableText10"/>
            </w:pPr>
            <w:r>
              <w:t>creation of part of consumer piping system with noncompliant pipework size</w:t>
            </w:r>
          </w:p>
        </w:tc>
        <w:tc>
          <w:tcPr>
            <w:tcW w:w="1701" w:type="dxa"/>
          </w:tcPr>
          <w:p w14:paraId="545FB4AA" w14:textId="77777777" w:rsidR="008367D2" w:rsidRDefault="008367D2" w:rsidP="008367D2">
            <w:pPr>
              <w:pStyle w:val="TableText10"/>
            </w:pPr>
            <w:r>
              <w:t>3</w:t>
            </w:r>
          </w:p>
        </w:tc>
      </w:tr>
      <w:tr w:rsidR="008367D2" w:rsidRPr="00CB3D59" w14:paraId="3A76018A" w14:textId="77777777" w:rsidTr="004259F2">
        <w:trPr>
          <w:cantSplit/>
        </w:trPr>
        <w:tc>
          <w:tcPr>
            <w:tcW w:w="1200" w:type="dxa"/>
          </w:tcPr>
          <w:p w14:paraId="5A844499" w14:textId="77777777" w:rsidR="008367D2" w:rsidRDefault="008367D2" w:rsidP="008367D2">
            <w:pPr>
              <w:pStyle w:val="TableText10"/>
            </w:pPr>
            <w:r>
              <w:lastRenderedPageBreak/>
              <w:t>2.5.6</w:t>
            </w:r>
          </w:p>
        </w:tc>
        <w:tc>
          <w:tcPr>
            <w:tcW w:w="5883" w:type="dxa"/>
          </w:tcPr>
          <w:p w14:paraId="1F4891E7" w14:textId="17CEFF0D" w:rsidR="008367D2" w:rsidRDefault="008367D2" w:rsidP="008367D2">
            <w:pPr>
              <w:pStyle w:val="TableText10"/>
            </w:pPr>
            <w:r>
              <w:t xml:space="preserve">fail to comply with </w:t>
            </w:r>
            <w:hyperlink r:id="rId154" w:tooltip="A2000-67" w:history="1">
              <w:r w:rsidRPr="00B548CA">
                <w:rPr>
                  <w:rStyle w:val="charCitHyperlinkItal"/>
                </w:rPr>
                <w:t>Gas Safety Act 2000</w:t>
              </w:r>
            </w:hyperlink>
            <w:r>
              <w:t>, s 8, requiring work to be done under AS 5601, cl 4.3—inadequate spacing or strength of devices supporting or restraining, or intended to support or restrain, consumer piping system</w:t>
            </w:r>
          </w:p>
        </w:tc>
        <w:tc>
          <w:tcPr>
            <w:tcW w:w="2693" w:type="dxa"/>
          </w:tcPr>
          <w:p w14:paraId="3E12091C" w14:textId="77777777" w:rsidR="008367D2" w:rsidRDefault="008367D2" w:rsidP="008367D2">
            <w:pPr>
              <w:pStyle w:val="TableText10"/>
            </w:pPr>
            <w:r>
              <w:t>failure to adequately support or restrain gas pipework</w:t>
            </w:r>
          </w:p>
        </w:tc>
        <w:tc>
          <w:tcPr>
            <w:tcW w:w="1701" w:type="dxa"/>
          </w:tcPr>
          <w:p w14:paraId="54F447DE" w14:textId="77777777" w:rsidR="008367D2" w:rsidRDefault="008367D2" w:rsidP="008367D2">
            <w:pPr>
              <w:pStyle w:val="TableText10"/>
            </w:pPr>
            <w:r>
              <w:t>1</w:t>
            </w:r>
          </w:p>
        </w:tc>
      </w:tr>
      <w:tr w:rsidR="008367D2" w:rsidRPr="00CB3D59" w14:paraId="4C2CCEB2" w14:textId="77777777" w:rsidTr="004259F2">
        <w:trPr>
          <w:cantSplit/>
        </w:trPr>
        <w:tc>
          <w:tcPr>
            <w:tcW w:w="1200" w:type="dxa"/>
          </w:tcPr>
          <w:p w14:paraId="5C25E891" w14:textId="77777777" w:rsidR="008367D2" w:rsidRDefault="008367D2" w:rsidP="008367D2">
            <w:pPr>
              <w:pStyle w:val="TableText10"/>
            </w:pPr>
            <w:r>
              <w:t>2.5.7</w:t>
            </w:r>
          </w:p>
        </w:tc>
        <w:tc>
          <w:tcPr>
            <w:tcW w:w="5883" w:type="dxa"/>
          </w:tcPr>
          <w:p w14:paraId="3557EFEC" w14:textId="648E5043" w:rsidR="008367D2" w:rsidRDefault="008367D2" w:rsidP="008367D2">
            <w:pPr>
              <w:pStyle w:val="TableText10"/>
            </w:pPr>
            <w:r>
              <w:t xml:space="preserve">fail to comply with </w:t>
            </w:r>
            <w:hyperlink r:id="rId155" w:tooltip="A2000-67" w:history="1">
              <w:r w:rsidRPr="00B548CA">
                <w:rPr>
                  <w:rStyle w:val="charCitHyperlinkItal"/>
                </w:rPr>
                <w:t>Gas Safety Act 2000</w:t>
              </w:r>
            </w:hyperlink>
            <w:r>
              <w:t>, s 8, requiring work to be done under AS 5601, cl 4.6—part of piping system required to have adequate pressure protection device</w:t>
            </w:r>
          </w:p>
        </w:tc>
        <w:tc>
          <w:tcPr>
            <w:tcW w:w="2693" w:type="dxa"/>
          </w:tcPr>
          <w:p w14:paraId="099C0422" w14:textId="77777777" w:rsidR="008367D2" w:rsidRDefault="008367D2" w:rsidP="008367D2">
            <w:pPr>
              <w:pStyle w:val="TableText10"/>
            </w:pPr>
            <w:r>
              <w:t>creation of consumer piping system with defective gas pressure protection</w:t>
            </w:r>
          </w:p>
        </w:tc>
        <w:tc>
          <w:tcPr>
            <w:tcW w:w="1701" w:type="dxa"/>
          </w:tcPr>
          <w:p w14:paraId="41574632" w14:textId="77777777" w:rsidR="008367D2" w:rsidRDefault="008367D2" w:rsidP="008367D2">
            <w:pPr>
              <w:pStyle w:val="TableText10"/>
            </w:pPr>
            <w:r>
              <w:t>3</w:t>
            </w:r>
          </w:p>
        </w:tc>
      </w:tr>
      <w:tr w:rsidR="008367D2" w:rsidRPr="00CB3D59" w14:paraId="56859AD6" w14:textId="77777777" w:rsidTr="004259F2">
        <w:trPr>
          <w:cantSplit/>
        </w:trPr>
        <w:tc>
          <w:tcPr>
            <w:tcW w:w="1200" w:type="dxa"/>
          </w:tcPr>
          <w:p w14:paraId="6E025708" w14:textId="77777777" w:rsidR="008367D2" w:rsidRDefault="008367D2" w:rsidP="008367D2">
            <w:pPr>
              <w:pStyle w:val="TableText10"/>
            </w:pPr>
            <w:r>
              <w:t>2.5.8</w:t>
            </w:r>
          </w:p>
        </w:tc>
        <w:tc>
          <w:tcPr>
            <w:tcW w:w="5883" w:type="dxa"/>
          </w:tcPr>
          <w:p w14:paraId="6AD1BBF9" w14:textId="0EEC44A9" w:rsidR="008367D2" w:rsidRDefault="008367D2" w:rsidP="008367D2">
            <w:pPr>
              <w:pStyle w:val="TableText10"/>
            </w:pPr>
            <w:r>
              <w:t xml:space="preserve">fail to comply with </w:t>
            </w:r>
            <w:hyperlink r:id="rId156" w:tooltip="A2000-67" w:history="1">
              <w:r w:rsidRPr="00B548CA">
                <w:rPr>
                  <w:rStyle w:val="charCitHyperlinkItal"/>
                </w:rPr>
                <w:t>Gas Safety Act 2000</w:t>
              </w:r>
            </w:hyperlink>
            <w:r>
              <w:t>, s 8, requiring work to be done under AS 5601, cl 4.7—gas vent located in noncompliant position, or so could discharge gas in prohibited way, or no required gas vent provided</w:t>
            </w:r>
          </w:p>
        </w:tc>
        <w:tc>
          <w:tcPr>
            <w:tcW w:w="2693" w:type="dxa"/>
          </w:tcPr>
          <w:p w14:paraId="0B253938" w14:textId="77777777" w:rsidR="008367D2" w:rsidRDefault="008367D2" w:rsidP="008367D2">
            <w:pPr>
              <w:pStyle w:val="TableText10"/>
            </w:pPr>
            <w:r>
              <w:t>creation of noncompliant gas vent discharge point or failure to provide required gas vent</w:t>
            </w:r>
          </w:p>
        </w:tc>
        <w:tc>
          <w:tcPr>
            <w:tcW w:w="1701" w:type="dxa"/>
          </w:tcPr>
          <w:p w14:paraId="2E10D344" w14:textId="77777777" w:rsidR="008367D2" w:rsidRDefault="008367D2" w:rsidP="008367D2">
            <w:pPr>
              <w:pStyle w:val="TableText10"/>
            </w:pPr>
            <w:r>
              <w:t>2</w:t>
            </w:r>
          </w:p>
        </w:tc>
      </w:tr>
      <w:tr w:rsidR="008367D2" w:rsidRPr="00CB3D59" w14:paraId="5E5177D7" w14:textId="77777777" w:rsidTr="004259F2">
        <w:trPr>
          <w:cantSplit/>
        </w:trPr>
        <w:tc>
          <w:tcPr>
            <w:tcW w:w="1200" w:type="dxa"/>
          </w:tcPr>
          <w:p w14:paraId="5E91FA5A" w14:textId="77777777" w:rsidR="008367D2" w:rsidRDefault="008367D2" w:rsidP="008367D2">
            <w:pPr>
              <w:pStyle w:val="TableText10"/>
            </w:pPr>
            <w:r>
              <w:lastRenderedPageBreak/>
              <w:t>2.5.9</w:t>
            </w:r>
          </w:p>
        </w:tc>
        <w:tc>
          <w:tcPr>
            <w:tcW w:w="5883" w:type="dxa"/>
          </w:tcPr>
          <w:p w14:paraId="213E3D24" w14:textId="7E41928F" w:rsidR="008367D2" w:rsidRDefault="008367D2" w:rsidP="008367D2">
            <w:pPr>
              <w:pStyle w:val="TableText10"/>
            </w:pPr>
            <w:r>
              <w:t xml:space="preserve">fail to comply with </w:t>
            </w:r>
            <w:hyperlink r:id="rId157" w:tooltip="A2000-67" w:history="1">
              <w:r w:rsidRPr="00B548CA">
                <w:rPr>
                  <w:rStyle w:val="charCitHyperlinkItal"/>
                </w:rPr>
                <w:t>Gas Safety Act 2000</w:t>
              </w:r>
            </w:hyperlink>
            <w:r>
              <w:t>, s 8, requiring work to be done under AS 5601, cls 4.8.2 and 4.8.3—gas hose assembly connection point located—</w:t>
            </w:r>
          </w:p>
          <w:p w14:paraId="6BBC5DE0" w14:textId="77777777" w:rsidR="008367D2" w:rsidRDefault="008367D2" w:rsidP="008367D2">
            <w:pPr>
              <w:pStyle w:val="TablePara10"/>
            </w:pPr>
            <w:r>
              <w:tab/>
              <w:t>(a)</w:t>
            </w:r>
            <w:r>
              <w:tab/>
              <w:t>in bedroom, bathroom, sauna, toilet or hallway; or</w:t>
            </w:r>
          </w:p>
          <w:p w14:paraId="346A4560" w14:textId="77777777" w:rsidR="008367D2" w:rsidRDefault="008367D2" w:rsidP="008367D2">
            <w:pPr>
              <w:pStyle w:val="TablePara10"/>
            </w:pPr>
            <w:r>
              <w:tab/>
              <w:t>(b)</w:t>
            </w:r>
            <w:r>
              <w:tab/>
              <w:t>in place where traffic across hose; or</w:t>
            </w:r>
          </w:p>
          <w:p w14:paraId="6BF43609" w14:textId="77777777" w:rsidR="008367D2" w:rsidRDefault="008367D2" w:rsidP="008367D2">
            <w:pPr>
              <w:pStyle w:val="TablePara10"/>
            </w:pPr>
            <w:r>
              <w:tab/>
              <w:t>(c)</w:t>
            </w:r>
            <w:r>
              <w:tab/>
              <w:t>if used for space heater—1m or less from doorway</w:t>
            </w:r>
          </w:p>
        </w:tc>
        <w:tc>
          <w:tcPr>
            <w:tcW w:w="2693" w:type="dxa"/>
          </w:tcPr>
          <w:p w14:paraId="12C9E006" w14:textId="77777777" w:rsidR="008367D2" w:rsidRDefault="008367D2" w:rsidP="008367D2">
            <w:pPr>
              <w:pStyle w:val="TableText10"/>
            </w:pPr>
            <w:r>
              <w:t>creation of gas hose assembly connection in noncompliant location</w:t>
            </w:r>
          </w:p>
        </w:tc>
        <w:tc>
          <w:tcPr>
            <w:tcW w:w="1701" w:type="dxa"/>
          </w:tcPr>
          <w:p w14:paraId="65A3F741" w14:textId="77777777" w:rsidR="008367D2" w:rsidRDefault="008367D2" w:rsidP="008367D2">
            <w:pPr>
              <w:pStyle w:val="TableText10"/>
            </w:pPr>
            <w:r>
              <w:t>1</w:t>
            </w:r>
          </w:p>
        </w:tc>
      </w:tr>
      <w:tr w:rsidR="008367D2" w:rsidRPr="00CB3D59" w14:paraId="055EE4B7" w14:textId="77777777" w:rsidTr="004259F2">
        <w:trPr>
          <w:cantSplit/>
        </w:trPr>
        <w:tc>
          <w:tcPr>
            <w:tcW w:w="1200" w:type="dxa"/>
          </w:tcPr>
          <w:p w14:paraId="766F5D47" w14:textId="77777777" w:rsidR="008367D2" w:rsidRDefault="008367D2" w:rsidP="008367D2">
            <w:pPr>
              <w:pStyle w:val="TableText10"/>
            </w:pPr>
            <w:r>
              <w:t>2.5.10</w:t>
            </w:r>
          </w:p>
        </w:tc>
        <w:tc>
          <w:tcPr>
            <w:tcW w:w="5883" w:type="dxa"/>
          </w:tcPr>
          <w:p w14:paraId="295A5565" w14:textId="0C64B3F3" w:rsidR="008367D2" w:rsidRDefault="008367D2" w:rsidP="008367D2">
            <w:pPr>
              <w:pStyle w:val="TableText10"/>
            </w:pPr>
            <w:r>
              <w:t xml:space="preserve">fail to comply with </w:t>
            </w:r>
            <w:hyperlink r:id="rId158" w:tooltip="A2000-67" w:history="1">
              <w:r w:rsidRPr="00B548CA">
                <w:rPr>
                  <w:rStyle w:val="charCitHyperlinkItal"/>
                </w:rPr>
                <w:t>Gas Safety Act 2000</w:t>
              </w:r>
            </w:hyperlink>
            <w:r>
              <w:t>, s 8, requiring work to be done under AS 5601, cl 4.9.2—quick-connect type gas connection point installed outside in way that possible for rainwater and debris to enter it</w:t>
            </w:r>
          </w:p>
        </w:tc>
        <w:tc>
          <w:tcPr>
            <w:tcW w:w="2693" w:type="dxa"/>
          </w:tcPr>
          <w:p w14:paraId="098ACD0D" w14:textId="77777777" w:rsidR="008367D2" w:rsidRDefault="008367D2" w:rsidP="008367D2">
            <w:pPr>
              <w:pStyle w:val="TableText10"/>
            </w:pPr>
            <w:r>
              <w:t>creation of quick-connect gas device outside with likelihood of entry of water or debris</w:t>
            </w:r>
          </w:p>
        </w:tc>
        <w:tc>
          <w:tcPr>
            <w:tcW w:w="1701" w:type="dxa"/>
          </w:tcPr>
          <w:p w14:paraId="2CE91888" w14:textId="77777777" w:rsidR="008367D2" w:rsidRDefault="008367D2" w:rsidP="008367D2">
            <w:pPr>
              <w:pStyle w:val="TableText10"/>
            </w:pPr>
            <w:r>
              <w:t>1</w:t>
            </w:r>
          </w:p>
        </w:tc>
      </w:tr>
      <w:tr w:rsidR="008367D2" w:rsidRPr="00CB3D59" w14:paraId="0738B67C" w14:textId="77777777" w:rsidTr="004259F2">
        <w:trPr>
          <w:cantSplit/>
        </w:trPr>
        <w:tc>
          <w:tcPr>
            <w:tcW w:w="1200" w:type="dxa"/>
          </w:tcPr>
          <w:p w14:paraId="2478E2A6" w14:textId="77777777" w:rsidR="008367D2" w:rsidRDefault="008367D2" w:rsidP="008367D2">
            <w:pPr>
              <w:pStyle w:val="TableText10"/>
            </w:pPr>
            <w:r>
              <w:t>2.5.11</w:t>
            </w:r>
          </w:p>
        </w:tc>
        <w:tc>
          <w:tcPr>
            <w:tcW w:w="5883" w:type="dxa"/>
          </w:tcPr>
          <w:p w14:paraId="4C9BCD8D" w14:textId="69CB4C26" w:rsidR="008367D2" w:rsidRDefault="008367D2" w:rsidP="008367D2">
            <w:pPr>
              <w:pStyle w:val="TableText10"/>
            </w:pPr>
            <w:r>
              <w:t xml:space="preserve">fail to comply with </w:t>
            </w:r>
            <w:hyperlink r:id="rId159" w:tooltip="A2000-67" w:history="1">
              <w:r w:rsidRPr="00B548CA">
                <w:rPr>
                  <w:rStyle w:val="charCitHyperlinkItal"/>
                </w:rPr>
                <w:t>Gas Safety Act 2000</w:t>
              </w:r>
            </w:hyperlink>
            <w:r>
              <w:t>, s 8, requiring work to be done under AS 5601, cl 4.11.3—part of consumer piping system located less than 25mm from metal electrical conduit, metal-armoured or metal-sheathed electrical wire or cable, or electrical earthing electrode</w:t>
            </w:r>
          </w:p>
        </w:tc>
        <w:tc>
          <w:tcPr>
            <w:tcW w:w="2693" w:type="dxa"/>
          </w:tcPr>
          <w:p w14:paraId="10296C7F" w14:textId="77777777" w:rsidR="008367D2" w:rsidRDefault="008367D2" w:rsidP="008367D2">
            <w:pPr>
              <w:pStyle w:val="TableText10"/>
            </w:pPr>
            <w:r>
              <w:t>creation of part of gas pipework less than 25mm from electrical installation</w:t>
            </w:r>
          </w:p>
        </w:tc>
        <w:tc>
          <w:tcPr>
            <w:tcW w:w="1701" w:type="dxa"/>
          </w:tcPr>
          <w:p w14:paraId="2034088C" w14:textId="77777777" w:rsidR="008367D2" w:rsidRDefault="008367D2" w:rsidP="008367D2">
            <w:pPr>
              <w:pStyle w:val="TableText10"/>
            </w:pPr>
            <w:r>
              <w:t>1</w:t>
            </w:r>
          </w:p>
        </w:tc>
      </w:tr>
      <w:tr w:rsidR="008367D2" w:rsidRPr="00CB3D59" w14:paraId="72FB495A" w14:textId="77777777" w:rsidTr="004259F2">
        <w:trPr>
          <w:cantSplit/>
        </w:trPr>
        <w:tc>
          <w:tcPr>
            <w:tcW w:w="1200" w:type="dxa"/>
          </w:tcPr>
          <w:p w14:paraId="25BD5B6F" w14:textId="77777777" w:rsidR="008367D2" w:rsidRDefault="008367D2" w:rsidP="008367D2">
            <w:pPr>
              <w:pStyle w:val="TableText10"/>
            </w:pPr>
            <w:r>
              <w:lastRenderedPageBreak/>
              <w:t>2.5.12</w:t>
            </w:r>
          </w:p>
        </w:tc>
        <w:tc>
          <w:tcPr>
            <w:tcW w:w="5883" w:type="dxa"/>
          </w:tcPr>
          <w:p w14:paraId="6C69877D" w14:textId="116EE661" w:rsidR="008367D2" w:rsidRDefault="008367D2" w:rsidP="008367D2">
            <w:pPr>
              <w:pStyle w:val="TableText10"/>
            </w:pPr>
            <w:r>
              <w:t xml:space="preserve">fail to comply with </w:t>
            </w:r>
            <w:hyperlink r:id="rId160" w:tooltip="A2000-67" w:history="1">
              <w:r w:rsidRPr="00B548CA">
                <w:rPr>
                  <w:rStyle w:val="charCitHyperlinkItal"/>
                </w:rPr>
                <w:t>Gas Safety Act 2000</w:t>
              </w:r>
            </w:hyperlink>
            <w:r>
              <w:t>, s 8, requiring work to be done under AS 5601, cl 4.11.11—part of consumer piping system exposed to potential liquid discharge (eg from water heater relief valve or condensate drain)</w:t>
            </w:r>
          </w:p>
        </w:tc>
        <w:tc>
          <w:tcPr>
            <w:tcW w:w="2693" w:type="dxa"/>
          </w:tcPr>
          <w:p w14:paraId="277FC245" w14:textId="77777777" w:rsidR="008367D2" w:rsidRDefault="008367D2" w:rsidP="008367D2">
            <w:pPr>
              <w:pStyle w:val="TableText10"/>
            </w:pPr>
            <w:r>
              <w:t>creation of part of gas pipework exposed to liquid discharge</w:t>
            </w:r>
          </w:p>
        </w:tc>
        <w:tc>
          <w:tcPr>
            <w:tcW w:w="1701" w:type="dxa"/>
          </w:tcPr>
          <w:p w14:paraId="6B4C8E48" w14:textId="77777777" w:rsidR="008367D2" w:rsidRDefault="008367D2" w:rsidP="008367D2">
            <w:pPr>
              <w:pStyle w:val="TableText10"/>
            </w:pPr>
            <w:r>
              <w:t>1</w:t>
            </w:r>
          </w:p>
        </w:tc>
      </w:tr>
      <w:tr w:rsidR="008367D2" w:rsidRPr="00CB3D59" w14:paraId="7B696C80" w14:textId="77777777" w:rsidTr="004259F2">
        <w:tc>
          <w:tcPr>
            <w:tcW w:w="1200" w:type="dxa"/>
          </w:tcPr>
          <w:p w14:paraId="2D3A02CC" w14:textId="77777777" w:rsidR="008367D2" w:rsidRDefault="008367D2" w:rsidP="008367D2">
            <w:pPr>
              <w:pStyle w:val="TableText10"/>
            </w:pPr>
            <w:r>
              <w:t>2.5.13</w:t>
            </w:r>
          </w:p>
        </w:tc>
        <w:tc>
          <w:tcPr>
            <w:tcW w:w="5883" w:type="dxa"/>
          </w:tcPr>
          <w:p w14:paraId="258A24C0" w14:textId="285FC575" w:rsidR="008367D2" w:rsidRDefault="008367D2" w:rsidP="008367D2">
            <w:pPr>
              <w:pStyle w:val="TableText10"/>
            </w:pPr>
            <w:r>
              <w:t xml:space="preserve">fail to comply with </w:t>
            </w:r>
            <w:hyperlink r:id="rId161" w:tooltip="A2000-67" w:history="1">
              <w:r w:rsidRPr="00B548CA">
                <w:rPr>
                  <w:rStyle w:val="charCitHyperlinkItal"/>
                </w:rPr>
                <w:t>Gas Safety Act 2000</w:t>
              </w:r>
            </w:hyperlink>
            <w:r>
              <w:t>, s 8, requiring work to be done under AS 5601, cls 5.2.4, 5.3.1 and 5.4—</w:t>
            </w:r>
          </w:p>
          <w:p w14:paraId="3FB0AF05" w14:textId="77777777" w:rsidR="008367D2" w:rsidRDefault="008367D2" w:rsidP="008367D2">
            <w:pPr>
              <w:pStyle w:val="TablePara10"/>
            </w:pPr>
            <w:r>
              <w:tab/>
              <w:t>(a)</w:t>
            </w:r>
            <w:r>
              <w:tab/>
              <w:t>gas appliance’s ventilation inadequate to ensure appliance’s safe operation; or</w:t>
            </w:r>
          </w:p>
          <w:p w14:paraId="7837216A" w14:textId="77777777" w:rsidR="008367D2" w:rsidRDefault="008367D2" w:rsidP="008367D2">
            <w:pPr>
              <w:pStyle w:val="TablePara10"/>
            </w:pPr>
            <w:r>
              <w:tab/>
              <w:t>(b)</w:t>
            </w:r>
            <w:r>
              <w:tab/>
              <w:t>possibility that operation of ventilation system, air distribution system or air blower could deprive gas appliance of air required for combustion or caused air pressure to be less than atmospheric pressure at appliance or otherwise adversely affected appliance’s operation; or</w:t>
            </w:r>
          </w:p>
          <w:p w14:paraId="7609CE19" w14:textId="77777777" w:rsidR="00F96E97" w:rsidRDefault="00F96E97" w:rsidP="008367D2">
            <w:pPr>
              <w:pStyle w:val="TablePara10"/>
            </w:pPr>
          </w:p>
          <w:p w14:paraId="7134992E" w14:textId="77777777" w:rsidR="00F96E97" w:rsidRDefault="00F96E97" w:rsidP="008367D2">
            <w:pPr>
              <w:pStyle w:val="TablePara10"/>
            </w:pPr>
          </w:p>
          <w:p w14:paraId="09E55C8C" w14:textId="77777777" w:rsidR="008367D2" w:rsidRDefault="008367D2" w:rsidP="00F96E97">
            <w:pPr>
              <w:pStyle w:val="TablePara10"/>
              <w:keepLines/>
            </w:pPr>
            <w:r>
              <w:lastRenderedPageBreak/>
              <w:tab/>
              <w:t>(c)</w:t>
            </w:r>
            <w:r>
              <w:tab/>
              <w:t>gas appliance installed at location without adequate ventilation for complete combustion of gas, proper fluing or maintenance of ambient temperature of immediate surrounds at safe level, under normal operating conditions; or</w:t>
            </w:r>
          </w:p>
          <w:p w14:paraId="3F1C0A73" w14:textId="77777777" w:rsidR="008367D2" w:rsidRDefault="008367D2" w:rsidP="008367D2">
            <w:pPr>
              <w:pStyle w:val="TablePara10"/>
            </w:pPr>
            <w:r>
              <w:tab/>
              <w:t>(d)</w:t>
            </w:r>
            <w:r>
              <w:tab/>
              <w:t>air supply to gas appliance contaminated with gases produced by fuel combustion, or contained chemicals or flammable vapours that could have affected combustion; or</w:t>
            </w:r>
          </w:p>
          <w:p w14:paraId="31C9C255" w14:textId="77777777" w:rsidR="008367D2" w:rsidRDefault="008367D2" w:rsidP="008367D2">
            <w:pPr>
              <w:pStyle w:val="TablePara10"/>
            </w:pPr>
            <w:r>
              <w:tab/>
              <w:t>(e)</w:t>
            </w:r>
            <w:r>
              <w:tab/>
              <w:t>gas appliance in room or enclosure required to have 1 or more of following, but did not:</w:t>
            </w:r>
          </w:p>
          <w:p w14:paraId="24310794" w14:textId="77777777" w:rsidR="008367D2" w:rsidRDefault="008367D2" w:rsidP="008367D2">
            <w:pPr>
              <w:pStyle w:val="TableSubPara10"/>
            </w:pPr>
            <w:r>
              <w:tab/>
              <w:t>(i)</w:t>
            </w:r>
            <w:r>
              <w:tab/>
              <w:t>natural ventilation direct from outside the room or enclosure;</w:t>
            </w:r>
          </w:p>
          <w:p w14:paraId="07FC844C" w14:textId="77777777" w:rsidR="008367D2" w:rsidRDefault="008367D2" w:rsidP="008367D2">
            <w:pPr>
              <w:pStyle w:val="TableSubPara10"/>
            </w:pPr>
            <w:r>
              <w:tab/>
              <w:t>(ii)</w:t>
            </w:r>
            <w:r>
              <w:tab/>
              <w:t>natural ventilation from nearby room or enclosure;</w:t>
            </w:r>
          </w:p>
          <w:p w14:paraId="7D6C0EAE" w14:textId="77777777" w:rsidR="008367D2" w:rsidRDefault="008367D2" w:rsidP="008367D2">
            <w:pPr>
              <w:pStyle w:val="TableSubPara10"/>
            </w:pPr>
            <w:r>
              <w:tab/>
              <w:t>(iii)</w:t>
            </w:r>
            <w:r>
              <w:tab/>
              <w:t>mechanical ventilation</w:t>
            </w:r>
          </w:p>
        </w:tc>
        <w:tc>
          <w:tcPr>
            <w:tcW w:w="2693" w:type="dxa"/>
          </w:tcPr>
          <w:p w14:paraId="357C1675" w14:textId="77777777" w:rsidR="008367D2" w:rsidRDefault="008367D2" w:rsidP="008367D2">
            <w:pPr>
              <w:pStyle w:val="TableText10"/>
            </w:pPr>
            <w:r>
              <w:lastRenderedPageBreak/>
              <w:t>failure to provide gas appliance with compliant air ventilation or adequate combustion air supply</w:t>
            </w:r>
          </w:p>
        </w:tc>
        <w:tc>
          <w:tcPr>
            <w:tcW w:w="1701" w:type="dxa"/>
          </w:tcPr>
          <w:p w14:paraId="74765A0C" w14:textId="77777777" w:rsidR="008367D2" w:rsidRDefault="008367D2" w:rsidP="008367D2">
            <w:pPr>
              <w:pStyle w:val="TableText10"/>
            </w:pPr>
            <w:r>
              <w:t>2</w:t>
            </w:r>
          </w:p>
        </w:tc>
      </w:tr>
      <w:tr w:rsidR="008367D2" w:rsidRPr="00CB3D59" w14:paraId="1520E2E2" w14:textId="77777777" w:rsidTr="004259F2">
        <w:trPr>
          <w:cantSplit/>
        </w:trPr>
        <w:tc>
          <w:tcPr>
            <w:tcW w:w="1200" w:type="dxa"/>
          </w:tcPr>
          <w:p w14:paraId="16746B4E" w14:textId="77777777" w:rsidR="008367D2" w:rsidRDefault="008367D2" w:rsidP="008367D2">
            <w:pPr>
              <w:pStyle w:val="TableText10"/>
            </w:pPr>
            <w:r>
              <w:lastRenderedPageBreak/>
              <w:t>2.5.14</w:t>
            </w:r>
          </w:p>
        </w:tc>
        <w:tc>
          <w:tcPr>
            <w:tcW w:w="5883" w:type="dxa"/>
          </w:tcPr>
          <w:p w14:paraId="0B454C1B" w14:textId="56D450DC" w:rsidR="008367D2" w:rsidRDefault="008367D2" w:rsidP="008367D2">
            <w:pPr>
              <w:pStyle w:val="TableText10"/>
            </w:pPr>
            <w:r>
              <w:t xml:space="preserve">fail to comply with </w:t>
            </w:r>
            <w:hyperlink r:id="rId162" w:tooltip="A2000-67" w:history="1">
              <w:r w:rsidRPr="00B548CA">
                <w:rPr>
                  <w:rStyle w:val="charCitHyperlinkItal"/>
                </w:rPr>
                <w:t>Gas Safety Act 2000</w:t>
              </w:r>
            </w:hyperlink>
            <w:r>
              <w:t>, s 8, requiring work to be done under AS 5601, cl 5.2.5—gas appliance installed other than in accordance with manufacturer’s instructions</w:t>
            </w:r>
          </w:p>
        </w:tc>
        <w:tc>
          <w:tcPr>
            <w:tcW w:w="2693" w:type="dxa"/>
          </w:tcPr>
          <w:p w14:paraId="7C856732" w14:textId="77777777" w:rsidR="008367D2" w:rsidRDefault="008367D2" w:rsidP="008367D2">
            <w:pPr>
              <w:pStyle w:val="TableText10"/>
            </w:pPr>
            <w:r>
              <w:t>creation of gas appliance installation not in accordance with manufacturer’s instructions</w:t>
            </w:r>
          </w:p>
        </w:tc>
        <w:tc>
          <w:tcPr>
            <w:tcW w:w="1701" w:type="dxa"/>
          </w:tcPr>
          <w:p w14:paraId="24D4DCA1" w14:textId="77777777" w:rsidR="008367D2" w:rsidRDefault="008367D2" w:rsidP="008367D2">
            <w:pPr>
              <w:pStyle w:val="TableText10"/>
            </w:pPr>
            <w:r>
              <w:t>2</w:t>
            </w:r>
          </w:p>
        </w:tc>
      </w:tr>
      <w:tr w:rsidR="008367D2" w:rsidRPr="00CB3D59" w14:paraId="74AEDB12" w14:textId="77777777" w:rsidTr="004259F2">
        <w:trPr>
          <w:cantSplit/>
        </w:trPr>
        <w:tc>
          <w:tcPr>
            <w:tcW w:w="1200" w:type="dxa"/>
          </w:tcPr>
          <w:p w14:paraId="29ACBC23" w14:textId="77777777" w:rsidR="008367D2" w:rsidRDefault="008367D2" w:rsidP="008367D2">
            <w:pPr>
              <w:pStyle w:val="TableText10"/>
            </w:pPr>
            <w:r>
              <w:t>2.5.15</w:t>
            </w:r>
          </w:p>
        </w:tc>
        <w:tc>
          <w:tcPr>
            <w:tcW w:w="5883" w:type="dxa"/>
          </w:tcPr>
          <w:p w14:paraId="62BA61DB" w14:textId="65E22D21" w:rsidR="008367D2" w:rsidRDefault="008367D2" w:rsidP="008367D2">
            <w:pPr>
              <w:pStyle w:val="TableText10"/>
            </w:pPr>
            <w:r>
              <w:t xml:space="preserve">fail to comply with </w:t>
            </w:r>
            <w:hyperlink r:id="rId163" w:tooltip="A2000-67" w:history="1">
              <w:r w:rsidRPr="00B548CA">
                <w:rPr>
                  <w:rStyle w:val="charCitHyperlinkItal"/>
                </w:rPr>
                <w:t>Gas Safety Act 2000</w:t>
              </w:r>
            </w:hyperlink>
            <w:r>
              <w:t>, s 8, requiring work to be done under AS 5601, cl 5.2.6—gas appliance installed but failure to install component or install in compliant way may have affected safe operation</w:t>
            </w:r>
          </w:p>
        </w:tc>
        <w:tc>
          <w:tcPr>
            <w:tcW w:w="2693" w:type="dxa"/>
          </w:tcPr>
          <w:p w14:paraId="2348F1EA" w14:textId="77777777" w:rsidR="008367D2" w:rsidRDefault="008367D2" w:rsidP="008367D2">
            <w:pPr>
              <w:pStyle w:val="TableText10"/>
            </w:pPr>
            <w:r>
              <w:t>creation of potentially unsafe gas appliance installation</w:t>
            </w:r>
          </w:p>
        </w:tc>
        <w:tc>
          <w:tcPr>
            <w:tcW w:w="1701" w:type="dxa"/>
          </w:tcPr>
          <w:p w14:paraId="4075724D" w14:textId="77777777" w:rsidR="008367D2" w:rsidRDefault="008367D2" w:rsidP="008367D2">
            <w:pPr>
              <w:pStyle w:val="TableText10"/>
            </w:pPr>
            <w:r>
              <w:t>3</w:t>
            </w:r>
          </w:p>
        </w:tc>
      </w:tr>
      <w:tr w:rsidR="008367D2" w:rsidRPr="00CB3D59" w14:paraId="26A79984" w14:textId="77777777" w:rsidTr="004259F2">
        <w:trPr>
          <w:cantSplit/>
        </w:trPr>
        <w:tc>
          <w:tcPr>
            <w:tcW w:w="1200" w:type="dxa"/>
          </w:tcPr>
          <w:p w14:paraId="73173F57" w14:textId="77777777" w:rsidR="008367D2" w:rsidRDefault="008367D2" w:rsidP="008367D2">
            <w:pPr>
              <w:pStyle w:val="TableText10"/>
            </w:pPr>
            <w:r>
              <w:lastRenderedPageBreak/>
              <w:t>2.5.16</w:t>
            </w:r>
          </w:p>
        </w:tc>
        <w:tc>
          <w:tcPr>
            <w:tcW w:w="5883" w:type="dxa"/>
          </w:tcPr>
          <w:p w14:paraId="5DE5EBE8" w14:textId="2200E5C6" w:rsidR="008367D2" w:rsidRDefault="008367D2" w:rsidP="008367D2">
            <w:pPr>
              <w:pStyle w:val="TableText10"/>
            </w:pPr>
            <w:r>
              <w:t xml:space="preserve">fail to comply with </w:t>
            </w:r>
            <w:hyperlink r:id="rId164" w:tooltip="A2000-67" w:history="1">
              <w:r w:rsidRPr="00B548CA">
                <w:rPr>
                  <w:rStyle w:val="charCitHyperlinkItal"/>
                </w:rPr>
                <w:t>Gas Safety Act 2000</w:t>
              </w:r>
            </w:hyperlink>
            <w:r>
              <w:t>, s 8, requiring work to be done under AS 5601, cls 5.2.7, 5.3.4 and 5.12—gas appliance installed so that—</w:t>
            </w:r>
          </w:p>
          <w:p w14:paraId="5898147F" w14:textId="77777777" w:rsidR="008367D2" w:rsidRDefault="008367D2" w:rsidP="008367D2">
            <w:pPr>
              <w:pStyle w:val="TablePara10"/>
            </w:pPr>
            <w:r>
              <w:tab/>
              <w:t>(a)</w:t>
            </w:r>
            <w:r>
              <w:tab/>
              <w:t>surface temperature of nearby combustible surface could exceed 65˚C above ambient temperature because of use of appliance; or</w:t>
            </w:r>
          </w:p>
          <w:p w14:paraId="5D573795" w14:textId="77777777" w:rsidR="008367D2" w:rsidRDefault="008367D2" w:rsidP="008367D2">
            <w:pPr>
              <w:pStyle w:val="TablePara10"/>
            </w:pPr>
            <w:r>
              <w:tab/>
              <w:t>(b)</w:t>
            </w:r>
            <w:r>
              <w:tab/>
              <w:t>appliance is hazard to walls, nearby surfaces, curtains, furniture or opened door; or</w:t>
            </w:r>
          </w:p>
          <w:p w14:paraId="75FC3B19" w14:textId="77777777" w:rsidR="008367D2" w:rsidRDefault="008367D2" w:rsidP="008367D2">
            <w:pPr>
              <w:pStyle w:val="TablePara10"/>
            </w:pPr>
            <w:r>
              <w:tab/>
              <w:t>(c)</w:t>
            </w:r>
            <w:r>
              <w:tab/>
              <w:t>clearance from appliance, including any flue, to anything else less than required</w:t>
            </w:r>
          </w:p>
        </w:tc>
        <w:tc>
          <w:tcPr>
            <w:tcW w:w="2693" w:type="dxa"/>
          </w:tcPr>
          <w:p w14:paraId="68742477" w14:textId="77777777" w:rsidR="008367D2" w:rsidRDefault="008367D2" w:rsidP="008367D2">
            <w:pPr>
              <w:pStyle w:val="TableText10"/>
            </w:pPr>
            <w:r>
              <w:t>creation of gas appliance installation too close to combustible surface or other hazardous thing</w:t>
            </w:r>
          </w:p>
        </w:tc>
        <w:tc>
          <w:tcPr>
            <w:tcW w:w="1701" w:type="dxa"/>
          </w:tcPr>
          <w:p w14:paraId="4AA7E922" w14:textId="77777777" w:rsidR="008367D2" w:rsidRDefault="008367D2" w:rsidP="008367D2">
            <w:pPr>
              <w:pStyle w:val="TableText10"/>
            </w:pPr>
            <w:r>
              <w:t>3</w:t>
            </w:r>
          </w:p>
        </w:tc>
      </w:tr>
      <w:tr w:rsidR="008367D2" w:rsidRPr="00CB3D59" w14:paraId="53698085" w14:textId="77777777" w:rsidTr="004259F2">
        <w:trPr>
          <w:cantSplit/>
        </w:trPr>
        <w:tc>
          <w:tcPr>
            <w:tcW w:w="1200" w:type="dxa"/>
          </w:tcPr>
          <w:p w14:paraId="06B92078" w14:textId="77777777" w:rsidR="008367D2" w:rsidRDefault="008367D2" w:rsidP="008367D2">
            <w:pPr>
              <w:pStyle w:val="TableText10"/>
            </w:pPr>
            <w:r>
              <w:lastRenderedPageBreak/>
              <w:t>2.5.17</w:t>
            </w:r>
          </w:p>
        </w:tc>
        <w:tc>
          <w:tcPr>
            <w:tcW w:w="5883" w:type="dxa"/>
          </w:tcPr>
          <w:p w14:paraId="071F41F6" w14:textId="7F957B71" w:rsidR="008367D2" w:rsidRDefault="008367D2" w:rsidP="008367D2">
            <w:pPr>
              <w:pStyle w:val="TableText10"/>
            </w:pPr>
            <w:r>
              <w:t xml:space="preserve">fail to comply with </w:t>
            </w:r>
            <w:hyperlink r:id="rId165" w:tooltip="A2000-67" w:history="1">
              <w:r w:rsidRPr="00B548CA">
                <w:rPr>
                  <w:rStyle w:val="charCitHyperlinkItal"/>
                </w:rPr>
                <w:t>Gas Safety Act 2000</w:t>
              </w:r>
            </w:hyperlink>
            <w:r>
              <w:t>, s 8, requiring work to be done under AS 5601, cls 5.2.13, 5.2.15, 5.2.18, 5.2.19 and 5.12—gas appliance installed—</w:t>
            </w:r>
          </w:p>
          <w:p w14:paraId="55322DD8" w14:textId="77777777" w:rsidR="008367D2" w:rsidRDefault="008367D2" w:rsidP="008367D2">
            <w:pPr>
              <w:pStyle w:val="TablePara10"/>
            </w:pPr>
            <w:r>
              <w:tab/>
              <w:t>(a)</w:t>
            </w:r>
            <w:r>
              <w:tab/>
              <w:t>so that supported on, or secured to, structure that not durable, or otherwise inappropriate; or</w:t>
            </w:r>
          </w:p>
          <w:p w14:paraId="01158925" w14:textId="77777777" w:rsidR="008367D2" w:rsidRDefault="008367D2" w:rsidP="008367D2">
            <w:pPr>
              <w:pStyle w:val="TablePara10"/>
            </w:pPr>
            <w:r>
              <w:tab/>
              <w:t>(b)</w:t>
            </w:r>
            <w:r>
              <w:tab/>
              <w:t>so that supported or secured in way that does not minimise strain on any gas pipe connection; or</w:t>
            </w:r>
          </w:p>
          <w:p w14:paraId="323B0378" w14:textId="77777777" w:rsidR="008367D2" w:rsidRDefault="008367D2" w:rsidP="008367D2">
            <w:pPr>
              <w:pStyle w:val="TablePara10"/>
            </w:pPr>
            <w:r>
              <w:tab/>
              <w:t>(c)</w:t>
            </w:r>
            <w:r>
              <w:tab/>
              <w:t>so that not secured or stabilised in way suitable for its conditions of use or in accordance with manufacturer’s instruction (eg upright stove not prevented from tilting when oven door open and lent on; or</w:t>
            </w:r>
          </w:p>
          <w:p w14:paraId="1D00E0D3" w14:textId="77777777" w:rsidR="008367D2" w:rsidRDefault="008367D2" w:rsidP="008367D2">
            <w:pPr>
              <w:pStyle w:val="TablePara10"/>
            </w:pPr>
            <w:r>
              <w:tab/>
              <w:t>(d)</w:t>
            </w:r>
            <w:r>
              <w:tab/>
              <w:t>but not restrained, or restrained in noncompliant way if required to be restrained against rolling on wheels, rollers or castors</w:t>
            </w:r>
          </w:p>
        </w:tc>
        <w:tc>
          <w:tcPr>
            <w:tcW w:w="2693" w:type="dxa"/>
          </w:tcPr>
          <w:p w14:paraId="45BDAF8B" w14:textId="77777777" w:rsidR="008367D2" w:rsidRDefault="008367D2" w:rsidP="008367D2">
            <w:pPr>
              <w:pStyle w:val="TableText10"/>
            </w:pPr>
            <w:r>
              <w:t>creation of gas appliance with noncompliant support, security, restraint or stability</w:t>
            </w:r>
          </w:p>
        </w:tc>
        <w:tc>
          <w:tcPr>
            <w:tcW w:w="1701" w:type="dxa"/>
          </w:tcPr>
          <w:p w14:paraId="19044220" w14:textId="77777777" w:rsidR="008367D2" w:rsidRDefault="008367D2" w:rsidP="008367D2">
            <w:pPr>
              <w:pStyle w:val="TableText10"/>
            </w:pPr>
            <w:r>
              <w:t>2</w:t>
            </w:r>
          </w:p>
        </w:tc>
      </w:tr>
      <w:tr w:rsidR="008367D2" w:rsidRPr="00CB3D59" w14:paraId="3823F996" w14:textId="77777777" w:rsidTr="004259F2">
        <w:trPr>
          <w:cantSplit/>
        </w:trPr>
        <w:tc>
          <w:tcPr>
            <w:tcW w:w="1200" w:type="dxa"/>
          </w:tcPr>
          <w:p w14:paraId="11743F51" w14:textId="77777777" w:rsidR="008367D2" w:rsidRDefault="008367D2" w:rsidP="008367D2">
            <w:pPr>
              <w:pStyle w:val="TableText10"/>
            </w:pPr>
            <w:r>
              <w:lastRenderedPageBreak/>
              <w:t>2.5.18</w:t>
            </w:r>
          </w:p>
        </w:tc>
        <w:tc>
          <w:tcPr>
            <w:tcW w:w="5883" w:type="dxa"/>
          </w:tcPr>
          <w:p w14:paraId="33ADC777" w14:textId="3471ABCA" w:rsidR="008367D2" w:rsidRDefault="008367D2" w:rsidP="008367D2">
            <w:pPr>
              <w:pStyle w:val="TableText10"/>
            </w:pPr>
            <w:r>
              <w:t xml:space="preserve">fail to comply with </w:t>
            </w:r>
            <w:hyperlink r:id="rId166" w:tooltip="A2000-67" w:history="1">
              <w:r w:rsidRPr="00B548CA">
                <w:rPr>
                  <w:rStyle w:val="charCitHyperlinkItal"/>
                </w:rPr>
                <w:t>Gas Safety Act 2000</w:t>
              </w:r>
            </w:hyperlink>
            <w:r>
              <w:t>, s 8, requiring work to be done under AS 5601, cl 5.3.11 (c) and (d)—gas appliance in roof space not provided with compliant access walkway—</w:t>
            </w:r>
          </w:p>
          <w:p w14:paraId="2CC9ED2F" w14:textId="77777777" w:rsidR="008367D2" w:rsidRDefault="008367D2" w:rsidP="006A319D">
            <w:pPr>
              <w:pStyle w:val="TablePara10"/>
            </w:pPr>
            <w:r>
              <w:tab/>
              <w:t>(a)</w:t>
            </w:r>
            <w:r>
              <w:tab/>
              <w:t>of required dimensions from point of access into roof space to gas appliance and around appliance; and</w:t>
            </w:r>
          </w:p>
          <w:p w14:paraId="599CEC74" w14:textId="77777777" w:rsidR="008367D2" w:rsidRDefault="008367D2" w:rsidP="006A319D">
            <w:pPr>
              <w:pStyle w:val="TablePara10"/>
            </w:pPr>
            <w:r>
              <w:tab/>
              <w:t>(b)</w:t>
            </w:r>
            <w:r>
              <w:tab/>
              <w:t>with no duct intruding on it; and</w:t>
            </w:r>
          </w:p>
          <w:p w14:paraId="742809CF" w14:textId="77777777" w:rsidR="008367D2" w:rsidRDefault="008367D2" w:rsidP="006A319D">
            <w:pPr>
              <w:pStyle w:val="TablePara10"/>
            </w:pPr>
            <w:r>
              <w:tab/>
              <w:t>(c)</w:t>
            </w:r>
            <w:r>
              <w:tab/>
              <w:t>capable of supporting person’s weight; and</w:t>
            </w:r>
          </w:p>
          <w:p w14:paraId="3F0D4B14" w14:textId="77777777" w:rsidR="008367D2" w:rsidRDefault="008367D2" w:rsidP="006A319D">
            <w:pPr>
              <w:pStyle w:val="TablePara10"/>
            </w:pPr>
            <w:r>
              <w:tab/>
              <w:t>(d)</w:t>
            </w:r>
            <w:r>
              <w:tab/>
              <w:t>permanently fixed to building</w:t>
            </w:r>
          </w:p>
        </w:tc>
        <w:tc>
          <w:tcPr>
            <w:tcW w:w="2693" w:type="dxa"/>
          </w:tcPr>
          <w:p w14:paraId="7C0601EC" w14:textId="77777777" w:rsidR="008367D2" w:rsidRDefault="008367D2" w:rsidP="008367D2">
            <w:pPr>
              <w:pStyle w:val="TableText10"/>
            </w:pPr>
            <w:r>
              <w:t>failure to provide compliant walkway to roof space gas appliance</w:t>
            </w:r>
          </w:p>
        </w:tc>
        <w:tc>
          <w:tcPr>
            <w:tcW w:w="1701" w:type="dxa"/>
          </w:tcPr>
          <w:p w14:paraId="0D84BBC4" w14:textId="77777777" w:rsidR="008367D2" w:rsidRDefault="008367D2" w:rsidP="008367D2">
            <w:pPr>
              <w:pStyle w:val="TableText10"/>
            </w:pPr>
            <w:r>
              <w:t>3</w:t>
            </w:r>
          </w:p>
        </w:tc>
      </w:tr>
      <w:tr w:rsidR="008367D2" w:rsidRPr="00CB3D59" w14:paraId="0F0D1133" w14:textId="77777777" w:rsidTr="004259F2">
        <w:trPr>
          <w:cantSplit/>
        </w:trPr>
        <w:tc>
          <w:tcPr>
            <w:tcW w:w="1200" w:type="dxa"/>
          </w:tcPr>
          <w:p w14:paraId="572ACFD9" w14:textId="77777777" w:rsidR="008367D2" w:rsidRDefault="008367D2" w:rsidP="008367D2">
            <w:pPr>
              <w:pStyle w:val="TableText10"/>
            </w:pPr>
            <w:r>
              <w:t>2.5.19</w:t>
            </w:r>
          </w:p>
        </w:tc>
        <w:tc>
          <w:tcPr>
            <w:tcW w:w="5883" w:type="dxa"/>
          </w:tcPr>
          <w:p w14:paraId="2074A84D" w14:textId="0F1CB3C5" w:rsidR="008367D2" w:rsidRDefault="008367D2" w:rsidP="008367D2">
            <w:pPr>
              <w:pStyle w:val="TableText10"/>
            </w:pPr>
            <w:r>
              <w:t xml:space="preserve">fail to comply with </w:t>
            </w:r>
            <w:hyperlink r:id="rId167" w:tooltip="A2000-67" w:history="1">
              <w:r w:rsidRPr="00B548CA">
                <w:rPr>
                  <w:rStyle w:val="charCitHyperlinkItal"/>
                </w:rPr>
                <w:t>Gas Safety Act 2000</w:t>
              </w:r>
            </w:hyperlink>
            <w:r>
              <w:t>, s 8, requiring work to be done under AS 5601, cl 5.3.11 (f)—gas appliance in roof space without required artificial lighting or lighting switch located adjacent to, and within 600mm from closest edge of, access opening into roof space</w:t>
            </w:r>
          </w:p>
        </w:tc>
        <w:tc>
          <w:tcPr>
            <w:tcW w:w="2693" w:type="dxa"/>
          </w:tcPr>
          <w:p w14:paraId="36695E1A" w14:textId="77777777" w:rsidR="008367D2" w:rsidRDefault="008367D2" w:rsidP="008367D2">
            <w:pPr>
              <w:pStyle w:val="TableText10"/>
            </w:pPr>
            <w:r>
              <w:t>failure to provide required compliant artificial light to roof-space gas appliance</w:t>
            </w:r>
          </w:p>
        </w:tc>
        <w:tc>
          <w:tcPr>
            <w:tcW w:w="1701" w:type="dxa"/>
          </w:tcPr>
          <w:p w14:paraId="034BD3E8" w14:textId="77777777" w:rsidR="008367D2" w:rsidRDefault="008367D2" w:rsidP="008367D2">
            <w:pPr>
              <w:pStyle w:val="TableText10"/>
            </w:pPr>
            <w:r>
              <w:t>2</w:t>
            </w:r>
          </w:p>
        </w:tc>
      </w:tr>
      <w:tr w:rsidR="008367D2" w:rsidRPr="00CB3D59" w14:paraId="5D2AC6CA" w14:textId="77777777" w:rsidTr="004259F2">
        <w:trPr>
          <w:cantSplit/>
        </w:trPr>
        <w:tc>
          <w:tcPr>
            <w:tcW w:w="1200" w:type="dxa"/>
          </w:tcPr>
          <w:p w14:paraId="03598190" w14:textId="77777777" w:rsidR="008367D2" w:rsidRDefault="008367D2" w:rsidP="008367D2">
            <w:pPr>
              <w:pStyle w:val="TableText10"/>
            </w:pPr>
            <w:r>
              <w:lastRenderedPageBreak/>
              <w:t>2.5.20</w:t>
            </w:r>
          </w:p>
        </w:tc>
        <w:tc>
          <w:tcPr>
            <w:tcW w:w="5883" w:type="dxa"/>
          </w:tcPr>
          <w:p w14:paraId="1BCC25FD" w14:textId="57AD61A0" w:rsidR="008367D2" w:rsidRDefault="008367D2" w:rsidP="008367D2">
            <w:pPr>
              <w:pStyle w:val="TableText10"/>
            </w:pPr>
            <w:r>
              <w:t xml:space="preserve">fail to comply with </w:t>
            </w:r>
            <w:hyperlink r:id="rId168" w:tooltip="A2000-67" w:history="1">
              <w:r w:rsidRPr="00B548CA">
                <w:rPr>
                  <w:rStyle w:val="charCitHyperlinkItal"/>
                </w:rPr>
                <w:t>Gas Safety Act 2000</w:t>
              </w:r>
            </w:hyperlink>
            <w:r>
              <w:t>, s 8, requiring work to be done under AS 5601, cl 5.3.11 (c) and (g)—roof-space gas appliance located so that cannot be readily lit or serviced, or so that components cannot be removed</w:t>
            </w:r>
          </w:p>
        </w:tc>
        <w:tc>
          <w:tcPr>
            <w:tcW w:w="2693" w:type="dxa"/>
          </w:tcPr>
          <w:p w14:paraId="01DA28FD" w14:textId="77777777" w:rsidR="008367D2" w:rsidRDefault="008367D2" w:rsidP="008367D2">
            <w:pPr>
              <w:pStyle w:val="TableText10"/>
            </w:pPr>
            <w:r>
              <w:t>creation of defective roof-space gas appliance installation—not readily lit or serviced, parts cannot be removed</w:t>
            </w:r>
          </w:p>
        </w:tc>
        <w:tc>
          <w:tcPr>
            <w:tcW w:w="1701" w:type="dxa"/>
          </w:tcPr>
          <w:p w14:paraId="29632FBA" w14:textId="77777777" w:rsidR="008367D2" w:rsidRDefault="008367D2" w:rsidP="008367D2">
            <w:pPr>
              <w:pStyle w:val="TableText10"/>
            </w:pPr>
            <w:r>
              <w:t>2</w:t>
            </w:r>
          </w:p>
        </w:tc>
      </w:tr>
      <w:tr w:rsidR="008367D2" w:rsidRPr="00CB3D59" w14:paraId="6162FA82" w14:textId="77777777" w:rsidTr="004259F2">
        <w:trPr>
          <w:cantSplit/>
        </w:trPr>
        <w:tc>
          <w:tcPr>
            <w:tcW w:w="1200" w:type="dxa"/>
          </w:tcPr>
          <w:p w14:paraId="4D192A85" w14:textId="77777777" w:rsidR="008367D2" w:rsidRDefault="008367D2" w:rsidP="008367D2">
            <w:pPr>
              <w:pStyle w:val="TableText10"/>
            </w:pPr>
            <w:r>
              <w:t>2.5.21</w:t>
            </w:r>
          </w:p>
        </w:tc>
        <w:tc>
          <w:tcPr>
            <w:tcW w:w="5883" w:type="dxa"/>
          </w:tcPr>
          <w:p w14:paraId="598102D0" w14:textId="2720F434" w:rsidR="008367D2" w:rsidRDefault="008367D2" w:rsidP="008367D2">
            <w:pPr>
              <w:pStyle w:val="TableText10"/>
            </w:pPr>
            <w:r>
              <w:t xml:space="preserve">fail to comply with </w:t>
            </w:r>
            <w:hyperlink r:id="rId169" w:tooltip="A2000-67" w:history="1">
              <w:r w:rsidRPr="00B548CA">
                <w:rPr>
                  <w:rStyle w:val="charCitHyperlinkItal"/>
                </w:rPr>
                <w:t>Gas Safety Act 2000</w:t>
              </w:r>
            </w:hyperlink>
            <w:r>
              <w:t>, s 8, requiring work to be done under AS 5601, cl 5.3.11 (e)—roof-space gas appliance required to be installed in stated way on non-combustible platform or on combustible platform with compliant heat shielding was not installed that way</w:t>
            </w:r>
          </w:p>
        </w:tc>
        <w:tc>
          <w:tcPr>
            <w:tcW w:w="2693" w:type="dxa"/>
          </w:tcPr>
          <w:p w14:paraId="4555BEE1" w14:textId="77777777" w:rsidR="008367D2" w:rsidRDefault="008367D2" w:rsidP="008367D2">
            <w:pPr>
              <w:pStyle w:val="TableText10"/>
            </w:pPr>
            <w:r>
              <w:t>creation of roof-space gas appliance with platform inadequately protected from combustion</w:t>
            </w:r>
          </w:p>
        </w:tc>
        <w:tc>
          <w:tcPr>
            <w:tcW w:w="1701" w:type="dxa"/>
          </w:tcPr>
          <w:p w14:paraId="05888500" w14:textId="77777777" w:rsidR="008367D2" w:rsidRDefault="008367D2" w:rsidP="008367D2">
            <w:pPr>
              <w:pStyle w:val="TableText10"/>
            </w:pPr>
            <w:r>
              <w:t>3</w:t>
            </w:r>
          </w:p>
        </w:tc>
      </w:tr>
      <w:tr w:rsidR="008367D2" w:rsidRPr="00CB3D59" w14:paraId="251BEF65" w14:textId="77777777" w:rsidTr="004259F2">
        <w:trPr>
          <w:cantSplit/>
        </w:trPr>
        <w:tc>
          <w:tcPr>
            <w:tcW w:w="1200" w:type="dxa"/>
          </w:tcPr>
          <w:p w14:paraId="2D313F32" w14:textId="77777777" w:rsidR="008367D2" w:rsidRDefault="008367D2" w:rsidP="008367D2">
            <w:pPr>
              <w:pStyle w:val="TableText10"/>
            </w:pPr>
            <w:r>
              <w:t>2.5.22</w:t>
            </w:r>
          </w:p>
        </w:tc>
        <w:tc>
          <w:tcPr>
            <w:tcW w:w="5883" w:type="dxa"/>
          </w:tcPr>
          <w:p w14:paraId="55521F34" w14:textId="194C3365" w:rsidR="008367D2" w:rsidRDefault="008367D2" w:rsidP="008367D2">
            <w:pPr>
              <w:pStyle w:val="TableText10"/>
            </w:pPr>
            <w:r>
              <w:t xml:space="preserve">fail to comply with </w:t>
            </w:r>
            <w:hyperlink r:id="rId170" w:tooltip="A2000-67" w:history="1">
              <w:r w:rsidRPr="00B548CA">
                <w:rPr>
                  <w:rStyle w:val="charCitHyperlinkItal"/>
                </w:rPr>
                <w:t>Gas Safety Act 2000</w:t>
              </w:r>
            </w:hyperlink>
            <w:r>
              <w:t>, s 8, requiring work to be done under AS 5601, cl 5.6—thing connected to consumer piping system did not have required compliant device to allow thing to be isolated or disconnected from gas supply</w:t>
            </w:r>
          </w:p>
        </w:tc>
        <w:tc>
          <w:tcPr>
            <w:tcW w:w="2693" w:type="dxa"/>
          </w:tcPr>
          <w:p w14:paraId="4A83F704" w14:textId="77777777" w:rsidR="008367D2" w:rsidRDefault="008367D2" w:rsidP="008367D2">
            <w:pPr>
              <w:pStyle w:val="TableText10"/>
            </w:pPr>
            <w:r>
              <w:t>failure to provide required compliant way to disconnect or isolate gas supply</w:t>
            </w:r>
          </w:p>
        </w:tc>
        <w:tc>
          <w:tcPr>
            <w:tcW w:w="1701" w:type="dxa"/>
          </w:tcPr>
          <w:p w14:paraId="43A82839" w14:textId="77777777" w:rsidR="008367D2" w:rsidRDefault="008367D2" w:rsidP="008367D2">
            <w:pPr>
              <w:pStyle w:val="TableText10"/>
            </w:pPr>
            <w:r>
              <w:t>1</w:t>
            </w:r>
          </w:p>
        </w:tc>
      </w:tr>
      <w:tr w:rsidR="008367D2" w:rsidRPr="00CB3D59" w14:paraId="4C42B10F" w14:textId="77777777" w:rsidTr="004259F2">
        <w:trPr>
          <w:cantSplit/>
        </w:trPr>
        <w:tc>
          <w:tcPr>
            <w:tcW w:w="1200" w:type="dxa"/>
          </w:tcPr>
          <w:p w14:paraId="3BBBC39E" w14:textId="77777777" w:rsidR="008367D2" w:rsidRDefault="008367D2" w:rsidP="008367D2">
            <w:pPr>
              <w:pStyle w:val="TableText10"/>
            </w:pPr>
            <w:r>
              <w:lastRenderedPageBreak/>
              <w:t>2.5.23</w:t>
            </w:r>
          </w:p>
        </w:tc>
        <w:tc>
          <w:tcPr>
            <w:tcW w:w="5883" w:type="dxa"/>
          </w:tcPr>
          <w:p w14:paraId="2D4C5AA4" w14:textId="43DED03B" w:rsidR="008367D2" w:rsidRDefault="008367D2" w:rsidP="008367D2">
            <w:pPr>
              <w:pStyle w:val="TableText10"/>
            </w:pPr>
            <w:r>
              <w:t xml:space="preserve">fail to comply with </w:t>
            </w:r>
            <w:hyperlink r:id="rId171" w:tooltip="A2000-67" w:history="1">
              <w:r w:rsidRPr="00B548CA">
                <w:rPr>
                  <w:rStyle w:val="charCitHyperlinkItal"/>
                </w:rPr>
                <w:t>Gas Safety Act 2000</w:t>
              </w:r>
            </w:hyperlink>
            <w:r>
              <w:t>, s 8, requiring work to be done under AS 5601, cl 5.11—gas appliance installed without required automatic gas shut-off if operation of overhead automatic</w:t>
            </w:r>
            <w:r>
              <w:br/>
              <w:t>fire-extinguishing equipment might extinguish appliance’s flame</w:t>
            </w:r>
          </w:p>
        </w:tc>
        <w:tc>
          <w:tcPr>
            <w:tcW w:w="2693" w:type="dxa"/>
          </w:tcPr>
          <w:p w14:paraId="653E220A" w14:textId="77777777" w:rsidR="008367D2" w:rsidRDefault="008367D2" w:rsidP="008367D2">
            <w:pPr>
              <w:pStyle w:val="TableText10"/>
            </w:pPr>
            <w:r>
              <w:t>creation of gas appliance installation without automatic gas shut-off on automatic fire extinguishing</w:t>
            </w:r>
          </w:p>
        </w:tc>
        <w:tc>
          <w:tcPr>
            <w:tcW w:w="1701" w:type="dxa"/>
          </w:tcPr>
          <w:p w14:paraId="1BACB905" w14:textId="77777777" w:rsidR="008367D2" w:rsidRDefault="008367D2" w:rsidP="008367D2">
            <w:pPr>
              <w:pStyle w:val="TableText10"/>
            </w:pPr>
            <w:r>
              <w:t>3</w:t>
            </w:r>
          </w:p>
        </w:tc>
      </w:tr>
      <w:tr w:rsidR="008367D2" w:rsidRPr="00CB3D59" w14:paraId="6F5F6A7D" w14:textId="77777777" w:rsidTr="004259F2">
        <w:trPr>
          <w:cantSplit/>
        </w:trPr>
        <w:tc>
          <w:tcPr>
            <w:tcW w:w="1200" w:type="dxa"/>
          </w:tcPr>
          <w:p w14:paraId="358F67CA" w14:textId="77777777" w:rsidR="008367D2" w:rsidRDefault="008367D2" w:rsidP="008367D2">
            <w:pPr>
              <w:pStyle w:val="TableText10"/>
            </w:pPr>
            <w:r>
              <w:t>2.5.24</w:t>
            </w:r>
          </w:p>
        </w:tc>
        <w:tc>
          <w:tcPr>
            <w:tcW w:w="5883" w:type="dxa"/>
          </w:tcPr>
          <w:p w14:paraId="598D73F8" w14:textId="21E5A171" w:rsidR="008367D2" w:rsidRDefault="008367D2" w:rsidP="008367D2">
            <w:pPr>
              <w:pStyle w:val="TableText10"/>
            </w:pPr>
            <w:r>
              <w:t xml:space="preserve">fail to comply with </w:t>
            </w:r>
            <w:hyperlink r:id="rId172" w:tooltip="A2000-67" w:history="1">
              <w:r w:rsidRPr="00B548CA">
                <w:rPr>
                  <w:rStyle w:val="charCitHyperlinkItal"/>
                </w:rPr>
                <w:t>Gas Safety Act 2000</w:t>
              </w:r>
            </w:hyperlink>
            <w:r>
              <w:t xml:space="preserve">, s 8, requiring work to be done under AS 5601, cl 5.13—gas appliance with flue made of noncompliant material or configured, located or supported in noncompliant way </w:t>
            </w:r>
          </w:p>
        </w:tc>
        <w:tc>
          <w:tcPr>
            <w:tcW w:w="2693" w:type="dxa"/>
          </w:tcPr>
          <w:p w14:paraId="22A6C4CA" w14:textId="77777777" w:rsidR="008367D2" w:rsidRDefault="008367D2" w:rsidP="008367D2">
            <w:pPr>
              <w:pStyle w:val="TableText10"/>
            </w:pPr>
            <w:r>
              <w:t>creation of gas appliance installation with noncompliant flue</w:t>
            </w:r>
          </w:p>
        </w:tc>
        <w:tc>
          <w:tcPr>
            <w:tcW w:w="1701" w:type="dxa"/>
          </w:tcPr>
          <w:p w14:paraId="72D84F19" w14:textId="77777777" w:rsidR="008367D2" w:rsidRDefault="008367D2" w:rsidP="008367D2">
            <w:pPr>
              <w:pStyle w:val="TableText10"/>
            </w:pPr>
            <w:r>
              <w:t>3</w:t>
            </w:r>
          </w:p>
        </w:tc>
      </w:tr>
      <w:tr w:rsidR="008367D2" w:rsidRPr="00CB3D59" w14:paraId="67A657E3" w14:textId="77777777" w:rsidTr="004259F2">
        <w:trPr>
          <w:cantSplit/>
        </w:trPr>
        <w:tc>
          <w:tcPr>
            <w:tcW w:w="1200" w:type="dxa"/>
          </w:tcPr>
          <w:p w14:paraId="3A8539B8" w14:textId="77777777" w:rsidR="008367D2" w:rsidRDefault="008367D2" w:rsidP="008367D2">
            <w:pPr>
              <w:pStyle w:val="TableText10"/>
            </w:pPr>
            <w:r>
              <w:t>2.5.25</w:t>
            </w:r>
          </w:p>
        </w:tc>
        <w:tc>
          <w:tcPr>
            <w:tcW w:w="5883" w:type="dxa"/>
          </w:tcPr>
          <w:p w14:paraId="24040882" w14:textId="23328083" w:rsidR="008367D2" w:rsidRDefault="008367D2" w:rsidP="008367D2">
            <w:pPr>
              <w:pStyle w:val="TableText10"/>
            </w:pPr>
            <w:r>
              <w:t xml:space="preserve">fail to comply with </w:t>
            </w:r>
            <w:hyperlink r:id="rId173" w:tooltip="A2000-67" w:history="1">
              <w:r w:rsidRPr="00B548CA">
                <w:rPr>
                  <w:rStyle w:val="charCitHyperlinkItal"/>
                </w:rPr>
                <w:t>Gas Safety Act 2000</w:t>
              </w:r>
            </w:hyperlink>
            <w:r>
              <w:t>, s 8, requiring work to be done under AS 5601, cl E3.2.1—consumer piping system gas pressure dropped or gas leaked more than allowed</w:t>
            </w:r>
          </w:p>
        </w:tc>
        <w:tc>
          <w:tcPr>
            <w:tcW w:w="2693" w:type="dxa"/>
          </w:tcPr>
          <w:p w14:paraId="49C733B3" w14:textId="77777777" w:rsidR="008367D2" w:rsidRDefault="008367D2" w:rsidP="008367D2">
            <w:pPr>
              <w:pStyle w:val="TableText10"/>
            </w:pPr>
            <w:r>
              <w:t>creation of consumer piping system or connection that leaked gas or dropped gas pressure</w:t>
            </w:r>
          </w:p>
        </w:tc>
        <w:tc>
          <w:tcPr>
            <w:tcW w:w="1701" w:type="dxa"/>
          </w:tcPr>
          <w:p w14:paraId="7A173703" w14:textId="77777777" w:rsidR="008367D2" w:rsidRDefault="008367D2" w:rsidP="008367D2">
            <w:pPr>
              <w:pStyle w:val="TableText10"/>
            </w:pPr>
            <w:r>
              <w:t>3</w:t>
            </w:r>
          </w:p>
        </w:tc>
      </w:tr>
      <w:tr w:rsidR="008367D2" w:rsidRPr="00CB3D59" w14:paraId="5A85D358" w14:textId="77777777" w:rsidTr="004259F2">
        <w:trPr>
          <w:cantSplit/>
        </w:trPr>
        <w:tc>
          <w:tcPr>
            <w:tcW w:w="1200" w:type="dxa"/>
          </w:tcPr>
          <w:p w14:paraId="73868B95" w14:textId="77777777" w:rsidR="008367D2" w:rsidRPr="00153484" w:rsidRDefault="008367D2" w:rsidP="008367D2">
            <w:pPr>
              <w:pStyle w:val="TableText10"/>
            </w:pPr>
            <w:r w:rsidRPr="00153484">
              <w:t>2.5.26</w:t>
            </w:r>
          </w:p>
        </w:tc>
        <w:tc>
          <w:tcPr>
            <w:tcW w:w="5883" w:type="dxa"/>
          </w:tcPr>
          <w:p w14:paraId="0BA5D775" w14:textId="65B944A7" w:rsidR="008367D2" w:rsidRPr="00153484" w:rsidRDefault="008367D2" w:rsidP="008367D2">
            <w:pPr>
              <w:pStyle w:val="TableText10"/>
            </w:pPr>
            <w:r w:rsidRPr="00153484">
              <w:t xml:space="preserve">fail to comply with </w:t>
            </w:r>
            <w:hyperlink r:id="rId174" w:tooltip="A2000-67" w:history="1">
              <w:r w:rsidRPr="00153484">
                <w:rPr>
                  <w:rStyle w:val="charCitHyperlinkItal"/>
                </w:rPr>
                <w:t>Gas Safety Act 2000</w:t>
              </w:r>
            </w:hyperlink>
            <w:r w:rsidRPr="00153484">
              <w:t xml:space="preserve">, s 9 (1)—gasfitting work completed in accordance with </w:t>
            </w:r>
            <w:hyperlink r:id="rId175" w:tooltip="A2000-67" w:history="1">
              <w:r w:rsidRPr="00153484">
                <w:rPr>
                  <w:rStyle w:val="charCitHyperlinkItal"/>
                </w:rPr>
                <w:t>Gas Safety Act 2000</w:t>
              </w:r>
            </w:hyperlink>
            <w:r w:rsidRPr="00153484">
              <w:t xml:space="preserve">, s 8, but certificate of compliance for work not given in accordance with </w:t>
            </w:r>
            <w:hyperlink r:id="rId176" w:tooltip="A2000-67" w:history="1">
              <w:r w:rsidRPr="00153484">
                <w:rPr>
                  <w:rStyle w:val="charCitHyperlinkItal"/>
                </w:rPr>
                <w:t>Gas Safety Act 2000</w:t>
              </w:r>
            </w:hyperlink>
          </w:p>
        </w:tc>
        <w:tc>
          <w:tcPr>
            <w:tcW w:w="2693" w:type="dxa"/>
          </w:tcPr>
          <w:p w14:paraId="74474E96" w14:textId="77777777" w:rsidR="008367D2" w:rsidRPr="00153484" w:rsidRDefault="008367D2" w:rsidP="008367D2">
            <w:pPr>
              <w:pStyle w:val="TableText10"/>
            </w:pPr>
            <w:r w:rsidRPr="00153484">
              <w:t>failure to give appropriate certificate of compliance for pipework</w:t>
            </w:r>
          </w:p>
        </w:tc>
        <w:tc>
          <w:tcPr>
            <w:tcW w:w="1701" w:type="dxa"/>
          </w:tcPr>
          <w:p w14:paraId="6E9EBB56" w14:textId="77777777" w:rsidR="008367D2" w:rsidRPr="00153484" w:rsidRDefault="008367D2" w:rsidP="008367D2">
            <w:pPr>
              <w:pStyle w:val="TableText10"/>
            </w:pPr>
            <w:r w:rsidRPr="00153484">
              <w:t>3</w:t>
            </w:r>
          </w:p>
        </w:tc>
      </w:tr>
      <w:tr w:rsidR="006A319D" w:rsidRPr="00CB3D59" w14:paraId="58B37ACA" w14:textId="77777777" w:rsidTr="004259F2">
        <w:trPr>
          <w:cantSplit/>
        </w:trPr>
        <w:tc>
          <w:tcPr>
            <w:tcW w:w="1200" w:type="dxa"/>
          </w:tcPr>
          <w:p w14:paraId="5B09AF9C" w14:textId="77777777" w:rsidR="006A319D" w:rsidRDefault="006A319D" w:rsidP="006A319D">
            <w:pPr>
              <w:pStyle w:val="TableText10"/>
            </w:pPr>
            <w:r>
              <w:lastRenderedPageBreak/>
              <w:t>2.5.27</w:t>
            </w:r>
          </w:p>
        </w:tc>
        <w:tc>
          <w:tcPr>
            <w:tcW w:w="5883" w:type="dxa"/>
          </w:tcPr>
          <w:p w14:paraId="1DA2C8F1" w14:textId="7CAFA426" w:rsidR="006A319D" w:rsidRDefault="006A319D" w:rsidP="006A319D">
            <w:pPr>
              <w:pStyle w:val="TableText10"/>
            </w:pPr>
            <w:r>
              <w:t xml:space="preserve">fail to comply with </w:t>
            </w:r>
            <w:hyperlink r:id="rId177" w:tooltip="A2000-67" w:history="1">
              <w:r w:rsidRPr="00B548CA">
                <w:rPr>
                  <w:rStyle w:val="charCitHyperlinkItal"/>
                </w:rPr>
                <w:t>Gas Safety Act 2000</w:t>
              </w:r>
            </w:hyperlink>
            <w:r>
              <w:t xml:space="preserve">, </w:t>
            </w:r>
            <w:r w:rsidRPr="00153484">
              <w:rPr>
                <w:szCs w:val="24"/>
              </w:rPr>
              <w:t>s 23 (2)</w:t>
            </w:r>
            <w:r>
              <w:t>—gas appliance that not approved connected to consumer piping system</w:t>
            </w:r>
          </w:p>
        </w:tc>
        <w:tc>
          <w:tcPr>
            <w:tcW w:w="2693" w:type="dxa"/>
          </w:tcPr>
          <w:p w14:paraId="09039427" w14:textId="77777777" w:rsidR="006A319D" w:rsidRDefault="006A319D" w:rsidP="006A319D">
            <w:pPr>
              <w:pStyle w:val="TableText10"/>
            </w:pPr>
            <w:r>
              <w:t>connection of unapproved appliance to consumer piping system</w:t>
            </w:r>
          </w:p>
        </w:tc>
        <w:tc>
          <w:tcPr>
            <w:tcW w:w="1701" w:type="dxa"/>
          </w:tcPr>
          <w:p w14:paraId="69576466" w14:textId="77777777" w:rsidR="006A319D" w:rsidRDefault="006A319D" w:rsidP="006A319D">
            <w:pPr>
              <w:pStyle w:val="TableText10"/>
            </w:pPr>
            <w:r>
              <w:t>3</w:t>
            </w:r>
          </w:p>
        </w:tc>
      </w:tr>
    </w:tbl>
    <w:p w14:paraId="787A7A23" w14:textId="77777777" w:rsidR="008367D2" w:rsidRDefault="008367D2"/>
    <w:p w14:paraId="0DAC79FE" w14:textId="77777777" w:rsidR="00F23394" w:rsidRDefault="00F23394" w:rsidP="00F23394">
      <w:pPr>
        <w:pStyle w:val="PageBreak"/>
      </w:pPr>
      <w:r>
        <w:br w:type="page"/>
      </w:r>
    </w:p>
    <w:p w14:paraId="2CD0C0B1" w14:textId="77777777" w:rsidR="00912C40" w:rsidRPr="00E621BC" w:rsidRDefault="00912C40" w:rsidP="00F23394">
      <w:pPr>
        <w:pStyle w:val="Sched-Part"/>
      </w:pPr>
      <w:bookmarkStart w:id="105" w:name="_Toc160545238"/>
      <w:r w:rsidRPr="00E621BC">
        <w:rPr>
          <w:rStyle w:val="CharPartNo"/>
        </w:rPr>
        <w:lastRenderedPageBreak/>
        <w:t>Part 2.6</w:t>
      </w:r>
      <w:r>
        <w:tab/>
      </w:r>
      <w:r w:rsidR="005D728B" w:rsidRPr="00E621BC">
        <w:rPr>
          <w:rStyle w:val="CharPartText"/>
        </w:rPr>
        <w:t>Plumbers licence demerit grounds for occupational discipline—Act, s 55 (1) (a)</w:t>
      </w:r>
      <w:bookmarkEnd w:id="105"/>
    </w:p>
    <w:p w14:paraId="5F7D21B6" w14:textId="77777777" w:rsidR="00F977A0" w:rsidRDefault="00F977A0" w:rsidP="00F977A0"/>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F977A0" w:rsidRPr="00CB3D59" w14:paraId="0E2C7C72" w14:textId="77777777" w:rsidTr="004259F2">
        <w:trPr>
          <w:cantSplit/>
          <w:tblHeader/>
        </w:trPr>
        <w:tc>
          <w:tcPr>
            <w:tcW w:w="1200" w:type="dxa"/>
            <w:tcBorders>
              <w:bottom w:val="single" w:sz="4" w:space="0" w:color="auto"/>
            </w:tcBorders>
          </w:tcPr>
          <w:p w14:paraId="5E833408" w14:textId="77777777" w:rsidR="00F977A0" w:rsidRPr="00CB3D59" w:rsidRDefault="00F977A0" w:rsidP="00C476EF">
            <w:pPr>
              <w:pStyle w:val="TableColHd"/>
            </w:pPr>
            <w:r w:rsidRPr="00783A18">
              <w:t>column 1</w:t>
            </w:r>
          </w:p>
          <w:p w14:paraId="6A700CD7" w14:textId="77777777" w:rsidR="00F977A0" w:rsidRPr="00CB3D59" w:rsidRDefault="00F977A0" w:rsidP="00C476EF">
            <w:pPr>
              <w:pStyle w:val="TableColHd"/>
            </w:pPr>
            <w:r w:rsidRPr="00783A18">
              <w:t>item</w:t>
            </w:r>
          </w:p>
        </w:tc>
        <w:tc>
          <w:tcPr>
            <w:tcW w:w="5883" w:type="dxa"/>
            <w:tcBorders>
              <w:bottom w:val="single" w:sz="4" w:space="0" w:color="auto"/>
            </w:tcBorders>
          </w:tcPr>
          <w:p w14:paraId="67A9908F" w14:textId="77777777" w:rsidR="00F977A0" w:rsidRDefault="00F977A0" w:rsidP="00C476EF">
            <w:pPr>
              <w:pStyle w:val="TableColHd"/>
            </w:pPr>
            <w:r w:rsidRPr="00783A18">
              <w:t>column 2</w:t>
            </w:r>
          </w:p>
          <w:p w14:paraId="6F1BB2D6" w14:textId="77777777" w:rsidR="00F977A0" w:rsidRPr="00CB3D59" w:rsidRDefault="00F977A0" w:rsidP="00C476EF">
            <w:pPr>
              <w:pStyle w:val="TableColHd"/>
            </w:pPr>
            <w:r>
              <w:t>demerit grounds for occupational discipline</w:t>
            </w:r>
          </w:p>
        </w:tc>
        <w:tc>
          <w:tcPr>
            <w:tcW w:w="2693" w:type="dxa"/>
            <w:tcBorders>
              <w:bottom w:val="single" w:sz="4" w:space="0" w:color="auto"/>
            </w:tcBorders>
          </w:tcPr>
          <w:p w14:paraId="14A8A35F" w14:textId="77777777" w:rsidR="00F977A0" w:rsidRDefault="00F977A0" w:rsidP="00C476EF">
            <w:pPr>
              <w:pStyle w:val="TableColHd"/>
            </w:pPr>
            <w:r w:rsidRPr="00783A18">
              <w:t>column 3</w:t>
            </w:r>
          </w:p>
          <w:p w14:paraId="24902F15" w14:textId="77777777" w:rsidR="00F977A0" w:rsidRPr="00CB3D59" w:rsidRDefault="00F977A0" w:rsidP="00C476EF">
            <w:pPr>
              <w:pStyle w:val="TableColHd"/>
            </w:pPr>
            <w:r>
              <w:t>short description</w:t>
            </w:r>
          </w:p>
        </w:tc>
        <w:tc>
          <w:tcPr>
            <w:tcW w:w="1701" w:type="dxa"/>
            <w:tcBorders>
              <w:bottom w:val="single" w:sz="4" w:space="0" w:color="auto"/>
            </w:tcBorders>
          </w:tcPr>
          <w:p w14:paraId="4A6AFB9D" w14:textId="77777777" w:rsidR="00F977A0" w:rsidRDefault="00F977A0" w:rsidP="00C476EF">
            <w:pPr>
              <w:pStyle w:val="TableColHd"/>
            </w:pPr>
            <w:r w:rsidRPr="00783A18">
              <w:t>column 4</w:t>
            </w:r>
          </w:p>
          <w:p w14:paraId="05439EB7" w14:textId="77777777" w:rsidR="00F977A0" w:rsidRPr="00CB3D59" w:rsidRDefault="00F977A0" w:rsidP="00C476EF">
            <w:pPr>
              <w:pStyle w:val="TableColHd"/>
            </w:pPr>
            <w:r>
              <w:t>demerit points</w:t>
            </w:r>
          </w:p>
        </w:tc>
      </w:tr>
      <w:tr w:rsidR="007877AC" w:rsidRPr="00CB3D59" w14:paraId="05BEB3B5" w14:textId="77777777" w:rsidTr="004259F2">
        <w:trPr>
          <w:cantSplit/>
        </w:trPr>
        <w:tc>
          <w:tcPr>
            <w:tcW w:w="1200" w:type="dxa"/>
            <w:tcBorders>
              <w:top w:val="single" w:sz="4" w:space="0" w:color="auto"/>
            </w:tcBorders>
          </w:tcPr>
          <w:p w14:paraId="5BAECA19" w14:textId="0AA91712" w:rsidR="007877AC" w:rsidRDefault="007877AC" w:rsidP="007877AC">
            <w:pPr>
              <w:pStyle w:val="TableText10"/>
            </w:pPr>
            <w:r w:rsidRPr="00D1434B">
              <w:t>2.6.1</w:t>
            </w:r>
          </w:p>
        </w:tc>
        <w:tc>
          <w:tcPr>
            <w:tcW w:w="5883" w:type="dxa"/>
            <w:tcBorders>
              <w:top w:val="single" w:sz="4" w:space="0" w:color="auto"/>
            </w:tcBorders>
          </w:tcPr>
          <w:p w14:paraId="5B8C131F" w14:textId="24371860" w:rsidR="007877AC" w:rsidRDefault="007877AC" w:rsidP="007877AC">
            <w:pPr>
              <w:pStyle w:val="TableText10"/>
            </w:pPr>
            <w:r w:rsidRPr="00D1434B">
              <w:t xml:space="preserve">fail to comply with </w:t>
            </w:r>
            <w:hyperlink r:id="rId178" w:tooltip="SL2001-2" w:history="1">
              <w:r w:rsidRPr="009D1AFF">
                <w:rPr>
                  <w:rStyle w:val="charCitHyperlinkItal"/>
                </w:rPr>
                <w:t>Water and Sewerage Regulation 2001</w:t>
              </w:r>
            </w:hyperlink>
            <w:r w:rsidRPr="00D1434B">
              <w:t>, s 6 (1), performance requirement under plumbing code cl C1P4—sanitary plumbing system that does not avoid blockage or uncontrolled discharge</w:t>
            </w:r>
          </w:p>
        </w:tc>
        <w:tc>
          <w:tcPr>
            <w:tcW w:w="2693" w:type="dxa"/>
            <w:tcBorders>
              <w:top w:val="single" w:sz="4" w:space="0" w:color="auto"/>
            </w:tcBorders>
          </w:tcPr>
          <w:p w14:paraId="27C677A3" w14:textId="14B5DD14" w:rsidR="007877AC" w:rsidRDefault="007877AC" w:rsidP="007877AC">
            <w:pPr>
              <w:pStyle w:val="TableText10"/>
            </w:pPr>
            <w:r w:rsidRPr="00D1434B">
              <w:t>creation of sanitary plumbing system that does not avoid blockage or uncontrolled discharge</w:t>
            </w:r>
          </w:p>
        </w:tc>
        <w:tc>
          <w:tcPr>
            <w:tcW w:w="1701" w:type="dxa"/>
            <w:tcBorders>
              <w:top w:val="single" w:sz="4" w:space="0" w:color="auto"/>
            </w:tcBorders>
          </w:tcPr>
          <w:p w14:paraId="03E866DC" w14:textId="1FEF0ABB" w:rsidR="007877AC" w:rsidRDefault="007877AC" w:rsidP="007877AC">
            <w:pPr>
              <w:pStyle w:val="TableText10"/>
            </w:pPr>
            <w:r w:rsidRPr="00D1434B">
              <w:t>2</w:t>
            </w:r>
          </w:p>
        </w:tc>
      </w:tr>
      <w:tr w:rsidR="007877AC" w:rsidRPr="00CB3D59" w14:paraId="2C1D8BC0" w14:textId="77777777" w:rsidTr="004259F2">
        <w:trPr>
          <w:cantSplit/>
        </w:trPr>
        <w:tc>
          <w:tcPr>
            <w:tcW w:w="1200" w:type="dxa"/>
          </w:tcPr>
          <w:p w14:paraId="0000D98F" w14:textId="307B5FD5" w:rsidR="007877AC" w:rsidRDefault="007877AC" w:rsidP="007877AC">
            <w:pPr>
              <w:pStyle w:val="TableText10"/>
            </w:pPr>
            <w:r w:rsidRPr="00D1434B">
              <w:lastRenderedPageBreak/>
              <w:t>2.6.2</w:t>
            </w:r>
          </w:p>
        </w:tc>
        <w:tc>
          <w:tcPr>
            <w:tcW w:w="5883" w:type="dxa"/>
          </w:tcPr>
          <w:p w14:paraId="08183531" w14:textId="7D7FA0BE" w:rsidR="007877AC" w:rsidRPr="00D1434B" w:rsidRDefault="007877AC" w:rsidP="007877AC">
            <w:pPr>
              <w:pStyle w:val="TableText10"/>
            </w:pPr>
            <w:r w:rsidRPr="00D1434B">
              <w:t xml:space="preserve">fail to comply with </w:t>
            </w:r>
            <w:hyperlink r:id="rId179" w:tooltip="SL2001-2" w:history="1">
              <w:r w:rsidRPr="009D1AFF">
                <w:rPr>
                  <w:rStyle w:val="charCitHyperlinkItal"/>
                </w:rPr>
                <w:t>Water and Sewerage Regulation 2001</w:t>
              </w:r>
            </w:hyperlink>
            <w:r w:rsidRPr="00D1434B">
              <w:t>, s 6 (1), performance requirement under plumbing code cl C1P6—sanitary plumbing system that does not avoid—</w:t>
            </w:r>
          </w:p>
          <w:p w14:paraId="23BD3EDE" w14:textId="77777777" w:rsidR="007877AC" w:rsidRPr="00D1434B" w:rsidRDefault="007877AC" w:rsidP="007877AC">
            <w:pPr>
              <w:pStyle w:val="TablePara10"/>
            </w:pPr>
            <w:r w:rsidRPr="00D1434B">
              <w:tab/>
              <w:t>(a)</w:t>
            </w:r>
            <w:r w:rsidRPr="00D1434B">
              <w:tab/>
              <w:t>entry of water, sewerage and sullage from the system into a building; or</w:t>
            </w:r>
          </w:p>
          <w:p w14:paraId="2E21889E" w14:textId="77777777" w:rsidR="007877AC" w:rsidRPr="00D1434B" w:rsidRDefault="007877AC" w:rsidP="007877AC">
            <w:pPr>
              <w:pStyle w:val="TablePara10"/>
            </w:pPr>
            <w:r w:rsidRPr="00D1434B">
              <w:tab/>
              <w:t>(b)</w:t>
            </w:r>
            <w:r w:rsidRPr="00D1434B">
              <w:tab/>
              <w:t>entry of foul gases from the system into a building inconsistent with code; or</w:t>
            </w:r>
          </w:p>
          <w:p w14:paraId="3BA6FC45" w14:textId="5782D131" w:rsidR="007877AC" w:rsidRDefault="007877AC" w:rsidP="007877AC">
            <w:pPr>
              <w:pStyle w:val="TableText10"/>
            </w:pPr>
            <w:r w:rsidRPr="00D1434B">
              <w:tab/>
              <w:t>(c)</w:t>
            </w:r>
            <w:r w:rsidRPr="00D1434B">
              <w:tab/>
              <w:t>entry of surface water, subsurface water and storm water into the system</w:t>
            </w:r>
          </w:p>
        </w:tc>
        <w:tc>
          <w:tcPr>
            <w:tcW w:w="2693" w:type="dxa"/>
          </w:tcPr>
          <w:p w14:paraId="1028BB30" w14:textId="50A01CB1" w:rsidR="007877AC" w:rsidRDefault="007877AC" w:rsidP="007877AC">
            <w:pPr>
              <w:pStyle w:val="TableText10"/>
            </w:pPr>
            <w:r w:rsidRPr="00D1434B">
              <w:t>creation of sanitary plumbing system that does not avoid entry of water, sewerage, sullage or foul gases into a building, or entry of outside water into the system</w:t>
            </w:r>
          </w:p>
        </w:tc>
        <w:tc>
          <w:tcPr>
            <w:tcW w:w="1701" w:type="dxa"/>
          </w:tcPr>
          <w:p w14:paraId="05A1D2B8" w14:textId="29798E9D" w:rsidR="007877AC" w:rsidRDefault="007877AC" w:rsidP="007877AC">
            <w:pPr>
              <w:pStyle w:val="TableText10"/>
            </w:pPr>
            <w:r w:rsidRPr="00D1434B">
              <w:t>2</w:t>
            </w:r>
          </w:p>
        </w:tc>
      </w:tr>
      <w:tr w:rsidR="007877AC" w:rsidRPr="00CB3D59" w14:paraId="1414D7A1" w14:textId="77777777" w:rsidTr="004259F2">
        <w:trPr>
          <w:cantSplit/>
        </w:trPr>
        <w:tc>
          <w:tcPr>
            <w:tcW w:w="1200" w:type="dxa"/>
          </w:tcPr>
          <w:p w14:paraId="0487135B" w14:textId="3760EE7C" w:rsidR="007877AC" w:rsidRDefault="007877AC" w:rsidP="007877AC">
            <w:pPr>
              <w:pStyle w:val="TableText10"/>
            </w:pPr>
            <w:r w:rsidRPr="00D1434B">
              <w:t>2.6.3</w:t>
            </w:r>
          </w:p>
        </w:tc>
        <w:tc>
          <w:tcPr>
            <w:tcW w:w="5883" w:type="dxa"/>
          </w:tcPr>
          <w:p w14:paraId="4CFE2BED" w14:textId="435A18DA" w:rsidR="007877AC" w:rsidRDefault="007877AC" w:rsidP="007877AC">
            <w:pPr>
              <w:pStyle w:val="TableText10"/>
            </w:pPr>
            <w:r w:rsidRPr="00D1434B">
              <w:t xml:space="preserve">fail to comply with </w:t>
            </w:r>
            <w:hyperlink r:id="rId180" w:tooltip="SL2001-2" w:history="1">
              <w:r w:rsidRPr="009D1AFF">
                <w:rPr>
                  <w:rStyle w:val="charCitHyperlinkItal"/>
                </w:rPr>
                <w:t>Water and Sewerage Regulation 2001</w:t>
              </w:r>
            </w:hyperlink>
            <w:r w:rsidRPr="00D1434B">
              <w:t>, s 6 (1), performance requirement under plumbing code cl C1P2—sanitary plumbing system that does not ensure access for maintenance of mechanical components, operational controls or for clearing blockages</w:t>
            </w:r>
          </w:p>
        </w:tc>
        <w:tc>
          <w:tcPr>
            <w:tcW w:w="2693" w:type="dxa"/>
          </w:tcPr>
          <w:p w14:paraId="4DE800D5" w14:textId="398B6EFF" w:rsidR="007877AC" w:rsidRDefault="007877AC" w:rsidP="007877AC">
            <w:pPr>
              <w:pStyle w:val="TableText10"/>
            </w:pPr>
            <w:r w:rsidRPr="00D1434B">
              <w:t>creation of sanitary plumbing system that does not ensure access for maintenance of mechanical components, operational controls or clearing blockages</w:t>
            </w:r>
          </w:p>
        </w:tc>
        <w:tc>
          <w:tcPr>
            <w:tcW w:w="1701" w:type="dxa"/>
          </w:tcPr>
          <w:p w14:paraId="5874CE22" w14:textId="352DF744" w:rsidR="007877AC" w:rsidRDefault="007877AC" w:rsidP="007877AC">
            <w:pPr>
              <w:pStyle w:val="TableText10"/>
            </w:pPr>
            <w:r w:rsidRPr="00D1434B">
              <w:t>1</w:t>
            </w:r>
          </w:p>
        </w:tc>
      </w:tr>
      <w:tr w:rsidR="007877AC" w:rsidRPr="00CB3D59" w14:paraId="6A7B955F" w14:textId="77777777" w:rsidTr="004259F2">
        <w:trPr>
          <w:cantSplit/>
        </w:trPr>
        <w:tc>
          <w:tcPr>
            <w:tcW w:w="1200" w:type="dxa"/>
          </w:tcPr>
          <w:p w14:paraId="7EA0F6D4" w14:textId="3F73C23F" w:rsidR="007877AC" w:rsidRDefault="007877AC" w:rsidP="007877AC">
            <w:pPr>
              <w:pStyle w:val="TableText10"/>
            </w:pPr>
            <w:r w:rsidRPr="00D1434B">
              <w:lastRenderedPageBreak/>
              <w:t>2.6.4</w:t>
            </w:r>
          </w:p>
        </w:tc>
        <w:tc>
          <w:tcPr>
            <w:tcW w:w="5883" w:type="dxa"/>
          </w:tcPr>
          <w:p w14:paraId="002A1DD4" w14:textId="09F57201" w:rsidR="007877AC" w:rsidRDefault="007877AC" w:rsidP="007877AC">
            <w:pPr>
              <w:pStyle w:val="TableText10"/>
            </w:pPr>
            <w:r w:rsidRPr="00D1434B">
              <w:t xml:space="preserve">fail to comply with </w:t>
            </w:r>
            <w:hyperlink r:id="rId181" w:tooltip="SL2001-2" w:history="1">
              <w:r w:rsidRPr="009D1AFF">
                <w:rPr>
                  <w:rStyle w:val="charCitHyperlinkItal"/>
                </w:rPr>
                <w:t>Water and Sewerage Regulation 2001</w:t>
              </w:r>
            </w:hyperlink>
            <w:r w:rsidRPr="00D1434B">
              <w:t>, s 6 (1), performance requirement under plumbing code cl C1P7—sanitary plumbing system that does not avoid damage from superimposed loads, ground movement or root penetration</w:t>
            </w:r>
          </w:p>
        </w:tc>
        <w:tc>
          <w:tcPr>
            <w:tcW w:w="2693" w:type="dxa"/>
          </w:tcPr>
          <w:p w14:paraId="6AC6F666" w14:textId="462D12D2" w:rsidR="007877AC" w:rsidRDefault="007877AC" w:rsidP="007877AC">
            <w:pPr>
              <w:pStyle w:val="TableText10"/>
            </w:pPr>
            <w:r w:rsidRPr="00D1434B">
              <w:t>creation of sanitary plumbing system that does not avoid damage from loads, ground movement or root penetration</w:t>
            </w:r>
          </w:p>
        </w:tc>
        <w:tc>
          <w:tcPr>
            <w:tcW w:w="1701" w:type="dxa"/>
          </w:tcPr>
          <w:p w14:paraId="6DE7A396" w14:textId="4A37E665" w:rsidR="007877AC" w:rsidRDefault="007877AC" w:rsidP="007877AC">
            <w:pPr>
              <w:pStyle w:val="TableText10"/>
            </w:pPr>
            <w:r w:rsidRPr="00D1434B">
              <w:t>1</w:t>
            </w:r>
          </w:p>
        </w:tc>
      </w:tr>
      <w:tr w:rsidR="007877AC" w:rsidRPr="00CB3D59" w14:paraId="60FF1B66" w14:textId="77777777" w:rsidTr="004259F2">
        <w:trPr>
          <w:cantSplit/>
        </w:trPr>
        <w:tc>
          <w:tcPr>
            <w:tcW w:w="1200" w:type="dxa"/>
          </w:tcPr>
          <w:p w14:paraId="221E3C4C" w14:textId="5D8E7DF1" w:rsidR="007877AC" w:rsidRDefault="007877AC" w:rsidP="007877AC">
            <w:pPr>
              <w:pStyle w:val="TableText10"/>
            </w:pPr>
            <w:r w:rsidRPr="00D1434B">
              <w:t>2.6.5</w:t>
            </w:r>
          </w:p>
        </w:tc>
        <w:tc>
          <w:tcPr>
            <w:tcW w:w="5883" w:type="dxa"/>
          </w:tcPr>
          <w:p w14:paraId="7CFC00D4" w14:textId="6E1C07B0" w:rsidR="007877AC" w:rsidRDefault="007877AC" w:rsidP="007877AC">
            <w:pPr>
              <w:pStyle w:val="TableText10"/>
            </w:pPr>
            <w:r w:rsidRPr="00D1434B">
              <w:t xml:space="preserve">fail to comply with </w:t>
            </w:r>
            <w:hyperlink r:id="rId182" w:tooltip="SL2001-2" w:history="1">
              <w:r w:rsidRPr="009D1AFF">
                <w:rPr>
                  <w:rStyle w:val="charCitHyperlinkItal"/>
                </w:rPr>
                <w:t>Water and Sewerage Regulation 2001</w:t>
              </w:r>
            </w:hyperlink>
            <w:r w:rsidRPr="00D1434B">
              <w:t>, s 18 (1), performance requirement under plumbing code cl B5P1—water service designed, constructed or installed in way that does not avoid contamination</w:t>
            </w:r>
          </w:p>
        </w:tc>
        <w:tc>
          <w:tcPr>
            <w:tcW w:w="2693" w:type="dxa"/>
          </w:tcPr>
          <w:p w14:paraId="6AB8C152" w14:textId="2C483C06" w:rsidR="007877AC" w:rsidRDefault="007877AC" w:rsidP="007877AC">
            <w:pPr>
              <w:pStyle w:val="TableText10"/>
            </w:pPr>
            <w:r w:rsidRPr="00D1434B">
              <w:t>creation of water service that does not avoid contamination</w:t>
            </w:r>
          </w:p>
        </w:tc>
        <w:tc>
          <w:tcPr>
            <w:tcW w:w="1701" w:type="dxa"/>
          </w:tcPr>
          <w:p w14:paraId="4CDD4DD1" w14:textId="6A338E30" w:rsidR="007877AC" w:rsidRDefault="007877AC" w:rsidP="007877AC">
            <w:pPr>
              <w:pStyle w:val="TableText10"/>
            </w:pPr>
            <w:r w:rsidRPr="00D1434B">
              <w:t>2</w:t>
            </w:r>
          </w:p>
        </w:tc>
      </w:tr>
      <w:tr w:rsidR="007877AC" w:rsidRPr="00CB3D59" w14:paraId="6FDA434D" w14:textId="77777777" w:rsidTr="004259F2">
        <w:trPr>
          <w:cantSplit/>
        </w:trPr>
        <w:tc>
          <w:tcPr>
            <w:tcW w:w="1200" w:type="dxa"/>
          </w:tcPr>
          <w:p w14:paraId="35CAF50B" w14:textId="56E2C9BD" w:rsidR="007877AC" w:rsidRDefault="007877AC" w:rsidP="007877AC">
            <w:pPr>
              <w:pStyle w:val="TableText10"/>
            </w:pPr>
            <w:r w:rsidRPr="00D1434B">
              <w:t>2.6.6</w:t>
            </w:r>
          </w:p>
        </w:tc>
        <w:tc>
          <w:tcPr>
            <w:tcW w:w="5883" w:type="dxa"/>
          </w:tcPr>
          <w:p w14:paraId="55622CA1" w14:textId="29E74E36" w:rsidR="007877AC" w:rsidRPr="00D1434B" w:rsidRDefault="007877AC" w:rsidP="007877AC">
            <w:pPr>
              <w:pStyle w:val="TableText10"/>
            </w:pPr>
            <w:r w:rsidRPr="00D1434B">
              <w:t xml:space="preserve">fail to comply with </w:t>
            </w:r>
            <w:hyperlink r:id="rId183" w:tooltip="SL2001-2" w:history="1">
              <w:r w:rsidRPr="009D1AFF">
                <w:rPr>
                  <w:rStyle w:val="charCitHyperlinkItal"/>
                </w:rPr>
                <w:t>Water and Sewerage Regulation 2001</w:t>
              </w:r>
            </w:hyperlink>
            <w:r w:rsidRPr="00D1434B">
              <w:t>, s 18 (1), performance requirement under plumbing code cl B1P3—cold water service that—</w:t>
            </w:r>
          </w:p>
          <w:p w14:paraId="3256F594" w14:textId="77777777" w:rsidR="007877AC" w:rsidRPr="00D1434B" w:rsidRDefault="007877AC" w:rsidP="007877AC">
            <w:pPr>
              <w:pStyle w:val="TablePara10"/>
            </w:pPr>
            <w:r w:rsidRPr="00D1434B">
              <w:tab/>
              <w:t>(a)</w:t>
            </w:r>
            <w:r w:rsidRPr="00D1434B">
              <w:tab/>
              <w:t>does not ensure access for maintenance of mechanical components and operational controls; or</w:t>
            </w:r>
          </w:p>
          <w:p w14:paraId="46276A6E" w14:textId="4D18077B" w:rsidR="007877AC" w:rsidRDefault="007877AC" w:rsidP="007877AC">
            <w:pPr>
              <w:pStyle w:val="TableText10"/>
            </w:pPr>
            <w:r w:rsidRPr="00D1434B">
              <w:tab/>
              <w:t>(b)</w:t>
            </w:r>
            <w:r w:rsidRPr="00D1434B">
              <w:tab/>
              <w:t>does not ensure the system, appliances and devices can be isolated for testing and maintenance</w:t>
            </w:r>
          </w:p>
        </w:tc>
        <w:tc>
          <w:tcPr>
            <w:tcW w:w="2693" w:type="dxa"/>
          </w:tcPr>
          <w:p w14:paraId="712AEA14" w14:textId="2DE3D5EC" w:rsidR="007877AC" w:rsidRDefault="007877AC" w:rsidP="007877AC">
            <w:pPr>
              <w:pStyle w:val="TableText10"/>
            </w:pPr>
            <w:r w:rsidRPr="00D1434B">
              <w:t>creation of cold water service that does not ensure access for maintenance, or does not ensure the system, appliances and devices can be isolated for testing and maintenance</w:t>
            </w:r>
          </w:p>
        </w:tc>
        <w:tc>
          <w:tcPr>
            <w:tcW w:w="1701" w:type="dxa"/>
          </w:tcPr>
          <w:p w14:paraId="16630598" w14:textId="18928937" w:rsidR="007877AC" w:rsidRDefault="007877AC" w:rsidP="007877AC">
            <w:pPr>
              <w:pStyle w:val="TableText10"/>
            </w:pPr>
            <w:r w:rsidRPr="00D1434B">
              <w:t>2</w:t>
            </w:r>
          </w:p>
        </w:tc>
      </w:tr>
      <w:tr w:rsidR="007877AC" w:rsidRPr="00CB3D59" w14:paraId="38E21BAE" w14:textId="77777777" w:rsidTr="004259F2">
        <w:trPr>
          <w:cantSplit/>
        </w:trPr>
        <w:tc>
          <w:tcPr>
            <w:tcW w:w="1200" w:type="dxa"/>
          </w:tcPr>
          <w:p w14:paraId="2354CBD3" w14:textId="48A6CB96" w:rsidR="007877AC" w:rsidRDefault="007877AC" w:rsidP="007877AC">
            <w:pPr>
              <w:pStyle w:val="TableText10"/>
            </w:pPr>
            <w:r w:rsidRPr="00D1434B">
              <w:lastRenderedPageBreak/>
              <w:t>2.6.7</w:t>
            </w:r>
          </w:p>
        </w:tc>
        <w:tc>
          <w:tcPr>
            <w:tcW w:w="5883" w:type="dxa"/>
          </w:tcPr>
          <w:p w14:paraId="071C1208" w14:textId="6ABAC4C9" w:rsidR="007877AC" w:rsidRDefault="007877AC" w:rsidP="007877AC">
            <w:pPr>
              <w:pStyle w:val="TableText10"/>
            </w:pPr>
            <w:r w:rsidRPr="00D1434B">
              <w:t xml:space="preserve">fail to comply with </w:t>
            </w:r>
            <w:hyperlink r:id="rId184" w:tooltip="SL2001-2" w:history="1">
              <w:r w:rsidRPr="009D1AFF">
                <w:rPr>
                  <w:rStyle w:val="charCitHyperlinkItal"/>
                </w:rPr>
                <w:t>Water and Sewerage Regulation 2001</w:t>
              </w:r>
            </w:hyperlink>
            <w:r w:rsidRPr="00D1434B">
              <w:t>, s 18 (1), performance requirement under plumbing code cl B1P6—cold water service that does not avoid failure or uncontrolled discharge</w:t>
            </w:r>
          </w:p>
        </w:tc>
        <w:tc>
          <w:tcPr>
            <w:tcW w:w="2693" w:type="dxa"/>
          </w:tcPr>
          <w:p w14:paraId="5AEC6F1B" w14:textId="5949D4E7" w:rsidR="007877AC" w:rsidRDefault="007877AC" w:rsidP="007877AC">
            <w:pPr>
              <w:pStyle w:val="TableText10"/>
            </w:pPr>
            <w:r w:rsidRPr="00D1434B">
              <w:t>creation of cold water service that does not avoid failure or uncontrolled discharge</w:t>
            </w:r>
          </w:p>
        </w:tc>
        <w:tc>
          <w:tcPr>
            <w:tcW w:w="1701" w:type="dxa"/>
          </w:tcPr>
          <w:p w14:paraId="3B6F5379" w14:textId="00798D12" w:rsidR="007877AC" w:rsidRDefault="007877AC" w:rsidP="007877AC">
            <w:pPr>
              <w:pStyle w:val="TableText10"/>
            </w:pPr>
            <w:r w:rsidRPr="00D1434B">
              <w:t>1</w:t>
            </w:r>
          </w:p>
        </w:tc>
      </w:tr>
      <w:tr w:rsidR="007877AC" w:rsidRPr="00CB3D59" w14:paraId="07B520A7" w14:textId="77777777" w:rsidTr="004259F2">
        <w:trPr>
          <w:cantSplit/>
        </w:trPr>
        <w:tc>
          <w:tcPr>
            <w:tcW w:w="1200" w:type="dxa"/>
          </w:tcPr>
          <w:p w14:paraId="554CAA11" w14:textId="52259546" w:rsidR="007877AC" w:rsidRDefault="007877AC" w:rsidP="007877AC">
            <w:pPr>
              <w:pStyle w:val="TableText10"/>
            </w:pPr>
            <w:r w:rsidRPr="00D1434B">
              <w:t>2.6.8</w:t>
            </w:r>
          </w:p>
        </w:tc>
        <w:tc>
          <w:tcPr>
            <w:tcW w:w="5883" w:type="dxa"/>
          </w:tcPr>
          <w:p w14:paraId="06DC7EF1" w14:textId="09C0D10B" w:rsidR="007877AC" w:rsidRPr="00D1434B" w:rsidRDefault="007877AC" w:rsidP="007877AC">
            <w:pPr>
              <w:pStyle w:val="TableText10"/>
            </w:pPr>
            <w:r w:rsidRPr="00D1434B">
              <w:t xml:space="preserve">fail to comply with </w:t>
            </w:r>
            <w:hyperlink r:id="rId185" w:tooltip="A2000-68" w:history="1">
              <w:r w:rsidRPr="009D1AFF">
                <w:rPr>
                  <w:rStyle w:val="charCitHyperlinkItal"/>
                </w:rPr>
                <w:t>Water and Sewerage Act 2000</w:t>
              </w:r>
            </w:hyperlink>
            <w:r w:rsidRPr="00D1434B">
              <w:t xml:space="preserve">, s 11 or s 15 (1) and </w:t>
            </w:r>
            <w:hyperlink r:id="rId186" w:tooltip="SL2001-2" w:history="1">
              <w:r w:rsidRPr="009D1AFF">
                <w:rPr>
                  <w:rStyle w:val="charCitHyperlinkItal"/>
                </w:rPr>
                <w:t>Water and Sewerage Regulation 2001</w:t>
              </w:r>
            </w:hyperlink>
            <w:r w:rsidRPr="00D1434B">
              <w:t>, s 17—</w:t>
            </w:r>
          </w:p>
          <w:p w14:paraId="53FEA0B1" w14:textId="77777777" w:rsidR="007877AC" w:rsidRPr="00D1434B" w:rsidRDefault="007877AC" w:rsidP="007877AC">
            <w:pPr>
              <w:pStyle w:val="TablePara10"/>
            </w:pPr>
            <w:r w:rsidRPr="00D1434B">
              <w:tab/>
              <w:t>(a)</w:t>
            </w:r>
            <w:r w:rsidRPr="00D1434B">
              <w:tab/>
              <w:t>installed or fitted sprinkler system or part of fire sprinkler service without giving required notice of start to registrar; or</w:t>
            </w:r>
          </w:p>
          <w:p w14:paraId="76C2DF43" w14:textId="6A678888" w:rsidR="007877AC" w:rsidRDefault="007877AC" w:rsidP="007877AC">
            <w:pPr>
              <w:pStyle w:val="TablePara10"/>
            </w:pPr>
            <w:r w:rsidRPr="00D1434B">
              <w:tab/>
              <w:t>(b)</w:t>
            </w:r>
            <w:r w:rsidRPr="00D1434B">
              <w:tab/>
              <w:t>provided a water supply plumbing service without giving required notice of start to registrar or without required approval of plan</w:t>
            </w:r>
          </w:p>
        </w:tc>
        <w:tc>
          <w:tcPr>
            <w:tcW w:w="2693" w:type="dxa"/>
          </w:tcPr>
          <w:p w14:paraId="2CFC07A0" w14:textId="20EDA845" w:rsidR="007877AC" w:rsidRDefault="007877AC" w:rsidP="007877AC">
            <w:pPr>
              <w:pStyle w:val="TableText10"/>
            </w:pPr>
            <w:r w:rsidRPr="00D1434B">
              <w:t>failure to give required notice of intention to start sprinkler or fire sprinkler work or give required notice of intention to start, or to get approval for plan for, water supply plumbing service</w:t>
            </w:r>
          </w:p>
        </w:tc>
        <w:tc>
          <w:tcPr>
            <w:tcW w:w="1701" w:type="dxa"/>
          </w:tcPr>
          <w:p w14:paraId="5BBD4962" w14:textId="585D10E4" w:rsidR="007877AC" w:rsidRDefault="007877AC" w:rsidP="007877AC">
            <w:pPr>
              <w:pStyle w:val="TableText10"/>
            </w:pPr>
            <w:r w:rsidRPr="00D1434B">
              <w:t>1</w:t>
            </w:r>
          </w:p>
        </w:tc>
      </w:tr>
      <w:tr w:rsidR="007877AC" w:rsidRPr="00CB3D59" w14:paraId="6CA05FFD" w14:textId="77777777" w:rsidTr="004259F2">
        <w:trPr>
          <w:cantSplit/>
        </w:trPr>
        <w:tc>
          <w:tcPr>
            <w:tcW w:w="1200" w:type="dxa"/>
          </w:tcPr>
          <w:p w14:paraId="4AB2574C" w14:textId="055DF304" w:rsidR="007877AC" w:rsidRDefault="007877AC" w:rsidP="007877AC">
            <w:pPr>
              <w:pStyle w:val="TableText10"/>
            </w:pPr>
            <w:r w:rsidRPr="00D1434B">
              <w:t>2.6.9</w:t>
            </w:r>
          </w:p>
        </w:tc>
        <w:tc>
          <w:tcPr>
            <w:tcW w:w="5883" w:type="dxa"/>
          </w:tcPr>
          <w:p w14:paraId="0040A16C" w14:textId="04222BC7" w:rsidR="007877AC" w:rsidRPr="00D1434B" w:rsidRDefault="007877AC" w:rsidP="007877AC">
            <w:pPr>
              <w:pStyle w:val="TableText10"/>
            </w:pPr>
            <w:r w:rsidRPr="00D1434B">
              <w:t xml:space="preserve">fail to comply with </w:t>
            </w:r>
            <w:hyperlink r:id="rId187" w:tooltip="A2000-68" w:history="1">
              <w:r w:rsidRPr="009D1AFF">
                <w:rPr>
                  <w:rStyle w:val="charCitHyperlinkItal"/>
                </w:rPr>
                <w:t>Water and Sewerage Act 2000</w:t>
              </w:r>
            </w:hyperlink>
            <w:r w:rsidRPr="00D1434B">
              <w:t>, s 15 (2) or (3)—</w:t>
            </w:r>
          </w:p>
          <w:p w14:paraId="4A7D4BDB" w14:textId="77777777" w:rsidR="007877AC" w:rsidRPr="00D1434B" w:rsidRDefault="007877AC" w:rsidP="007877AC">
            <w:pPr>
              <w:pStyle w:val="TablePara10"/>
            </w:pPr>
            <w:r w:rsidRPr="00D1434B">
              <w:tab/>
              <w:t>(a)</w:t>
            </w:r>
            <w:r w:rsidRPr="00D1434B">
              <w:tab/>
              <w:t>contravened direction of registrar about how water supply plumbing service is to be provided; or</w:t>
            </w:r>
          </w:p>
          <w:p w14:paraId="2D40FE9E" w14:textId="43D3DD10" w:rsidR="007877AC" w:rsidRDefault="007877AC" w:rsidP="007877AC">
            <w:pPr>
              <w:pStyle w:val="TablePara10"/>
            </w:pPr>
            <w:r w:rsidRPr="00D1434B">
              <w:tab/>
              <w:t>(b)</w:t>
            </w:r>
            <w:r w:rsidRPr="00D1434B">
              <w:tab/>
              <w:t>installed a thing to which the plumbing code, part A5 applies and the thing was not certified under the part</w:t>
            </w:r>
          </w:p>
        </w:tc>
        <w:tc>
          <w:tcPr>
            <w:tcW w:w="2693" w:type="dxa"/>
          </w:tcPr>
          <w:p w14:paraId="3174D1E2" w14:textId="31D48222" w:rsidR="007877AC" w:rsidRDefault="007877AC" w:rsidP="007877AC">
            <w:pPr>
              <w:pStyle w:val="TableText10"/>
            </w:pPr>
            <w:r w:rsidRPr="00D1434B">
              <w:t>failure to provide service as directed by registrar or installed thing not certified under plumbing code, part A5</w:t>
            </w:r>
          </w:p>
        </w:tc>
        <w:tc>
          <w:tcPr>
            <w:tcW w:w="1701" w:type="dxa"/>
          </w:tcPr>
          <w:p w14:paraId="69A4A6D0" w14:textId="40912B97" w:rsidR="007877AC" w:rsidRDefault="007877AC" w:rsidP="007877AC">
            <w:pPr>
              <w:pStyle w:val="TableText10"/>
            </w:pPr>
            <w:r w:rsidRPr="00D1434B">
              <w:t>2</w:t>
            </w:r>
          </w:p>
        </w:tc>
      </w:tr>
      <w:tr w:rsidR="00C476EF" w:rsidRPr="00CB3D59" w14:paraId="30B038A4" w14:textId="77777777" w:rsidTr="004259F2">
        <w:trPr>
          <w:cantSplit/>
        </w:trPr>
        <w:tc>
          <w:tcPr>
            <w:tcW w:w="1200" w:type="dxa"/>
          </w:tcPr>
          <w:p w14:paraId="5F8F525D" w14:textId="77777777" w:rsidR="00C476EF" w:rsidRDefault="00C476EF" w:rsidP="00C476EF">
            <w:pPr>
              <w:pStyle w:val="TableText10"/>
            </w:pPr>
            <w:r>
              <w:lastRenderedPageBreak/>
              <w:t>2.6.10</w:t>
            </w:r>
          </w:p>
        </w:tc>
        <w:tc>
          <w:tcPr>
            <w:tcW w:w="5883" w:type="dxa"/>
          </w:tcPr>
          <w:p w14:paraId="18579187" w14:textId="55F9163B" w:rsidR="00C476EF" w:rsidRDefault="00C476EF" w:rsidP="00C476EF">
            <w:pPr>
              <w:pStyle w:val="TableText10"/>
            </w:pPr>
            <w:r>
              <w:t xml:space="preserve">fail to comply with </w:t>
            </w:r>
            <w:hyperlink r:id="rId188" w:tooltip="SL2001-2" w:history="1">
              <w:r w:rsidRPr="00B548CA">
                <w:rPr>
                  <w:rStyle w:val="charCitHyperlinkItal"/>
                </w:rPr>
                <w:t>Water and Sewerage Regulation 2001</w:t>
              </w:r>
            </w:hyperlink>
            <w:r>
              <w:t>, s 19—</w:t>
            </w:r>
          </w:p>
          <w:p w14:paraId="7276B66A" w14:textId="77777777" w:rsidR="00C476EF" w:rsidRDefault="00C476EF" w:rsidP="00C476EF">
            <w:pPr>
              <w:pStyle w:val="TablePara10"/>
            </w:pPr>
            <w:r>
              <w:tab/>
              <w:t>(a)</w:t>
            </w:r>
            <w:r>
              <w:tab/>
              <w:t>did not tell registrar when water supply plumbing work ready for inspection; or</w:t>
            </w:r>
          </w:p>
          <w:p w14:paraId="4F41008F" w14:textId="77777777" w:rsidR="00C476EF" w:rsidRDefault="00C476EF" w:rsidP="00C476EF">
            <w:pPr>
              <w:pStyle w:val="TablePara10"/>
            </w:pPr>
            <w:r>
              <w:tab/>
              <w:t>(b)</w:t>
            </w:r>
            <w:r>
              <w:tab/>
              <w:t>did not leave water supply plumbing work ready for inspection as required</w:t>
            </w:r>
          </w:p>
        </w:tc>
        <w:tc>
          <w:tcPr>
            <w:tcW w:w="2693" w:type="dxa"/>
          </w:tcPr>
          <w:p w14:paraId="0BBF5820" w14:textId="77777777" w:rsidR="00C476EF" w:rsidRDefault="00C476EF" w:rsidP="00C476EF">
            <w:pPr>
              <w:pStyle w:val="TableText10"/>
            </w:pPr>
            <w:r>
              <w:t>failure to tell registrar water supply plumbing work ready for inspection or to leave work uncovered for test</w:t>
            </w:r>
          </w:p>
        </w:tc>
        <w:tc>
          <w:tcPr>
            <w:tcW w:w="1701" w:type="dxa"/>
          </w:tcPr>
          <w:p w14:paraId="46A485DD" w14:textId="77777777" w:rsidR="00C476EF" w:rsidRDefault="00C476EF" w:rsidP="00C476EF">
            <w:pPr>
              <w:pStyle w:val="TableText10"/>
            </w:pPr>
            <w:r>
              <w:t>1</w:t>
            </w:r>
          </w:p>
        </w:tc>
      </w:tr>
      <w:tr w:rsidR="00C476EF" w:rsidRPr="00CB3D59" w14:paraId="7068121A" w14:textId="77777777" w:rsidTr="004259F2">
        <w:trPr>
          <w:cantSplit/>
        </w:trPr>
        <w:tc>
          <w:tcPr>
            <w:tcW w:w="1200" w:type="dxa"/>
          </w:tcPr>
          <w:p w14:paraId="7379BEBF" w14:textId="77777777" w:rsidR="00C476EF" w:rsidRDefault="00C476EF" w:rsidP="00C476EF">
            <w:pPr>
              <w:pStyle w:val="TableText10"/>
            </w:pPr>
            <w:r>
              <w:t>2.6.11</w:t>
            </w:r>
          </w:p>
        </w:tc>
        <w:tc>
          <w:tcPr>
            <w:tcW w:w="5883" w:type="dxa"/>
          </w:tcPr>
          <w:p w14:paraId="2097970E" w14:textId="7ABE3A36" w:rsidR="00C476EF" w:rsidRDefault="00C476EF" w:rsidP="00C476EF">
            <w:pPr>
              <w:pStyle w:val="TableText10"/>
            </w:pPr>
            <w:r>
              <w:t xml:space="preserve">fail to comply with </w:t>
            </w:r>
            <w:hyperlink r:id="rId189" w:tooltip="SL2001-2" w:history="1">
              <w:r w:rsidRPr="00B548CA">
                <w:rPr>
                  <w:rStyle w:val="charCitHyperlinkItal"/>
                </w:rPr>
                <w:t>Water and Sewerage Regulation 2001</w:t>
              </w:r>
            </w:hyperlink>
            <w:r>
              <w:t xml:space="preserve">, s 20 (1)—did not test water supply plumbing in accordance with </w:t>
            </w:r>
            <w:r w:rsidRPr="00142CC0">
              <w:t>AS/NZS 3500</w:t>
            </w:r>
            <w:r>
              <w:t xml:space="preserve"> before it was to be passed by an inspector or, if the water supply plumbing was altered or repaired, before the alteration or repair was to be passed</w:t>
            </w:r>
          </w:p>
        </w:tc>
        <w:tc>
          <w:tcPr>
            <w:tcW w:w="2693" w:type="dxa"/>
          </w:tcPr>
          <w:p w14:paraId="728ABCB0" w14:textId="77777777" w:rsidR="00C476EF" w:rsidRDefault="00C476EF" w:rsidP="00C476EF">
            <w:pPr>
              <w:pStyle w:val="TableText10"/>
            </w:pPr>
            <w:r>
              <w:t>failure to test water supply plumbing before inspection</w:t>
            </w:r>
          </w:p>
        </w:tc>
        <w:tc>
          <w:tcPr>
            <w:tcW w:w="1701" w:type="dxa"/>
          </w:tcPr>
          <w:p w14:paraId="4F75AC84" w14:textId="77777777" w:rsidR="00C476EF" w:rsidRDefault="00C476EF" w:rsidP="00C476EF">
            <w:pPr>
              <w:pStyle w:val="TableText10"/>
            </w:pPr>
            <w:r>
              <w:t>1</w:t>
            </w:r>
          </w:p>
        </w:tc>
      </w:tr>
      <w:tr w:rsidR="00C476EF" w:rsidRPr="00CB3D59" w14:paraId="16E838C2" w14:textId="77777777" w:rsidTr="004259F2">
        <w:trPr>
          <w:cantSplit/>
        </w:trPr>
        <w:tc>
          <w:tcPr>
            <w:tcW w:w="1200" w:type="dxa"/>
          </w:tcPr>
          <w:p w14:paraId="638B5A97" w14:textId="77777777" w:rsidR="00C476EF" w:rsidRDefault="00C476EF" w:rsidP="00C476EF">
            <w:pPr>
              <w:pStyle w:val="TableText10"/>
            </w:pPr>
            <w:r>
              <w:t>2.6.12</w:t>
            </w:r>
          </w:p>
        </w:tc>
        <w:tc>
          <w:tcPr>
            <w:tcW w:w="5883" w:type="dxa"/>
          </w:tcPr>
          <w:p w14:paraId="741F4977" w14:textId="262E747D" w:rsidR="00C476EF" w:rsidRDefault="00C476EF" w:rsidP="00C476EF">
            <w:pPr>
              <w:pStyle w:val="TableText10"/>
            </w:pPr>
            <w:r>
              <w:t xml:space="preserve">fail to comply with </w:t>
            </w:r>
            <w:hyperlink r:id="rId190" w:tooltip="SL2001-2" w:history="1">
              <w:r w:rsidRPr="00B548CA">
                <w:rPr>
                  <w:rStyle w:val="charCitHyperlinkItal"/>
                </w:rPr>
                <w:t>Water and Sewerage Regulation 2001</w:t>
              </w:r>
            </w:hyperlink>
            <w:r>
              <w:t>, s 20 (3)—did not rectify water supply plumbing work found to be defective</w:t>
            </w:r>
          </w:p>
        </w:tc>
        <w:tc>
          <w:tcPr>
            <w:tcW w:w="2693" w:type="dxa"/>
          </w:tcPr>
          <w:p w14:paraId="6F5248AC" w14:textId="77777777" w:rsidR="00C476EF" w:rsidRDefault="00C476EF" w:rsidP="00C476EF">
            <w:pPr>
              <w:pStyle w:val="TableText10"/>
            </w:pPr>
            <w:r>
              <w:t>failure to rectify defective water supply plumbing work found by test</w:t>
            </w:r>
          </w:p>
        </w:tc>
        <w:tc>
          <w:tcPr>
            <w:tcW w:w="1701" w:type="dxa"/>
          </w:tcPr>
          <w:p w14:paraId="42BAE4CC" w14:textId="77777777" w:rsidR="00C476EF" w:rsidRDefault="00C476EF" w:rsidP="00C476EF">
            <w:pPr>
              <w:pStyle w:val="TableText10"/>
            </w:pPr>
            <w:r>
              <w:t>2</w:t>
            </w:r>
          </w:p>
        </w:tc>
      </w:tr>
      <w:tr w:rsidR="00C476EF" w:rsidRPr="00CB3D59" w14:paraId="252685F4" w14:textId="77777777" w:rsidTr="004259F2">
        <w:trPr>
          <w:cantSplit/>
        </w:trPr>
        <w:tc>
          <w:tcPr>
            <w:tcW w:w="1200" w:type="dxa"/>
          </w:tcPr>
          <w:p w14:paraId="65D62B5D" w14:textId="77777777" w:rsidR="00C476EF" w:rsidRDefault="00C476EF" w:rsidP="00C476EF">
            <w:pPr>
              <w:pStyle w:val="TableText10"/>
            </w:pPr>
            <w:r>
              <w:lastRenderedPageBreak/>
              <w:t>2.6.13</w:t>
            </w:r>
          </w:p>
        </w:tc>
        <w:tc>
          <w:tcPr>
            <w:tcW w:w="5883" w:type="dxa"/>
          </w:tcPr>
          <w:p w14:paraId="644A7429" w14:textId="745545C0" w:rsidR="00C476EF" w:rsidRDefault="00C476EF" w:rsidP="00C476EF">
            <w:pPr>
              <w:pStyle w:val="TableText10"/>
            </w:pPr>
            <w:r>
              <w:t xml:space="preserve">fail to comply with </w:t>
            </w:r>
            <w:hyperlink r:id="rId191" w:tooltip="SL2001-2" w:history="1">
              <w:r w:rsidRPr="00B548CA">
                <w:rPr>
                  <w:rStyle w:val="charCitHyperlinkItal"/>
                </w:rPr>
                <w:t>Water and Sewerage Regulation 2001</w:t>
              </w:r>
            </w:hyperlink>
            <w:r>
              <w:t xml:space="preserve">, s 21—did not give registrar required information, evidence of fee payment and plan within required time for water supply plumbing work completed in accordance with </w:t>
            </w:r>
            <w:r w:rsidRPr="00142CC0">
              <w:t>the plumbing code</w:t>
            </w:r>
          </w:p>
        </w:tc>
        <w:tc>
          <w:tcPr>
            <w:tcW w:w="2693" w:type="dxa"/>
          </w:tcPr>
          <w:p w14:paraId="17573FE2" w14:textId="77777777" w:rsidR="00C476EF" w:rsidRDefault="00C476EF" w:rsidP="00C476EF">
            <w:pPr>
              <w:pStyle w:val="TableText10"/>
            </w:pPr>
            <w:r>
              <w:t>failure to give required information, fee payment evidence and plan for completed water supply plumbing work</w:t>
            </w:r>
          </w:p>
        </w:tc>
        <w:tc>
          <w:tcPr>
            <w:tcW w:w="1701" w:type="dxa"/>
          </w:tcPr>
          <w:p w14:paraId="093A85AA" w14:textId="77777777" w:rsidR="00C476EF" w:rsidRDefault="00C476EF" w:rsidP="00C476EF">
            <w:pPr>
              <w:pStyle w:val="TableText10"/>
            </w:pPr>
            <w:r>
              <w:t>1</w:t>
            </w:r>
          </w:p>
        </w:tc>
      </w:tr>
      <w:tr w:rsidR="00C476EF" w:rsidRPr="00CB3D59" w14:paraId="309FCDEB" w14:textId="77777777" w:rsidTr="004259F2">
        <w:trPr>
          <w:cantSplit/>
        </w:trPr>
        <w:tc>
          <w:tcPr>
            <w:tcW w:w="1200" w:type="dxa"/>
          </w:tcPr>
          <w:p w14:paraId="51EDA826" w14:textId="77777777" w:rsidR="00C476EF" w:rsidRDefault="00C476EF" w:rsidP="00C476EF">
            <w:pPr>
              <w:pStyle w:val="TableText10"/>
            </w:pPr>
            <w:r>
              <w:t>2.6.14</w:t>
            </w:r>
          </w:p>
        </w:tc>
        <w:tc>
          <w:tcPr>
            <w:tcW w:w="5883" w:type="dxa"/>
          </w:tcPr>
          <w:p w14:paraId="255890B9" w14:textId="72ED5B78" w:rsidR="00C476EF" w:rsidRDefault="00C476EF" w:rsidP="00C476EF">
            <w:pPr>
              <w:pStyle w:val="TableText10"/>
            </w:pPr>
            <w:r>
              <w:t xml:space="preserve">fail to comply with </w:t>
            </w:r>
            <w:hyperlink r:id="rId192" w:tooltip="SL2001-2" w:history="1">
              <w:r w:rsidRPr="00B548CA">
                <w:rPr>
                  <w:rStyle w:val="charCitHyperlinkItal"/>
                </w:rPr>
                <w:t>Water and Sewerage Regulation 2001</w:t>
              </w:r>
            </w:hyperlink>
            <w:r>
              <w:t>, s 22 (4)—installed testable backflow prevention device but did not tell registrar about installation or ensure device tested as required as soon as practicable</w:t>
            </w:r>
          </w:p>
        </w:tc>
        <w:tc>
          <w:tcPr>
            <w:tcW w:w="2693" w:type="dxa"/>
          </w:tcPr>
          <w:p w14:paraId="51B4D7A8" w14:textId="77777777" w:rsidR="00C476EF" w:rsidRDefault="00C476EF" w:rsidP="00C476EF">
            <w:pPr>
              <w:pStyle w:val="TableText10"/>
            </w:pPr>
            <w:r>
              <w:t>installation of testable backflow prevention device without notifying or testing</w:t>
            </w:r>
          </w:p>
        </w:tc>
        <w:tc>
          <w:tcPr>
            <w:tcW w:w="1701" w:type="dxa"/>
          </w:tcPr>
          <w:p w14:paraId="21C228B1" w14:textId="77777777" w:rsidR="00C476EF" w:rsidRDefault="00C476EF" w:rsidP="00C476EF">
            <w:pPr>
              <w:pStyle w:val="TableText10"/>
            </w:pPr>
            <w:r>
              <w:t>1</w:t>
            </w:r>
          </w:p>
        </w:tc>
      </w:tr>
      <w:tr w:rsidR="00C476EF" w:rsidRPr="00CB3D59" w14:paraId="2ECF3EF8" w14:textId="77777777" w:rsidTr="004259F2">
        <w:trPr>
          <w:cantSplit/>
        </w:trPr>
        <w:tc>
          <w:tcPr>
            <w:tcW w:w="1200" w:type="dxa"/>
          </w:tcPr>
          <w:p w14:paraId="7DAB6C03" w14:textId="77777777" w:rsidR="00C476EF" w:rsidRDefault="00C476EF" w:rsidP="00C476EF">
            <w:pPr>
              <w:pStyle w:val="TableText10"/>
            </w:pPr>
            <w:r>
              <w:t>2.6.15</w:t>
            </w:r>
          </w:p>
        </w:tc>
        <w:tc>
          <w:tcPr>
            <w:tcW w:w="5883" w:type="dxa"/>
          </w:tcPr>
          <w:p w14:paraId="345B9F69" w14:textId="6CBB5FF6" w:rsidR="00C476EF" w:rsidRDefault="00C476EF" w:rsidP="00C476EF">
            <w:pPr>
              <w:pStyle w:val="TableText10"/>
            </w:pPr>
            <w:r>
              <w:t xml:space="preserve">fail to comply with </w:t>
            </w:r>
            <w:hyperlink r:id="rId193" w:tooltip="A2000-68" w:history="1">
              <w:r w:rsidRPr="00B548CA">
                <w:rPr>
                  <w:rStyle w:val="charCitHyperlinkItal"/>
                </w:rPr>
                <w:t>Water and Sewerage Act 2000</w:t>
              </w:r>
            </w:hyperlink>
            <w:r>
              <w:t>, s 16—provided sanitary plumbing service without giving required notice</w:t>
            </w:r>
          </w:p>
        </w:tc>
        <w:tc>
          <w:tcPr>
            <w:tcW w:w="2693" w:type="dxa"/>
          </w:tcPr>
          <w:p w14:paraId="39FF3D69" w14:textId="77777777" w:rsidR="00C476EF" w:rsidRDefault="00C476EF" w:rsidP="00C476EF">
            <w:pPr>
              <w:pStyle w:val="TableText10"/>
            </w:pPr>
            <w:r>
              <w:t>failure to give required notice of intention to start or complete sanitary plumbing work</w:t>
            </w:r>
          </w:p>
        </w:tc>
        <w:tc>
          <w:tcPr>
            <w:tcW w:w="1701" w:type="dxa"/>
          </w:tcPr>
          <w:p w14:paraId="0FE3BCD0" w14:textId="77777777" w:rsidR="00C476EF" w:rsidRDefault="00C476EF" w:rsidP="00C476EF">
            <w:pPr>
              <w:pStyle w:val="TableText10"/>
            </w:pPr>
            <w:r>
              <w:t>1</w:t>
            </w:r>
          </w:p>
        </w:tc>
      </w:tr>
      <w:tr w:rsidR="00C476EF" w:rsidRPr="00CB3D59" w14:paraId="5BD56A31" w14:textId="77777777" w:rsidTr="004259F2">
        <w:trPr>
          <w:cantSplit/>
        </w:trPr>
        <w:tc>
          <w:tcPr>
            <w:tcW w:w="1200" w:type="dxa"/>
          </w:tcPr>
          <w:p w14:paraId="5FAF8DE7" w14:textId="77777777" w:rsidR="00C476EF" w:rsidRDefault="00C476EF" w:rsidP="00C476EF">
            <w:pPr>
              <w:pStyle w:val="TableText10"/>
            </w:pPr>
            <w:r>
              <w:t>2.6.16</w:t>
            </w:r>
          </w:p>
        </w:tc>
        <w:tc>
          <w:tcPr>
            <w:tcW w:w="5883" w:type="dxa"/>
          </w:tcPr>
          <w:p w14:paraId="6CE3C0A4" w14:textId="7371EADB" w:rsidR="00C476EF" w:rsidRDefault="00C476EF" w:rsidP="00C476EF">
            <w:pPr>
              <w:pStyle w:val="TableText10"/>
            </w:pPr>
            <w:r>
              <w:t xml:space="preserve">fail to comply with </w:t>
            </w:r>
            <w:hyperlink r:id="rId194" w:tooltip="SL2001-2" w:history="1">
              <w:r w:rsidRPr="00B548CA">
                <w:rPr>
                  <w:rStyle w:val="charCitHyperlinkItal"/>
                </w:rPr>
                <w:t>Water and Sewerage Regulation 2001</w:t>
              </w:r>
            </w:hyperlink>
            <w:r>
              <w:t>, s 7 (1)—did work on sanitary plumbing system other than in accordance with approved plan</w:t>
            </w:r>
          </w:p>
        </w:tc>
        <w:tc>
          <w:tcPr>
            <w:tcW w:w="2693" w:type="dxa"/>
          </w:tcPr>
          <w:p w14:paraId="786238BA" w14:textId="77777777" w:rsidR="00C476EF" w:rsidRDefault="00C476EF" w:rsidP="00C476EF">
            <w:pPr>
              <w:pStyle w:val="TableText10"/>
            </w:pPr>
            <w:r>
              <w:t>creation of sanitary plumbing work other than in accordance with approved plan</w:t>
            </w:r>
          </w:p>
        </w:tc>
        <w:tc>
          <w:tcPr>
            <w:tcW w:w="1701" w:type="dxa"/>
          </w:tcPr>
          <w:p w14:paraId="6B27402A" w14:textId="77777777" w:rsidR="00C476EF" w:rsidRDefault="00C476EF" w:rsidP="00C476EF">
            <w:pPr>
              <w:pStyle w:val="TableText10"/>
            </w:pPr>
            <w:r>
              <w:t>1</w:t>
            </w:r>
          </w:p>
        </w:tc>
      </w:tr>
      <w:tr w:rsidR="00C476EF" w:rsidRPr="00CB3D59" w14:paraId="3562DE62" w14:textId="77777777" w:rsidTr="004259F2">
        <w:trPr>
          <w:cantSplit/>
        </w:trPr>
        <w:tc>
          <w:tcPr>
            <w:tcW w:w="1200" w:type="dxa"/>
          </w:tcPr>
          <w:p w14:paraId="2557B909" w14:textId="77777777" w:rsidR="00C476EF" w:rsidRDefault="00C476EF" w:rsidP="00C476EF">
            <w:pPr>
              <w:pStyle w:val="TableText10"/>
            </w:pPr>
            <w:r>
              <w:lastRenderedPageBreak/>
              <w:t>2.6.17</w:t>
            </w:r>
          </w:p>
        </w:tc>
        <w:tc>
          <w:tcPr>
            <w:tcW w:w="5883" w:type="dxa"/>
          </w:tcPr>
          <w:p w14:paraId="316262F1" w14:textId="1B443A62" w:rsidR="00C476EF" w:rsidRDefault="00C476EF" w:rsidP="00C476EF">
            <w:pPr>
              <w:pStyle w:val="TableText10"/>
            </w:pPr>
            <w:r>
              <w:t xml:space="preserve">fail to comply with </w:t>
            </w:r>
            <w:hyperlink r:id="rId195" w:tooltip="SL2001-2" w:history="1">
              <w:r w:rsidRPr="00B548CA">
                <w:rPr>
                  <w:rStyle w:val="charCitHyperlinkItal"/>
                </w:rPr>
                <w:t>Water and Sewerage Regulation 2001</w:t>
              </w:r>
            </w:hyperlink>
            <w:r>
              <w:t>, s 8—</w:t>
            </w:r>
          </w:p>
          <w:p w14:paraId="267A74C5" w14:textId="77777777" w:rsidR="00C476EF" w:rsidRDefault="00C476EF" w:rsidP="00C476EF">
            <w:pPr>
              <w:pStyle w:val="TablePara10"/>
            </w:pPr>
            <w:r>
              <w:tab/>
              <w:t>(a)</w:t>
            </w:r>
            <w:r>
              <w:tab/>
              <w:t>did not tell registrar when sanitary plumbing work ready for inspection; or</w:t>
            </w:r>
          </w:p>
          <w:p w14:paraId="42DE6C67" w14:textId="77777777" w:rsidR="00C476EF" w:rsidRDefault="00C476EF" w:rsidP="00C476EF">
            <w:pPr>
              <w:pStyle w:val="TablePara10"/>
            </w:pPr>
            <w:r>
              <w:tab/>
              <w:t>(b)</w:t>
            </w:r>
            <w:r>
              <w:tab/>
              <w:t>did not leave sanitary plumbing work ready for inspection as required</w:t>
            </w:r>
          </w:p>
        </w:tc>
        <w:tc>
          <w:tcPr>
            <w:tcW w:w="2693" w:type="dxa"/>
          </w:tcPr>
          <w:p w14:paraId="69F18627" w14:textId="77777777" w:rsidR="00C476EF" w:rsidRDefault="00C476EF" w:rsidP="00C476EF">
            <w:pPr>
              <w:pStyle w:val="TableText10"/>
            </w:pPr>
            <w:r>
              <w:t>failure to tell registrar sanitary plumbing work ready for inspection or to leave work uncovered for test</w:t>
            </w:r>
          </w:p>
        </w:tc>
        <w:tc>
          <w:tcPr>
            <w:tcW w:w="1701" w:type="dxa"/>
          </w:tcPr>
          <w:p w14:paraId="71B48518" w14:textId="77777777" w:rsidR="00C476EF" w:rsidRDefault="00C476EF" w:rsidP="00C476EF">
            <w:pPr>
              <w:pStyle w:val="TableText10"/>
            </w:pPr>
            <w:r>
              <w:t>1</w:t>
            </w:r>
          </w:p>
        </w:tc>
      </w:tr>
      <w:tr w:rsidR="00C476EF" w:rsidRPr="00CB3D59" w14:paraId="513C6C6A" w14:textId="77777777" w:rsidTr="004259F2">
        <w:trPr>
          <w:cantSplit/>
        </w:trPr>
        <w:tc>
          <w:tcPr>
            <w:tcW w:w="1200" w:type="dxa"/>
          </w:tcPr>
          <w:p w14:paraId="2CFA2866" w14:textId="77777777" w:rsidR="00C476EF" w:rsidRDefault="00C476EF" w:rsidP="00C476EF">
            <w:pPr>
              <w:pStyle w:val="TableText10"/>
            </w:pPr>
            <w:r>
              <w:t>2.6.18</w:t>
            </w:r>
          </w:p>
        </w:tc>
        <w:tc>
          <w:tcPr>
            <w:tcW w:w="5883" w:type="dxa"/>
          </w:tcPr>
          <w:p w14:paraId="13EC9FE2" w14:textId="14D5B263" w:rsidR="00C476EF" w:rsidRDefault="00C476EF" w:rsidP="00C476EF">
            <w:pPr>
              <w:pStyle w:val="TableText10"/>
            </w:pPr>
            <w:r>
              <w:t xml:space="preserve">fail to comply with </w:t>
            </w:r>
            <w:hyperlink r:id="rId196" w:tooltip="SL2001-2" w:history="1">
              <w:r w:rsidRPr="00B548CA">
                <w:rPr>
                  <w:rStyle w:val="charCitHyperlinkItal"/>
                </w:rPr>
                <w:t>Water and Sewerage Regulation 2001</w:t>
              </w:r>
            </w:hyperlink>
            <w:r>
              <w:t xml:space="preserve">, s 9 (1)—did not test sanitary plumbing in accordance with </w:t>
            </w:r>
            <w:r w:rsidRPr="00142CC0">
              <w:t>AS/NZS 3500</w:t>
            </w:r>
            <w:r>
              <w:t xml:space="preserve"> before it was to be passed by an inspector or, if the sanitary plumbing was altered or repaired, before the alteration or repair was to be passed</w:t>
            </w:r>
          </w:p>
        </w:tc>
        <w:tc>
          <w:tcPr>
            <w:tcW w:w="2693" w:type="dxa"/>
          </w:tcPr>
          <w:p w14:paraId="77BE57DF" w14:textId="77777777" w:rsidR="00C476EF" w:rsidRDefault="00C476EF" w:rsidP="00C476EF">
            <w:pPr>
              <w:pStyle w:val="TableText10"/>
            </w:pPr>
            <w:r>
              <w:t>failure to test sanitary plumbing before inspection</w:t>
            </w:r>
          </w:p>
        </w:tc>
        <w:tc>
          <w:tcPr>
            <w:tcW w:w="1701" w:type="dxa"/>
          </w:tcPr>
          <w:p w14:paraId="5C3DFDBF" w14:textId="77777777" w:rsidR="00C476EF" w:rsidRDefault="00C476EF" w:rsidP="00C476EF">
            <w:pPr>
              <w:pStyle w:val="TableText10"/>
            </w:pPr>
            <w:r>
              <w:t>1</w:t>
            </w:r>
          </w:p>
        </w:tc>
      </w:tr>
      <w:tr w:rsidR="00C476EF" w:rsidRPr="00CB3D59" w14:paraId="5E2507F9" w14:textId="77777777" w:rsidTr="004259F2">
        <w:trPr>
          <w:cantSplit/>
        </w:trPr>
        <w:tc>
          <w:tcPr>
            <w:tcW w:w="1200" w:type="dxa"/>
          </w:tcPr>
          <w:p w14:paraId="16180B28" w14:textId="77777777" w:rsidR="00C476EF" w:rsidRDefault="00C476EF" w:rsidP="00C476EF">
            <w:pPr>
              <w:pStyle w:val="TableText10"/>
            </w:pPr>
            <w:r>
              <w:t>2.6.19</w:t>
            </w:r>
          </w:p>
        </w:tc>
        <w:tc>
          <w:tcPr>
            <w:tcW w:w="5883" w:type="dxa"/>
          </w:tcPr>
          <w:p w14:paraId="3370BF8B" w14:textId="775F9676" w:rsidR="00C476EF" w:rsidRDefault="00C476EF" w:rsidP="00C476EF">
            <w:pPr>
              <w:pStyle w:val="TableText10"/>
            </w:pPr>
            <w:r>
              <w:t xml:space="preserve">fail to comply with </w:t>
            </w:r>
            <w:hyperlink r:id="rId197" w:tooltip="SL2001-2" w:history="1">
              <w:r w:rsidRPr="00B548CA">
                <w:rPr>
                  <w:rStyle w:val="charCitHyperlinkItal"/>
                </w:rPr>
                <w:t>Water and Sewerage Regulation 2001</w:t>
              </w:r>
            </w:hyperlink>
            <w:r>
              <w:t>, s 9 (3)—did not rectify sanitary plumbing work found to be defective</w:t>
            </w:r>
          </w:p>
        </w:tc>
        <w:tc>
          <w:tcPr>
            <w:tcW w:w="2693" w:type="dxa"/>
          </w:tcPr>
          <w:p w14:paraId="07711250" w14:textId="77777777" w:rsidR="00C476EF" w:rsidRDefault="00C476EF" w:rsidP="00C476EF">
            <w:pPr>
              <w:pStyle w:val="TableText10"/>
            </w:pPr>
            <w:r>
              <w:t>failure to rectify defective sanitary plumbing work found by test</w:t>
            </w:r>
          </w:p>
        </w:tc>
        <w:tc>
          <w:tcPr>
            <w:tcW w:w="1701" w:type="dxa"/>
          </w:tcPr>
          <w:p w14:paraId="17D8403C" w14:textId="77777777" w:rsidR="00C476EF" w:rsidRDefault="00C476EF" w:rsidP="00C476EF">
            <w:pPr>
              <w:pStyle w:val="TableText10"/>
            </w:pPr>
            <w:r>
              <w:t>2</w:t>
            </w:r>
          </w:p>
        </w:tc>
      </w:tr>
      <w:tr w:rsidR="00C476EF" w:rsidRPr="00CB3D59" w14:paraId="1B5ECB56" w14:textId="77777777" w:rsidTr="004259F2">
        <w:trPr>
          <w:cantSplit/>
        </w:trPr>
        <w:tc>
          <w:tcPr>
            <w:tcW w:w="1200" w:type="dxa"/>
          </w:tcPr>
          <w:p w14:paraId="4DAFD4EA" w14:textId="77777777" w:rsidR="00C476EF" w:rsidRDefault="00C476EF" w:rsidP="00C476EF">
            <w:pPr>
              <w:pStyle w:val="TableText10"/>
            </w:pPr>
            <w:r>
              <w:lastRenderedPageBreak/>
              <w:t>2.6.20</w:t>
            </w:r>
          </w:p>
        </w:tc>
        <w:tc>
          <w:tcPr>
            <w:tcW w:w="5883" w:type="dxa"/>
          </w:tcPr>
          <w:p w14:paraId="6D87FFB4" w14:textId="3A52CDC4" w:rsidR="00C476EF" w:rsidRDefault="00C476EF" w:rsidP="00C476EF">
            <w:pPr>
              <w:pStyle w:val="TableText10"/>
            </w:pPr>
            <w:r>
              <w:t xml:space="preserve">fail to comply with </w:t>
            </w:r>
            <w:hyperlink r:id="rId198" w:tooltip="SL2001-2" w:history="1">
              <w:r w:rsidRPr="00B548CA">
                <w:rPr>
                  <w:rStyle w:val="charCitHyperlinkItal"/>
                </w:rPr>
                <w:t>Water and Sewerage Regulation 2001</w:t>
              </w:r>
            </w:hyperlink>
            <w:r>
              <w:t xml:space="preserve">, s 10—did not give registrar required information, evidence of fee payment and plan within required time for sanitary plumbing work completed in accordance with </w:t>
            </w:r>
            <w:r w:rsidRPr="00142CC0">
              <w:t>the plumbing code</w:t>
            </w:r>
          </w:p>
        </w:tc>
        <w:tc>
          <w:tcPr>
            <w:tcW w:w="2693" w:type="dxa"/>
          </w:tcPr>
          <w:p w14:paraId="15698F69" w14:textId="77777777" w:rsidR="00C476EF" w:rsidRDefault="00C476EF" w:rsidP="00C476EF">
            <w:pPr>
              <w:pStyle w:val="TableText10"/>
            </w:pPr>
            <w:r>
              <w:t>failure to give required information, fee payment evidence and plan for completed sanitary plumbing work</w:t>
            </w:r>
          </w:p>
        </w:tc>
        <w:tc>
          <w:tcPr>
            <w:tcW w:w="1701" w:type="dxa"/>
          </w:tcPr>
          <w:p w14:paraId="0DAF5BBB" w14:textId="77777777" w:rsidR="00C476EF" w:rsidRDefault="00C476EF" w:rsidP="00C476EF">
            <w:pPr>
              <w:pStyle w:val="TableText10"/>
            </w:pPr>
            <w:r>
              <w:t>1</w:t>
            </w:r>
          </w:p>
        </w:tc>
      </w:tr>
    </w:tbl>
    <w:p w14:paraId="1EAB50C6" w14:textId="77777777" w:rsidR="00F977A0" w:rsidRDefault="00F977A0"/>
    <w:p w14:paraId="2D468E0D" w14:textId="77777777" w:rsidR="00F23394" w:rsidRDefault="00F23394" w:rsidP="00F23394">
      <w:pPr>
        <w:pStyle w:val="PageBreak"/>
      </w:pPr>
      <w:r>
        <w:br w:type="page"/>
      </w:r>
    </w:p>
    <w:p w14:paraId="06C46590" w14:textId="77777777" w:rsidR="00912C40" w:rsidRPr="00E621BC" w:rsidRDefault="00912C40" w:rsidP="00F23394">
      <w:pPr>
        <w:pStyle w:val="Sched-Part"/>
      </w:pPr>
      <w:bookmarkStart w:id="106" w:name="_Toc160545239"/>
      <w:r w:rsidRPr="00E621BC">
        <w:rPr>
          <w:rStyle w:val="CharPartNo"/>
        </w:rPr>
        <w:lastRenderedPageBreak/>
        <w:t>Part 2.7</w:t>
      </w:r>
      <w:r>
        <w:tab/>
      </w:r>
      <w:r w:rsidR="00263982" w:rsidRPr="00E621BC">
        <w:rPr>
          <w:rStyle w:val="CharPartText"/>
        </w:rPr>
        <w:t>Plumbing plan certifiers licence demerit grounds for occupational discipline—Act, s 55 (1) (a)</w:t>
      </w:r>
      <w:bookmarkEnd w:id="106"/>
    </w:p>
    <w:p w14:paraId="3778FAD0" w14:textId="77777777" w:rsidR="007B08E1" w:rsidRDefault="007B08E1" w:rsidP="007B08E1"/>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7B08E1" w:rsidRPr="00CB3D59" w14:paraId="22445026" w14:textId="77777777" w:rsidTr="004259F2">
        <w:trPr>
          <w:cantSplit/>
          <w:tblHeader/>
        </w:trPr>
        <w:tc>
          <w:tcPr>
            <w:tcW w:w="1200" w:type="dxa"/>
            <w:tcBorders>
              <w:bottom w:val="single" w:sz="4" w:space="0" w:color="auto"/>
            </w:tcBorders>
          </w:tcPr>
          <w:p w14:paraId="373ACB90" w14:textId="77777777" w:rsidR="007B08E1" w:rsidRPr="00CB3D59" w:rsidRDefault="007B08E1" w:rsidP="007B08E1">
            <w:pPr>
              <w:pStyle w:val="TableColHd"/>
            </w:pPr>
            <w:r w:rsidRPr="00783A18">
              <w:t>column 1</w:t>
            </w:r>
          </w:p>
          <w:p w14:paraId="65A03085" w14:textId="77777777" w:rsidR="007B08E1" w:rsidRPr="00CB3D59" w:rsidRDefault="007B08E1" w:rsidP="007B08E1">
            <w:pPr>
              <w:pStyle w:val="TableColHd"/>
            </w:pPr>
            <w:r w:rsidRPr="00783A18">
              <w:t>item</w:t>
            </w:r>
          </w:p>
        </w:tc>
        <w:tc>
          <w:tcPr>
            <w:tcW w:w="5883" w:type="dxa"/>
            <w:tcBorders>
              <w:bottom w:val="single" w:sz="4" w:space="0" w:color="auto"/>
            </w:tcBorders>
          </w:tcPr>
          <w:p w14:paraId="4D725D05" w14:textId="77777777" w:rsidR="007B08E1" w:rsidRDefault="007B08E1" w:rsidP="007B08E1">
            <w:pPr>
              <w:pStyle w:val="TableColHd"/>
            </w:pPr>
            <w:r w:rsidRPr="00783A18">
              <w:t>column 2</w:t>
            </w:r>
          </w:p>
          <w:p w14:paraId="37676893" w14:textId="77777777" w:rsidR="007B08E1" w:rsidRPr="00CB3D59" w:rsidRDefault="007B08E1" w:rsidP="007B08E1">
            <w:pPr>
              <w:pStyle w:val="TableColHd"/>
            </w:pPr>
            <w:r>
              <w:t>demerit grounds for occupational discipline</w:t>
            </w:r>
          </w:p>
        </w:tc>
        <w:tc>
          <w:tcPr>
            <w:tcW w:w="2693" w:type="dxa"/>
            <w:tcBorders>
              <w:bottom w:val="single" w:sz="4" w:space="0" w:color="auto"/>
            </w:tcBorders>
          </w:tcPr>
          <w:p w14:paraId="1523AE7D" w14:textId="77777777" w:rsidR="007B08E1" w:rsidRDefault="007B08E1" w:rsidP="007B08E1">
            <w:pPr>
              <w:pStyle w:val="TableColHd"/>
            </w:pPr>
            <w:r w:rsidRPr="00783A18">
              <w:t>column 3</w:t>
            </w:r>
          </w:p>
          <w:p w14:paraId="14E9B825" w14:textId="77777777" w:rsidR="007B08E1" w:rsidRPr="00CB3D59" w:rsidRDefault="007B08E1" w:rsidP="007B08E1">
            <w:pPr>
              <w:pStyle w:val="TableColHd"/>
            </w:pPr>
            <w:r>
              <w:t>short description</w:t>
            </w:r>
          </w:p>
        </w:tc>
        <w:tc>
          <w:tcPr>
            <w:tcW w:w="1701" w:type="dxa"/>
            <w:tcBorders>
              <w:bottom w:val="single" w:sz="4" w:space="0" w:color="auto"/>
            </w:tcBorders>
          </w:tcPr>
          <w:p w14:paraId="654A28E6" w14:textId="77777777" w:rsidR="007B08E1" w:rsidRDefault="007B08E1" w:rsidP="007B08E1">
            <w:pPr>
              <w:pStyle w:val="TableColHd"/>
            </w:pPr>
            <w:r w:rsidRPr="00783A18">
              <w:t>column 4</w:t>
            </w:r>
          </w:p>
          <w:p w14:paraId="690FE801" w14:textId="77777777" w:rsidR="007B08E1" w:rsidRPr="00CB3D59" w:rsidRDefault="007B08E1" w:rsidP="007B08E1">
            <w:pPr>
              <w:pStyle w:val="TableColHd"/>
            </w:pPr>
            <w:r>
              <w:t>demerit points</w:t>
            </w:r>
          </w:p>
        </w:tc>
      </w:tr>
      <w:tr w:rsidR="007B08E1" w:rsidRPr="00CB3D59" w14:paraId="7D48B139" w14:textId="77777777" w:rsidTr="004259F2">
        <w:trPr>
          <w:cantSplit/>
        </w:trPr>
        <w:tc>
          <w:tcPr>
            <w:tcW w:w="1200" w:type="dxa"/>
            <w:tcBorders>
              <w:top w:val="single" w:sz="4" w:space="0" w:color="auto"/>
            </w:tcBorders>
          </w:tcPr>
          <w:p w14:paraId="31C376DB" w14:textId="77777777" w:rsidR="007B08E1" w:rsidRDefault="007B08E1" w:rsidP="007B08E1">
            <w:pPr>
              <w:pStyle w:val="TableText10"/>
            </w:pPr>
            <w:r>
              <w:t>2.7.1</w:t>
            </w:r>
          </w:p>
        </w:tc>
        <w:tc>
          <w:tcPr>
            <w:tcW w:w="5883" w:type="dxa"/>
            <w:tcBorders>
              <w:top w:val="single" w:sz="4" w:space="0" w:color="auto"/>
            </w:tcBorders>
          </w:tcPr>
          <w:p w14:paraId="32B37A1D" w14:textId="1ED22F2D" w:rsidR="007B08E1" w:rsidRDefault="007B08E1" w:rsidP="007B08E1">
            <w:pPr>
              <w:pStyle w:val="TableText10"/>
              <w:rPr>
                <w:color w:val="000000"/>
              </w:rPr>
            </w:pPr>
            <w:r>
              <w:rPr>
                <w:color w:val="000000"/>
              </w:rPr>
              <w:t xml:space="preserve">fail to comply with </w:t>
            </w:r>
            <w:hyperlink r:id="rId199" w:tooltip="A2000-68" w:history="1">
              <w:r w:rsidRPr="00B548CA">
                <w:rPr>
                  <w:rStyle w:val="charCitHyperlinkItal"/>
                </w:rPr>
                <w:t>Water and Sewerage Act 2000</w:t>
              </w:r>
            </w:hyperlink>
            <w:r>
              <w:rPr>
                <w:color w:val="000000"/>
              </w:rPr>
              <w:t>, s 8 (1)—approved plumbing or sanitary drainage work plan without required approvals</w:t>
            </w:r>
          </w:p>
        </w:tc>
        <w:tc>
          <w:tcPr>
            <w:tcW w:w="2693" w:type="dxa"/>
            <w:tcBorders>
              <w:top w:val="single" w:sz="4" w:space="0" w:color="auto"/>
            </w:tcBorders>
          </w:tcPr>
          <w:p w14:paraId="2A607A1C" w14:textId="77777777" w:rsidR="007B08E1" w:rsidRDefault="007B08E1" w:rsidP="007B08E1">
            <w:pPr>
              <w:pStyle w:val="TableText10"/>
              <w:rPr>
                <w:color w:val="000000"/>
              </w:rPr>
            </w:pPr>
            <w:r>
              <w:rPr>
                <w:color w:val="000000"/>
              </w:rPr>
              <w:t>failure to obtain required approval before approving plumbing or drainage plan</w:t>
            </w:r>
          </w:p>
        </w:tc>
        <w:tc>
          <w:tcPr>
            <w:tcW w:w="1701" w:type="dxa"/>
            <w:tcBorders>
              <w:top w:val="single" w:sz="4" w:space="0" w:color="auto"/>
            </w:tcBorders>
          </w:tcPr>
          <w:p w14:paraId="52395A44" w14:textId="77777777" w:rsidR="007B08E1" w:rsidRDefault="007B08E1" w:rsidP="007B08E1">
            <w:pPr>
              <w:pStyle w:val="TableText10"/>
            </w:pPr>
            <w:r>
              <w:t>3</w:t>
            </w:r>
          </w:p>
        </w:tc>
      </w:tr>
      <w:tr w:rsidR="007B08E1" w:rsidRPr="00CB3D59" w14:paraId="049D6F06" w14:textId="77777777" w:rsidTr="004259F2">
        <w:trPr>
          <w:cantSplit/>
        </w:trPr>
        <w:tc>
          <w:tcPr>
            <w:tcW w:w="1200" w:type="dxa"/>
          </w:tcPr>
          <w:p w14:paraId="68C3E5B2" w14:textId="77777777" w:rsidR="007B08E1" w:rsidRDefault="007B08E1" w:rsidP="007B08E1">
            <w:pPr>
              <w:pStyle w:val="TableText10"/>
            </w:pPr>
            <w:r>
              <w:t>2.7.2</w:t>
            </w:r>
          </w:p>
        </w:tc>
        <w:tc>
          <w:tcPr>
            <w:tcW w:w="5883" w:type="dxa"/>
          </w:tcPr>
          <w:p w14:paraId="3E4FBF99" w14:textId="48571ACF" w:rsidR="007B08E1" w:rsidRDefault="007B08E1" w:rsidP="007B08E1">
            <w:pPr>
              <w:pStyle w:val="TableText10"/>
              <w:rPr>
                <w:color w:val="000000"/>
              </w:rPr>
            </w:pPr>
            <w:r w:rsidRPr="00142CC0">
              <w:t xml:space="preserve">fail to comply with </w:t>
            </w:r>
            <w:hyperlink r:id="rId200" w:tooltip="A2000-68" w:history="1">
              <w:r w:rsidRPr="00142CC0">
                <w:rPr>
                  <w:rStyle w:val="charCitHyperlinkItal"/>
                </w:rPr>
                <w:t>Water and Sewerage Act 2000</w:t>
              </w:r>
            </w:hyperlink>
            <w:r w:rsidRPr="00142CC0">
              <w:t>, s 8 (2) (e)—certifier issued plan approval for proposed plumbing or sanitary drainage work, or approved amendment plan, where design of work did not comply with the plumbing code</w:t>
            </w:r>
          </w:p>
        </w:tc>
        <w:tc>
          <w:tcPr>
            <w:tcW w:w="2693" w:type="dxa"/>
          </w:tcPr>
          <w:p w14:paraId="14761392" w14:textId="77777777" w:rsidR="007B08E1" w:rsidRPr="007B08E1" w:rsidRDefault="007B08E1" w:rsidP="007B08E1">
            <w:pPr>
              <w:pStyle w:val="TableText10"/>
            </w:pPr>
            <w:r w:rsidRPr="007B08E1">
              <w:t>creation of plan approval or amendment for noncompliant plumbing or drainage work</w:t>
            </w:r>
          </w:p>
        </w:tc>
        <w:tc>
          <w:tcPr>
            <w:tcW w:w="1701" w:type="dxa"/>
          </w:tcPr>
          <w:p w14:paraId="10D98A5B" w14:textId="77777777" w:rsidR="007B08E1" w:rsidRDefault="007B08E1" w:rsidP="007B08E1">
            <w:pPr>
              <w:pStyle w:val="TableText10"/>
            </w:pPr>
            <w:r>
              <w:t>2</w:t>
            </w:r>
          </w:p>
        </w:tc>
      </w:tr>
      <w:tr w:rsidR="007B08E1" w:rsidRPr="00CB3D59" w14:paraId="130BF6B9" w14:textId="77777777" w:rsidTr="004259F2">
        <w:trPr>
          <w:cantSplit/>
        </w:trPr>
        <w:tc>
          <w:tcPr>
            <w:tcW w:w="1200" w:type="dxa"/>
          </w:tcPr>
          <w:p w14:paraId="26B8E1DE" w14:textId="77777777" w:rsidR="007B08E1" w:rsidRDefault="007B08E1" w:rsidP="007B08E1">
            <w:pPr>
              <w:pStyle w:val="TableText10"/>
            </w:pPr>
            <w:r>
              <w:t>2.7.3</w:t>
            </w:r>
          </w:p>
        </w:tc>
        <w:tc>
          <w:tcPr>
            <w:tcW w:w="5883" w:type="dxa"/>
          </w:tcPr>
          <w:p w14:paraId="1DBDCD54" w14:textId="00964B33" w:rsidR="007B08E1" w:rsidRDefault="007B08E1" w:rsidP="007B08E1">
            <w:pPr>
              <w:pStyle w:val="TableText10"/>
              <w:rPr>
                <w:color w:val="000000"/>
              </w:rPr>
            </w:pPr>
            <w:r>
              <w:rPr>
                <w:color w:val="000000"/>
              </w:rPr>
              <w:t xml:space="preserve">fail to comply with </w:t>
            </w:r>
            <w:hyperlink r:id="rId201" w:tooltip="A2000-68" w:history="1">
              <w:r w:rsidRPr="00B548CA">
                <w:rPr>
                  <w:rStyle w:val="charCitHyperlinkItal"/>
                </w:rPr>
                <w:t>Water and Sewerage Act 2000</w:t>
              </w:r>
            </w:hyperlink>
            <w:r>
              <w:rPr>
                <w:color w:val="000000"/>
              </w:rPr>
              <w:t>, s 9 (2)—certifier approved amendment to plan approval for proposed plumbing or sanitary drainage work if reconsideration required</w:t>
            </w:r>
          </w:p>
        </w:tc>
        <w:tc>
          <w:tcPr>
            <w:tcW w:w="2693" w:type="dxa"/>
          </w:tcPr>
          <w:p w14:paraId="157AD487" w14:textId="77777777" w:rsidR="007B08E1" w:rsidRPr="007B08E1" w:rsidRDefault="007B08E1" w:rsidP="007B08E1">
            <w:pPr>
              <w:pStyle w:val="TableText10"/>
            </w:pPr>
            <w:r w:rsidRPr="007B08E1">
              <w:t>approved amended plan that required reconsideration</w:t>
            </w:r>
          </w:p>
        </w:tc>
        <w:tc>
          <w:tcPr>
            <w:tcW w:w="1701" w:type="dxa"/>
          </w:tcPr>
          <w:p w14:paraId="2437FDAF" w14:textId="77777777" w:rsidR="007B08E1" w:rsidRDefault="007B08E1" w:rsidP="007B08E1">
            <w:pPr>
              <w:pStyle w:val="TableText10"/>
            </w:pPr>
            <w:r>
              <w:t>1</w:t>
            </w:r>
          </w:p>
        </w:tc>
      </w:tr>
      <w:tr w:rsidR="007B08E1" w:rsidRPr="00CB3D59" w14:paraId="48829E3F" w14:textId="77777777" w:rsidTr="004259F2">
        <w:trPr>
          <w:cantSplit/>
        </w:trPr>
        <w:tc>
          <w:tcPr>
            <w:tcW w:w="1200" w:type="dxa"/>
          </w:tcPr>
          <w:p w14:paraId="4D04CA02" w14:textId="77777777" w:rsidR="007B08E1" w:rsidRDefault="007B08E1" w:rsidP="007B08E1">
            <w:pPr>
              <w:pStyle w:val="TableText10"/>
            </w:pPr>
            <w:r>
              <w:lastRenderedPageBreak/>
              <w:t>2.7.4</w:t>
            </w:r>
          </w:p>
        </w:tc>
        <w:tc>
          <w:tcPr>
            <w:tcW w:w="5883" w:type="dxa"/>
          </w:tcPr>
          <w:p w14:paraId="4BC68E69" w14:textId="571D3052" w:rsidR="007B08E1" w:rsidRDefault="007B08E1" w:rsidP="007B08E1">
            <w:pPr>
              <w:pStyle w:val="TableText10"/>
              <w:rPr>
                <w:color w:val="000000"/>
              </w:rPr>
            </w:pPr>
            <w:r>
              <w:rPr>
                <w:color w:val="000000"/>
              </w:rPr>
              <w:t xml:space="preserve">fail to comply with </w:t>
            </w:r>
            <w:hyperlink r:id="rId202" w:tooltip="A2000-68" w:history="1">
              <w:r w:rsidRPr="00B548CA">
                <w:rPr>
                  <w:rStyle w:val="charCitHyperlinkItal"/>
                </w:rPr>
                <w:t>Water and Sewerage Act 2000</w:t>
              </w:r>
            </w:hyperlink>
            <w:r>
              <w:rPr>
                <w:color w:val="000000"/>
              </w:rPr>
              <w:t>, s 9 (4)—certifier did not keep all documents relating to approved plumbing or drainage plan for at least 12 months</w:t>
            </w:r>
          </w:p>
        </w:tc>
        <w:tc>
          <w:tcPr>
            <w:tcW w:w="2693" w:type="dxa"/>
          </w:tcPr>
          <w:p w14:paraId="1B522A43" w14:textId="77777777" w:rsidR="007B08E1" w:rsidRPr="007B08E1" w:rsidRDefault="007B08E1" w:rsidP="007B08E1">
            <w:pPr>
              <w:pStyle w:val="TableText10"/>
            </w:pPr>
            <w:r w:rsidRPr="007B08E1">
              <w:t>failure to keep plan approval records for 1 year</w:t>
            </w:r>
          </w:p>
        </w:tc>
        <w:tc>
          <w:tcPr>
            <w:tcW w:w="1701" w:type="dxa"/>
          </w:tcPr>
          <w:p w14:paraId="3A2C1732" w14:textId="77777777" w:rsidR="007B08E1" w:rsidRDefault="007B08E1" w:rsidP="007B08E1">
            <w:pPr>
              <w:pStyle w:val="TableText10"/>
            </w:pPr>
            <w:r>
              <w:t>1</w:t>
            </w:r>
          </w:p>
        </w:tc>
      </w:tr>
      <w:tr w:rsidR="007B08E1" w:rsidRPr="00CB3D59" w14:paraId="0ED81ADA" w14:textId="77777777" w:rsidTr="004259F2">
        <w:trPr>
          <w:cantSplit/>
        </w:trPr>
        <w:tc>
          <w:tcPr>
            <w:tcW w:w="1200" w:type="dxa"/>
          </w:tcPr>
          <w:p w14:paraId="55FDC2DB" w14:textId="77777777" w:rsidR="007B08E1" w:rsidRDefault="007B08E1" w:rsidP="007B08E1">
            <w:pPr>
              <w:pStyle w:val="TableText10"/>
            </w:pPr>
            <w:r>
              <w:t>2.7.5</w:t>
            </w:r>
          </w:p>
        </w:tc>
        <w:tc>
          <w:tcPr>
            <w:tcW w:w="5883" w:type="dxa"/>
          </w:tcPr>
          <w:p w14:paraId="032941F3" w14:textId="079FDC39" w:rsidR="007B08E1" w:rsidRDefault="007B08E1" w:rsidP="007B08E1">
            <w:pPr>
              <w:pStyle w:val="TableText10"/>
              <w:rPr>
                <w:color w:val="000000"/>
              </w:rPr>
            </w:pPr>
            <w:r>
              <w:rPr>
                <w:color w:val="000000"/>
              </w:rPr>
              <w:t xml:space="preserve">fail to comply with </w:t>
            </w:r>
            <w:hyperlink r:id="rId203" w:tooltip="A2000-68" w:history="1">
              <w:r w:rsidRPr="00B548CA">
                <w:rPr>
                  <w:rStyle w:val="charCitHyperlinkItal"/>
                </w:rPr>
                <w:t>Water and Sewerage Act 2000</w:t>
              </w:r>
            </w:hyperlink>
            <w:r>
              <w:rPr>
                <w:color w:val="000000"/>
              </w:rPr>
              <w:t xml:space="preserve">, s 10—certifier did not notify registrar within 7 days after end of appointment under </w:t>
            </w:r>
            <w:hyperlink r:id="rId204" w:tooltip="A2000-68" w:history="1">
              <w:r w:rsidRPr="008C0746">
                <w:rPr>
                  <w:rStyle w:val="charCitHyperlinkAbbrev"/>
                </w:rPr>
                <w:t>Water and Sewerage Act</w:t>
              </w:r>
            </w:hyperlink>
            <w:r>
              <w:rPr>
                <w:color w:val="000000"/>
              </w:rPr>
              <w:t>, s 5 (3)</w:t>
            </w:r>
          </w:p>
        </w:tc>
        <w:tc>
          <w:tcPr>
            <w:tcW w:w="2693" w:type="dxa"/>
          </w:tcPr>
          <w:p w14:paraId="60D3BA74" w14:textId="77777777" w:rsidR="007B08E1" w:rsidRPr="007B08E1" w:rsidRDefault="007B08E1" w:rsidP="007B08E1">
            <w:pPr>
              <w:pStyle w:val="TableText10"/>
            </w:pPr>
            <w:r w:rsidRPr="007B08E1">
              <w:t>failure to notify loss of appointment as certifier within 7 days after loss</w:t>
            </w:r>
          </w:p>
        </w:tc>
        <w:tc>
          <w:tcPr>
            <w:tcW w:w="1701" w:type="dxa"/>
          </w:tcPr>
          <w:p w14:paraId="35A4D04E" w14:textId="77777777" w:rsidR="007B08E1" w:rsidRDefault="007B08E1" w:rsidP="007B08E1">
            <w:pPr>
              <w:pStyle w:val="TableText10"/>
            </w:pPr>
            <w:r>
              <w:t>1</w:t>
            </w:r>
          </w:p>
        </w:tc>
      </w:tr>
    </w:tbl>
    <w:p w14:paraId="138AE0DC" w14:textId="77777777" w:rsidR="007B08E1" w:rsidRDefault="007B08E1"/>
    <w:p w14:paraId="51E10C39" w14:textId="77777777" w:rsidR="00505DA8" w:rsidRDefault="00505DA8" w:rsidP="00505DA8">
      <w:pPr>
        <w:pStyle w:val="PageBreak"/>
      </w:pPr>
      <w:r>
        <w:br w:type="page"/>
      </w:r>
    </w:p>
    <w:p w14:paraId="419EB84E" w14:textId="77777777" w:rsidR="00505DA8" w:rsidRPr="00E621BC" w:rsidRDefault="00505DA8" w:rsidP="00EA755A">
      <w:pPr>
        <w:pStyle w:val="Sched-Part"/>
      </w:pPr>
      <w:bookmarkStart w:id="107" w:name="_Toc160545240"/>
      <w:r w:rsidRPr="00E621BC">
        <w:rPr>
          <w:rStyle w:val="CharPartNo"/>
        </w:rPr>
        <w:lastRenderedPageBreak/>
        <w:t>Part 2.7A</w:t>
      </w:r>
      <w:r w:rsidRPr="00EA755A">
        <w:tab/>
      </w:r>
      <w:r w:rsidRPr="00E621BC">
        <w:rPr>
          <w:rStyle w:val="CharPartText"/>
        </w:rPr>
        <w:t>Works assessor licence demerit grounds for occupational discipline—Act, s 55 (1) (a)</w:t>
      </w:r>
      <w:bookmarkEnd w:id="107"/>
    </w:p>
    <w:p w14:paraId="01115AC3" w14:textId="77777777" w:rsidR="007B08E1" w:rsidRDefault="007B08E1" w:rsidP="007B08E1"/>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7B08E1" w:rsidRPr="00CB3D59" w14:paraId="401F85A7" w14:textId="77777777" w:rsidTr="004259F2">
        <w:trPr>
          <w:cantSplit/>
          <w:tblHeader/>
        </w:trPr>
        <w:tc>
          <w:tcPr>
            <w:tcW w:w="1200" w:type="dxa"/>
            <w:tcBorders>
              <w:bottom w:val="single" w:sz="4" w:space="0" w:color="auto"/>
            </w:tcBorders>
          </w:tcPr>
          <w:p w14:paraId="11D396D3" w14:textId="77777777" w:rsidR="007B08E1" w:rsidRPr="00CB3D59" w:rsidRDefault="007B08E1" w:rsidP="007B08E1">
            <w:pPr>
              <w:pStyle w:val="TableColHd"/>
            </w:pPr>
            <w:r w:rsidRPr="00783A18">
              <w:t>column 1</w:t>
            </w:r>
          </w:p>
          <w:p w14:paraId="7D4DE807" w14:textId="77777777" w:rsidR="007B08E1" w:rsidRPr="00CB3D59" w:rsidRDefault="007B08E1" w:rsidP="007B08E1">
            <w:pPr>
              <w:pStyle w:val="TableColHd"/>
            </w:pPr>
            <w:r w:rsidRPr="00783A18">
              <w:t>item</w:t>
            </w:r>
          </w:p>
        </w:tc>
        <w:tc>
          <w:tcPr>
            <w:tcW w:w="5883" w:type="dxa"/>
            <w:tcBorders>
              <w:bottom w:val="single" w:sz="4" w:space="0" w:color="auto"/>
            </w:tcBorders>
          </w:tcPr>
          <w:p w14:paraId="30CB55E8" w14:textId="77777777" w:rsidR="007B08E1" w:rsidRDefault="007B08E1" w:rsidP="007B08E1">
            <w:pPr>
              <w:pStyle w:val="TableColHd"/>
            </w:pPr>
            <w:r w:rsidRPr="00783A18">
              <w:t>column 2</w:t>
            </w:r>
          </w:p>
          <w:p w14:paraId="03AB832C" w14:textId="77777777" w:rsidR="007B08E1" w:rsidRPr="00CB3D59" w:rsidRDefault="007B08E1" w:rsidP="007B08E1">
            <w:pPr>
              <w:pStyle w:val="TableColHd"/>
            </w:pPr>
            <w:r w:rsidRPr="00A331D2">
              <w:t>demerit grounds for occupational discipline</w:t>
            </w:r>
          </w:p>
        </w:tc>
        <w:tc>
          <w:tcPr>
            <w:tcW w:w="2693" w:type="dxa"/>
            <w:tcBorders>
              <w:bottom w:val="single" w:sz="4" w:space="0" w:color="auto"/>
            </w:tcBorders>
          </w:tcPr>
          <w:p w14:paraId="65D3D2F3" w14:textId="77777777" w:rsidR="007B08E1" w:rsidRDefault="007B08E1" w:rsidP="007B08E1">
            <w:pPr>
              <w:pStyle w:val="TableColHd"/>
            </w:pPr>
            <w:r w:rsidRPr="00783A18">
              <w:t>column 3</w:t>
            </w:r>
          </w:p>
          <w:p w14:paraId="0A509550" w14:textId="77777777" w:rsidR="007B08E1" w:rsidRPr="00CB3D59" w:rsidRDefault="007B08E1" w:rsidP="007B08E1">
            <w:pPr>
              <w:pStyle w:val="TableColHd"/>
            </w:pPr>
            <w:r w:rsidRPr="00A331D2">
              <w:t>short description</w:t>
            </w:r>
          </w:p>
        </w:tc>
        <w:tc>
          <w:tcPr>
            <w:tcW w:w="1701" w:type="dxa"/>
            <w:tcBorders>
              <w:bottom w:val="single" w:sz="4" w:space="0" w:color="auto"/>
            </w:tcBorders>
          </w:tcPr>
          <w:p w14:paraId="507CDA28" w14:textId="77777777" w:rsidR="007B08E1" w:rsidRDefault="007B08E1" w:rsidP="007B08E1">
            <w:pPr>
              <w:pStyle w:val="TableColHd"/>
            </w:pPr>
            <w:r w:rsidRPr="00783A18">
              <w:t>column 4</w:t>
            </w:r>
          </w:p>
          <w:p w14:paraId="60C9FDEE" w14:textId="77777777" w:rsidR="007B08E1" w:rsidRPr="00CB3D59" w:rsidRDefault="007B08E1" w:rsidP="007B08E1">
            <w:pPr>
              <w:pStyle w:val="TableColHd"/>
            </w:pPr>
            <w:r w:rsidRPr="00A331D2">
              <w:t>demerit points</w:t>
            </w:r>
          </w:p>
        </w:tc>
      </w:tr>
      <w:tr w:rsidR="007B08E1" w:rsidRPr="00CB3D59" w14:paraId="0FE481C2" w14:textId="77777777" w:rsidTr="004259F2">
        <w:trPr>
          <w:cantSplit/>
        </w:trPr>
        <w:tc>
          <w:tcPr>
            <w:tcW w:w="1200" w:type="dxa"/>
            <w:tcBorders>
              <w:top w:val="single" w:sz="4" w:space="0" w:color="auto"/>
            </w:tcBorders>
          </w:tcPr>
          <w:p w14:paraId="14572A9E" w14:textId="77777777" w:rsidR="007B08E1" w:rsidRPr="00A331D2" w:rsidRDefault="007B08E1" w:rsidP="007B08E1">
            <w:pPr>
              <w:pStyle w:val="TableText10"/>
            </w:pPr>
            <w:r w:rsidRPr="00A331D2">
              <w:t>2.7A.1</w:t>
            </w:r>
          </w:p>
        </w:tc>
        <w:tc>
          <w:tcPr>
            <w:tcW w:w="5883" w:type="dxa"/>
            <w:tcBorders>
              <w:top w:val="single" w:sz="4" w:space="0" w:color="auto"/>
            </w:tcBorders>
          </w:tcPr>
          <w:p w14:paraId="6F0AA5CB" w14:textId="40A12B38" w:rsidR="007B08E1" w:rsidRPr="00A331D2" w:rsidRDefault="007B08E1" w:rsidP="007B08E1">
            <w:pPr>
              <w:pStyle w:val="TableText10"/>
            </w:pPr>
            <w:r w:rsidRPr="00A331D2">
              <w:t xml:space="preserve">fail to comply with </w:t>
            </w:r>
            <w:hyperlink r:id="rId205" w:tooltip="A2001-16" w:history="1">
              <w:r w:rsidRPr="00B548CA">
                <w:rPr>
                  <w:rStyle w:val="charCitHyperlinkItal"/>
                </w:rPr>
                <w:t>Unit Titles Act 2001</w:t>
              </w:r>
            </w:hyperlink>
            <w:r w:rsidRPr="00A331D2">
              <w:t xml:space="preserve">, s 22B (3) (b)—fail to give copy of unit title assessment report to </w:t>
            </w:r>
            <w:r w:rsidR="00B344E0" w:rsidRPr="00B344E0">
              <w:t>territory planning authority</w:t>
            </w:r>
            <w:r w:rsidRPr="00A331D2">
              <w:t xml:space="preserve"> within 5 working days after giving report to applicant</w:t>
            </w:r>
          </w:p>
        </w:tc>
        <w:tc>
          <w:tcPr>
            <w:tcW w:w="2693" w:type="dxa"/>
            <w:tcBorders>
              <w:top w:val="single" w:sz="4" w:space="0" w:color="auto"/>
            </w:tcBorders>
          </w:tcPr>
          <w:p w14:paraId="06875802" w14:textId="77777777" w:rsidR="007B08E1" w:rsidRPr="00A331D2" w:rsidRDefault="007B08E1" w:rsidP="007B08E1">
            <w:pPr>
              <w:pStyle w:val="TableText10"/>
            </w:pPr>
            <w:r w:rsidRPr="00A331D2">
              <w:t>failure to give copy of report to authority within 5 working days after giving report to applicant</w:t>
            </w:r>
          </w:p>
        </w:tc>
        <w:tc>
          <w:tcPr>
            <w:tcW w:w="1701" w:type="dxa"/>
            <w:tcBorders>
              <w:top w:val="single" w:sz="4" w:space="0" w:color="auto"/>
            </w:tcBorders>
          </w:tcPr>
          <w:p w14:paraId="1147F090" w14:textId="77777777" w:rsidR="007B08E1" w:rsidRPr="00A331D2" w:rsidRDefault="007B08E1" w:rsidP="007B08E1">
            <w:pPr>
              <w:pStyle w:val="TableText10"/>
            </w:pPr>
            <w:r w:rsidRPr="00A331D2">
              <w:t>1</w:t>
            </w:r>
          </w:p>
        </w:tc>
      </w:tr>
    </w:tbl>
    <w:p w14:paraId="4C52A0DB" w14:textId="77777777" w:rsidR="007B08E1" w:rsidRDefault="007B08E1"/>
    <w:p w14:paraId="18F1BFF0" w14:textId="77777777" w:rsidR="00AC77EE" w:rsidRPr="00AC77EE" w:rsidRDefault="00AC77EE" w:rsidP="00AC77EE">
      <w:pPr>
        <w:pStyle w:val="PageBreak"/>
      </w:pPr>
      <w:r w:rsidRPr="00AC77EE">
        <w:br w:type="page"/>
      </w:r>
    </w:p>
    <w:p w14:paraId="0D5D0D84" w14:textId="77777777" w:rsidR="00912C40" w:rsidRPr="00E621BC" w:rsidRDefault="00912C40">
      <w:pPr>
        <w:pStyle w:val="Sched-Part"/>
      </w:pPr>
      <w:bookmarkStart w:id="108" w:name="_Toc160545241"/>
      <w:r w:rsidRPr="00E621BC">
        <w:rPr>
          <w:rStyle w:val="CharPartNo"/>
        </w:rPr>
        <w:lastRenderedPageBreak/>
        <w:t>Part 2.8</w:t>
      </w:r>
      <w:r>
        <w:tab/>
      </w:r>
      <w:r w:rsidR="00263982" w:rsidRPr="00E621BC">
        <w:rPr>
          <w:rStyle w:val="CharPartText"/>
        </w:rPr>
        <w:t>All licences demerit grounds for occupational discipline—Act, s 55 (1) (a)</w:t>
      </w:r>
      <w:bookmarkEnd w:id="108"/>
    </w:p>
    <w:p w14:paraId="45DC44B0" w14:textId="77777777" w:rsidR="00EF6FA7" w:rsidRDefault="00EF6FA7" w:rsidP="00EF6FA7"/>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EF6FA7" w:rsidRPr="00CB3D59" w14:paraId="7C3D6899" w14:textId="77777777" w:rsidTr="004259F2">
        <w:trPr>
          <w:cantSplit/>
          <w:tblHeader/>
        </w:trPr>
        <w:tc>
          <w:tcPr>
            <w:tcW w:w="1200" w:type="dxa"/>
            <w:tcBorders>
              <w:bottom w:val="single" w:sz="4" w:space="0" w:color="auto"/>
            </w:tcBorders>
          </w:tcPr>
          <w:p w14:paraId="2E43F592" w14:textId="77777777" w:rsidR="00EF6FA7" w:rsidRPr="00CB3D59" w:rsidRDefault="00EF6FA7" w:rsidP="00EF6FA7">
            <w:pPr>
              <w:pStyle w:val="TableColHd"/>
            </w:pPr>
            <w:r w:rsidRPr="00783A18">
              <w:t>column 1</w:t>
            </w:r>
          </w:p>
          <w:p w14:paraId="0030AF85" w14:textId="77777777" w:rsidR="00EF6FA7" w:rsidRPr="00CB3D59" w:rsidRDefault="00EF6FA7" w:rsidP="00EF6FA7">
            <w:pPr>
              <w:pStyle w:val="TableColHd"/>
            </w:pPr>
            <w:r w:rsidRPr="00783A18">
              <w:t>item</w:t>
            </w:r>
          </w:p>
        </w:tc>
        <w:tc>
          <w:tcPr>
            <w:tcW w:w="5883" w:type="dxa"/>
            <w:tcBorders>
              <w:bottom w:val="single" w:sz="4" w:space="0" w:color="auto"/>
            </w:tcBorders>
          </w:tcPr>
          <w:p w14:paraId="66CA2DBF" w14:textId="77777777" w:rsidR="00EF6FA7" w:rsidRDefault="00EF6FA7" w:rsidP="00EF6FA7">
            <w:pPr>
              <w:pStyle w:val="TableColHd"/>
            </w:pPr>
            <w:r w:rsidRPr="00783A18">
              <w:t>column 2</w:t>
            </w:r>
          </w:p>
          <w:p w14:paraId="7549ED93" w14:textId="77777777" w:rsidR="00EF6FA7" w:rsidRPr="00CB3D59" w:rsidRDefault="00EF6FA7" w:rsidP="00EF6FA7">
            <w:pPr>
              <w:pStyle w:val="TableColHd"/>
            </w:pPr>
            <w:r>
              <w:t>demerit grounds for occupational discipline</w:t>
            </w:r>
          </w:p>
        </w:tc>
        <w:tc>
          <w:tcPr>
            <w:tcW w:w="2693" w:type="dxa"/>
            <w:tcBorders>
              <w:bottom w:val="single" w:sz="4" w:space="0" w:color="auto"/>
            </w:tcBorders>
          </w:tcPr>
          <w:p w14:paraId="302C0BED" w14:textId="77777777" w:rsidR="00EF6FA7" w:rsidRDefault="00EF6FA7" w:rsidP="00EF6FA7">
            <w:pPr>
              <w:pStyle w:val="TableColHd"/>
            </w:pPr>
            <w:r w:rsidRPr="00783A18">
              <w:t>column 3</w:t>
            </w:r>
          </w:p>
          <w:p w14:paraId="24D24FC0" w14:textId="77777777" w:rsidR="00EF6FA7" w:rsidRPr="00CB3D59" w:rsidRDefault="00EF6FA7" w:rsidP="00EF6FA7">
            <w:pPr>
              <w:pStyle w:val="TableColHd"/>
            </w:pPr>
            <w:r>
              <w:t>short description</w:t>
            </w:r>
          </w:p>
        </w:tc>
        <w:tc>
          <w:tcPr>
            <w:tcW w:w="1701" w:type="dxa"/>
            <w:tcBorders>
              <w:bottom w:val="single" w:sz="4" w:space="0" w:color="auto"/>
            </w:tcBorders>
          </w:tcPr>
          <w:p w14:paraId="334A4B9F" w14:textId="77777777" w:rsidR="00EF6FA7" w:rsidRDefault="00EF6FA7" w:rsidP="00EF6FA7">
            <w:pPr>
              <w:pStyle w:val="TableColHd"/>
            </w:pPr>
            <w:r w:rsidRPr="00783A18">
              <w:t>column 4</w:t>
            </w:r>
          </w:p>
          <w:p w14:paraId="4443E88E" w14:textId="77777777" w:rsidR="00EF6FA7" w:rsidRPr="00CB3D59" w:rsidRDefault="00EF6FA7" w:rsidP="00EF6FA7">
            <w:pPr>
              <w:pStyle w:val="TableColHd"/>
            </w:pPr>
            <w:r>
              <w:t>demerit points</w:t>
            </w:r>
          </w:p>
        </w:tc>
      </w:tr>
      <w:tr w:rsidR="00EF6FA7" w:rsidRPr="00CB3D59" w14:paraId="37A00B26" w14:textId="77777777" w:rsidTr="004259F2">
        <w:trPr>
          <w:cantSplit/>
        </w:trPr>
        <w:tc>
          <w:tcPr>
            <w:tcW w:w="1200" w:type="dxa"/>
            <w:tcBorders>
              <w:top w:val="single" w:sz="4" w:space="0" w:color="auto"/>
            </w:tcBorders>
          </w:tcPr>
          <w:p w14:paraId="5AE2ADB1" w14:textId="77777777" w:rsidR="00EF6FA7" w:rsidRDefault="00EF6FA7" w:rsidP="00EF6FA7">
            <w:pPr>
              <w:pStyle w:val="TableText10"/>
            </w:pPr>
            <w:r>
              <w:t>2.8.1</w:t>
            </w:r>
          </w:p>
        </w:tc>
        <w:tc>
          <w:tcPr>
            <w:tcW w:w="5883" w:type="dxa"/>
            <w:tcBorders>
              <w:top w:val="single" w:sz="4" w:space="0" w:color="auto"/>
            </w:tcBorders>
          </w:tcPr>
          <w:p w14:paraId="452E3FBC" w14:textId="67F31522" w:rsidR="00EF6FA7" w:rsidRDefault="00EF6FA7" w:rsidP="00EF6FA7">
            <w:pPr>
              <w:pStyle w:val="TableText10"/>
              <w:rPr>
                <w:color w:val="000000"/>
              </w:rPr>
            </w:pPr>
            <w:r>
              <w:rPr>
                <w:color w:val="000000"/>
              </w:rPr>
              <w:t xml:space="preserve">fail to comply with </w:t>
            </w:r>
            <w:hyperlink r:id="rId206" w:tooltip="Construction Occupations (Licensing) Act 2004" w:history="1">
              <w:r w:rsidRPr="00AE43F1">
                <w:rPr>
                  <w:rStyle w:val="charCitHyperlinkAbbrev"/>
                </w:rPr>
                <w:t>Act</w:t>
              </w:r>
            </w:hyperlink>
            <w:r>
              <w:rPr>
                <w:color w:val="000000"/>
              </w:rPr>
              <w:t>, s 40—contravention of rectification order other than emergency rectification order</w:t>
            </w:r>
          </w:p>
        </w:tc>
        <w:tc>
          <w:tcPr>
            <w:tcW w:w="2693" w:type="dxa"/>
            <w:tcBorders>
              <w:top w:val="single" w:sz="4" w:space="0" w:color="auto"/>
            </w:tcBorders>
          </w:tcPr>
          <w:p w14:paraId="1A4FE05F" w14:textId="77777777" w:rsidR="00EF6FA7" w:rsidRPr="00EF6FA7" w:rsidRDefault="00EF6FA7" w:rsidP="00EF6FA7">
            <w:pPr>
              <w:pStyle w:val="TableText10"/>
            </w:pPr>
            <w:r w:rsidRPr="00EF6FA7">
              <w:t>contravention of non-emergency rectification order</w:t>
            </w:r>
          </w:p>
        </w:tc>
        <w:tc>
          <w:tcPr>
            <w:tcW w:w="1701" w:type="dxa"/>
            <w:tcBorders>
              <w:top w:val="single" w:sz="4" w:space="0" w:color="auto"/>
            </w:tcBorders>
          </w:tcPr>
          <w:p w14:paraId="055F6486" w14:textId="77777777" w:rsidR="00EF6FA7" w:rsidRDefault="00EF6FA7" w:rsidP="00EF6FA7">
            <w:pPr>
              <w:pStyle w:val="TableText10"/>
            </w:pPr>
            <w:r>
              <w:t>2</w:t>
            </w:r>
          </w:p>
        </w:tc>
      </w:tr>
      <w:tr w:rsidR="00EF6FA7" w:rsidRPr="00CB3D59" w14:paraId="09C61247" w14:textId="77777777" w:rsidTr="004259F2">
        <w:trPr>
          <w:cantSplit/>
        </w:trPr>
        <w:tc>
          <w:tcPr>
            <w:tcW w:w="1200" w:type="dxa"/>
          </w:tcPr>
          <w:p w14:paraId="11D87990" w14:textId="77777777" w:rsidR="00EF6FA7" w:rsidRDefault="00EF6FA7" w:rsidP="00EF6FA7">
            <w:pPr>
              <w:pStyle w:val="TableText10"/>
            </w:pPr>
            <w:r>
              <w:t>2.8.2</w:t>
            </w:r>
          </w:p>
        </w:tc>
        <w:tc>
          <w:tcPr>
            <w:tcW w:w="5883" w:type="dxa"/>
          </w:tcPr>
          <w:p w14:paraId="38BC4B1A" w14:textId="5E511464" w:rsidR="00EF6FA7" w:rsidRDefault="00EF6FA7" w:rsidP="00EF6FA7">
            <w:pPr>
              <w:pStyle w:val="TableText10"/>
              <w:rPr>
                <w:color w:val="000000"/>
              </w:rPr>
            </w:pPr>
            <w:r>
              <w:rPr>
                <w:color w:val="000000"/>
              </w:rPr>
              <w:t xml:space="preserve">fail to comply with </w:t>
            </w:r>
            <w:hyperlink r:id="rId207" w:tooltip="Construction Occupations (Licensing) Act 2004" w:history="1">
              <w:r w:rsidRPr="00AE43F1">
                <w:rPr>
                  <w:rStyle w:val="charCitHyperlinkAbbrev"/>
                </w:rPr>
                <w:t>Act</w:t>
              </w:r>
            </w:hyperlink>
            <w:r>
              <w:rPr>
                <w:color w:val="000000"/>
              </w:rPr>
              <w:t>, s 40—contravention of emergency rectification order</w:t>
            </w:r>
          </w:p>
        </w:tc>
        <w:tc>
          <w:tcPr>
            <w:tcW w:w="2693" w:type="dxa"/>
          </w:tcPr>
          <w:p w14:paraId="2A99EA5B" w14:textId="77777777" w:rsidR="00EF6FA7" w:rsidRPr="00EF6FA7" w:rsidRDefault="00EF6FA7" w:rsidP="00EF6FA7">
            <w:pPr>
              <w:pStyle w:val="TableText10"/>
            </w:pPr>
            <w:r w:rsidRPr="00EF6FA7">
              <w:t>contravention of emergency rectification order</w:t>
            </w:r>
          </w:p>
        </w:tc>
        <w:tc>
          <w:tcPr>
            <w:tcW w:w="1701" w:type="dxa"/>
          </w:tcPr>
          <w:p w14:paraId="6DC06A97" w14:textId="77777777" w:rsidR="00EF6FA7" w:rsidRDefault="00EF6FA7" w:rsidP="00EF6FA7">
            <w:pPr>
              <w:pStyle w:val="TableText10"/>
            </w:pPr>
            <w:r>
              <w:t>4</w:t>
            </w:r>
          </w:p>
        </w:tc>
      </w:tr>
      <w:tr w:rsidR="00EF6FA7" w:rsidRPr="00CB3D59" w14:paraId="3BE1BA38" w14:textId="77777777" w:rsidTr="004259F2">
        <w:trPr>
          <w:cantSplit/>
        </w:trPr>
        <w:tc>
          <w:tcPr>
            <w:tcW w:w="1200" w:type="dxa"/>
          </w:tcPr>
          <w:p w14:paraId="0EB7E52B" w14:textId="77777777" w:rsidR="00EF6FA7" w:rsidRDefault="00EF6FA7" w:rsidP="00EF6FA7">
            <w:pPr>
              <w:pStyle w:val="TableText10"/>
            </w:pPr>
            <w:r>
              <w:t>2.8.3</w:t>
            </w:r>
          </w:p>
        </w:tc>
        <w:tc>
          <w:tcPr>
            <w:tcW w:w="5883" w:type="dxa"/>
          </w:tcPr>
          <w:p w14:paraId="3FDF5F03" w14:textId="6D382015" w:rsidR="00EF6FA7" w:rsidRDefault="00EF6FA7" w:rsidP="00EF6FA7">
            <w:pPr>
              <w:pStyle w:val="TableText10"/>
              <w:rPr>
                <w:color w:val="000000"/>
              </w:rPr>
            </w:pPr>
            <w:r>
              <w:rPr>
                <w:color w:val="000000"/>
              </w:rPr>
              <w:t xml:space="preserve">fail to comply with </w:t>
            </w:r>
            <w:hyperlink r:id="rId208" w:tooltip="Construction Occupations (Licensing) Act 2004" w:history="1">
              <w:r w:rsidRPr="00AE43F1">
                <w:rPr>
                  <w:rStyle w:val="charCitHyperlinkAbbrev"/>
                </w:rPr>
                <w:t>Act</w:t>
              </w:r>
            </w:hyperlink>
            <w:r>
              <w:rPr>
                <w:color w:val="000000"/>
              </w:rPr>
              <w:t>, s 47—did not give client evidence of relevant insurance before providing construction service</w:t>
            </w:r>
          </w:p>
        </w:tc>
        <w:tc>
          <w:tcPr>
            <w:tcW w:w="2693" w:type="dxa"/>
          </w:tcPr>
          <w:p w14:paraId="774CDF5C" w14:textId="77777777" w:rsidR="00EF6FA7" w:rsidRPr="00EF6FA7" w:rsidRDefault="00EF6FA7" w:rsidP="00EF6FA7">
            <w:pPr>
              <w:pStyle w:val="TableText10"/>
            </w:pPr>
            <w:r w:rsidRPr="00EF6FA7">
              <w:t>failure to give client insurance evidence</w:t>
            </w:r>
          </w:p>
        </w:tc>
        <w:tc>
          <w:tcPr>
            <w:tcW w:w="1701" w:type="dxa"/>
          </w:tcPr>
          <w:p w14:paraId="5B21D47E" w14:textId="77777777" w:rsidR="00EF6FA7" w:rsidRDefault="00EF6FA7" w:rsidP="00EF6FA7">
            <w:pPr>
              <w:pStyle w:val="TableText10"/>
            </w:pPr>
            <w:r>
              <w:t>1</w:t>
            </w:r>
          </w:p>
        </w:tc>
      </w:tr>
      <w:tr w:rsidR="00EF6FA7" w:rsidRPr="00CB3D59" w14:paraId="44B37590" w14:textId="77777777" w:rsidTr="004259F2">
        <w:trPr>
          <w:cantSplit/>
        </w:trPr>
        <w:tc>
          <w:tcPr>
            <w:tcW w:w="1200" w:type="dxa"/>
          </w:tcPr>
          <w:p w14:paraId="5DB1C504" w14:textId="77777777" w:rsidR="00EF6FA7" w:rsidRDefault="00EF6FA7" w:rsidP="00EF6FA7">
            <w:pPr>
              <w:pStyle w:val="TableText10"/>
            </w:pPr>
            <w:r>
              <w:lastRenderedPageBreak/>
              <w:t>2.8.4</w:t>
            </w:r>
          </w:p>
        </w:tc>
        <w:tc>
          <w:tcPr>
            <w:tcW w:w="5883" w:type="dxa"/>
          </w:tcPr>
          <w:p w14:paraId="07E02005" w14:textId="629BB7C4" w:rsidR="00EF6FA7" w:rsidRDefault="00EF6FA7" w:rsidP="00EF6FA7">
            <w:pPr>
              <w:pStyle w:val="TableText10"/>
              <w:rPr>
                <w:color w:val="000000"/>
              </w:rPr>
            </w:pPr>
            <w:r>
              <w:rPr>
                <w:color w:val="000000"/>
              </w:rPr>
              <w:t xml:space="preserve">fail to comply with </w:t>
            </w:r>
            <w:hyperlink r:id="rId209" w:tooltip="Construction Occupations (Licensing) Act 2004" w:history="1">
              <w:r w:rsidRPr="00AE43F1">
                <w:rPr>
                  <w:rStyle w:val="charCitHyperlinkAbbrev"/>
                </w:rPr>
                <w:t>Act</w:t>
              </w:r>
            </w:hyperlink>
            <w:r>
              <w:rPr>
                <w:color w:val="000000"/>
              </w:rPr>
              <w:t>, s 87 (1)—contravention of licence condition that—</w:t>
            </w:r>
          </w:p>
          <w:p w14:paraId="3C391311" w14:textId="77777777" w:rsidR="00EF6FA7" w:rsidRDefault="00EF6FA7" w:rsidP="00EF6FA7">
            <w:pPr>
              <w:pStyle w:val="TablePara10"/>
            </w:pPr>
            <w:r>
              <w:tab/>
              <w:t>(a)</w:t>
            </w:r>
            <w:r>
              <w:tab/>
              <w:t>limited number or cost of construction services provided under licence; or</w:t>
            </w:r>
          </w:p>
          <w:p w14:paraId="749D564E" w14:textId="77777777" w:rsidR="00EF6FA7" w:rsidRDefault="00EF6FA7" w:rsidP="00EF6FA7">
            <w:pPr>
              <w:pStyle w:val="TablePara10"/>
            </w:pPr>
            <w:r>
              <w:tab/>
              <w:t>(b)</w:t>
            </w:r>
            <w:r>
              <w:tab/>
              <w:t>required licensee to do something in a stated way in connection with the performance of a construction service</w:t>
            </w:r>
          </w:p>
        </w:tc>
        <w:tc>
          <w:tcPr>
            <w:tcW w:w="2693" w:type="dxa"/>
          </w:tcPr>
          <w:p w14:paraId="5304D416" w14:textId="77777777" w:rsidR="00EF6FA7" w:rsidRPr="00EF6FA7" w:rsidRDefault="00EF6FA7" w:rsidP="00EF6FA7">
            <w:pPr>
              <w:pStyle w:val="TableText10"/>
            </w:pPr>
            <w:r w:rsidRPr="00EF6FA7">
              <w:t>failure to comply with licence condition</w:t>
            </w:r>
          </w:p>
        </w:tc>
        <w:tc>
          <w:tcPr>
            <w:tcW w:w="1701" w:type="dxa"/>
          </w:tcPr>
          <w:p w14:paraId="7B49439A" w14:textId="77777777" w:rsidR="00EF6FA7" w:rsidRDefault="00EF6FA7" w:rsidP="00EF6FA7">
            <w:pPr>
              <w:pStyle w:val="TableText10"/>
            </w:pPr>
            <w:r>
              <w:t>2</w:t>
            </w:r>
          </w:p>
        </w:tc>
      </w:tr>
      <w:tr w:rsidR="00EF6FA7" w:rsidRPr="00CB3D59" w14:paraId="10C211EC" w14:textId="77777777" w:rsidTr="004259F2">
        <w:trPr>
          <w:cantSplit/>
        </w:trPr>
        <w:tc>
          <w:tcPr>
            <w:tcW w:w="1200" w:type="dxa"/>
          </w:tcPr>
          <w:p w14:paraId="33B1F0A7" w14:textId="77777777" w:rsidR="00EF6FA7" w:rsidRDefault="00EF6FA7" w:rsidP="00EF6FA7">
            <w:pPr>
              <w:pStyle w:val="TableText10"/>
            </w:pPr>
            <w:r>
              <w:t>2.8.5</w:t>
            </w:r>
          </w:p>
        </w:tc>
        <w:tc>
          <w:tcPr>
            <w:tcW w:w="5883" w:type="dxa"/>
          </w:tcPr>
          <w:p w14:paraId="4C69FA41" w14:textId="2D97095D" w:rsidR="00EF6FA7" w:rsidRDefault="00EF6FA7" w:rsidP="00EF6FA7">
            <w:pPr>
              <w:pStyle w:val="TableText10"/>
              <w:rPr>
                <w:color w:val="000000"/>
              </w:rPr>
            </w:pPr>
            <w:r>
              <w:rPr>
                <w:color w:val="000000"/>
              </w:rPr>
              <w:t xml:space="preserve">fail to comply with </w:t>
            </w:r>
            <w:hyperlink r:id="rId210" w:tooltip="Construction Occupations (Licensing) Act 2004" w:history="1">
              <w:r w:rsidRPr="00AE43F1">
                <w:rPr>
                  <w:rStyle w:val="charCitHyperlinkAbbrev"/>
                </w:rPr>
                <w:t>Act</w:t>
              </w:r>
            </w:hyperlink>
            <w:r>
              <w:rPr>
                <w:color w:val="000000"/>
              </w:rPr>
              <w:t>, s 87 (3)—contravention of applicable code of practice</w:t>
            </w:r>
          </w:p>
        </w:tc>
        <w:tc>
          <w:tcPr>
            <w:tcW w:w="2693" w:type="dxa"/>
          </w:tcPr>
          <w:p w14:paraId="18B26350" w14:textId="77777777" w:rsidR="00EF6FA7" w:rsidRPr="00EF6FA7" w:rsidRDefault="00EF6FA7" w:rsidP="00EF6FA7">
            <w:pPr>
              <w:pStyle w:val="TableText10"/>
            </w:pPr>
            <w:r w:rsidRPr="00EF6FA7">
              <w:t>failure to comply with applicable code of practice</w:t>
            </w:r>
          </w:p>
        </w:tc>
        <w:tc>
          <w:tcPr>
            <w:tcW w:w="1701" w:type="dxa"/>
          </w:tcPr>
          <w:p w14:paraId="0E98A36C" w14:textId="77777777" w:rsidR="00EF6FA7" w:rsidRDefault="00EF6FA7" w:rsidP="00EF6FA7">
            <w:pPr>
              <w:pStyle w:val="TableText10"/>
            </w:pPr>
            <w:r>
              <w:t>1</w:t>
            </w:r>
          </w:p>
        </w:tc>
      </w:tr>
    </w:tbl>
    <w:p w14:paraId="00363A3E" w14:textId="77777777" w:rsidR="00EF6FA7" w:rsidRDefault="00EF6FA7"/>
    <w:p w14:paraId="3B651625" w14:textId="77777777" w:rsidR="00912C40" w:rsidRDefault="00912C40">
      <w:pPr>
        <w:pStyle w:val="03ScheduleLandscape"/>
        <w:sectPr w:rsidR="00912C40">
          <w:headerReference w:type="even" r:id="rId211"/>
          <w:headerReference w:type="default" r:id="rId212"/>
          <w:footerReference w:type="even" r:id="rId213"/>
          <w:footerReference w:type="default" r:id="rId214"/>
          <w:pgSz w:w="16839" w:h="11907" w:orient="landscape" w:code="9"/>
          <w:pgMar w:top="2300" w:right="3000" w:bottom="2300" w:left="2500" w:header="2480" w:footer="2100" w:gutter="0"/>
          <w:cols w:space="720"/>
        </w:sectPr>
      </w:pPr>
    </w:p>
    <w:p w14:paraId="300F5712" w14:textId="77777777" w:rsidR="00912C40" w:rsidRPr="00E621BC" w:rsidRDefault="00912C40">
      <w:pPr>
        <w:pStyle w:val="Sched-heading"/>
      </w:pPr>
      <w:bookmarkStart w:id="109" w:name="_Toc160545242"/>
      <w:r w:rsidRPr="00E621BC">
        <w:rPr>
          <w:rStyle w:val="CharChapNo"/>
        </w:rPr>
        <w:lastRenderedPageBreak/>
        <w:t>Schedule 3</w:t>
      </w:r>
      <w:r>
        <w:tab/>
      </w:r>
      <w:r w:rsidR="00263982" w:rsidRPr="00E621BC">
        <w:rPr>
          <w:rStyle w:val="CharChapText"/>
        </w:rPr>
        <w:t>Licence demerit grounds for occupational discipline under Act, s 55 (1) (other than par</w:t>
      </w:r>
      <w:r w:rsidR="00EF6FA7" w:rsidRPr="00E621BC">
        <w:rPr>
          <w:rStyle w:val="CharChapText"/>
        </w:rPr>
        <w:t> </w:t>
      </w:r>
      <w:r w:rsidR="00263982" w:rsidRPr="00E621BC">
        <w:rPr>
          <w:rStyle w:val="CharChapText"/>
        </w:rPr>
        <w:t>(a))</w:t>
      </w:r>
      <w:bookmarkEnd w:id="109"/>
    </w:p>
    <w:p w14:paraId="578C164B" w14:textId="77777777" w:rsidR="00912C40" w:rsidRDefault="00912C40">
      <w:pPr>
        <w:pStyle w:val="Placeholder"/>
      </w:pPr>
      <w:r>
        <w:rPr>
          <w:rStyle w:val="CharPartNo"/>
        </w:rPr>
        <w:t xml:space="preserve">  </w:t>
      </w:r>
      <w:r>
        <w:rPr>
          <w:rStyle w:val="CharPartText"/>
        </w:rPr>
        <w:t xml:space="preserve">  </w:t>
      </w:r>
    </w:p>
    <w:p w14:paraId="34402366" w14:textId="77777777" w:rsidR="00912C40" w:rsidRDefault="00912C40">
      <w:pPr>
        <w:pStyle w:val="Placeholder"/>
      </w:pPr>
      <w:r>
        <w:rPr>
          <w:rStyle w:val="CharDivNo"/>
        </w:rPr>
        <w:t xml:space="preserve">  </w:t>
      </w:r>
      <w:r>
        <w:rPr>
          <w:rStyle w:val="CharDivText"/>
        </w:rPr>
        <w:t xml:space="preserve">  </w:t>
      </w:r>
    </w:p>
    <w:p w14:paraId="1B9AC5F7" w14:textId="77777777" w:rsidR="00912C40" w:rsidRDefault="00912C40">
      <w:pPr>
        <w:pStyle w:val="ref"/>
      </w:pPr>
      <w:r>
        <w:t>(see s 43)</w:t>
      </w:r>
    </w:p>
    <w:p w14:paraId="1BA95A44" w14:textId="77777777" w:rsidR="00EF6FA7" w:rsidRDefault="00EF6FA7" w:rsidP="00EF6FA7"/>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378"/>
      </w:tblGrid>
      <w:tr w:rsidR="00EF6FA7" w:rsidRPr="00CB3D59" w14:paraId="602560E9" w14:textId="77777777" w:rsidTr="004259F2">
        <w:trPr>
          <w:cantSplit/>
          <w:tblHeader/>
        </w:trPr>
        <w:tc>
          <w:tcPr>
            <w:tcW w:w="1200" w:type="dxa"/>
            <w:tcBorders>
              <w:bottom w:val="single" w:sz="4" w:space="0" w:color="auto"/>
            </w:tcBorders>
          </w:tcPr>
          <w:p w14:paraId="4AF8ABC2" w14:textId="77777777" w:rsidR="00EF6FA7" w:rsidRPr="00CB3D59" w:rsidRDefault="00EF6FA7" w:rsidP="00EF6FA7">
            <w:pPr>
              <w:pStyle w:val="TableColHd"/>
            </w:pPr>
            <w:r w:rsidRPr="00783A18">
              <w:t>column 1</w:t>
            </w:r>
          </w:p>
          <w:p w14:paraId="40E20F23" w14:textId="77777777" w:rsidR="00EF6FA7" w:rsidRPr="00CB3D59" w:rsidRDefault="00EF6FA7" w:rsidP="00EF6FA7">
            <w:pPr>
              <w:pStyle w:val="TableColHd"/>
            </w:pPr>
            <w:r w:rsidRPr="00783A18">
              <w:t>item</w:t>
            </w:r>
          </w:p>
        </w:tc>
        <w:tc>
          <w:tcPr>
            <w:tcW w:w="2107" w:type="dxa"/>
            <w:tcBorders>
              <w:bottom w:val="single" w:sz="4" w:space="0" w:color="auto"/>
            </w:tcBorders>
          </w:tcPr>
          <w:p w14:paraId="3B6B8D81" w14:textId="77777777" w:rsidR="00EF6FA7" w:rsidRDefault="00EF6FA7" w:rsidP="00EF6FA7">
            <w:pPr>
              <w:pStyle w:val="TableColHd"/>
            </w:pPr>
            <w:r w:rsidRPr="00783A18">
              <w:t>column 2</w:t>
            </w:r>
          </w:p>
          <w:p w14:paraId="282054E6" w14:textId="77777777" w:rsidR="00EF6FA7" w:rsidRPr="00CB3D59" w:rsidRDefault="00EF6FA7" w:rsidP="00EF6FA7">
            <w:pPr>
              <w:pStyle w:val="TableColHd"/>
            </w:pPr>
            <w:r>
              <w:rPr>
                <w:color w:val="000000"/>
              </w:rPr>
              <w:t>provision</w:t>
            </w:r>
          </w:p>
        </w:tc>
        <w:tc>
          <w:tcPr>
            <w:tcW w:w="2107" w:type="dxa"/>
            <w:tcBorders>
              <w:bottom w:val="single" w:sz="4" w:space="0" w:color="auto"/>
            </w:tcBorders>
          </w:tcPr>
          <w:p w14:paraId="7B65B685" w14:textId="77777777" w:rsidR="00EF6FA7" w:rsidRDefault="00EF6FA7" w:rsidP="00EF6FA7">
            <w:pPr>
              <w:pStyle w:val="TableColHd"/>
            </w:pPr>
            <w:r w:rsidRPr="00783A18">
              <w:t>column 3</w:t>
            </w:r>
          </w:p>
          <w:p w14:paraId="08180AA6" w14:textId="77777777" w:rsidR="00EF6FA7" w:rsidRPr="00CB3D59" w:rsidRDefault="00EF6FA7" w:rsidP="00EF6FA7">
            <w:pPr>
              <w:pStyle w:val="TableColHd"/>
            </w:pPr>
            <w:r>
              <w:t>short description</w:t>
            </w:r>
          </w:p>
        </w:tc>
        <w:tc>
          <w:tcPr>
            <w:tcW w:w="2378" w:type="dxa"/>
            <w:tcBorders>
              <w:bottom w:val="single" w:sz="4" w:space="0" w:color="auto"/>
            </w:tcBorders>
          </w:tcPr>
          <w:p w14:paraId="1D5D3F60" w14:textId="77777777" w:rsidR="00EF6FA7" w:rsidRDefault="00EF6FA7" w:rsidP="00EF6FA7">
            <w:pPr>
              <w:pStyle w:val="TableColHd"/>
            </w:pPr>
            <w:r w:rsidRPr="00783A18">
              <w:t>column 4</w:t>
            </w:r>
          </w:p>
          <w:p w14:paraId="1D54FAC7" w14:textId="77777777" w:rsidR="00EF6FA7" w:rsidRPr="00CB3D59" w:rsidRDefault="00EF6FA7" w:rsidP="00EF6FA7">
            <w:pPr>
              <w:pStyle w:val="TableColHd"/>
            </w:pPr>
            <w:r>
              <w:t>demerit points</w:t>
            </w:r>
          </w:p>
        </w:tc>
      </w:tr>
      <w:tr w:rsidR="00EF6FA7" w:rsidRPr="00CB3D59" w14:paraId="7A04C4F7" w14:textId="77777777" w:rsidTr="004259F2">
        <w:trPr>
          <w:cantSplit/>
        </w:trPr>
        <w:tc>
          <w:tcPr>
            <w:tcW w:w="1200" w:type="dxa"/>
            <w:tcBorders>
              <w:top w:val="single" w:sz="4" w:space="0" w:color="auto"/>
            </w:tcBorders>
          </w:tcPr>
          <w:p w14:paraId="1503A277" w14:textId="77777777" w:rsidR="00EF6FA7" w:rsidRDefault="00EF6FA7" w:rsidP="00EF6FA7">
            <w:pPr>
              <w:pStyle w:val="TableText10"/>
            </w:pPr>
            <w:r>
              <w:t>3.1</w:t>
            </w:r>
          </w:p>
        </w:tc>
        <w:tc>
          <w:tcPr>
            <w:tcW w:w="2107" w:type="dxa"/>
            <w:tcBorders>
              <w:top w:val="single" w:sz="4" w:space="0" w:color="auto"/>
            </w:tcBorders>
          </w:tcPr>
          <w:p w14:paraId="477C5E36" w14:textId="77777777" w:rsidR="00EF6FA7" w:rsidRDefault="00EF6FA7" w:rsidP="00EF6FA7">
            <w:pPr>
              <w:pStyle w:val="TableText10"/>
              <w:rPr>
                <w:color w:val="000000"/>
              </w:rPr>
            </w:pPr>
            <w:r>
              <w:rPr>
                <w:color w:val="000000"/>
              </w:rPr>
              <w:t>s 55 (1) (b)</w:t>
            </w:r>
          </w:p>
        </w:tc>
        <w:tc>
          <w:tcPr>
            <w:tcW w:w="2107" w:type="dxa"/>
            <w:tcBorders>
              <w:top w:val="single" w:sz="4" w:space="0" w:color="auto"/>
            </w:tcBorders>
          </w:tcPr>
          <w:p w14:paraId="09371330" w14:textId="77777777" w:rsidR="00EF6FA7" w:rsidRPr="00EF6FA7" w:rsidRDefault="00EF6FA7" w:rsidP="00EF6FA7">
            <w:pPr>
              <w:pStyle w:val="TableText10"/>
            </w:pPr>
            <w:r w:rsidRPr="00EF6FA7">
              <w:t>giving false or misleading information</w:t>
            </w:r>
          </w:p>
        </w:tc>
        <w:tc>
          <w:tcPr>
            <w:tcW w:w="2378" w:type="dxa"/>
            <w:tcBorders>
              <w:top w:val="single" w:sz="4" w:space="0" w:color="auto"/>
            </w:tcBorders>
          </w:tcPr>
          <w:p w14:paraId="20E7DC8D" w14:textId="77777777" w:rsidR="00EF6FA7" w:rsidRDefault="00EF6FA7" w:rsidP="00EF6FA7">
            <w:pPr>
              <w:pStyle w:val="TableText10"/>
            </w:pPr>
            <w:r>
              <w:t>2</w:t>
            </w:r>
          </w:p>
        </w:tc>
      </w:tr>
    </w:tbl>
    <w:p w14:paraId="24053D54" w14:textId="77777777" w:rsidR="00EF6FA7" w:rsidRDefault="00EF6FA7"/>
    <w:p w14:paraId="780E9442" w14:textId="77777777" w:rsidR="00912C40" w:rsidRDefault="00912C40">
      <w:pPr>
        <w:pStyle w:val="03Schedule"/>
        <w:sectPr w:rsidR="00912C40">
          <w:headerReference w:type="even" r:id="rId215"/>
          <w:headerReference w:type="default" r:id="rId216"/>
          <w:footerReference w:type="even" r:id="rId217"/>
          <w:footerReference w:type="default" r:id="rId218"/>
          <w:type w:val="continuous"/>
          <w:pgSz w:w="11907" w:h="16839" w:code="9"/>
          <w:pgMar w:top="3880" w:right="1900" w:bottom="3100" w:left="2300" w:header="2280" w:footer="1760" w:gutter="0"/>
          <w:cols w:space="720"/>
        </w:sectPr>
      </w:pPr>
    </w:p>
    <w:p w14:paraId="625A9286" w14:textId="77777777" w:rsidR="00912C40" w:rsidRDefault="00912C40">
      <w:pPr>
        <w:pStyle w:val="PageBreak"/>
      </w:pPr>
      <w:r>
        <w:br w:type="page"/>
      </w:r>
    </w:p>
    <w:p w14:paraId="47B403E8" w14:textId="77777777" w:rsidR="00696554" w:rsidRPr="00E621BC" w:rsidRDefault="00696554" w:rsidP="006B7D58">
      <w:pPr>
        <w:pStyle w:val="Sched-heading"/>
      </w:pPr>
      <w:bookmarkStart w:id="110" w:name="_Toc160545243"/>
      <w:r w:rsidRPr="00E621BC">
        <w:rPr>
          <w:rStyle w:val="CharChapNo"/>
        </w:rPr>
        <w:lastRenderedPageBreak/>
        <w:t>Schedule 4</w:t>
      </w:r>
      <w:r>
        <w:tab/>
      </w:r>
      <w:r w:rsidRPr="00E621BC">
        <w:rPr>
          <w:rStyle w:val="CharChapText"/>
        </w:rPr>
        <w:t>Reviewable decisions</w:t>
      </w:r>
      <w:bookmarkEnd w:id="110"/>
    </w:p>
    <w:p w14:paraId="6006C454" w14:textId="77777777" w:rsidR="00696554" w:rsidRDefault="00696554" w:rsidP="00696554">
      <w:pPr>
        <w:pStyle w:val="ref"/>
      </w:pPr>
      <w:r>
        <w:t>(see pt 6A)</w:t>
      </w:r>
    </w:p>
    <w:p w14:paraId="7EA6BDAD" w14:textId="77777777" w:rsidR="00BC3430" w:rsidRDefault="00BC3430" w:rsidP="00BC3430"/>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378"/>
      </w:tblGrid>
      <w:tr w:rsidR="00BC3430" w:rsidRPr="00CB3D59" w14:paraId="666F95CC" w14:textId="77777777" w:rsidTr="004259F2">
        <w:trPr>
          <w:cantSplit/>
          <w:tblHeader/>
        </w:trPr>
        <w:tc>
          <w:tcPr>
            <w:tcW w:w="1200" w:type="dxa"/>
            <w:tcBorders>
              <w:bottom w:val="single" w:sz="4" w:space="0" w:color="auto"/>
            </w:tcBorders>
          </w:tcPr>
          <w:p w14:paraId="5DC79D04" w14:textId="77777777" w:rsidR="00BC3430" w:rsidRPr="00CB3D59" w:rsidRDefault="00BC3430" w:rsidP="00BC3430">
            <w:pPr>
              <w:pStyle w:val="TableColHd"/>
            </w:pPr>
            <w:r w:rsidRPr="00783A18">
              <w:t>column 1</w:t>
            </w:r>
          </w:p>
          <w:p w14:paraId="4DDF965E" w14:textId="77777777" w:rsidR="00BC3430" w:rsidRPr="00CB3D59" w:rsidRDefault="00BC3430" w:rsidP="00BC3430">
            <w:pPr>
              <w:pStyle w:val="TableColHd"/>
            </w:pPr>
            <w:r w:rsidRPr="00783A18">
              <w:t>item</w:t>
            </w:r>
          </w:p>
        </w:tc>
        <w:tc>
          <w:tcPr>
            <w:tcW w:w="2107" w:type="dxa"/>
            <w:tcBorders>
              <w:bottom w:val="single" w:sz="4" w:space="0" w:color="auto"/>
            </w:tcBorders>
          </w:tcPr>
          <w:p w14:paraId="15986DEA" w14:textId="77777777" w:rsidR="00BC3430" w:rsidRDefault="00BC3430" w:rsidP="00BC3430">
            <w:pPr>
              <w:pStyle w:val="TableColHd"/>
            </w:pPr>
            <w:r w:rsidRPr="00783A18">
              <w:t>column 2</w:t>
            </w:r>
          </w:p>
          <w:p w14:paraId="13BD74B7" w14:textId="77777777" w:rsidR="00BC3430" w:rsidRPr="00CB3D59" w:rsidRDefault="00BC3430" w:rsidP="00BC3430">
            <w:pPr>
              <w:pStyle w:val="TableColHd"/>
            </w:pPr>
            <w:r>
              <w:t>section</w:t>
            </w:r>
          </w:p>
        </w:tc>
        <w:tc>
          <w:tcPr>
            <w:tcW w:w="2107" w:type="dxa"/>
            <w:tcBorders>
              <w:bottom w:val="single" w:sz="4" w:space="0" w:color="auto"/>
            </w:tcBorders>
          </w:tcPr>
          <w:p w14:paraId="663347A0" w14:textId="77777777" w:rsidR="00BC3430" w:rsidRDefault="00BC3430" w:rsidP="00BC3430">
            <w:pPr>
              <w:pStyle w:val="TableColHd"/>
            </w:pPr>
            <w:r w:rsidRPr="00783A18">
              <w:t>column 3</w:t>
            </w:r>
          </w:p>
          <w:p w14:paraId="584FB956" w14:textId="77777777" w:rsidR="00BC3430" w:rsidRPr="00CB3D59" w:rsidRDefault="00BC3430" w:rsidP="00BC3430">
            <w:pPr>
              <w:pStyle w:val="TableColHd"/>
            </w:pPr>
            <w:r>
              <w:t>decision</w:t>
            </w:r>
          </w:p>
        </w:tc>
        <w:tc>
          <w:tcPr>
            <w:tcW w:w="2378" w:type="dxa"/>
            <w:tcBorders>
              <w:bottom w:val="single" w:sz="4" w:space="0" w:color="auto"/>
            </w:tcBorders>
          </w:tcPr>
          <w:p w14:paraId="05860DE2" w14:textId="77777777" w:rsidR="00BC3430" w:rsidRDefault="00BC3430" w:rsidP="00BC3430">
            <w:pPr>
              <w:pStyle w:val="TableColHd"/>
            </w:pPr>
            <w:r w:rsidRPr="00783A18">
              <w:t>column 4</w:t>
            </w:r>
          </w:p>
          <w:p w14:paraId="02CF5153" w14:textId="77777777" w:rsidR="00BC3430" w:rsidRPr="00CB3D59" w:rsidRDefault="00BC3430" w:rsidP="00BC3430">
            <w:pPr>
              <w:pStyle w:val="TableColHd"/>
            </w:pPr>
            <w:r>
              <w:t>entity</w:t>
            </w:r>
          </w:p>
        </w:tc>
      </w:tr>
      <w:tr w:rsidR="00BC3430" w:rsidRPr="00CB3D59" w14:paraId="475D4CD9" w14:textId="77777777" w:rsidTr="004259F2">
        <w:trPr>
          <w:cantSplit/>
        </w:trPr>
        <w:tc>
          <w:tcPr>
            <w:tcW w:w="1200" w:type="dxa"/>
            <w:tcBorders>
              <w:top w:val="single" w:sz="4" w:space="0" w:color="auto"/>
            </w:tcBorders>
          </w:tcPr>
          <w:p w14:paraId="61D2993D" w14:textId="77777777" w:rsidR="00BC3430" w:rsidRDefault="00BC3430" w:rsidP="00BC3430">
            <w:pPr>
              <w:pStyle w:val="TableText10"/>
            </w:pPr>
            <w:r>
              <w:t>1</w:t>
            </w:r>
          </w:p>
        </w:tc>
        <w:tc>
          <w:tcPr>
            <w:tcW w:w="2107" w:type="dxa"/>
            <w:tcBorders>
              <w:top w:val="single" w:sz="4" w:space="0" w:color="auto"/>
            </w:tcBorders>
          </w:tcPr>
          <w:p w14:paraId="674D99BE" w14:textId="6D5936B0" w:rsidR="00BC3430" w:rsidRDefault="00202216" w:rsidP="00BC3430">
            <w:pPr>
              <w:pStyle w:val="TableText10"/>
            </w:pPr>
            <w:hyperlink r:id="rId219" w:tooltip="Construction Occupations (Licensing) Act 2004" w:history="1">
              <w:r w:rsidR="00BC3430" w:rsidRPr="00AE43F1">
                <w:rPr>
                  <w:rStyle w:val="charCitHyperlinkAbbrev"/>
                </w:rPr>
                <w:t>Act</w:t>
              </w:r>
            </w:hyperlink>
            <w:r w:rsidR="00BC3430">
              <w:t>, 19 (1)</w:t>
            </w:r>
          </w:p>
        </w:tc>
        <w:tc>
          <w:tcPr>
            <w:tcW w:w="2107" w:type="dxa"/>
            <w:tcBorders>
              <w:top w:val="single" w:sz="4" w:space="0" w:color="auto"/>
            </w:tcBorders>
          </w:tcPr>
          <w:p w14:paraId="270FED09" w14:textId="77777777" w:rsidR="00BC3430" w:rsidRDefault="00BC3430" w:rsidP="00BC3430">
            <w:pPr>
              <w:pStyle w:val="TableText10"/>
            </w:pPr>
            <w:r>
              <w:t>refuse to issue licence</w:t>
            </w:r>
          </w:p>
        </w:tc>
        <w:tc>
          <w:tcPr>
            <w:tcW w:w="2378" w:type="dxa"/>
            <w:tcBorders>
              <w:top w:val="single" w:sz="4" w:space="0" w:color="auto"/>
            </w:tcBorders>
          </w:tcPr>
          <w:p w14:paraId="29053209" w14:textId="77777777" w:rsidR="00BC3430" w:rsidRDefault="00BC3430" w:rsidP="00BC3430">
            <w:pPr>
              <w:pStyle w:val="TableText10"/>
            </w:pPr>
            <w:r>
              <w:t>applicant for licence</w:t>
            </w:r>
          </w:p>
        </w:tc>
      </w:tr>
      <w:tr w:rsidR="00BC3430" w:rsidRPr="00CB3D59" w14:paraId="05850162" w14:textId="77777777" w:rsidTr="004259F2">
        <w:trPr>
          <w:cantSplit/>
        </w:trPr>
        <w:tc>
          <w:tcPr>
            <w:tcW w:w="1200" w:type="dxa"/>
          </w:tcPr>
          <w:p w14:paraId="615A08E8" w14:textId="77777777" w:rsidR="00BC3430" w:rsidRDefault="00BC3430" w:rsidP="00BC3430">
            <w:pPr>
              <w:pStyle w:val="TableText10"/>
            </w:pPr>
            <w:r>
              <w:t>2</w:t>
            </w:r>
          </w:p>
        </w:tc>
        <w:tc>
          <w:tcPr>
            <w:tcW w:w="2107" w:type="dxa"/>
          </w:tcPr>
          <w:p w14:paraId="56149195" w14:textId="521961CB" w:rsidR="00BC3430" w:rsidRDefault="00202216" w:rsidP="00BC3430">
            <w:pPr>
              <w:pStyle w:val="TableText10"/>
            </w:pPr>
            <w:hyperlink r:id="rId220" w:tooltip="Construction Occupations (Licensing) Act 2004" w:history="1">
              <w:r w:rsidR="00BC3430" w:rsidRPr="00AE43F1">
                <w:rPr>
                  <w:rStyle w:val="charCitHyperlinkAbbrev"/>
                </w:rPr>
                <w:t>Act</w:t>
              </w:r>
            </w:hyperlink>
            <w:r w:rsidR="00BC3430">
              <w:t>, 19 (1)</w:t>
            </w:r>
          </w:p>
        </w:tc>
        <w:tc>
          <w:tcPr>
            <w:tcW w:w="2107" w:type="dxa"/>
          </w:tcPr>
          <w:p w14:paraId="6E21F125" w14:textId="77777777" w:rsidR="00BC3430" w:rsidRDefault="00BC3430" w:rsidP="00BC3430">
            <w:pPr>
              <w:pStyle w:val="TableText10"/>
            </w:pPr>
            <w:r>
              <w:t>issue licence for period less than maximum period for which licence may be issued</w:t>
            </w:r>
          </w:p>
        </w:tc>
        <w:tc>
          <w:tcPr>
            <w:tcW w:w="2378" w:type="dxa"/>
          </w:tcPr>
          <w:p w14:paraId="272D077D" w14:textId="77777777" w:rsidR="00BC3430" w:rsidRDefault="00BC3430" w:rsidP="00BC3430">
            <w:pPr>
              <w:pStyle w:val="TableText10"/>
            </w:pPr>
            <w:r>
              <w:t>applicant for licence</w:t>
            </w:r>
          </w:p>
        </w:tc>
      </w:tr>
      <w:tr w:rsidR="00BC3430" w:rsidRPr="00CB3D59" w14:paraId="643622CD" w14:textId="77777777" w:rsidTr="004259F2">
        <w:trPr>
          <w:cantSplit/>
        </w:trPr>
        <w:tc>
          <w:tcPr>
            <w:tcW w:w="1200" w:type="dxa"/>
          </w:tcPr>
          <w:p w14:paraId="5A92BE34" w14:textId="77777777" w:rsidR="00BC3430" w:rsidRDefault="00BC3430" w:rsidP="00BC3430">
            <w:pPr>
              <w:pStyle w:val="TableText10"/>
            </w:pPr>
            <w:r>
              <w:t>3</w:t>
            </w:r>
          </w:p>
        </w:tc>
        <w:tc>
          <w:tcPr>
            <w:tcW w:w="2107" w:type="dxa"/>
          </w:tcPr>
          <w:p w14:paraId="4A97B42C" w14:textId="78A91A64" w:rsidR="00BC3430" w:rsidRDefault="00202216" w:rsidP="00BC3430">
            <w:pPr>
              <w:pStyle w:val="TableText10"/>
            </w:pPr>
            <w:hyperlink r:id="rId221" w:tooltip="Construction Occupations (Licensing) Act 2004" w:history="1">
              <w:r w:rsidR="00BC3430" w:rsidRPr="00AE43F1">
                <w:rPr>
                  <w:rStyle w:val="charCitHyperlinkAbbrev"/>
                </w:rPr>
                <w:t>Act</w:t>
              </w:r>
            </w:hyperlink>
            <w:r w:rsidR="00BC3430">
              <w:t>, 19 (2)</w:t>
            </w:r>
          </w:p>
        </w:tc>
        <w:tc>
          <w:tcPr>
            <w:tcW w:w="2107" w:type="dxa"/>
          </w:tcPr>
          <w:p w14:paraId="38E7C950" w14:textId="77777777" w:rsidR="00BC3430" w:rsidRDefault="00BC3430" w:rsidP="00BC3430">
            <w:pPr>
              <w:pStyle w:val="TableText10"/>
            </w:pPr>
            <w:r>
              <w:t>issue licence other than licence applied for</w:t>
            </w:r>
          </w:p>
        </w:tc>
        <w:tc>
          <w:tcPr>
            <w:tcW w:w="2378" w:type="dxa"/>
          </w:tcPr>
          <w:p w14:paraId="2F22C6EC" w14:textId="77777777" w:rsidR="00BC3430" w:rsidRDefault="00BC3430" w:rsidP="00BC3430">
            <w:pPr>
              <w:pStyle w:val="TableText10"/>
            </w:pPr>
            <w:r>
              <w:t>applicant for licence</w:t>
            </w:r>
          </w:p>
        </w:tc>
      </w:tr>
      <w:tr w:rsidR="00BC3430" w:rsidRPr="00CB3D59" w14:paraId="4D39E680" w14:textId="77777777" w:rsidTr="004259F2">
        <w:trPr>
          <w:cantSplit/>
        </w:trPr>
        <w:tc>
          <w:tcPr>
            <w:tcW w:w="1200" w:type="dxa"/>
          </w:tcPr>
          <w:p w14:paraId="0BE1EEDD" w14:textId="77777777" w:rsidR="00BC3430" w:rsidRDefault="00BC3430" w:rsidP="00BC3430">
            <w:pPr>
              <w:pStyle w:val="TableText10"/>
            </w:pPr>
            <w:r>
              <w:t>4</w:t>
            </w:r>
          </w:p>
        </w:tc>
        <w:tc>
          <w:tcPr>
            <w:tcW w:w="2107" w:type="dxa"/>
          </w:tcPr>
          <w:p w14:paraId="75954656" w14:textId="17E47AFC" w:rsidR="00BC3430" w:rsidRDefault="00202216" w:rsidP="00BC3430">
            <w:pPr>
              <w:pStyle w:val="TableText10"/>
            </w:pPr>
            <w:hyperlink r:id="rId222" w:tooltip="Construction Occupations (Licensing) Act 2004" w:history="1">
              <w:r w:rsidR="00BC3430" w:rsidRPr="00AE43F1">
                <w:rPr>
                  <w:rStyle w:val="charCitHyperlinkAbbrev"/>
                </w:rPr>
                <w:t>Act</w:t>
              </w:r>
            </w:hyperlink>
            <w:r w:rsidR="00BC3430">
              <w:t>, 21 (2)</w:t>
            </w:r>
          </w:p>
        </w:tc>
        <w:tc>
          <w:tcPr>
            <w:tcW w:w="2107" w:type="dxa"/>
          </w:tcPr>
          <w:p w14:paraId="7AB837F7" w14:textId="77777777" w:rsidR="00BC3430" w:rsidRDefault="00BC3430" w:rsidP="00BC3430">
            <w:pPr>
              <w:pStyle w:val="TableText10"/>
            </w:pPr>
            <w:r>
              <w:t>amend licence by putting condition on licence, or amending or cancelling licence</w:t>
            </w:r>
          </w:p>
        </w:tc>
        <w:tc>
          <w:tcPr>
            <w:tcW w:w="2378" w:type="dxa"/>
          </w:tcPr>
          <w:p w14:paraId="08480023" w14:textId="77777777" w:rsidR="00BC3430" w:rsidRDefault="00BC3430" w:rsidP="00BC3430">
            <w:pPr>
              <w:pStyle w:val="TableText10"/>
            </w:pPr>
            <w:r>
              <w:t>licensee</w:t>
            </w:r>
          </w:p>
        </w:tc>
      </w:tr>
      <w:tr w:rsidR="00BC3430" w:rsidRPr="00CB3D59" w14:paraId="59DA62F6" w14:textId="77777777" w:rsidTr="004259F2">
        <w:trPr>
          <w:cantSplit/>
        </w:trPr>
        <w:tc>
          <w:tcPr>
            <w:tcW w:w="1200" w:type="dxa"/>
          </w:tcPr>
          <w:p w14:paraId="414CA7A6" w14:textId="77777777" w:rsidR="00BC3430" w:rsidRDefault="00BC3430" w:rsidP="00BC3430">
            <w:pPr>
              <w:pStyle w:val="TableText10"/>
            </w:pPr>
            <w:r>
              <w:t>5</w:t>
            </w:r>
          </w:p>
        </w:tc>
        <w:tc>
          <w:tcPr>
            <w:tcW w:w="2107" w:type="dxa"/>
          </w:tcPr>
          <w:p w14:paraId="34C85B67" w14:textId="721DCA5B" w:rsidR="00BC3430" w:rsidRDefault="00202216" w:rsidP="00BC3430">
            <w:pPr>
              <w:pStyle w:val="TableText10"/>
            </w:pPr>
            <w:hyperlink r:id="rId223" w:tooltip="Construction Occupations (Licensing) Act 2004" w:history="1">
              <w:r w:rsidR="00BC3430" w:rsidRPr="00AE43F1">
                <w:rPr>
                  <w:rStyle w:val="charCitHyperlinkAbbrev"/>
                </w:rPr>
                <w:t>Act</w:t>
              </w:r>
            </w:hyperlink>
            <w:r w:rsidR="00BC3430">
              <w:t>, 21 (2)</w:t>
            </w:r>
          </w:p>
        </w:tc>
        <w:tc>
          <w:tcPr>
            <w:tcW w:w="2107" w:type="dxa"/>
          </w:tcPr>
          <w:p w14:paraId="05675EEE" w14:textId="77777777" w:rsidR="00BC3430" w:rsidRDefault="00BC3430" w:rsidP="00BC3430">
            <w:pPr>
              <w:pStyle w:val="TableText10"/>
            </w:pPr>
            <w:r>
              <w:t>refuse to amend licence</w:t>
            </w:r>
          </w:p>
        </w:tc>
        <w:tc>
          <w:tcPr>
            <w:tcW w:w="2378" w:type="dxa"/>
          </w:tcPr>
          <w:p w14:paraId="69B18223" w14:textId="77777777" w:rsidR="00BC3430" w:rsidRDefault="00BC3430" w:rsidP="00BC3430">
            <w:pPr>
              <w:pStyle w:val="TableText10"/>
            </w:pPr>
            <w:r>
              <w:t>licensee</w:t>
            </w:r>
          </w:p>
        </w:tc>
      </w:tr>
      <w:tr w:rsidR="00BC3430" w:rsidRPr="00CB3D59" w14:paraId="7B19E6F9" w14:textId="77777777" w:rsidTr="004259F2">
        <w:trPr>
          <w:cantSplit/>
        </w:trPr>
        <w:tc>
          <w:tcPr>
            <w:tcW w:w="1200" w:type="dxa"/>
          </w:tcPr>
          <w:p w14:paraId="2A1366F0" w14:textId="77777777" w:rsidR="00BC3430" w:rsidRPr="00142CC0" w:rsidRDefault="00BC3430" w:rsidP="00BC3430">
            <w:pPr>
              <w:pStyle w:val="TableText10"/>
            </w:pPr>
            <w:r>
              <w:t>6</w:t>
            </w:r>
          </w:p>
        </w:tc>
        <w:tc>
          <w:tcPr>
            <w:tcW w:w="2107" w:type="dxa"/>
          </w:tcPr>
          <w:p w14:paraId="4560CA6C" w14:textId="3356A5B7" w:rsidR="00BC3430" w:rsidRPr="00142CC0" w:rsidRDefault="00202216" w:rsidP="00BC3430">
            <w:pPr>
              <w:pStyle w:val="TableText10"/>
            </w:pPr>
            <w:hyperlink r:id="rId224" w:tooltip="Construction Occupations (Licensing) Act 2004" w:history="1">
              <w:r w:rsidR="00BC3430" w:rsidRPr="00142CC0">
                <w:rPr>
                  <w:rStyle w:val="charCitHyperlinkAbbrev"/>
                </w:rPr>
                <w:t>Act</w:t>
              </w:r>
            </w:hyperlink>
            <w:r w:rsidR="00BC3430" w:rsidRPr="00142CC0">
              <w:t>, 21A</w:t>
            </w:r>
          </w:p>
        </w:tc>
        <w:tc>
          <w:tcPr>
            <w:tcW w:w="2107" w:type="dxa"/>
          </w:tcPr>
          <w:p w14:paraId="2D4264C8" w14:textId="77777777" w:rsidR="00BC3430" w:rsidRPr="00142CC0" w:rsidRDefault="00BC3430" w:rsidP="00BC3430">
            <w:pPr>
              <w:pStyle w:val="TableText10"/>
            </w:pPr>
            <w:r w:rsidRPr="00142CC0">
              <w:t>amend licence by putting condition on licence</w:t>
            </w:r>
          </w:p>
        </w:tc>
        <w:tc>
          <w:tcPr>
            <w:tcW w:w="2378" w:type="dxa"/>
          </w:tcPr>
          <w:p w14:paraId="6721146F" w14:textId="77777777" w:rsidR="00BC3430" w:rsidRPr="00142CC0" w:rsidRDefault="00BC3430" w:rsidP="00BC3430">
            <w:pPr>
              <w:pStyle w:val="TableText10"/>
            </w:pPr>
            <w:r w:rsidRPr="00142CC0">
              <w:t>licensee</w:t>
            </w:r>
          </w:p>
        </w:tc>
      </w:tr>
      <w:tr w:rsidR="00BC3430" w:rsidRPr="00CB3D59" w14:paraId="02C9156E" w14:textId="77777777" w:rsidTr="004259F2">
        <w:trPr>
          <w:cantSplit/>
        </w:trPr>
        <w:tc>
          <w:tcPr>
            <w:tcW w:w="1200" w:type="dxa"/>
          </w:tcPr>
          <w:p w14:paraId="2BBED9F1" w14:textId="77777777" w:rsidR="00BC3430" w:rsidRDefault="00BC3430" w:rsidP="00BC3430">
            <w:pPr>
              <w:pStyle w:val="TableText10"/>
            </w:pPr>
            <w:r>
              <w:t>7</w:t>
            </w:r>
          </w:p>
        </w:tc>
        <w:tc>
          <w:tcPr>
            <w:tcW w:w="2107" w:type="dxa"/>
          </w:tcPr>
          <w:p w14:paraId="53BBB337" w14:textId="5222B70D" w:rsidR="00BC3430" w:rsidRDefault="00202216" w:rsidP="00BC3430">
            <w:pPr>
              <w:pStyle w:val="TableText10"/>
            </w:pPr>
            <w:hyperlink r:id="rId225" w:tooltip="Construction Occupations (Licensing) Act 2004" w:history="1">
              <w:r w:rsidR="00BC3430" w:rsidRPr="00AE43F1">
                <w:rPr>
                  <w:rStyle w:val="charCitHyperlinkAbbrev"/>
                </w:rPr>
                <w:t>Act</w:t>
              </w:r>
            </w:hyperlink>
            <w:r w:rsidR="00BC3430">
              <w:t>, 22</w:t>
            </w:r>
          </w:p>
        </w:tc>
        <w:tc>
          <w:tcPr>
            <w:tcW w:w="2107" w:type="dxa"/>
          </w:tcPr>
          <w:p w14:paraId="62D71574" w14:textId="77777777" w:rsidR="00BC3430" w:rsidRDefault="00BC3430" w:rsidP="00BC3430">
            <w:pPr>
              <w:pStyle w:val="TableText10"/>
            </w:pPr>
            <w:r>
              <w:t>refuse to endorse licence</w:t>
            </w:r>
          </w:p>
        </w:tc>
        <w:tc>
          <w:tcPr>
            <w:tcW w:w="2378" w:type="dxa"/>
          </w:tcPr>
          <w:p w14:paraId="705EE020" w14:textId="77777777" w:rsidR="00BC3430" w:rsidRDefault="00BC3430" w:rsidP="00BC3430">
            <w:pPr>
              <w:pStyle w:val="TableText10"/>
            </w:pPr>
            <w:r>
              <w:t>licensee</w:t>
            </w:r>
          </w:p>
        </w:tc>
      </w:tr>
      <w:tr w:rsidR="00BC3430" w:rsidRPr="00CB3D59" w14:paraId="69287991" w14:textId="77777777" w:rsidTr="004259F2">
        <w:trPr>
          <w:cantSplit/>
        </w:trPr>
        <w:tc>
          <w:tcPr>
            <w:tcW w:w="1200" w:type="dxa"/>
          </w:tcPr>
          <w:p w14:paraId="7747BC5A" w14:textId="77777777" w:rsidR="00BC3430" w:rsidRDefault="00BC3430" w:rsidP="00BC3430">
            <w:pPr>
              <w:pStyle w:val="TableText10"/>
            </w:pPr>
            <w:r>
              <w:t>8</w:t>
            </w:r>
          </w:p>
        </w:tc>
        <w:tc>
          <w:tcPr>
            <w:tcW w:w="2107" w:type="dxa"/>
          </w:tcPr>
          <w:p w14:paraId="1611CD06" w14:textId="497D6D1B" w:rsidR="00BC3430" w:rsidRDefault="00202216" w:rsidP="00BC3430">
            <w:pPr>
              <w:pStyle w:val="TableText10"/>
            </w:pPr>
            <w:hyperlink r:id="rId226" w:tooltip="Construction Occupations (Licensing) Act 2004" w:history="1">
              <w:r w:rsidR="00BC3430" w:rsidRPr="00AE43F1">
                <w:rPr>
                  <w:rStyle w:val="charCitHyperlinkAbbrev"/>
                </w:rPr>
                <w:t>Act</w:t>
              </w:r>
            </w:hyperlink>
            <w:r w:rsidR="00BC3430">
              <w:t>, 25</w:t>
            </w:r>
          </w:p>
        </w:tc>
        <w:tc>
          <w:tcPr>
            <w:tcW w:w="2107" w:type="dxa"/>
          </w:tcPr>
          <w:p w14:paraId="43F32131" w14:textId="77777777" w:rsidR="00BC3430" w:rsidRDefault="00BC3430" w:rsidP="00BC3430">
            <w:pPr>
              <w:pStyle w:val="TableText10"/>
            </w:pPr>
            <w:r>
              <w:t>renew licence for period less than the maximum period for which licence may be renewed</w:t>
            </w:r>
          </w:p>
        </w:tc>
        <w:tc>
          <w:tcPr>
            <w:tcW w:w="2378" w:type="dxa"/>
          </w:tcPr>
          <w:p w14:paraId="614D2F9D" w14:textId="77777777" w:rsidR="00BC3430" w:rsidRDefault="00BC3430" w:rsidP="00BC3430">
            <w:pPr>
              <w:pStyle w:val="TableText10"/>
            </w:pPr>
            <w:r>
              <w:t>applicant for renewal</w:t>
            </w:r>
          </w:p>
        </w:tc>
      </w:tr>
      <w:tr w:rsidR="00BC3430" w:rsidRPr="00CB3D59" w14:paraId="0D839859" w14:textId="77777777" w:rsidTr="004259F2">
        <w:trPr>
          <w:cantSplit/>
        </w:trPr>
        <w:tc>
          <w:tcPr>
            <w:tcW w:w="1200" w:type="dxa"/>
          </w:tcPr>
          <w:p w14:paraId="50CCA038" w14:textId="77777777" w:rsidR="00BC3430" w:rsidRDefault="00BC3430" w:rsidP="00BC3430">
            <w:pPr>
              <w:pStyle w:val="TableText10"/>
            </w:pPr>
            <w:r>
              <w:t>9</w:t>
            </w:r>
          </w:p>
        </w:tc>
        <w:tc>
          <w:tcPr>
            <w:tcW w:w="2107" w:type="dxa"/>
          </w:tcPr>
          <w:p w14:paraId="552B5770" w14:textId="10E18780" w:rsidR="00BC3430" w:rsidRDefault="00202216" w:rsidP="00BC3430">
            <w:pPr>
              <w:pStyle w:val="TableText10"/>
            </w:pPr>
            <w:hyperlink r:id="rId227" w:tooltip="Construction Occupations (Licensing) Act 2004" w:history="1">
              <w:r w:rsidR="00BC3430" w:rsidRPr="00AE43F1">
                <w:rPr>
                  <w:rStyle w:val="charCitHyperlinkAbbrev"/>
                </w:rPr>
                <w:t>Act</w:t>
              </w:r>
            </w:hyperlink>
            <w:r w:rsidR="00BC3430">
              <w:t>, 25 (2) or (3)</w:t>
            </w:r>
          </w:p>
        </w:tc>
        <w:tc>
          <w:tcPr>
            <w:tcW w:w="2107" w:type="dxa"/>
          </w:tcPr>
          <w:p w14:paraId="7AC64E62" w14:textId="77777777" w:rsidR="00BC3430" w:rsidRDefault="00BC3430" w:rsidP="00BC3430">
            <w:pPr>
              <w:pStyle w:val="TableText10"/>
            </w:pPr>
            <w:r>
              <w:t>refuse to renew licence</w:t>
            </w:r>
          </w:p>
        </w:tc>
        <w:tc>
          <w:tcPr>
            <w:tcW w:w="2378" w:type="dxa"/>
          </w:tcPr>
          <w:p w14:paraId="24B9F89E" w14:textId="77777777" w:rsidR="00BC3430" w:rsidRDefault="00BC3430" w:rsidP="00BC3430">
            <w:pPr>
              <w:pStyle w:val="TableText10"/>
            </w:pPr>
            <w:r>
              <w:t>person whose licence renewal refused</w:t>
            </w:r>
          </w:p>
        </w:tc>
      </w:tr>
      <w:tr w:rsidR="00BC3430" w:rsidRPr="00CB3D59" w14:paraId="3CDD2116" w14:textId="77777777" w:rsidTr="004259F2">
        <w:trPr>
          <w:cantSplit/>
        </w:trPr>
        <w:tc>
          <w:tcPr>
            <w:tcW w:w="1200" w:type="dxa"/>
          </w:tcPr>
          <w:p w14:paraId="0C7844BC" w14:textId="77777777" w:rsidR="00BC3430" w:rsidRDefault="00BC3430" w:rsidP="00BC3430">
            <w:pPr>
              <w:pStyle w:val="TableText10"/>
            </w:pPr>
            <w:r>
              <w:t>10</w:t>
            </w:r>
          </w:p>
        </w:tc>
        <w:tc>
          <w:tcPr>
            <w:tcW w:w="2107" w:type="dxa"/>
          </w:tcPr>
          <w:p w14:paraId="7CF18ED3" w14:textId="2B3E8C41" w:rsidR="00BC3430" w:rsidRDefault="00202216" w:rsidP="00BC3430">
            <w:pPr>
              <w:pStyle w:val="TableText10"/>
            </w:pPr>
            <w:hyperlink r:id="rId228" w:tooltip="Construction Occupations (Licensing) Act 2004" w:history="1">
              <w:r w:rsidR="00BC3430" w:rsidRPr="00AE43F1">
                <w:rPr>
                  <w:rStyle w:val="charCitHyperlinkAbbrev"/>
                </w:rPr>
                <w:t>Act</w:t>
              </w:r>
            </w:hyperlink>
            <w:r w:rsidR="00BC3430">
              <w:t>, 26</w:t>
            </w:r>
          </w:p>
        </w:tc>
        <w:tc>
          <w:tcPr>
            <w:tcW w:w="2107" w:type="dxa"/>
          </w:tcPr>
          <w:p w14:paraId="5A012D23" w14:textId="77777777" w:rsidR="00BC3430" w:rsidRDefault="00BC3430" w:rsidP="00BC3430">
            <w:pPr>
              <w:pStyle w:val="TableText10"/>
            </w:pPr>
            <w:r>
              <w:t>refuse to cancel licence</w:t>
            </w:r>
          </w:p>
        </w:tc>
        <w:tc>
          <w:tcPr>
            <w:tcW w:w="2378" w:type="dxa"/>
          </w:tcPr>
          <w:p w14:paraId="7A2D748C" w14:textId="77777777" w:rsidR="00BC3430" w:rsidRDefault="00BC3430" w:rsidP="00BC3430">
            <w:pPr>
              <w:pStyle w:val="TableText10"/>
            </w:pPr>
            <w:r>
              <w:t>licensee</w:t>
            </w:r>
          </w:p>
        </w:tc>
      </w:tr>
      <w:tr w:rsidR="00BC3430" w:rsidRPr="00CB3D59" w14:paraId="243B44AF" w14:textId="77777777" w:rsidTr="004259F2">
        <w:trPr>
          <w:cantSplit/>
        </w:trPr>
        <w:tc>
          <w:tcPr>
            <w:tcW w:w="1200" w:type="dxa"/>
          </w:tcPr>
          <w:p w14:paraId="0A4B1725" w14:textId="77777777" w:rsidR="00BC3430" w:rsidRDefault="00BC3430" w:rsidP="00BC3430">
            <w:pPr>
              <w:pStyle w:val="TableText10"/>
            </w:pPr>
            <w:r>
              <w:t>11</w:t>
            </w:r>
          </w:p>
        </w:tc>
        <w:tc>
          <w:tcPr>
            <w:tcW w:w="2107" w:type="dxa"/>
          </w:tcPr>
          <w:p w14:paraId="7DC3AB39" w14:textId="5EF36051" w:rsidR="00BC3430" w:rsidRDefault="00202216" w:rsidP="00BC3430">
            <w:pPr>
              <w:pStyle w:val="TableText10"/>
            </w:pPr>
            <w:hyperlink r:id="rId229" w:tooltip="Construction Occupations (Licensing) Act 2004" w:history="1">
              <w:r w:rsidR="00BC3430" w:rsidRPr="00AE43F1">
                <w:rPr>
                  <w:rStyle w:val="charCitHyperlinkAbbrev"/>
                </w:rPr>
                <w:t>Act</w:t>
              </w:r>
            </w:hyperlink>
            <w:r w:rsidR="00BC3430">
              <w:t>, 29</w:t>
            </w:r>
          </w:p>
        </w:tc>
        <w:tc>
          <w:tcPr>
            <w:tcW w:w="2107" w:type="dxa"/>
          </w:tcPr>
          <w:p w14:paraId="568CA02B" w14:textId="77777777" w:rsidR="00BC3430" w:rsidRDefault="00BC3430" w:rsidP="00BC3430">
            <w:pPr>
              <w:pStyle w:val="TableText10"/>
            </w:pPr>
            <w:r>
              <w:t>refuse to approve resignation of nominee of corporation or partnership</w:t>
            </w:r>
          </w:p>
        </w:tc>
        <w:tc>
          <w:tcPr>
            <w:tcW w:w="2378" w:type="dxa"/>
          </w:tcPr>
          <w:p w14:paraId="6BE97234" w14:textId="77777777" w:rsidR="00BC3430" w:rsidRDefault="00BC3430" w:rsidP="00BC3430">
            <w:pPr>
              <w:pStyle w:val="TableText10"/>
            </w:pPr>
            <w:r>
              <w:t>nominee, corporation or partnership</w:t>
            </w:r>
          </w:p>
          <w:p w14:paraId="75CF13E6" w14:textId="77777777" w:rsidR="00BC3430" w:rsidRDefault="00BC3430" w:rsidP="00BC3430">
            <w:pPr>
              <w:pStyle w:val="TableText10"/>
            </w:pPr>
          </w:p>
        </w:tc>
      </w:tr>
      <w:tr w:rsidR="00BC3430" w:rsidRPr="00CB3D59" w14:paraId="47630A89" w14:textId="77777777" w:rsidTr="004259F2">
        <w:trPr>
          <w:cantSplit/>
        </w:trPr>
        <w:tc>
          <w:tcPr>
            <w:tcW w:w="1200" w:type="dxa"/>
          </w:tcPr>
          <w:p w14:paraId="10C6B73B" w14:textId="77777777" w:rsidR="00BC3430" w:rsidRDefault="00BC3430" w:rsidP="00BC3430">
            <w:pPr>
              <w:pStyle w:val="TableText10"/>
            </w:pPr>
            <w:r>
              <w:lastRenderedPageBreak/>
              <w:t>12</w:t>
            </w:r>
          </w:p>
        </w:tc>
        <w:tc>
          <w:tcPr>
            <w:tcW w:w="2107" w:type="dxa"/>
          </w:tcPr>
          <w:p w14:paraId="32701B1D" w14:textId="047E4211" w:rsidR="00BC3430" w:rsidRDefault="00202216" w:rsidP="00BC3430">
            <w:pPr>
              <w:pStyle w:val="TableText10"/>
            </w:pPr>
            <w:hyperlink r:id="rId230" w:tooltip="Construction Occupations (Licensing) Act 2004" w:history="1">
              <w:r w:rsidR="00BC3430" w:rsidRPr="00AE43F1">
                <w:rPr>
                  <w:rStyle w:val="charCitHyperlinkAbbrev"/>
                </w:rPr>
                <w:t>Act</w:t>
              </w:r>
            </w:hyperlink>
            <w:r w:rsidR="00BC3430">
              <w:t>, 37</w:t>
            </w:r>
          </w:p>
        </w:tc>
        <w:tc>
          <w:tcPr>
            <w:tcW w:w="2107" w:type="dxa"/>
          </w:tcPr>
          <w:p w14:paraId="11CD08B8" w14:textId="77777777" w:rsidR="00BC3430" w:rsidRDefault="00BC3430" w:rsidP="00BC3430">
            <w:pPr>
              <w:pStyle w:val="TableText10"/>
            </w:pPr>
            <w:r>
              <w:t xml:space="preserve">authorise licensee to enter land </w:t>
            </w:r>
          </w:p>
        </w:tc>
        <w:tc>
          <w:tcPr>
            <w:tcW w:w="2378" w:type="dxa"/>
          </w:tcPr>
          <w:p w14:paraId="01D444E1" w14:textId="77777777" w:rsidR="00BC3430" w:rsidRDefault="00BC3430" w:rsidP="00BC3430">
            <w:pPr>
              <w:pStyle w:val="TableText10"/>
            </w:pPr>
            <w:r>
              <w:t>entity given notice under s 34 in relation to land or licensee</w:t>
            </w:r>
          </w:p>
        </w:tc>
      </w:tr>
      <w:tr w:rsidR="002A55DE" w:rsidRPr="00BD6EB1" w14:paraId="53B24B25" w14:textId="77777777" w:rsidTr="004259F2">
        <w:trPr>
          <w:cantSplit/>
        </w:trPr>
        <w:tc>
          <w:tcPr>
            <w:tcW w:w="1200" w:type="dxa"/>
          </w:tcPr>
          <w:p w14:paraId="3D97F659" w14:textId="77777777" w:rsidR="002A55DE" w:rsidRPr="00BD6EB1" w:rsidRDefault="002A55DE" w:rsidP="00B2025D">
            <w:pPr>
              <w:pStyle w:val="TableText10"/>
            </w:pPr>
            <w:r w:rsidRPr="00BD6EB1">
              <w:t>13</w:t>
            </w:r>
          </w:p>
        </w:tc>
        <w:tc>
          <w:tcPr>
            <w:tcW w:w="2107" w:type="dxa"/>
          </w:tcPr>
          <w:p w14:paraId="09D2973E" w14:textId="305B3C87" w:rsidR="002A55DE" w:rsidRPr="00BD6EB1" w:rsidRDefault="00202216" w:rsidP="00B2025D">
            <w:pPr>
              <w:pStyle w:val="TableText10"/>
            </w:pPr>
            <w:hyperlink r:id="rId231" w:tooltip="Construction Occupations (Licensing) Act 2004" w:history="1">
              <w:r w:rsidR="002A55DE" w:rsidRPr="00BD6EB1">
                <w:rPr>
                  <w:rStyle w:val="charCitHyperlinkAbbrev"/>
                </w:rPr>
                <w:t>Act</w:t>
              </w:r>
            </w:hyperlink>
            <w:r w:rsidR="002A55DE" w:rsidRPr="00BD6EB1">
              <w:t>, 38</w:t>
            </w:r>
          </w:p>
        </w:tc>
        <w:tc>
          <w:tcPr>
            <w:tcW w:w="2107" w:type="dxa"/>
          </w:tcPr>
          <w:p w14:paraId="6F00D001" w14:textId="77777777" w:rsidR="002A55DE" w:rsidRPr="00BD6EB1" w:rsidRDefault="002A55DE" w:rsidP="00B2025D">
            <w:pPr>
              <w:pStyle w:val="TableText10"/>
            </w:pPr>
            <w:r w:rsidRPr="00BD6EB1">
              <w:t>make rectification order</w:t>
            </w:r>
          </w:p>
        </w:tc>
        <w:tc>
          <w:tcPr>
            <w:tcW w:w="2378" w:type="dxa"/>
          </w:tcPr>
          <w:p w14:paraId="0D38B632" w14:textId="77777777" w:rsidR="002A55DE" w:rsidRPr="00BD6EB1" w:rsidRDefault="002A55DE" w:rsidP="00B2025D">
            <w:pPr>
              <w:pStyle w:val="TableText10"/>
            </w:pPr>
            <w:r w:rsidRPr="00BD6EB1">
              <w:t>person or entity to which rectification order relates</w:t>
            </w:r>
          </w:p>
        </w:tc>
      </w:tr>
      <w:tr w:rsidR="00BC3430" w:rsidRPr="00CB3D59" w14:paraId="07B5BB36" w14:textId="77777777" w:rsidTr="004259F2">
        <w:trPr>
          <w:cantSplit/>
        </w:trPr>
        <w:tc>
          <w:tcPr>
            <w:tcW w:w="1200" w:type="dxa"/>
          </w:tcPr>
          <w:p w14:paraId="79F9A002" w14:textId="77777777" w:rsidR="00BC3430" w:rsidRDefault="00BC3430" w:rsidP="00BC3430">
            <w:pPr>
              <w:pStyle w:val="TableText10"/>
            </w:pPr>
            <w:r>
              <w:t>14</w:t>
            </w:r>
          </w:p>
        </w:tc>
        <w:tc>
          <w:tcPr>
            <w:tcW w:w="2107" w:type="dxa"/>
          </w:tcPr>
          <w:p w14:paraId="787C5732" w14:textId="763B8E38" w:rsidR="00BC3430" w:rsidRDefault="00202216" w:rsidP="00BC3430">
            <w:pPr>
              <w:pStyle w:val="TableText10"/>
            </w:pPr>
            <w:hyperlink r:id="rId232" w:tooltip="Construction Occupations (Licensing) Act 2004" w:history="1">
              <w:r w:rsidR="00BC3430" w:rsidRPr="00AE43F1">
                <w:rPr>
                  <w:rStyle w:val="charCitHyperlinkAbbrev"/>
                </w:rPr>
                <w:t>Act</w:t>
              </w:r>
            </w:hyperlink>
            <w:r w:rsidR="00BC3430">
              <w:t>, 53</w:t>
            </w:r>
          </w:p>
        </w:tc>
        <w:tc>
          <w:tcPr>
            <w:tcW w:w="2107" w:type="dxa"/>
          </w:tcPr>
          <w:p w14:paraId="552A1DB6" w14:textId="77777777" w:rsidR="00BC3430" w:rsidRDefault="00BC3430" w:rsidP="00BC3430">
            <w:pPr>
              <w:pStyle w:val="TableText10"/>
            </w:pPr>
            <w:r>
              <w:t>refuse to revoke automatic suspension</w:t>
            </w:r>
          </w:p>
        </w:tc>
        <w:tc>
          <w:tcPr>
            <w:tcW w:w="2378" w:type="dxa"/>
          </w:tcPr>
          <w:p w14:paraId="4BC2B565" w14:textId="77777777" w:rsidR="00BC3430" w:rsidRDefault="00BC3430" w:rsidP="00BC3430">
            <w:pPr>
              <w:pStyle w:val="TableText10"/>
            </w:pPr>
            <w:r>
              <w:t>licensee</w:t>
            </w:r>
          </w:p>
        </w:tc>
      </w:tr>
      <w:tr w:rsidR="00BC3430" w:rsidRPr="00CB3D59" w14:paraId="0DDA31D1" w14:textId="77777777" w:rsidTr="004259F2">
        <w:trPr>
          <w:cantSplit/>
        </w:trPr>
        <w:tc>
          <w:tcPr>
            <w:tcW w:w="1200" w:type="dxa"/>
          </w:tcPr>
          <w:p w14:paraId="61DBC016" w14:textId="77777777" w:rsidR="00BC3430" w:rsidRPr="00325B65" w:rsidRDefault="00BC3430" w:rsidP="002155F5">
            <w:pPr>
              <w:pStyle w:val="TableText10"/>
              <w:rPr>
                <w:highlight w:val="cyan"/>
              </w:rPr>
            </w:pPr>
            <w:r>
              <w:rPr>
                <w:lang w:eastAsia="en-AU"/>
              </w:rPr>
              <w:t>15</w:t>
            </w:r>
          </w:p>
        </w:tc>
        <w:tc>
          <w:tcPr>
            <w:tcW w:w="2107" w:type="dxa"/>
          </w:tcPr>
          <w:p w14:paraId="4664F20B" w14:textId="5B9CF285" w:rsidR="00BC3430" w:rsidRPr="00325B65" w:rsidRDefault="00202216" w:rsidP="002155F5">
            <w:pPr>
              <w:pStyle w:val="TableText10"/>
              <w:rPr>
                <w:highlight w:val="cyan"/>
              </w:rPr>
            </w:pPr>
            <w:hyperlink r:id="rId233" w:tooltip="Construction Occupations (Licensing) Act 2004" w:history="1">
              <w:r w:rsidR="00BC3430" w:rsidRPr="000F06DE">
                <w:rPr>
                  <w:rStyle w:val="charCitHyperlinkAbbrev"/>
                </w:rPr>
                <w:t>Act</w:t>
              </w:r>
            </w:hyperlink>
            <w:r w:rsidR="00BC3430" w:rsidRPr="00983F94">
              <w:rPr>
                <w:lang w:eastAsia="en-AU"/>
              </w:rPr>
              <w:t>,</w:t>
            </w:r>
            <w:r w:rsidR="002155F5">
              <w:rPr>
                <w:lang w:eastAsia="en-AU"/>
              </w:rPr>
              <w:t xml:space="preserve"> </w:t>
            </w:r>
            <w:r w:rsidR="00BC3430" w:rsidRPr="00FE434D">
              <w:rPr>
                <w:lang w:eastAsia="en-AU"/>
              </w:rPr>
              <w:t>56 (1) (b)</w:t>
            </w:r>
            <w:r w:rsidR="00BC3430">
              <w:rPr>
                <w:lang w:eastAsia="en-AU"/>
              </w:rPr>
              <w:t>, (c) or (d)</w:t>
            </w:r>
          </w:p>
        </w:tc>
        <w:tc>
          <w:tcPr>
            <w:tcW w:w="2107" w:type="dxa"/>
          </w:tcPr>
          <w:p w14:paraId="29A678F9" w14:textId="77777777" w:rsidR="00BC3430" w:rsidRPr="00325B65" w:rsidRDefault="00BC3430" w:rsidP="002155F5">
            <w:pPr>
              <w:pStyle w:val="TableText10"/>
              <w:rPr>
                <w:highlight w:val="cyan"/>
              </w:rPr>
            </w:pPr>
            <w:r w:rsidRPr="00FE434D">
              <w:rPr>
                <w:lang w:eastAsia="en-AU"/>
              </w:rPr>
              <w:t>take disciplinary action</w:t>
            </w:r>
          </w:p>
        </w:tc>
        <w:tc>
          <w:tcPr>
            <w:tcW w:w="2378" w:type="dxa"/>
          </w:tcPr>
          <w:p w14:paraId="727BAE4A" w14:textId="77777777" w:rsidR="00BC3430" w:rsidRPr="00FE434D" w:rsidRDefault="00BC3430" w:rsidP="002155F5">
            <w:pPr>
              <w:pStyle w:val="TableText10"/>
            </w:pPr>
            <w:r w:rsidRPr="00FE434D">
              <w:rPr>
                <w:lang w:eastAsia="en-AU"/>
              </w:rPr>
              <w:t>licensee</w:t>
            </w:r>
          </w:p>
        </w:tc>
      </w:tr>
      <w:tr w:rsidR="002A55DE" w:rsidRPr="00BD6EB1" w14:paraId="113F2FCD" w14:textId="77777777" w:rsidTr="004259F2">
        <w:trPr>
          <w:cantSplit/>
        </w:trPr>
        <w:tc>
          <w:tcPr>
            <w:tcW w:w="1200" w:type="dxa"/>
          </w:tcPr>
          <w:p w14:paraId="06B5C5D1" w14:textId="77777777" w:rsidR="002A55DE" w:rsidRPr="00BD6EB1" w:rsidRDefault="002A55DE" w:rsidP="00B2025D">
            <w:pPr>
              <w:pStyle w:val="TableText10"/>
            </w:pPr>
            <w:r w:rsidRPr="00BD6EB1">
              <w:t>1</w:t>
            </w:r>
            <w:r w:rsidR="0012749F">
              <w:t>6</w:t>
            </w:r>
          </w:p>
        </w:tc>
        <w:tc>
          <w:tcPr>
            <w:tcW w:w="2107" w:type="dxa"/>
          </w:tcPr>
          <w:p w14:paraId="0672A0D2" w14:textId="32A8AB00" w:rsidR="002A55DE" w:rsidRPr="00BD6EB1" w:rsidRDefault="00202216" w:rsidP="00B2025D">
            <w:pPr>
              <w:pStyle w:val="TableText10"/>
            </w:pPr>
            <w:hyperlink r:id="rId234" w:tooltip="Construction Occupations (Licensing) Act 2004" w:history="1">
              <w:r w:rsidR="002A55DE" w:rsidRPr="00BD6EB1">
                <w:rPr>
                  <w:rStyle w:val="charCitHyperlinkAbbrev"/>
                </w:rPr>
                <w:t>Act</w:t>
              </w:r>
            </w:hyperlink>
            <w:r w:rsidR="002A55DE" w:rsidRPr="00BD6EB1">
              <w:t>, 53A (2)</w:t>
            </w:r>
          </w:p>
        </w:tc>
        <w:tc>
          <w:tcPr>
            <w:tcW w:w="2107" w:type="dxa"/>
          </w:tcPr>
          <w:p w14:paraId="76904D1C" w14:textId="77777777" w:rsidR="002A55DE" w:rsidRPr="00BD6EB1" w:rsidRDefault="002A55DE" w:rsidP="00B2025D">
            <w:pPr>
              <w:pStyle w:val="TableText10"/>
            </w:pPr>
            <w:r w:rsidRPr="00BD6EB1">
              <w:t>cancel licence following 3-month period of automatic suspension</w:t>
            </w:r>
          </w:p>
        </w:tc>
        <w:tc>
          <w:tcPr>
            <w:tcW w:w="2378" w:type="dxa"/>
          </w:tcPr>
          <w:p w14:paraId="18EB2D8D" w14:textId="77777777" w:rsidR="002A55DE" w:rsidRPr="00BD6EB1" w:rsidRDefault="002A55DE" w:rsidP="00B2025D">
            <w:pPr>
              <w:pStyle w:val="TableText10"/>
            </w:pPr>
            <w:r w:rsidRPr="00BD6EB1">
              <w:t xml:space="preserve">licensee </w:t>
            </w:r>
          </w:p>
        </w:tc>
      </w:tr>
      <w:tr w:rsidR="00BC3430" w:rsidRPr="00CB3D59" w14:paraId="2842092D" w14:textId="77777777" w:rsidTr="004259F2">
        <w:trPr>
          <w:cantSplit/>
        </w:trPr>
        <w:tc>
          <w:tcPr>
            <w:tcW w:w="1200" w:type="dxa"/>
          </w:tcPr>
          <w:p w14:paraId="40197A14" w14:textId="77777777" w:rsidR="00BC3430" w:rsidRDefault="00BC3430" w:rsidP="00BC3430">
            <w:pPr>
              <w:pStyle w:val="TableText10"/>
            </w:pPr>
            <w:r>
              <w:t>1</w:t>
            </w:r>
            <w:r w:rsidR="0012749F">
              <w:t>7</w:t>
            </w:r>
          </w:p>
        </w:tc>
        <w:tc>
          <w:tcPr>
            <w:tcW w:w="2107" w:type="dxa"/>
          </w:tcPr>
          <w:p w14:paraId="2C6D2A5B" w14:textId="37765064" w:rsidR="00BC3430" w:rsidRDefault="00202216" w:rsidP="00BC3430">
            <w:pPr>
              <w:pStyle w:val="TableText10"/>
            </w:pPr>
            <w:hyperlink r:id="rId235" w:tooltip="Construction Occupations (Licensing) Act 2004" w:history="1">
              <w:r w:rsidR="00BC3430" w:rsidRPr="00AE43F1">
                <w:rPr>
                  <w:rStyle w:val="charCitHyperlinkAbbrev"/>
                </w:rPr>
                <w:t>Act</w:t>
              </w:r>
            </w:hyperlink>
            <w:r w:rsidR="00BC3430">
              <w:t>, 59 (2)</w:t>
            </w:r>
          </w:p>
        </w:tc>
        <w:tc>
          <w:tcPr>
            <w:tcW w:w="2107" w:type="dxa"/>
          </w:tcPr>
          <w:p w14:paraId="72FEBDC5" w14:textId="77777777" w:rsidR="00BC3430" w:rsidRDefault="00BC3430" w:rsidP="00BC3430">
            <w:pPr>
              <w:pStyle w:val="TableText10"/>
            </w:pPr>
            <w:r>
              <w:t>suspend licence</w:t>
            </w:r>
          </w:p>
        </w:tc>
        <w:tc>
          <w:tcPr>
            <w:tcW w:w="2378" w:type="dxa"/>
          </w:tcPr>
          <w:p w14:paraId="31C3312B" w14:textId="77777777" w:rsidR="00BC3430" w:rsidRDefault="00BC3430" w:rsidP="00BC3430">
            <w:pPr>
              <w:pStyle w:val="TableText10"/>
            </w:pPr>
            <w:r>
              <w:t>licensee</w:t>
            </w:r>
          </w:p>
        </w:tc>
      </w:tr>
      <w:tr w:rsidR="00BC3430" w:rsidRPr="00CB3D59" w14:paraId="1139F156" w14:textId="77777777" w:rsidTr="004259F2">
        <w:trPr>
          <w:cantSplit/>
        </w:trPr>
        <w:tc>
          <w:tcPr>
            <w:tcW w:w="1200" w:type="dxa"/>
          </w:tcPr>
          <w:p w14:paraId="0866D2ED" w14:textId="77777777" w:rsidR="00BC3430" w:rsidRDefault="00BC3430" w:rsidP="00BC3430">
            <w:pPr>
              <w:pStyle w:val="TableText10"/>
            </w:pPr>
            <w:r>
              <w:t>1</w:t>
            </w:r>
            <w:r w:rsidR="0012749F">
              <w:t>8</w:t>
            </w:r>
          </w:p>
        </w:tc>
        <w:tc>
          <w:tcPr>
            <w:tcW w:w="2107" w:type="dxa"/>
          </w:tcPr>
          <w:p w14:paraId="6BB67DD3" w14:textId="2BA3A8E3" w:rsidR="00BC3430" w:rsidRDefault="00202216" w:rsidP="00BC3430">
            <w:pPr>
              <w:pStyle w:val="TableText10"/>
            </w:pPr>
            <w:hyperlink r:id="rId236" w:tooltip="Construction Occupations (Licensing) Act 2004" w:history="1">
              <w:r w:rsidR="00BC3430" w:rsidRPr="00AE43F1">
                <w:rPr>
                  <w:rStyle w:val="charCitHyperlinkAbbrev"/>
                </w:rPr>
                <w:t>Act</w:t>
              </w:r>
            </w:hyperlink>
            <w:r w:rsidR="00BC3430">
              <w:t>, 61 (2)</w:t>
            </w:r>
          </w:p>
        </w:tc>
        <w:tc>
          <w:tcPr>
            <w:tcW w:w="2107" w:type="dxa"/>
          </w:tcPr>
          <w:p w14:paraId="5305FC8A" w14:textId="77777777" w:rsidR="00BC3430" w:rsidRDefault="00BC3430" w:rsidP="00BC3430">
            <w:pPr>
              <w:pStyle w:val="TableText10"/>
            </w:pPr>
            <w:r>
              <w:t>refuse to revoke suspension</w:t>
            </w:r>
          </w:p>
        </w:tc>
        <w:tc>
          <w:tcPr>
            <w:tcW w:w="2378" w:type="dxa"/>
          </w:tcPr>
          <w:p w14:paraId="27B621C3" w14:textId="77777777" w:rsidR="00BC3430" w:rsidRDefault="00BC3430" w:rsidP="00BC3430">
            <w:pPr>
              <w:pStyle w:val="TableText10"/>
            </w:pPr>
            <w:r>
              <w:t>licensee</w:t>
            </w:r>
          </w:p>
        </w:tc>
      </w:tr>
      <w:tr w:rsidR="00BC3430" w:rsidRPr="00CB3D59" w14:paraId="401C67FB" w14:textId="77777777" w:rsidTr="004259F2">
        <w:trPr>
          <w:cantSplit/>
        </w:trPr>
        <w:tc>
          <w:tcPr>
            <w:tcW w:w="1200" w:type="dxa"/>
          </w:tcPr>
          <w:p w14:paraId="76EC2C42" w14:textId="77777777" w:rsidR="00BC3430" w:rsidRDefault="00BC3430" w:rsidP="00BC3430">
            <w:pPr>
              <w:pStyle w:val="TableText10"/>
            </w:pPr>
            <w:r>
              <w:t>1</w:t>
            </w:r>
            <w:r w:rsidR="0012749F">
              <w:t>9</w:t>
            </w:r>
          </w:p>
        </w:tc>
        <w:tc>
          <w:tcPr>
            <w:tcW w:w="2107" w:type="dxa"/>
          </w:tcPr>
          <w:p w14:paraId="5D6ACCC5" w14:textId="5EA2AF9E" w:rsidR="00BC3430" w:rsidRDefault="00202216" w:rsidP="00BC3430">
            <w:pPr>
              <w:pStyle w:val="TableText10"/>
            </w:pPr>
            <w:hyperlink r:id="rId237" w:tooltip="Construction Occupations (Licensing) Act 2004" w:history="1">
              <w:r w:rsidR="00BC3430" w:rsidRPr="00AE43F1">
                <w:rPr>
                  <w:rStyle w:val="charCitHyperlinkAbbrev"/>
                </w:rPr>
                <w:t>Act</w:t>
              </w:r>
            </w:hyperlink>
            <w:r w:rsidR="00BC3430">
              <w:t>, 95</w:t>
            </w:r>
          </w:p>
        </w:tc>
        <w:tc>
          <w:tcPr>
            <w:tcW w:w="2107" w:type="dxa"/>
          </w:tcPr>
          <w:p w14:paraId="653E97E0" w14:textId="77777777" w:rsidR="00BC3430" w:rsidRDefault="00BC3430" w:rsidP="00BC3430">
            <w:pPr>
              <w:pStyle w:val="TableText10"/>
            </w:pPr>
            <w:r>
              <w:t>take disciplinary action</w:t>
            </w:r>
          </w:p>
        </w:tc>
        <w:tc>
          <w:tcPr>
            <w:tcW w:w="2378" w:type="dxa"/>
          </w:tcPr>
          <w:p w14:paraId="2D556550" w14:textId="77777777" w:rsidR="00BC3430" w:rsidRDefault="00BC3430" w:rsidP="00BC3430">
            <w:pPr>
              <w:pStyle w:val="TableText10"/>
            </w:pPr>
            <w:r>
              <w:t>licensee</w:t>
            </w:r>
          </w:p>
        </w:tc>
      </w:tr>
      <w:tr w:rsidR="00BC3430" w:rsidRPr="00CB3D59" w14:paraId="376A13B8" w14:textId="77777777" w:rsidTr="004259F2">
        <w:trPr>
          <w:cantSplit/>
        </w:trPr>
        <w:tc>
          <w:tcPr>
            <w:tcW w:w="1200" w:type="dxa"/>
          </w:tcPr>
          <w:p w14:paraId="1CCDF1AF" w14:textId="77777777" w:rsidR="00BC3430" w:rsidRDefault="0012749F" w:rsidP="00BC3430">
            <w:pPr>
              <w:pStyle w:val="TableText10"/>
            </w:pPr>
            <w:r>
              <w:t>20</w:t>
            </w:r>
          </w:p>
        </w:tc>
        <w:tc>
          <w:tcPr>
            <w:tcW w:w="2107" w:type="dxa"/>
          </w:tcPr>
          <w:p w14:paraId="23BD96D3" w14:textId="61279BBB" w:rsidR="00BC3430" w:rsidRDefault="00202216" w:rsidP="00BC3430">
            <w:pPr>
              <w:pStyle w:val="TableText10"/>
            </w:pPr>
            <w:hyperlink r:id="rId238" w:tooltip="Construction Occupations (Licensing) Act 2004" w:history="1">
              <w:r w:rsidR="00BC3430" w:rsidRPr="00AE43F1">
                <w:rPr>
                  <w:rStyle w:val="charCitHyperlinkAbbrev"/>
                </w:rPr>
                <w:t>Act</w:t>
              </w:r>
            </w:hyperlink>
            <w:r w:rsidR="00BC3430">
              <w:t>, 96</w:t>
            </w:r>
          </w:p>
        </w:tc>
        <w:tc>
          <w:tcPr>
            <w:tcW w:w="2107" w:type="dxa"/>
          </w:tcPr>
          <w:p w14:paraId="3B4FE4BC" w14:textId="77777777" w:rsidR="00BC3430" w:rsidRDefault="00BC3430" w:rsidP="00BC3430">
            <w:pPr>
              <w:pStyle w:val="TableText10"/>
            </w:pPr>
            <w:r>
              <w:t>refuse application for licence or renewal</w:t>
            </w:r>
          </w:p>
        </w:tc>
        <w:tc>
          <w:tcPr>
            <w:tcW w:w="2378" w:type="dxa"/>
          </w:tcPr>
          <w:p w14:paraId="0306D019" w14:textId="77777777" w:rsidR="00BC3430" w:rsidRDefault="00BC3430" w:rsidP="00BC3430">
            <w:pPr>
              <w:pStyle w:val="TableText10"/>
            </w:pPr>
            <w:r>
              <w:t>applicant for licence or renewal</w:t>
            </w:r>
          </w:p>
        </w:tc>
      </w:tr>
      <w:tr w:rsidR="00BC3430" w:rsidRPr="00CB3D59" w14:paraId="36DAA8FA" w14:textId="77777777" w:rsidTr="004259F2">
        <w:trPr>
          <w:cantSplit/>
        </w:trPr>
        <w:tc>
          <w:tcPr>
            <w:tcW w:w="1200" w:type="dxa"/>
          </w:tcPr>
          <w:p w14:paraId="7B833C01" w14:textId="77777777" w:rsidR="00BC3430" w:rsidRPr="00821736" w:rsidRDefault="00BC3430" w:rsidP="00BC3430">
            <w:pPr>
              <w:pStyle w:val="TableText10"/>
            </w:pPr>
            <w:r>
              <w:t>2</w:t>
            </w:r>
            <w:r w:rsidR="0012749F">
              <w:t>1</w:t>
            </w:r>
          </w:p>
        </w:tc>
        <w:tc>
          <w:tcPr>
            <w:tcW w:w="2107" w:type="dxa"/>
          </w:tcPr>
          <w:p w14:paraId="74A1F21D" w14:textId="36B33BF0" w:rsidR="00BC3430" w:rsidRPr="00821736" w:rsidRDefault="00202216" w:rsidP="00BC3430">
            <w:pPr>
              <w:pStyle w:val="TableText10"/>
            </w:pPr>
            <w:hyperlink r:id="rId239" w:tooltip="Construction Occupations (Licensing) Act 2004" w:history="1">
              <w:r w:rsidR="00BC3430" w:rsidRPr="00AE43F1">
                <w:rPr>
                  <w:rStyle w:val="charCitHyperlinkAbbrev"/>
                </w:rPr>
                <w:t>Act</w:t>
              </w:r>
            </w:hyperlink>
            <w:r w:rsidR="00BC3430" w:rsidRPr="00821736">
              <w:t>, 97</w:t>
            </w:r>
          </w:p>
        </w:tc>
        <w:tc>
          <w:tcPr>
            <w:tcW w:w="2107" w:type="dxa"/>
          </w:tcPr>
          <w:p w14:paraId="03D23734" w14:textId="77777777" w:rsidR="00BC3430" w:rsidRPr="00821736" w:rsidRDefault="00BC3430" w:rsidP="00BC3430">
            <w:pPr>
              <w:pStyle w:val="TableText10"/>
            </w:pPr>
            <w:r w:rsidRPr="00821736">
              <w:t xml:space="preserve">give notice of licence suspension without opportunity to make representations </w:t>
            </w:r>
          </w:p>
        </w:tc>
        <w:tc>
          <w:tcPr>
            <w:tcW w:w="2378" w:type="dxa"/>
          </w:tcPr>
          <w:p w14:paraId="329C7253" w14:textId="77777777" w:rsidR="00BC3430" w:rsidRPr="00821736" w:rsidRDefault="00BC3430" w:rsidP="00BC3430">
            <w:pPr>
              <w:pStyle w:val="TableText10"/>
            </w:pPr>
            <w:r w:rsidRPr="00821736">
              <w:t>person whose licence suspended</w:t>
            </w:r>
          </w:p>
        </w:tc>
      </w:tr>
      <w:tr w:rsidR="00BC3430" w:rsidRPr="00CB3D59" w14:paraId="607B87B0" w14:textId="77777777" w:rsidTr="004259F2">
        <w:trPr>
          <w:cantSplit/>
        </w:trPr>
        <w:tc>
          <w:tcPr>
            <w:tcW w:w="1200" w:type="dxa"/>
          </w:tcPr>
          <w:p w14:paraId="7D915BF4" w14:textId="77777777" w:rsidR="00BC3430" w:rsidRPr="00821736" w:rsidRDefault="00BC3430" w:rsidP="00BC3430">
            <w:pPr>
              <w:pStyle w:val="TableText10"/>
            </w:pPr>
            <w:r>
              <w:t>2</w:t>
            </w:r>
            <w:r w:rsidR="0012749F">
              <w:t>2</w:t>
            </w:r>
          </w:p>
        </w:tc>
        <w:tc>
          <w:tcPr>
            <w:tcW w:w="2107" w:type="dxa"/>
          </w:tcPr>
          <w:p w14:paraId="4C819760" w14:textId="013E2A94" w:rsidR="00BC3430" w:rsidRPr="00821736" w:rsidRDefault="00202216" w:rsidP="00BC3430">
            <w:pPr>
              <w:pStyle w:val="TableText10"/>
            </w:pPr>
            <w:hyperlink r:id="rId240" w:tooltip="Construction Occupations (Licensing) Act 2004" w:history="1">
              <w:r w:rsidR="00BC3430" w:rsidRPr="00AE43F1">
                <w:rPr>
                  <w:rStyle w:val="charCitHyperlinkAbbrev"/>
                </w:rPr>
                <w:t>Act</w:t>
              </w:r>
            </w:hyperlink>
            <w:r w:rsidR="00BC3430" w:rsidRPr="00821736">
              <w:t>, 98</w:t>
            </w:r>
          </w:p>
        </w:tc>
        <w:tc>
          <w:tcPr>
            <w:tcW w:w="2107" w:type="dxa"/>
          </w:tcPr>
          <w:p w14:paraId="229921E8" w14:textId="77777777" w:rsidR="00BC3430" w:rsidRPr="00821736" w:rsidRDefault="00BC3430" w:rsidP="00BC3430">
            <w:pPr>
              <w:pStyle w:val="TableText10"/>
            </w:pPr>
            <w:r w:rsidRPr="00821736">
              <w:t xml:space="preserve">give notice of licence disqualification without opportunity to make representations </w:t>
            </w:r>
          </w:p>
        </w:tc>
        <w:tc>
          <w:tcPr>
            <w:tcW w:w="2378" w:type="dxa"/>
          </w:tcPr>
          <w:p w14:paraId="67B68790" w14:textId="77777777" w:rsidR="00BC3430" w:rsidRPr="00821736" w:rsidRDefault="00BC3430" w:rsidP="00BC3430">
            <w:pPr>
              <w:pStyle w:val="TableText10"/>
            </w:pPr>
            <w:r w:rsidRPr="00821736">
              <w:t>person whose licence disqualified</w:t>
            </w:r>
          </w:p>
        </w:tc>
      </w:tr>
      <w:tr w:rsidR="00BC3430" w:rsidRPr="00CB3D59" w14:paraId="67EDBFB8" w14:textId="77777777" w:rsidTr="004259F2">
        <w:trPr>
          <w:cantSplit/>
        </w:trPr>
        <w:tc>
          <w:tcPr>
            <w:tcW w:w="1200" w:type="dxa"/>
          </w:tcPr>
          <w:p w14:paraId="7E1145BF" w14:textId="77777777" w:rsidR="00BC3430" w:rsidRPr="00586121" w:rsidRDefault="00BC3430" w:rsidP="00BC3430">
            <w:pPr>
              <w:pStyle w:val="TableText10"/>
            </w:pPr>
            <w:r>
              <w:t>2</w:t>
            </w:r>
            <w:r w:rsidR="0012749F">
              <w:t>3</w:t>
            </w:r>
          </w:p>
        </w:tc>
        <w:tc>
          <w:tcPr>
            <w:tcW w:w="2107" w:type="dxa"/>
          </w:tcPr>
          <w:p w14:paraId="77ADB648" w14:textId="58047E30" w:rsidR="00BC3430" w:rsidRPr="00586121" w:rsidRDefault="00202216" w:rsidP="00BC3430">
            <w:pPr>
              <w:pStyle w:val="TableText10"/>
            </w:pPr>
            <w:hyperlink r:id="rId241" w:tooltip="Construction Occupations (Licensing) Act 2004" w:history="1">
              <w:r w:rsidR="00BC3430" w:rsidRPr="00AE43F1">
                <w:rPr>
                  <w:rStyle w:val="charCitHyperlinkAbbrev"/>
                </w:rPr>
                <w:t>Act</w:t>
              </w:r>
            </w:hyperlink>
            <w:r w:rsidR="00BC3430" w:rsidRPr="00586121">
              <w:t>, 107 (5)</w:t>
            </w:r>
          </w:p>
        </w:tc>
        <w:tc>
          <w:tcPr>
            <w:tcW w:w="2107" w:type="dxa"/>
          </w:tcPr>
          <w:p w14:paraId="5E36D8C6" w14:textId="77777777" w:rsidR="00BC3430" w:rsidRPr="00586121" w:rsidRDefault="00BC3430" w:rsidP="00BC3430">
            <w:pPr>
              <w:pStyle w:val="TableText10"/>
            </w:pPr>
            <w:r w:rsidRPr="00586121">
              <w:t>refuse to give access to information on register</w:t>
            </w:r>
          </w:p>
        </w:tc>
        <w:tc>
          <w:tcPr>
            <w:tcW w:w="2378" w:type="dxa"/>
          </w:tcPr>
          <w:p w14:paraId="7926FE11" w14:textId="77777777" w:rsidR="00BC3430" w:rsidRPr="00586121" w:rsidRDefault="00BC3430" w:rsidP="00BC3430">
            <w:pPr>
              <w:pStyle w:val="TableText10"/>
            </w:pPr>
            <w:r w:rsidRPr="00586121">
              <w:t>person asking for access to information</w:t>
            </w:r>
          </w:p>
        </w:tc>
      </w:tr>
      <w:tr w:rsidR="002A55DE" w:rsidRPr="00BD6EB1" w14:paraId="7BBF8FD6" w14:textId="77777777" w:rsidTr="004259F2">
        <w:trPr>
          <w:cantSplit/>
        </w:trPr>
        <w:tc>
          <w:tcPr>
            <w:tcW w:w="1200" w:type="dxa"/>
          </w:tcPr>
          <w:p w14:paraId="26E0E544" w14:textId="77777777" w:rsidR="002A55DE" w:rsidRPr="00BD6EB1" w:rsidRDefault="002A55DE" w:rsidP="00B2025D">
            <w:pPr>
              <w:pStyle w:val="TableText10"/>
            </w:pPr>
            <w:r w:rsidRPr="00BD6EB1">
              <w:t>2</w:t>
            </w:r>
            <w:r w:rsidR="0012749F">
              <w:t>4</w:t>
            </w:r>
          </w:p>
        </w:tc>
        <w:tc>
          <w:tcPr>
            <w:tcW w:w="2107" w:type="dxa"/>
          </w:tcPr>
          <w:p w14:paraId="1CC81901" w14:textId="5BF586CA" w:rsidR="002A55DE" w:rsidRPr="00BD6EB1" w:rsidRDefault="00202216" w:rsidP="00B2025D">
            <w:pPr>
              <w:pStyle w:val="TableText10"/>
            </w:pPr>
            <w:hyperlink r:id="rId242" w:tooltip="Construction Occupations (Licensing) Act 2004" w:history="1">
              <w:r w:rsidR="002A55DE" w:rsidRPr="00BD6EB1">
                <w:rPr>
                  <w:rStyle w:val="charCitHyperlinkAbbrev"/>
                </w:rPr>
                <w:t>Act</w:t>
              </w:r>
            </w:hyperlink>
            <w:r w:rsidR="002A55DE" w:rsidRPr="00BD6EB1">
              <w:t>, 107A (8) (b)</w:t>
            </w:r>
          </w:p>
        </w:tc>
        <w:tc>
          <w:tcPr>
            <w:tcW w:w="2107" w:type="dxa"/>
          </w:tcPr>
          <w:p w14:paraId="4373F0CA" w14:textId="77777777" w:rsidR="002A55DE" w:rsidRPr="00BD6EB1" w:rsidRDefault="002A55DE" w:rsidP="00B2025D">
            <w:pPr>
              <w:pStyle w:val="TableText10"/>
            </w:pPr>
            <w:r w:rsidRPr="00BD6EB1">
              <w:t>include information about rectification undertaking on public register</w:t>
            </w:r>
          </w:p>
        </w:tc>
        <w:tc>
          <w:tcPr>
            <w:tcW w:w="2378" w:type="dxa"/>
          </w:tcPr>
          <w:p w14:paraId="51E93C6A" w14:textId="77777777" w:rsidR="002A55DE" w:rsidRPr="00BD6EB1" w:rsidRDefault="002A55DE" w:rsidP="00B2025D">
            <w:pPr>
              <w:pStyle w:val="TableText10"/>
            </w:pPr>
            <w:r w:rsidRPr="00BD6EB1">
              <w:t>licensee who gave, or a person affected by, the rectification undertaking</w:t>
            </w:r>
          </w:p>
        </w:tc>
      </w:tr>
      <w:tr w:rsidR="00BC3430" w:rsidRPr="00CB3D59" w14:paraId="18209836" w14:textId="77777777" w:rsidTr="004259F2">
        <w:trPr>
          <w:cantSplit/>
        </w:trPr>
        <w:tc>
          <w:tcPr>
            <w:tcW w:w="1200" w:type="dxa"/>
          </w:tcPr>
          <w:p w14:paraId="7EFE0311" w14:textId="77777777" w:rsidR="00BC3430" w:rsidRDefault="00BC3430" w:rsidP="00BC3430">
            <w:pPr>
              <w:pStyle w:val="TableText10"/>
            </w:pPr>
            <w:r>
              <w:lastRenderedPageBreak/>
              <w:t>2</w:t>
            </w:r>
            <w:r w:rsidR="0012749F">
              <w:t>5</w:t>
            </w:r>
          </w:p>
        </w:tc>
        <w:tc>
          <w:tcPr>
            <w:tcW w:w="2107" w:type="dxa"/>
          </w:tcPr>
          <w:p w14:paraId="71C8ACF7" w14:textId="520DD561" w:rsidR="00BC3430" w:rsidRDefault="00202216" w:rsidP="00BC3430">
            <w:pPr>
              <w:pStyle w:val="TableText10"/>
            </w:pPr>
            <w:hyperlink r:id="rId243" w:tooltip="Construction Occupations (Licensing) Act 2004" w:history="1">
              <w:r w:rsidR="00BC3430" w:rsidRPr="00AE43F1">
                <w:rPr>
                  <w:rStyle w:val="charCitHyperlinkAbbrev"/>
                </w:rPr>
                <w:t>Act</w:t>
              </w:r>
            </w:hyperlink>
            <w:r w:rsidR="00BC3430">
              <w:t>, 109 (3)</w:t>
            </w:r>
          </w:p>
        </w:tc>
        <w:tc>
          <w:tcPr>
            <w:tcW w:w="2107" w:type="dxa"/>
          </w:tcPr>
          <w:p w14:paraId="3AA0816F" w14:textId="77777777" w:rsidR="00BC3430" w:rsidRDefault="00BC3430" w:rsidP="00BC3430">
            <w:pPr>
              <w:pStyle w:val="TableText10"/>
            </w:pPr>
            <w:r>
              <w:t>include details of contravention in register</w:t>
            </w:r>
          </w:p>
        </w:tc>
        <w:tc>
          <w:tcPr>
            <w:tcW w:w="2378" w:type="dxa"/>
          </w:tcPr>
          <w:p w14:paraId="3A9242FC" w14:textId="77777777" w:rsidR="00BC3430" w:rsidRDefault="00BC3430" w:rsidP="00BC3430">
            <w:pPr>
              <w:pStyle w:val="TableText10"/>
            </w:pPr>
            <w:r>
              <w:t>entity to which details of contravention relate</w:t>
            </w:r>
          </w:p>
        </w:tc>
      </w:tr>
      <w:tr w:rsidR="00BC3430" w:rsidRPr="00CB3D59" w14:paraId="47668F80" w14:textId="77777777" w:rsidTr="004259F2">
        <w:trPr>
          <w:cantSplit/>
        </w:trPr>
        <w:tc>
          <w:tcPr>
            <w:tcW w:w="1200" w:type="dxa"/>
          </w:tcPr>
          <w:p w14:paraId="357C2137" w14:textId="77777777" w:rsidR="00BC3430" w:rsidRDefault="00BC3430" w:rsidP="00BC3430">
            <w:pPr>
              <w:pStyle w:val="TableText10"/>
            </w:pPr>
            <w:r>
              <w:t>2</w:t>
            </w:r>
            <w:r w:rsidR="0012749F">
              <w:t>6</w:t>
            </w:r>
          </w:p>
        </w:tc>
        <w:tc>
          <w:tcPr>
            <w:tcW w:w="2107" w:type="dxa"/>
          </w:tcPr>
          <w:p w14:paraId="76130D66" w14:textId="12C68575" w:rsidR="00BC3430" w:rsidRDefault="00202216" w:rsidP="00BC3430">
            <w:pPr>
              <w:pStyle w:val="TableText10"/>
            </w:pPr>
            <w:hyperlink r:id="rId244" w:tooltip="Construction Occupations (Licensing) Act 2004" w:history="1">
              <w:r w:rsidR="00BC3430" w:rsidRPr="00AE43F1">
                <w:rPr>
                  <w:rStyle w:val="charCitHyperlinkAbbrev"/>
                </w:rPr>
                <w:t>Act</w:t>
              </w:r>
            </w:hyperlink>
            <w:r w:rsidR="00BC3430">
              <w:t>, 111</w:t>
            </w:r>
          </w:p>
        </w:tc>
        <w:tc>
          <w:tcPr>
            <w:tcW w:w="2107" w:type="dxa"/>
          </w:tcPr>
          <w:p w14:paraId="53F5FAC3" w14:textId="77777777" w:rsidR="00BC3430" w:rsidRDefault="00BC3430" w:rsidP="00BC3430">
            <w:pPr>
              <w:pStyle w:val="TableText10"/>
            </w:pPr>
            <w:r>
              <w:t>refuse to remove information from the register</w:t>
            </w:r>
          </w:p>
        </w:tc>
        <w:tc>
          <w:tcPr>
            <w:tcW w:w="2378" w:type="dxa"/>
          </w:tcPr>
          <w:p w14:paraId="1EA1FCA9" w14:textId="77777777" w:rsidR="00BC3430" w:rsidRDefault="00BC3430" w:rsidP="00BC3430">
            <w:pPr>
              <w:pStyle w:val="TableText10"/>
            </w:pPr>
            <w:r>
              <w:t>entity to which information relates</w:t>
            </w:r>
          </w:p>
        </w:tc>
      </w:tr>
      <w:tr w:rsidR="00BC3430" w:rsidRPr="00CB3D59" w14:paraId="03C5EEAB" w14:textId="77777777" w:rsidTr="004259F2">
        <w:trPr>
          <w:cantSplit/>
        </w:trPr>
        <w:tc>
          <w:tcPr>
            <w:tcW w:w="1200" w:type="dxa"/>
          </w:tcPr>
          <w:p w14:paraId="449BEC81" w14:textId="77777777" w:rsidR="00BC3430" w:rsidRDefault="00BC3430" w:rsidP="00BC3430">
            <w:pPr>
              <w:pStyle w:val="TableText10"/>
            </w:pPr>
            <w:r>
              <w:t>2</w:t>
            </w:r>
            <w:r w:rsidR="0012749F">
              <w:t>7</w:t>
            </w:r>
          </w:p>
        </w:tc>
        <w:tc>
          <w:tcPr>
            <w:tcW w:w="2107" w:type="dxa"/>
          </w:tcPr>
          <w:p w14:paraId="2CCCE3E3" w14:textId="77777777" w:rsidR="00BC3430" w:rsidRDefault="00BC3430" w:rsidP="00BC3430">
            <w:pPr>
              <w:pStyle w:val="TableText10"/>
            </w:pPr>
            <w:r>
              <w:t>30</w:t>
            </w:r>
          </w:p>
        </w:tc>
        <w:tc>
          <w:tcPr>
            <w:tcW w:w="2107" w:type="dxa"/>
          </w:tcPr>
          <w:p w14:paraId="4B4F38D5" w14:textId="77777777" w:rsidR="00BC3430" w:rsidRDefault="00BC3430" w:rsidP="00BC3430">
            <w:pPr>
              <w:pStyle w:val="TableText10"/>
            </w:pPr>
            <w:r>
              <w:t>refuse to endorse builders licence</w:t>
            </w:r>
          </w:p>
        </w:tc>
        <w:tc>
          <w:tcPr>
            <w:tcW w:w="2378" w:type="dxa"/>
          </w:tcPr>
          <w:p w14:paraId="39441427" w14:textId="77777777" w:rsidR="00BC3430" w:rsidRDefault="00BC3430" w:rsidP="00BC3430">
            <w:pPr>
              <w:pStyle w:val="TableText10"/>
            </w:pPr>
            <w:r>
              <w:t>licensee or applicant for endorsement</w:t>
            </w:r>
          </w:p>
        </w:tc>
      </w:tr>
      <w:tr w:rsidR="00BC3430" w:rsidRPr="00CB3D59" w14:paraId="3C809007" w14:textId="77777777" w:rsidTr="004259F2">
        <w:trPr>
          <w:cantSplit/>
        </w:trPr>
        <w:tc>
          <w:tcPr>
            <w:tcW w:w="1200" w:type="dxa"/>
          </w:tcPr>
          <w:p w14:paraId="5B61C912" w14:textId="77777777" w:rsidR="00BC3430" w:rsidRDefault="00BC3430" w:rsidP="00BC3430">
            <w:pPr>
              <w:pStyle w:val="TableText10"/>
            </w:pPr>
            <w:r>
              <w:t>2</w:t>
            </w:r>
            <w:r w:rsidR="0012749F">
              <w:t>8</w:t>
            </w:r>
          </w:p>
        </w:tc>
        <w:tc>
          <w:tcPr>
            <w:tcW w:w="2107" w:type="dxa"/>
          </w:tcPr>
          <w:p w14:paraId="516BA529" w14:textId="77777777" w:rsidR="00BC3430" w:rsidRDefault="00BC3430" w:rsidP="00BC3430">
            <w:pPr>
              <w:pStyle w:val="TableText10"/>
            </w:pPr>
            <w:r>
              <w:t>30</w:t>
            </w:r>
          </w:p>
        </w:tc>
        <w:tc>
          <w:tcPr>
            <w:tcW w:w="2107" w:type="dxa"/>
          </w:tcPr>
          <w:p w14:paraId="29ABE5C5" w14:textId="77777777" w:rsidR="00BC3430" w:rsidRDefault="00BC3430" w:rsidP="00BC3430">
            <w:pPr>
              <w:pStyle w:val="TableText10"/>
            </w:pPr>
            <w:r>
              <w:t>endorse builders licence subject to conditions</w:t>
            </w:r>
          </w:p>
        </w:tc>
        <w:tc>
          <w:tcPr>
            <w:tcW w:w="2378" w:type="dxa"/>
          </w:tcPr>
          <w:p w14:paraId="429A822B" w14:textId="77777777" w:rsidR="00BC3430" w:rsidRDefault="00BC3430" w:rsidP="00BC3430">
            <w:pPr>
              <w:pStyle w:val="TableText10"/>
            </w:pPr>
            <w:r>
              <w:t>licensee</w:t>
            </w:r>
          </w:p>
        </w:tc>
      </w:tr>
      <w:tr w:rsidR="00BC3430" w:rsidRPr="00CB3D59" w14:paraId="4EE1050E" w14:textId="77777777" w:rsidTr="004259F2">
        <w:trPr>
          <w:cantSplit/>
        </w:trPr>
        <w:tc>
          <w:tcPr>
            <w:tcW w:w="1200" w:type="dxa"/>
          </w:tcPr>
          <w:p w14:paraId="2B221F4E" w14:textId="77777777" w:rsidR="00BC3430" w:rsidRDefault="00BC3430" w:rsidP="00BC3430">
            <w:pPr>
              <w:pStyle w:val="TableText10"/>
            </w:pPr>
            <w:r>
              <w:t>2</w:t>
            </w:r>
            <w:r w:rsidR="0012749F">
              <w:t>9</w:t>
            </w:r>
          </w:p>
        </w:tc>
        <w:tc>
          <w:tcPr>
            <w:tcW w:w="2107" w:type="dxa"/>
          </w:tcPr>
          <w:p w14:paraId="5717C71B" w14:textId="77777777" w:rsidR="00BC3430" w:rsidRDefault="00BC3430" w:rsidP="00BC3430">
            <w:pPr>
              <w:pStyle w:val="TableText10"/>
            </w:pPr>
            <w:r>
              <w:t>31</w:t>
            </w:r>
          </w:p>
        </w:tc>
        <w:tc>
          <w:tcPr>
            <w:tcW w:w="2107" w:type="dxa"/>
          </w:tcPr>
          <w:p w14:paraId="463E337F" w14:textId="77777777" w:rsidR="00BC3430" w:rsidRDefault="00BC3430" w:rsidP="00BC3430">
            <w:pPr>
              <w:pStyle w:val="TableText10"/>
            </w:pPr>
            <w:r>
              <w:t>refuse to endorse plumbers licence</w:t>
            </w:r>
          </w:p>
        </w:tc>
        <w:tc>
          <w:tcPr>
            <w:tcW w:w="2378" w:type="dxa"/>
          </w:tcPr>
          <w:p w14:paraId="5B4A5D10" w14:textId="77777777" w:rsidR="00BC3430" w:rsidRDefault="00BC3430" w:rsidP="00BC3430">
            <w:pPr>
              <w:pStyle w:val="TableText10"/>
            </w:pPr>
            <w:r>
              <w:t>licensee</w:t>
            </w:r>
          </w:p>
        </w:tc>
      </w:tr>
      <w:tr w:rsidR="00BC3430" w:rsidRPr="00CB3D59" w14:paraId="5B611019" w14:textId="77777777" w:rsidTr="004259F2">
        <w:trPr>
          <w:cantSplit/>
        </w:trPr>
        <w:tc>
          <w:tcPr>
            <w:tcW w:w="1200" w:type="dxa"/>
          </w:tcPr>
          <w:p w14:paraId="298BC68D" w14:textId="77777777" w:rsidR="00BC3430" w:rsidRPr="00AF0B59" w:rsidRDefault="0012749F" w:rsidP="00BC3430">
            <w:pPr>
              <w:pStyle w:val="TableText10"/>
            </w:pPr>
            <w:r>
              <w:t>30</w:t>
            </w:r>
          </w:p>
        </w:tc>
        <w:tc>
          <w:tcPr>
            <w:tcW w:w="2107" w:type="dxa"/>
          </w:tcPr>
          <w:p w14:paraId="724CC83E" w14:textId="77777777" w:rsidR="00BC3430" w:rsidRPr="00AF0B59" w:rsidRDefault="00BC3430" w:rsidP="00BC3430">
            <w:pPr>
              <w:pStyle w:val="TableText10"/>
            </w:pPr>
            <w:r w:rsidRPr="00AF0B59">
              <w:t>31A</w:t>
            </w:r>
          </w:p>
        </w:tc>
        <w:tc>
          <w:tcPr>
            <w:tcW w:w="2107" w:type="dxa"/>
          </w:tcPr>
          <w:p w14:paraId="06AAD522" w14:textId="77777777" w:rsidR="00BC3430" w:rsidRPr="00AF0B59" w:rsidRDefault="00BC3430" w:rsidP="00BC3430">
            <w:pPr>
              <w:pStyle w:val="TableText10"/>
            </w:pPr>
            <w:r w:rsidRPr="00AF0B59">
              <w:t>refuse to endorse building assessor’s licence</w:t>
            </w:r>
          </w:p>
        </w:tc>
        <w:tc>
          <w:tcPr>
            <w:tcW w:w="2378" w:type="dxa"/>
          </w:tcPr>
          <w:p w14:paraId="62BF2E53" w14:textId="77777777" w:rsidR="00BC3430" w:rsidRPr="00AF0B59" w:rsidRDefault="00BC3430" w:rsidP="00BC3430">
            <w:pPr>
              <w:pStyle w:val="TableText10"/>
            </w:pPr>
            <w:r w:rsidRPr="00AF0B59">
              <w:t>licensee</w:t>
            </w:r>
          </w:p>
        </w:tc>
      </w:tr>
      <w:tr w:rsidR="00BC3430" w:rsidRPr="00CB3D59" w14:paraId="7CADAC09" w14:textId="77777777" w:rsidTr="004259F2">
        <w:trPr>
          <w:cantSplit/>
        </w:trPr>
        <w:tc>
          <w:tcPr>
            <w:tcW w:w="1200" w:type="dxa"/>
          </w:tcPr>
          <w:p w14:paraId="35B38924" w14:textId="77777777" w:rsidR="00BC3430" w:rsidRPr="00153484" w:rsidRDefault="0012749F" w:rsidP="002155F5">
            <w:pPr>
              <w:pStyle w:val="TableText10"/>
            </w:pPr>
            <w:r>
              <w:t>31</w:t>
            </w:r>
          </w:p>
        </w:tc>
        <w:tc>
          <w:tcPr>
            <w:tcW w:w="2107" w:type="dxa"/>
          </w:tcPr>
          <w:p w14:paraId="43A0FFCC" w14:textId="77777777" w:rsidR="00BC3430" w:rsidRPr="00153484" w:rsidRDefault="00BC3430" w:rsidP="002155F5">
            <w:pPr>
              <w:pStyle w:val="TableText10"/>
            </w:pPr>
            <w:r w:rsidRPr="00153484">
              <w:t>31B</w:t>
            </w:r>
          </w:p>
        </w:tc>
        <w:tc>
          <w:tcPr>
            <w:tcW w:w="2107" w:type="dxa"/>
          </w:tcPr>
          <w:p w14:paraId="12820729" w14:textId="77777777" w:rsidR="00BC3430" w:rsidRPr="00153484" w:rsidRDefault="00BC3430" w:rsidP="002155F5">
            <w:pPr>
              <w:pStyle w:val="TableText10"/>
            </w:pPr>
            <w:r w:rsidRPr="00153484">
              <w:t>refuse to endorse advanced gasfitters licence or general gasfitters licence</w:t>
            </w:r>
          </w:p>
        </w:tc>
        <w:tc>
          <w:tcPr>
            <w:tcW w:w="2378" w:type="dxa"/>
          </w:tcPr>
          <w:p w14:paraId="21595F67" w14:textId="77777777" w:rsidR="00BC3430" w:rsidRPr="00153484" w:rsidRDefault="00BC3430" w:rsidP="002155F5">
            <w:pPr>
              <w:pStyle w:val="TableText10"/>
            </w:pPr>
            <w:r w:rsidRPr="00153484">
              <w:t>licensee</w:t>
            </w:r>
          </w:p>
        </w:tc>
      </w:tr>
      <w:tr w:rsidR="002748F7" w:rsidRPr="00CB3D59" w14:paraId="675FE427" w14:textId="77777777" w:rsidTr="004259F2">
        <w:trPr>
          <w:cantSplit/>
        </w:trPr>
        <w:tc>
          <w:tcPr>
            <w:tcW w:w="1200" w:type="dxa"/>
          </w:tcPr>
          <w:p w14:paraId="2DADC943" w14:textId="77777777" w:rsidR="002748F7" w:rsidRPr="00381073" w:rsidRDefault="0012749F" w:rsidP="002748F7">
            <w:pPr>
              <w:pStyle w:val="TableText10"/>
            </w:pPr>
            <w:r>
              <w:t>32</w:t>
            </w:r>
          </w:p>
        </w:tc>
        <w:tc>
          <w:tcPr>
            <w:tcW w:w="2107" w:type="dxa"/>
          </w:tcPr>
          <w:p w14:paraId="7F0EC9B5" w14:textId="77777777" w:rsidR="002748F7" w:rsidRPr="00381073" w:rsidRDefault="002748F7" w:rsidP="002748F7">
            <w:pPr>
              <w:pStyle w:val="TableText10"/>
            </w:pPr>
            <w:r w:rsidRPr="00381073">
              <w:t>31C</w:t>
            </w:r>
          </w:p>
        </w:tc>
        <w:tc>
          <w:tcPr>
            <w:tcW w:w="2107" w:type="dxa"/>
          </w:tcPr>
          <w:p w14:paraId="755D11B2" w14:textId="77777777" w:rsidR="002748F7" w:rsidRPr="00381073" w:rsidRDefault="002748F7" w:rsidP="002748F7">
            <w:pPr>
              <w:pStyle w:val="TableText10"/>
            </w:pPr>
            <w:r w:rsidRPr="00381073">
              <w:t>refuse to endorse electrical contractor licence or unrestricted electrician licence</w:t>
            </w:r>
          </w:p>
        </w:tc>
        <w:tc>
          <w:tcPr>
            <w:tcW w:w="2378" w:type="dxa"/>
          </w:tcPr>
          <w:p w14:paraId="0E7CDE11" w14:textId="77777777" w:rsidR="002748F7" w:rsidRPr="00381073" w:rsidRDefault="002748F7" w:rsidP="002748F7">
            <w:pPr>
              <w:pStyle w:val="TableText10"/>
            </w:pPr>
            <w:r w:rsidRPr="00381073">
              <w:t>licensee</w:t>
            </w:r>
          </w:p>
        </w:tc>
      </w:tr>
      <w:tr w:rsidR="009E4521" w:rsidRPr="00CB3D59" w14:paraId="77082076" w14:textId="77777777" w:rsidTr="004259F2">
        <w:trPr>
          <w:cantSplit/>
        </w:trPr>
        <w:tc>
          <w:tcPr>
            <w:tcW w:w="1200" w:type="dxa"/>
          </w:tcPr>
          <w:p w14:paraId="25BA4B97" w14:textId="77A56839" w:rsidR="009E4521" w:rsidRDefault="009E4521" w:rsidP="009E4521">
            <w:pPr>
              <w:pStyle w:val="TableText10"/>
            </w:pPr>
            <w:r w:rsidRPr="009841C0">
              <w:t>3</w:t>
            </w:r>
            <w:r>
              <w:t>3</w:t>
            </w:r>
          </w:p>
        </w:tc>
        <w:tc>
          <w:tcPr>
            <w:tcW w:w="2107" w:type="dxa"/>
          </w:tcPr>
          <w:p w14:paraId="76F2B57F" w14:textId="22E34FEA" w:rsidR="009E4521" w:rsidRDefault="009E4521" w:rsidP="009E4521">
            <w:pPr>
              <w:pStyle w:val="TableText10"/>
            </w:pPr>
            <w:r w:rsidRPr="009841C0">
              <w:t>31D</w:t>
            </w:r>
          </w:p>
        </w:tc>
        <w:tc>
          <w:tcPr>
            <w:tcW w:w="2107" w:type="dxa"/>
          </w:tcPr>
          <w:p w14:paraId="5829BA94" w14:textId="057D7790" w:rsidR="009E4521" w:rsidRDefault="009E4521" w:rsidP="009E4521">
            <w:pPr>
              <w:pStyle w:val="TableText10"/>
            </w:pPr>
            <w:r w:rsidRPr="009841C0">
              <w:t>refuse to endorse electrical contractor licence or unrestricted electrician licence</w:t>
            </w:r>
          </w:p>
        </w:tc>
        <w:tc>
          <w:tcPr>
            <w:tcW w:w="2378" w:type="dxa"/>
          </w:tcPr>
          <w:p w14:paraId="53E799E7" w14:textId="39608197" w:rsidR="009E4521" w:rsidRDefault="009E4521" w:rsidP="009E4521">
            <w:pPr>
              <w:pStyle w:val="TableText10"/>
            </w:pPr>
            <w:r w:rsidRPr="009841C0">
              <w:t>licensee</w:t>
            </w:r>
          </w:p>
        </w:tc>
      </w:tr>
      <w:tr w:rsidR="00BC3430" w:rsidRPr="00CB3D59" w14:paraId="544EFA7B" w14:textId="77777777" w:rsidTr="004259F2">
        <w:trPr>
          <w:cantSplit/>
        </w:trPr>
        <w:tc>
          <w:tcPr>
            <w:tcW w:w="1200" w:type="dxa"/>
          </w:tcPr>
          <w:p w14:paraId="64C08BED" w14:textId="3021F23E" w:rsidR="00BC3430" w:rsidRDefault="00051C3E" w:rsidP="00BC3430">
            <w:pPr>
              <w:pStyle w:val="TableText10"/>
            </w:pPr>
            <w:r>
              <w:t>3</w:t>
            </w:r>
            <w:r w:rsidR="009E4521">
              <w:t>4</w:t>
            </w:r>
          </w:p>
        </w:tc>
        <w:tc>
          <w:tcPr>
            <w:tcW w:w="2107" w:type="dxa"/>
          </w:tcPr>
          <w:p w14:paraId="49C4E22E" w14:textId="77777777" w:rsidR="00BC3430" w:rsidRDefault="00BC3430" w:rsidP="00BC3430">
            <w:pPr>
              <w:pStyle w:val="TableText10"/>
            </w:pPr>
            <w:r>
              <w:t>33</w:t>
            </w:r>
          </w:p>
        </w:tc>
        <w:tc>
          <w:tcPr>
            <w:tcW w:w="2107" w:type="dxa"/>
          </w:tcPr>
          <w:p w14:paraId="2125EBCF" w14:textId="77777777" w:rsidR="00BC3430" w:rsidRDefault="00BC3430" w:rsidP="00BC3430">
            <w:pPr>
              <w:pStyle w:val="TableText10"/>
            </w:pPr>
            <w:r>
              <w:t>refuse to issue replacement licence</w:t>
            </w:r>
          </w:p>
        </w:tc>
        <w:tc>
          <w:tcPr>
            <w:tcW w:w="2378" w:type="dxa"/>
          </w:tcPr>
          <w:p w14:paraId="46D429A8" w14:textId="77777777" w:rsidR="00BC3430" w:rsidRDefault="00BC3430" w:rsidP="00BC3430">
            <w:pPr>
              <w:pStyle w:val="TableText10"/>
            </w:pPr>
            <w:r>
              <w:t>licensee</w:t>
            </w:r>
          </w:p>
        </w:tc>
      </w:tr>
    </w:tbl>
    <w:p w14:paraId="74EC2276" w14:textId="77777777" w:rsidR="00BC3430" w:rsidRDefault="00BC3430"/>
    <w:p w14:paraId="21F30AA5" w14:textId="77777777" w:rsidR="00696554" w:rsidRDefault="00696554">
      <w:pPr>
        <w:pStyle w:val="03Schedule"/>
        <w:sectPr w:rsidR="00696554">
          <w:headerReference w:type="even" r:id="rId245"/>
          <w:headerReference w:type="default" r:id="rId246"/>
          <w:footerReference w:type="even" r:id="rId247"/>
          <w:footerReference w:type="default" r:id="rId248"/>
          <w:type w:val="continuous"/>
          <w:pgSz w:w="11907" w:h="16839" w:code="9"/>
          <w:pgMar w:top="3880" w:right="1900" w:bottom="3100" w:left="2300" w:header="2280" w:footer="1760" w:gutter="0"/>
          <w:cols w:space="720"/>
        </w:sectPr>
      </w:pPr>
    </w:p>
    <w:p w14:paraId="03EC2680" w14:textId="77777777" w:rsidR="00912C40" w:rsidRDefault="00912C40">
      <w:pPr>
        <w:pStyle w:val="Dict-Heading"/>
      </w:pPr>
      <w:bookmarkStart w:id="111" w:name="_Toc160545244"/>
      <w:r>
        <w:lastRenderedPageBreak/>
        <w:t>Dictionary</w:t>
      </w:r>
      <w:bookmarkEnd w:id="111"/>
    </w:p>
    <w:p w14:paraId="158DA5B7" w14:textId="77777777" w:rsidR="00912C40" w:rsidRDefault="00912C40">
      <w:pPr>
        <w:pStyle w:val="ref"/>
        <w:keepNext/>
      </w:pPr>
      <w:r>
        <w:t>(see s 2)</w:t>
      </w:r>
    </w:p>
    <w:p w14:paraId="761B0D35" w14:textId="7D6C2EEB" w:rsidR="00912C40" w:rsidRDefault="00912C40">
      <w:pPr>
        <w:pStyle w:val="aNote"/>
        <w:keepNext/>
      </w:pPr>
      <w:r>
        <w:rPr>
          <w:rStyle w:val="charItals"/>
        </w:rPr>
        <w:t>Note 1</w:t>
      </w:r>
      <w:r>
        <w:rPr>
          <w:rStyle w:val="charItals"/>
        </w:rPr>
        <w:tab/>
      </w:r>
      <w:r>
        <w:t xml:space="preserve">The </w:t>
      </w:r>
      <w:hyperlink r:id="rId249" w:tooltip="A2001-14" w:history="1">
        <w:r w:rsidR="00B548CA" w:rsidRPr="00B548CA">
          <w:rPr>
            <w:rStyle w:val="charCitHyperlinkAbbrev"/>
          </w:rPr>
          <w:t>Legislation Act</w:t>
        </w:r>
      </w:hyperlink>
      <w:r>
        <w:t xml:space="preserve"> contains definitions and other provisions relevant to this regulation.</w:t>
      </w:r>
    </w:p>
    <w:p w14:paraId="06D69F25" w14:textId="4C7AC060" w:rsidR="000F2F46" w:rsidRPr="0076515F" w:rsidRDefault="000F2F46" w:rsidP="000F2F46">
      <w:pPr>
        <w:pStyle w:val="aNote"/>
        <w:keepNext/>
      </w:pPr>
      <w:r w:rsidRPr="009E15CA">
        <w:rPr>
          <w:rStyle w:val="charItals"/>
        </w:rPr>
        <w:t>Note 2</w:t>
      </w:r>
      <w:r w:rsidRPr="009E15CA">
        <w:rPr>
          <w:rStyle w:val="charItals"/>
        </w:rPr>
        <w:tab/>
      </w:r>
      <w:r w:rsidRPr="0076515F">
        <w:t xml:space="preserve">For example, the </w:t>
      </w:r>
      <w:hyperlink r:id="rId250" w:tooltip="A2001-14" w:history="1">
        <w:r w:rsidR="00B548CA" w:rsidRPr="00B548CA">
          <w:rPr>
            <w:rStyle w:val="charCitHyperlinkAbbrev"/>
          </w:rPr>
          <w:t>Legislation Act</w:t>
        </w:r>
      </w:hyperlink>
      <w:r w:rsidRPr="0076515F">
        <w:t>, dictionary, pt 1, defines the following terms:</w:t>
      </w:r>
    </w:p>
    <w:p w14:paraId="72A40FB4" w14:textId="77777777" w:rsidR="000F2F46" w:rsidRDefault="000F2F46" w:rsidP="000F2F46">
      <w:pPr>
        <w:pStyle w:val="aNoteBulletss"/>
        <w:keepNext/>
        <w:tabs>
          <w:tab w:val="left" w:pos="2300"/>
        </w:tabs>
      </w:pPr>
      <w:r w:rsidRPr="0076515F">
        <w:rPr>
          <w:rFonts w:ascii="Symbol" w:hAnsi="Symbol"/>
        </w:rPr>
        <w:t></w:t>
      </w:r>
      <w:r w:rsidRPr="0076515F">
        <w:rPr>
          <w:rFonts w:ascii="Symbol" w:hAnsi="Symbol"/>
        </w:rPr>
        <w:tab/>
      </w:r>
      <w:r w:rsidRPr="0076515F">
        <w:t>Act</w:t>
      </w:r>
    </w:p>
    <w:p w14:paraId="6B43C869" w14:textId="77777777" w:rsidR="00245979" w:rsidRPr="000600A2" w:rsidRDefault="00245979" w:rsidP="00245979">
      <w:pPr>
        <w:pStyle w:val="aNoteBulletss"/>
        <w:tabs>
          <w:tab w:val="left" w:pos="2300"/>
        </w:tabs>
      </w:pPr>
      <w:r w:rsidRPr="000600A2">
        <w:rPr>
          <w:rFonts w:ascii="Symbol" w:hAnsi="Symbol"/>
        </w:rPr>
        <w:t></w:t>
      </w:r>
      <w:r w:rsidRPr="000600A2">
        <w:rPr>
          <w:rFonts w:ascii="Symbol" w:hAnsi="Symbol"/>
        </w:rPr>
        <w:tab/>
      </w:r>
      <w:r w:rsidRPr="000600A2">
        <w:t>building code</w:t>
      </w:r>
    </w:p>
    <w:p w14:paraId="1AFB4E40" w14:textId="77777777" w:rsidR="00646537" w:rsidRPr="0076515F" w:rsidRDefault="00646537" w:rsidP="00646537">
      <w:pPr>
        <w:pStyle w:val="aNoteBulletss"/>
        <w:tabs>
          <w:tab w:val="left" w:pos="2300"/>
        </w:tabs>
      </w:pPr>
      <w:r w:rsidRPr="00591A0F">
        <w:rPr>
          <w:rFonts w:ascii="Symbol" w:hAnsi="Symbol"/>
        </w:rPr>
        <w:t></w:t>
      </w:r>
      <w:r w:rsidRPr="00591A0F">
        <w:rPr>
          <w:rFonts w:ascii="Symbol" w:hAnsi="Symbol"/>
        </w:rPr>
        <w:tab/>
      </w:r>
      <w:r w:rsidRPr="00591A0F">
        <w:t>found guilty</w:t>
      </w:r>
    </w:p>
    <w:p w14:paraId="4D435241" w14:textId="77777777" w:rsidR="00B344E0" w:rsidRDefault="000F2F46" w:rsidP="000F2F46">
      <w:pPr>
        <w:pStyle w:val="aNoteBulletss"/>
        <w:keepNext/>
        <w:tabs>
          <w:tab w:val="left" w:pos="2300"/>
        </w:tabs>
      </w:pPr>
      <w:r w:rsidRPr="0076515F">
        <w:rPr>
          <w:rFonts w:ascii="Symbol" w:hAnsi="Symbol"/>
        </w:rPr>
        <w:t></w:t>
      </w:r>
      <w:r w:rsidRPr="0076515F">
        <w:rPr>
          <w:rFonts w:ascii="Symbol" w:hAnsi="Symbol"/>
        </w:rPr>
        <w:tab/>
      </w:r>
      <w:r w:rsidRPr="0076515F">
        <w:t>home address</w:t>
      </w:r>
    </w:p>
    <w:p w14:paraId="35F5A96B" w14:textId="11001BE7" w:rsidR="000F2F46" w:rsidRPr="0076515F" w:rsidRDefault="00B344E0" w:rsidP="000F2F46">
      <w:pPr>
        <w:pStyle w:val="aNoteBulletss"/>
        <w:keepNext/>
        <w:tabs>
          <w:tab w:val="left" w:pos="2300"/>
        </w:tabs>
      </w:pPr>
      <w:r w:rsidRPr="0076515F">
        <w:rPr>
          <w:rFonts w:ascii="Symbol" w:hAnsi="Symbol"/>
        </w:rPr>
        <w:t></w:t>
      </w:r>
      <w:r w:rsidRPr="0076515F">
        <w:rPr>
          <w:rFonts w:ascii="Symbol" w:hAnsi="Symbol"/>
        </w:rPr>
        <w:tab/>
      </w:r>
      <w:r w:rsidRPr="00B344E0">
        <w:t>territory planning</w:t>
      </w:r>
      <w:r w:rsidRPr="007811C6">
        <w:t xml:space="preserve"> a</w:t>
      </w:r>
      <w:r w:rsidRPr="006F27A9">
        <w:t>uthority</w:t>
      </w:r>
      <w:r w:rsidR="000F2F46" w:rsidRPr="0076515F">
        <w:t>.</w:t>
      </w:r>
    </w:p>
    <w:p w14:paraId="2C71423E" w14:textId="07494DDD" w:rsidR="00912C40" w:rsidRDefault="00912C40">
      <w:pPr>
        <w:pStyle w:val="aNote"/>
        <w:keepNext/>
      </w:pPr>
      <w:r>
        <w:rPr>
          <w:rStyle w:val="charItals"/>
        </w:rPr>
        <w:t>Note 3</w:t>
      </w:r>
      <w:r>
        <w:rPr>
          <w:rStyle w:val="charItals"/>
        </w:rPr>
        <w:tab/>
      </w:r>
      <w:r w:rsidRPr="003D588C">
        <w:t xml:space="preserve">Terms </w:t>
      </w:r>
      <w:r>
        <w:t xml:space="preserve">used in this regulation have the same meaning that they have in the </w:t>
      </w:r>
      <w:hyperlink r:id="rId251" w:tooltip="A2004-12" w:history="1">
        <w:r w:rsidR="00B548CA" w:rsidRPr="00B548CA">
          <w:rPr>
            <w:rStyle w:val="charCitHyperlinkItal"/>
          </w:rPr>
          <w:t>Construction Occupations (Licensing) Act 2004</w:t>
        </w:r>
      </w:hyperlink>
      <w:r>
        <w:rPr>
          <w:rStyle w:val="charItals"/>
        </w:rPr>
        <w:t xml:space="preserve"> </w:t>
      </w:r>
      <w:r>
        <w:t xml:space="preserve">(see </w:t>
      </w:r>
      <w:hyperlink r:id="rId252" w:tooltip="A2001-14" w:history="1">
        <w:r w:rsidR="00B548CA" w:rsidRPr="00B548CA">
          <w:rPr>
            <w:rStyle w:val="charCitHyperlinkAbbrev"/>
          </w:rPr>
          <w:t>Legislation Act</w:t>
        </w:r>
      </w:hyperlink>
      <w:r>
        <w:t xml:space="preserve">, s 148).  For example, the following terms are defined in the </w:t>
      </w:r>
      <w:hyperlink r:id="rId253" w:tooltip="A2004-12" w:history="1">
        <w:r w:rsidR="00B548CA" w:rsidRPr="00B548CA">
          <w:rPr>
            <w:rStyle w:val="charCitHyperlinkItal"/>
          </w:rPr>
          <w:t>Construction Occupations (Licensing) Act 2004</w:t>
        </w:r>
      </w:hyperlink>
      <w:r>
        <w:t>, dict:</w:t>
      </w:r>
    </w:p>
    <w:p w14:paraId="10070C3C" w14:textId="77777777" w:rsidR="00912C40" w:rsidRDefault="00912C40">
      <w:pPr>
        <w:pStyle w:val="aNoteBulletss"/>
      </w:pPr>
      <w:r>
        <w:rPr>
          <w:rFonts w:ascii="Symbol" w:hAnsi="Symbol"/>
        </w:rPr>
        <w:t></w:t>
      </w:r>
      <w:r>
        <w:rPr>
          <w:rFonts w:ascii="Symbol" w:hAnsi="Symbol"/>
        </w:rPr>
        <w:tab/>
      </w:r>
      <w:r>
        <w:t>AS 3500</w:t>
      </w:r>
    </w:p>
    <w:p w14:paraId="796D06C0" w14:textId="77777777" w:rsidR="00505DA8" w:rsidRPr="00A331D2" w:rsidRDefault="00505DA8" w:rsidP="00505DA8">
      <w:pPr>
        <w:pStyle w:val="aNoteBulletss"/>
        <w:tabs>
          <w:tab w:val="left" w:pos="2300"/>
        </w:tabs>
      </w:pPr>
      <w:r w:rsidRPr="00A331D2">
        <w:rPr>
          <w:rFonts w:ascii="Symbol" w:hAnsi="Symbol"/>
        </w:rPr>
        <w:t></w:t>
      </w:r>
      <w:r w:rsidRPr="00A331D2">
        <w:rPr>
          <w:rFonts w:ascii="Symbol" w:hAnsi="Symbol"/>
        </w:rPr>
        <w:tab/>
      </w:r>
      <w:r w:rsidRPr="00A331D2">
        <w:t>building surveyor (see s 9)</w:t>
      </w:r>
    </w:p>
    <w:p w14:paraId="66A8F35A" w14:textId="77777777" w:rsidR="00912C40" w:rsidRDefault="00912C40">
      <w:pPr>
        <w:pStyle w:val="aNoteBulletss"/>
      </w:pPr>
      <w:r>
        <w:rPr>
          <w:rFonts w:ascii="Symbol" w:hAnsi="Symbol"/>
        </w:rPr>
        <w:t></w:t>
      </w:r>
      <w:r>
        <w:rPr>
          <w:rFonts w:ascii="Symbol" w:hAnsi="Symbol"/>
        </w:rPr>
        <w:tab/>
      </w:r>
      <w:r>
        <w:t>disciplinary action</w:t>
      </w:r>
    </w:p>
    <w:p w14:paraId="7A8CAA6B" w14:textId="77777777" w:rsidR="00912C40" w:rsidRDefault="00912C40">
      <w:pPr>
        <w:pStyle w:val="aNoteBulletss"/>
      </w:pPr>
      <w:r>
        <w:rPr>
          <w:rFonts w:ascii="Symbol" w:hAnsi="Symbol"/>
        </w:rPr>
        <w:t></w:t>
      </w:r>
      <w:r>
        <w:rPr>
          <w:rFonts w:ascii="Symbol" w:hAnsi="Symbol"/>
        </w:rPr>
        <w:tab/>
      </w:r>
      <w:r>
        <w:t>demerit disciplinary ground</w:t>
      </w:r>
    </w:p>
    <w:p w14:paraId="0172CC34" w14:textId="77777777" w:rsidR="00912C40" w:rsidRDefault="00912C40">
      <w:pPr>
        <w:pStyle w:val="aNoteBulletss"/>
      </w:pPr>
      <w:r>
        <w:rPr>
          <w:rFonts w:ascii="Symbol" w:hAnsi="Symbol"/>
        </w:rPr>
        <w:t></w:t>
      </w:r>
      <w:r>
        <w:rPr>
          <w:rFonts w:ascii="Symbol" w:hAnsi="Symbol"/>
        </w:rPr>
        <w:tab/>
      </w:r>
      <w:r>
        <w:t>endorsement</w:t>
      </w:r>
    </w:p>
    <w:p w14:paraId="2C1087C9" w14:textId="77777777" w:rsidR="00912C40" w:rsidRDefault="00912C40">
      <w:pPr>
        <w:pStyle w:val="aNoteBulletss"/>
      </w:pPr>
      <w:r>
        <w:rPr>
          <w:rFonts w:ascii="Symbol" w:hAnsi="Symbol"/>
        </w:rPr>
        <w:t></w:t>
      </w:r>
      <w:r>
        <w:rPr>
          <w:rFonts w:ascii="Symbol" w:hAnsi="Symbol"/>
        </w:rPr>
        <w:tab/>
      </w:r>
      <w:r>
        <w:t>nominee</w:t>
      </w:r>
    </w:p>
    <w:p w14:paraId="1135F9E6" w14:textId="77777777" w:rsidR="00912C40" w:rsidRDefault="00912C40">
      <w:pPr>
        <w:pStyle w:val="aNoteBulletss"/>
      </w:pPr>
      <w:r>
        <w:rPr>
          <w:rFonts w:ascii="Symbol" w:hAnsi="Symbol"/>
        </w:rPr>
        <w:t></w:t>
      </w:r>
      <w:r>
        <w:rPr>
          <w:rFonts w:ascii="Symbol" w:hAnsi="Symbol"/>
        </w:rPr>
        <w:tab/>
      </w:r>
      <w:r w:rsidR="00505DA8">
        <w:t>registrar</w:t>
      </w:r>
    </w:p>
    <w:p w14:paraId="5EC09D4B" w14:textId="77777777" w:rsidR="00505DA8" w:rsidRPr="00A331D2" w:rsidRDefault="00505DA8" w:rsidP="00505DA8">
      <w:pPr>
        <w:pStyle w:val="aNoteBulletss"/>
        <w:tabs>
          <w:tab w:val="left" w:pos="2300"/>
        </w:tabs>
      </w:pPr>
      <w:r w:rsidRPr="00A331D2">
        <w:rPr>
          <w:rFonts w:ascii="Symbol" w:hAnsi="Symbol"/>
        </w:rPr>
        <w:t></w:t>
      </w:r>
      <w:r w:rsidRPr="00A331D2">
        <w:rPr>
          <w:rFonts w:ascii="Symbol" w:hAnsi="Symbol"/>
        </w:rPr>
        <w:tab/>
      </w:r>
      <w:r w:rsidRPr="00A331D2">
        <w:t>works assessor (see s 14A (1))</w:t>
      </w:r>
      <w:r>
        <w:t>.</w:t>
      </w:r>
    </w:p>
    <w:p w14:paraId="3B2BBC6C" w14:textId="77777777" w:rsidR="00912C40" w:rsidRPr="003D588C" w:rsidRDefault="00912C40">
      <w:pPr>
        <w:pStyle w:val="aDef"/>
      </w:pPr>
      <w:r>
        <w:rPr>
          <w:rStyle w:val="charBoldItals"/>
        </w:rPr>
        <w:t>AS 5601</w:t>
      </w:r>
      <w:r>
        <w:t xml:space="preserve"> means Australian Standard 5601 (Gas Installations), as in force from time to time.</w:t>
      </w:r>
    </w:p>
    <w:p w14:paraId="17E84351" w14:textId="129684E6" w:rsidR="00912C40" w:rsidRPr="003D588C" w:rsidRDefault="00912C40">
      <w:pPr>
        <w:pStyle w:val="aDef"/>
      </w:pPr>
      <w:r>
        <w:rPr>
          <w:rStyle w:val="charBoldItals"/>
        </w:rPr>
        <w:t>basic building work</w:t>
      </w:r>
      <w:r>
        <w:t xml:space="preserve">—see the </w:t>
      </w:r>
      <w:hyperlink r:id="rId254" w:tooltip="A2004-11" w:history="1">
        <w:r w:rsidR="00B548CA" w:rsidRPr="00B548CA">
          <w:rPr>
            <w:rStyle w:val="charCitHyperlinkItal"/>
          </w:rPr>
          <w:t>Building Act 2004</w:t>
        </w:r>
      </w:hyperlink>
      <w:r>
        <w:t>, section 10.</w:t>
      </w:r>
    </w:p>
    <w:p w14:paraId="446B4A39" w14:textId="30BE15DD" w:rsidR="00912C40" w:rsidRDefault="00912C40">
      <w:pPr>
        <w:pStyle w:val="aDef"/>
      </w:pPr>
      <w:r>
        <w:rPr>
          <w:rStyle w:val="charBoldItals"/>
        </w:rPr>
        <w:t>building certification work</w:t>
      </w:r>
      <w:r>
        <w:t xml:space="preserve">—see the </w:t>
      </w:r>
      <w:hyperlink r:id="rId255" w:tooltip="Construction Occupations (Licensing) Act 2004" w:history="1">
        <w:r w:rsidR="005C0FFE" w:rsidRPr="00AE43F1">
          <w:rPr>
            <w:rStyle w:val="charCitHyperlinkAbbrev"/>
          </w:rPr>
          <w:t>Act</w:t>
        </w:r>
      </w:hyperlink>
      <w:r w:rsidR="007A32D8">
        <w:t>, section 9 (4</w:t>
      </w:r>
      <w:r>
        <w:t xml:space="preserve">) (What is a </w:t>
      </w:r>
      <w:r>
        <w:rPr>
          <w:rStyle w:val="charItals"/>
        </w:rPr>
        <w:t>building surveyor</w:t>
      </w:r>
      <w:r>
        <w:t>?).</w:t>
      </w:r>
    </w:p>
    <w:p w14:paraId="78AC32B0" w14:textId="7CFFEC1D" w:rsidR="00B52A04" w:rsidRPr="003D588C" w:rsidRDefault="00B52A04">
      <w:pPr>
        <w:pStyle w:val="aDef"/>
      </w:pPr>
      <w:r w:rsidRPr="009E3844">
        <w:rPr>
          <w:rStyle w:val="charBoldItals"/>
        </w:rPr>
        <w:t>distributed energy resource work—</w:t>
      </w:r>
      <w:r w:rsidRPr="009841C0">
        <w:t>see section</w:t>
      </w:r>
      <w:r>
        <w:t xml:space="preserve"> </w:t>
      </w:r>
      <w:r w:rsidRPr="009841C0">
        <w:t>31D</w:t>
      </w:r>
      <w:r>
        <w:t xml:space="preserve"> </w:t>
      </w:r>
      <w:r w:rsidRPr="009841C0">
        <w:t>(5).</w:t>
      </w:r>
    </w:p>
    <w:p w14:paraId="630B57B4" w14:textId="0F24028A" w:rsidR="00912C40" w:rsidRDefault="00912C40">
      <w:pPr>
        <w:pStyle w:val="aDef"/>
      </w:pPr>
      <w:r w:rsidRPr="003D588C">
        <w:rPr>
          <w:rStyle w:val="charBoldItals"/>
        </w:rPr>
        <w:t>electrical installation</w:t>
      </w:r>
      <w:r>
        <w:t xml:space="preserve">—see the </w:t>
      </w:r>
      <w:hyperlink r:id="rId256" w:tooltip="A1971-30" w:history="1">
        <w:r w:rsidR="00B548CA" w:rsidRPr="00B548CA">
          <w:rPr>
            <w:rStyle w:val="charCitHyperlinkItal"/>
          </w:rPr>
          <w:t>Electricity Safety Act 1971</w:t>
        </w:r>
      </w:hyperlink>
      <w:r>
        <w:t>, dictionary.</w:t>
      </w:r>
    </w:p>
    <w:p w14:paraId="45307CEA" w14:textId="61BD5D97" w:rsidR="00912C40" w:rsidRDefault="00912C40">
      <w:pPr>
        <w:pStyle w:val="aDef"/>
      </w:pPr>
      <w:r>
        <w:rPr>
          <w:rStyle w:val="charBoldItals"/>
        </w:rPr>
        <w:lastRenderedPageBreak/>
        <w:t>electrical wiring work</w:t>
      </w:r>
      <w:r>
        <w:t xml:space="preserve">—see the </w:t>
      </w:r>
      <w:hyperlink r:id="rId257" w:tooltip="Construction Occupations (Licensing) Act 2004" w:history="1">
        <w:r w:rsidR="005C0FFE" w:rsidRPr="00AE43F1">
          <w:rPr>
            <w:rStyle w:val="charCitHyperlinkAbbrev"/>
          </w:rPr>
          <w:t>Act</w:t>
        </w:r>
      </w:hyperlink>
      <w:r>
        <w:t xml:space="preserve">, section 11 (3) (What is an </w:t>
      </w:r>
      <w:r>
        <w:rPr>
          <w:rStyle w:val="charItals"/>
        </w:rPr>
        <w:t>electrician</w:t>
      </w:r>
      <w:r>
        <w:t>?).</w:t>
      </w:r>
    </w:p>
    <w:p w14:paraId="703505C1" w14:textId="2E859B66" w:rsidR="00912C40" w:rsidRDefault="00912C40">
      <w:pPr>
        <w:pStyle w:val="aDef"/>
      </w:pPr>
      <w:r w:rsidRPr="003D588C">
        <w:rPr>
          <w:rStyle w:val="charBoldItals"/>
        </w:rPr>
        <w:t>fire sprinkler work</w:t>
      </w:r>
      <w:r>
        <w:t xml:space="preserve">—see the </w:t>
      </w:r>
      <w:hyperlink r:id="rId258" w:tooltip="A2000-68" w:history="1">
        <w:r w:rsidR="00B548CA" w:rsidRPr="00B548CA">
          <w:rPr>
            <w:rStyle w:val="charCitHyperlinkItal"/>
          </w:rPr>
          <w:t>Water and Sewerage Act 2000</w:t>
        </w:r>
      </w:hyperlink>
      <w:r>
        <w:t>, dictionary.</w:t>
      </w:r>
    </w:p>
    <w:p w14:paraId="3D2ABAC5" w14:textId="6FFFF8EA" w:rsidR="00912C40" w:rsidRDefault="00912C40">
      <w:pPr>
        <w:pStyle w:val="aDef"/>
      </w:pPr>
      <w:r>
        <w:rPr>
          <w:rStyle w:val="charBoldItals"/>
        </w:rPr>
        <w:t>gasfitting work</w:t>
      </w:r>
      <w:r>
        <w:t xml:space="preserve">—see the </w:t>
      </w:r>
      <w:hyperlink r:id="rId259" w:tooltip="Construction Occupations (Licensing) Act 2004" w:history="1">
        <w:r w:rsidR="005C0FFE" w:rsidRPr="00AE43F1">
          <w:rPr>
            <w:rStyle w:val="charCitHyperlinkAbbrev"/>
          </w:rPr>
          <w:t>Act</w:t>
        </w:r>
      </w:hyperlink>
      <w:r>
        <w:t xml:space="preserve">, section 12 (3) (What is a </w:t>
      </w:r>
      <w:r>
        <w:rPr>
          <w:rStyle w:val="charItals"/>
        </w:rPr>
        <w:t>gasfitter</w:t>
      </w:r>
      <w:r>
        <w:t>?).</w:t>
      </w:r>
    </w:p>
    <w:p w14:paraId="2B4BE292" w14:textId="77777777" w:rsidR="00912C40" w:rsidRDefault="00912C40">
      <w:pPr>
        <w:pStyle w:val="aDef"/>
      </w:pPr>
      <w:r w:rsidRPr="003D588C">
        <w:rPr>
          <w:rStyle w:val="charBoldItals"/>
        </w:rPr>
        <w:t>incidental electrical work</w:t>
      </w:r>
      <w:r>
        <w:t xml:space="preserve"> means work carried out by a person whose main occupation is not as an electrician if the work—</w:t>
      </w:r>
    </w:p>
    <w:p w14:paraId="193FCE10" w14:textId="77777777" w:rsidR="00912C40" w:rsidRDefault="00912C40">
      <w:pPr>
        <w:pStyle w:val="aDefpara"/>
      </w:pPr>
      <w:r>
        <w:tab/>
        <w:t>(a)</w:t>
      </w:r>
      <w:r>
        <w:tab/>
        <w:t>either—</w:t>
      </w:r>
    </w:p>
    <w:p w14:paraId="3FD0F92E" w14:textId="77777777" w:rsidR="00912C40" w:rsidRDefault="00912C40">
      <w:pPr>
        <w:pStyle w:val="aDefsubpara"/>
        <w:rPr>
          <w:lang w:val="en-US"/>
        </w:rPr>
      </w:pPr>
      <w:r>
        <w:tab/>
        <w:t>(i)</w:t>
      </w:r>
      <w:r>
        <w:tab/>
      </w:r>
      <w:r>
        <w:rPr>
          <w:lang w:val="en-US"/>
        </w:rPr>
        <w:t>involves the disconnection and reconnection of an appliance, or fitting, that is an electrical installation; or</w:t>
      </w:r>
    </w:p>
    <w:p w14:paraId="4EF42A7C" w14:textId="77777777" w:rsidR="00912C40" w:rsidRDefault="00912C40">
      <w:pPr>
        <w:pStyle w:val="aDefsubpara"/>
        <w:rPr>
          <w:lang w:val="en-US"/>
        </w:rPr>
      </w:pPr>
      <w:r>
        <w:rPr>
          <w:lang w:val="en-US"/>
        </w:rPr>
        <w:tab/>
        <w:t>(ii)</w:t>
      </w:r>
      <w:r>
        <w:rPr>
          <w:lang w:val="en-US"/>
        </w:rPr>
        <w:tab/>
        <w:t>involves finding and fixing faults in components of an appliance, or fitting, that is an electrical installation; and</w:t>
      </w:r>
    </w:p>
    <w:p w14:paraId="080EA98C" w14:textId="77777777" w:rsidR="00912C40" w:rsidRDefault="00912C40">
      <w:pPr>
        <w:pStyle w:val="aDefpara"/>
        <w:rPr>
          <w:lang w:val="en-US"/>
        </w:rPr>
      </w:pPr>
      <w:r>
        <w:rPr>
          <w:lang w:val="en-US"/>
        </w:rPr>
        <w:tab/>
        <w:t>(b)</w:t>
      </w:r>
      <w:r>
        <w:rPr>
          <w:lang w:val="en-US"/>
        </w:rPr>
        <w:tab/>
        <w:t xml:space="preserve">is incidental </w:t>
      </w:r>
      <w:r w:rsidR="00334CAB">
        <w:rPr>
          <w:lang w:val="en-US"/>
        </w:rPr>
        <w:t>to the person’s main occupation; and</w:t>
      </w:r>
    </w:p>
    <w:p w14:paraId="358B12D0" w14:textId="203F4DC0" w:rsidR="002748F7" w:rsidRDefault="002748F7" w:rsidP="002748F7">
      <w:pPr>
        <w:pStyle w:val="aDefpara"/>
      </w:pPr>
      <w:r w:rsidRPr="00381073">
        <w:tab/>
        <w:t>(c)</w:t>
      </w:r>
      <w:r w:rsidRPr="00381073">
        <w:tab/>
        <w:t>does not include interval metering work</w:t>
      </w:r>
      <w:r w:rsidR="00B52A04">
        <w:t xml:space="preserve"> </w:t>
      </w:r>
      <w:r w:rsidR="00B52A04" w:rsidRPr="009841C0">
        <w:t>or distributed energy resource work</w:t>
      </w:r>
      <w:r w:rsidRPr="00381073">
        <w:t>.</w:t>
      </w:r>
    </w:p>
    <w:p w14:paraId="335D7CD2" w14:textId="77777777" w:rsidR="00F73F79" w:rsidRPr="002748F7" w:rsidRDefault="00F73F79" w:rsidP="00F73F79">
      <w:pPr>
        <w:pStyle w:val="aDef"/>
      </w:pPr>
      <w:r w:rsidRPr="00381073">
        <w:rPr>
          <w:rStyle w:val="charBoldItals"/>
        </w:rPr>
        <w:t>interval metering work</w:t>
      </w:r>
      <w:r w:rsidRPr="00381073">
        <w:t>—see section 31C (3).</w:t>
      </w:r>
    </w:p>
    <w:p w14:paraId="7BCEB1E4" w14:textId="0D4E6EF5" w:rsidR="00245979" w:rsidRPr="000600A2" w:rsidRDefault="00245979" w:rsidP="00245979">
      <w:pPr>
        <w:pStyle w:val="aDef"/>
      </w:pPr>
      <w:r w:rsidRPr="009D1AFF">
        <w:rPr>
          <w:rStyle w:val="charBoldItals"/>
        </w:rPr>
        <w:t>plumbing code</w:t>
      </w:r>
      <w:r w:rsidRPr="000600A2">
        <w:t xml:space="preserve">—see the </w:t>
      </w:r>
      <w:hyperlink r:id="rId260" w:tooltip="A2000-68" w:history="1">
        <w:r w:rsidRPr="009D1AFF">
          <w:rPr>
            <w:rStyle w:val="charCitHyperlinkItal"/>
          </w:rPr>
          <w:t>Water and Sewerage Act 2000</w:t>
        </w:r>
      </w:hyperlink>
      <w:r w:rsidRPr="000600A2">
        <w:t>, section 44C.</w:t>
      </w:r>
    </w:p>
    <w:p w14:paraId="248A542A" w14:textId="3EFAB073" w:rsidR="00912C40" w:rsidRDefault="00912C40">
      <w:pPr>
        <w:pStyle w:val="aDef"/>
      </w:pPr>
      <w:r>
        <w:rPr>
          <w:rStyle w:val="charBoldItals"/>
        </w:rPr>
        <w:t>sanitary drainage work</w:t>
      </w:r>
      <w:r>
        <w:t xml:space="preserve">—see the </w:t>
      </w:r>
      <w:hyperlink r:id="rId261" w:tooltip="Construction Occupations (Licensing) Act 2004" w:history="1">
        <w:r w:rsidR="005C0FFE" w:rsidRPr="00AE43F1">
          <w:rPr>
            <w:rStyle w:val="charCitHyperlinkAbbrev"/>
          </w:rPr>
          <w:t>Act</w:t>
        </w:r>
      </w:hyperlink>
      <w:r>
        <w:t xml:space="preserve">, section 10 (3) (What is a </w:t>
      </w:r>
      <w:r>
        <w:rPr>
          <w:rStyle w:val="charItals"/>
        </w:rPr>
        <w:t>drainer</w:t>
      </w:r>
      <w:r>
        <w:t>?).</w:t>
      </w:r>
    </w:p>
    <w:p w14:paraId="69CB9ADC" w14:textId="41A9BEF1" w:rsidR="00912C40" w:rsidRDefault="00912C40">
      <w:pPr>
        <w:pStyle w:val="aDef"/>
      </w:pPr>
      <w:r>
        <w:rPr>
          <w:rStyle w:val="charBoldItals"/>
        </w:rPr>
        <w:t>sanitary plumbing work</w:t>
      </w:r>
      <w:r>
        <w:t xml:space="preserve">—see the </w:t>
      </w:r>
      <w:hyperlink r:id="rId262" w:tooltip="Construction Occupations (Licensing) Act 2004" w:history="1">
        <w:r w:rsidR="005C0FFE" w:rsidRPr="00AE43F1">
          <w:rPr>
            <w:rStyle w:val="charCitHyperlinkAbbrev"/>
          </w:rPr>
          <w:t>Act</w:t>
        </w:r>
      </w:hyperlink>
      <w:r w:rsidR="005F12FF">
        <w:t>, section 13 (3</w:t>
      </w:r>
      <w:r>
        <w:t xml:space="preserve">) (What is a </w:t>
      </w:r>
      <w:r w:rsidRPr="003D588C">
        <w:rPr>
          <w:rStyle w:val="charItals"/>
        </w:rPr>
        <w:t>plumber</w:t>
      </w:r>
      <w:r>
        <w:t>?).</w:t>
      </w:r>
    </w:p>
    <w:p w14:paraId="4300CE53" w14:textId="6412C05E" w:rsidR="00912C40" w:rsidRDefault="00912C40">
      <w:pPr>
        <w:pStyle w:val="aDef"/>
      </w:pPr>
      <w:r>
        <w:rPr>
          <w:rStyle w:val="charBoldItals"/>
        </w:rPr>
        <w:t>specialist building work</w:t>
      </w:r>
      <w:r>
        <w:t xml:space="preserve">—see the </w:t>
      </w:r>
      <w:hyperlink r:id="rId263" w:tooltip="A2004-11" w:history="1">
        <w:r w:rsidR="00B548CA" w:rsidRPr="00B548CA">
          <w:rPr>
            <w:rStyle w:val="charCitHyperlinkItal"/>
          </w:rPr>
          <w:t>Building Act 2004</w:t>
        </w:r>
      </w:hyperlink>
      <w:r>
        <w:t>, section 9.</w:t>
      </w:r>
    </w:p>
    <w:p w14:paraId="10F82F48" w14:textId="1F05220A" w:rsidR="00EA69A2" w:rsidRPr="00EA69A2" w:rsidRDefault="00EA69A2" w:rsidP="00EA69A2">
      <w:pPr>
        <w:pStyle w:val="Amainreturn"/>
        <w:rPr>
          <w:szCs w:val="24"/>
          <w:lang w:eastAsia="en-AU"/>
        </w:rPr>
      </w:pPr>
      <w:r w:rsidRPr="00591A0F">
        <w:rPr>
          <w:rStyle w:val="charBoldItals"/>
        </w:rPr>
        <w:t>storey</w:t>
      </w:r>
      <w:r w:rsidRPr="00591A0F">
        <w:rPr>
          <w:szCs w:val="24"/>
          <w:lang w:eastAsia="en-AU"/>
        </w:rPr>
        <w:t xml:space="preserve">—see the </w:t>
      </w:r>
      <w:hyperlink r:id="rId264" w:tooltip="A2004-11" w:history="1">
        <w:r w:rsidRPr="00591A0F">
          <w:rPr>
            <w:rStyle w:val="charCitHyperlinkItal"/>
          </w:rPr>
          <w:t>Building Act 2004</w:t>
        </w:r>
      </w:hyperlink>
      <w:r w:rsidRPr="00591A0F">
        <w:rPr>
          <w:szCs w:val="24"/>
          <w:lang w:eastAsia="en-AU"/>
        </w:rPr>
        <w:t>, dictionary.</w:t>
      </w:r>
    </w:p>
    <w:p w14:paraId="1C3A8A91" w14:textId="77777777" w:rsidR="00912C40" w:rsidRDefault="00912C40" w:rsidP="003D564B">
      <w:pPr>
        <w:pStyle w:val="aDef"/>
        <w:keepNext/>
      </w:pPr>
      <w:r>
        <w:rPr>
          <w:rStyle w:val="charBoldItals"/>
        </w:rPr>
        <w:lastRenderedPageBreak/>
        <w:t>type B gas appliance</w:t>
      </w:r>
      <w:r>
        <w:t xml:space="preserve"> means a gas appliance that—</w:t>
      </w:r>
    </w:p>
    <w:p w14:paraId="0CE29301" w14:textId="77777777" w:rsidR="00912C40" w:rsidRDefault="00912C40" w:rsidP="003D564B">
      <w:pPr>
        <w:pStyle w:val="aDefpara"/>
        <w:keepNext/>
      </w:pPr>
      <w:r>
        <w:tab/>
        <w:t>(a)</w:t>
      </w:r>
      <w:r>
        <w:tab/>
        <w:t>consumes more than 10MJ/h of gas; and</w:t>
      </w:r>
    </w:p>
    <w:p w14:paraId="6B2E34EC" w14:textId="77777777" w:rsidR="00912C40" w:rsidRDefault="00912C40" w:rsidP="00D63714">
      <w:pPr>
        <w:pStyle w:val="aDefpara"/>
        <w:keepLines/>
      </w:pPr>
      <w:r>
        <w:tab/>
        <w:t>(b)</w:t>
      </w:r>
      <w:r>
        <w:tab/>
        <w:t>is not covered by an approval scheme for gas appliances recognised by an entity appointed by the government of a State or Territory to administer the gas safety legislation for the State or Territory.</w:t>
      </w:r>
    </w:p>
    <w:p w14:paraId="66B13E57" w14:textId="1131B737" w:rsidR="004B03A8" w:rsidRPr="00A331D2" w:rsidRDefault="004B03A8" w:rsidP="009826A8">
      <w:pPr>
        <w:pStyle w:val="aDef"/>
        <w:keepNext/>
      </w:pPr>
      <w:r w:rsidRPr="003E134E">
        <w:rPr>
          <w:rStyle w:val="charBoldItals"/>
        </w:rPr>
        <w:t>unit title assessment report</w:t>
      </w:r>
      <w:r w:rsidRPr="00A331D2">
        <w:t xml:space="preserve">—see the </w:t>
      </w:r>
      <w:hyperlink r:id="rId265" w:tooltip="A2001-16" w:history="1">
        <w:r w:rsidR="00B548CA" w:rsidRPr="00B548CA">
          <w:rPr>
            <w:rStyle w:val="charCitHyperlinkItal"/>
          </w:rPr>
          <w:t>Unit Titles Act 2001</w:t>
        </w:r>
      </w:hyperlink>
      <w:r w:rsidRPr="00A331D2">
        <w:t>, section 22B.</w:t>
      </w:r>
    </w:p>
    <w:p w14:paraId="38B16C25" w14:textId="49140827" w:rsidR="00912C40" w:rsidRDefault="00912C40">
      <w:pPr>
        <w:pStyle w:val="aDef"/>
      </w:pPr>
      <w:r>
        <w:rPr>
          <w:rStyle w:val="charBoldItals"/>
        </w:rPr>
        <w:t>water supply plumbing work</w:t>
      </w:r>
      <w:r>
        <w:t xml:space="preserve">—see the </w:t>
      </w:r>
      <w:hyperlink r:id="rId266" w:tooltip="Construction Occupations (Licensing) Act 2004" w:history="1">
        <w:r w:rsidR="005C0FFE" w:rsidRPr="00AE43F1">
          <w:rPr>
            <w:rStyle w:val="charCitHyperlinkAbbrev"/>
          </w:rPr>
          <w:t>Act</w:t>
        </w:r>
      </w:hyperlink>
      <w:r w:rsidR="005F12FF">
        <w:t>, section 13 (3</w:t>
      </w:r>
      <w:r>
        <w:t xml:space="preserve">) (What is a </w:t>
      </w:r>
      <w:r>
        <w:rPr>
          <w:rStyle w:val="charItals"/>
        </w:rPr>
        <w:t>plumber</w:t>
      </w:r>
      <w:r>
        <w:t>?).</w:t>
      </w:r>
    </w:p>
    <w:p w14:paraId="098E876F" w14:textId="77777777" w:rsidR="00912C40" w:rsidRDefault="00912C40">
      <w:pPr>
        <w:pStyle w:val="04Dictionary"/>
        <w:sectPr w:rsidR="00912C40" w:rsidSect="000F1357">
          <w:headerReference w:type="even" r:id="rId267"/>
          <w:headerReference w:type="default" r:id="rId268"/>
          <w:footerReference w:type="even" r:id="rId269"/>
          <w:footerReference w:type="default" r:id="rId270"/>
          <w:pgSz w:w="11907" w:h="16839" w:code="9"/>
          <w:pgMar w:top="2999" w:right="1899" w:bottom="2500" w:left="2302" w:header="2478" w:footer="2098" w:gutter="0"/>
          <w:cols w:space="720"/>
          <w:docGrid w:linePitch="254"/>
        </w:sectPr>
      </w:pPr>
    </w:p>
    <w:p w14:paraId="3BEE6572" w14:textId="77777777" w:rsidR="00556C5E" w:rsidRDefault="00556C5E" w:rsidP="00556C5E">
      <w:pPr>
        <w:pStyle w:val="PageBreak"/>
      </w:pPr>
      <w:r>
        <w:br w:type="page"/>
      </w:r>
    </w:p>
    <w:p w14:paraId="43B6A220" w14:textId="77777777" w:rsidR="006D1587" w:rsidRDefault="006D1587">
      <w:pPr>
        <w:pStyle w:val="Endnote1"/>
      </w:pPr>
      <w:bookmarkStart w:id="112" w:name="_Toc160545245"/>
      <w:r>
        <w:lastRenderedPageBreak/>
        <w:t>Endnotes</w:t>
      </w:r>
      <w:bookmarkEnd w:id="112"/>
    </w:p>
    <w:p w14:paraId="50768C0D" w14:textId="77777777" w:rsidR="006D1587" w:rsidRPr="00E621BC" w:rsidRDefault="006D1587">
      <w:pPr>
        <w:pStyle w:val="Endnote20"/>
      </w:pPr>
      <w:bookmarkStart w:id="113" w:name="_Toc160545246"/>
      <w:r w:rsidRPr="00E621BC">
        <w:rPr>
          <w:rStyle w:val="charTableNo"/>
        </w:rPr>
        <w:t>1</w:t>
      </w:r>
      <w:r>
        <w:tab/>
      </w:r>
      <w:r w:rsidRPr="00E621BC">
        <w:rPr>
          <w:rStyle w:val="charTableText"/>
        </w:rPr>
        <w:t>About the endnotes</w:t>
      </w:r>
      <w:bookmarkEnd w:id="113"/>
    </w:p>
    <w:p w14:paraId="6EE7B42C" w14:textId="77777777" w:rsidR="006D1587" w:rsidRDefault="006D1587">
      <w:pPr>
        <w:pStyle w:val="EndNoteTextPub"/>
      </w:pPr>
      <w:r>
        <w:t>Amending and modifying laws are annotated in the legislation history and the amendment history.  Current modifications are not included in the republished law but are set out in the endnotes.</w:t>
      </w:r>
    </w:p>
    <w:p w14:paraId="49F7F9F0" w14:textId="597035B3" w:rsidR="006D1587" w:rsidRDefault="006D1587">
      <w:pPr>
        <w:pStyle w:val="EndNoteTextPub"/>
      </w:pPr>
      <w:r>
        <w:t xml:space="preserve">Not all editorial amendments made under the </w:t>
      </w:r>
      <w:hyperlink r:id="rId271" w:tooltip="A2001-14" w:history="1">
        <w:r w:rsidR="00B548CA" w:rsidRPr="00B548CA">
          <w:rPr>
            <w:rStyle w:val="charCitHyperlinkItal"/>
          </w:rPr>
          <w:t>Legislation Act 2001</w:t>
        </w:r>
      </w:hyperlink>
      <w:r>
        <w:t>, part 11.3 are annotated in the amendment history.  Full details of any amendments can be obtained from the Parliamentary Counsel’s Office.</w:t>
      </w:r>
    </w:p>
    <w:p w14:paraId="493C5310" w14:textId="77777777" w:rsidR="006D1587" w:rsidRDefault="006D1587" w:rsidP="006D158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A4B75B7" w14:textId="77777777" w:rsidR="006D1587" w:rsidRDefault="006D1587">
      <w:pPr>
        <w:pStyle w:val="EndNoteTextPub"/>
      </w:pPr>
      <w:r>
        <w:t xml:space="preserve">If all the provisions of the law have been renumbered, a table of renumbered provisions gives details of previous and current numbering.  </w:t>
      </w:r>
    </w:p>
    <w:p w14:paraId="2BEFAC59" w14:textId="77777777" w:rsidR="006D1587" w:rsidRDefault="006D1587">
      <w:pPr>
        <w:pStyle w:val="EndNoteTextPub"/>
      </w:pPr>
      <w:r>
        <w:t>The endnotes also include a table of earlier republications.</w:t>
      </w:r>
    </w:p>
    <w:p w14:paraId="24B39505" w14:textId="77777777" w:rsidR="006D1587" w:rsidRPr="00E621BC" w:rsidRDefault="006D1587">
      <w:pPr>
        <w:pStyle w:val="Endnote20"/>
      </w:pPr>
      <w:bookmarkStart w:id="114" w:name="_Toc160545247"/>
      <w:r w:rsidRPr="00E621BC">
        <w:rPr>
          <w:rStyle w:val="charTableNo"/>
        </w:rPr>
        <w:t>2</w:t>
      </w:r>
      <w:r>
        <w:tab/>
      </w:r>
      <w:r w:rsidRPr="00E621BC">
        <w:rPr>
          <w:rStyle w:val="charTableText"/>
        </w:rPr>
        <w:t>Abbreviation key</w:t>
      </w:r>
      <w:bookmarkEnd w:id="114"/>
    </w:p>
    <w:p w14:paraId="1868AD9F" w14:textId="77777777" w:rsidR="006D1587" w:rsidRDefault="006D1587">
      <w:pPr>
        <w:rPr>
          <w:sz w:val="4"/>
        </w:rPr>
      </w:pPr>
    </w:p>
    <w:tbl>
      <w:tblPr>
        <w:tblW w:w="7372" w:type="dxa"/>
        <w:tblInd w:w="1100" w:type="dxa"/>
        <w:tblLayout w:type="fixed"/>
        <w:tblLook w:val="0000" w:firstRow="0" w:lastRow="0" w:firstColumn="0" w:lastColumn="0" w:noHBand="0" w:noVBand="0"/>
      </w:tblPr>
      <w:tblGrid>
        <w:gridCol w:w="3720"/>
        <w:gridCol w:w="3652"/>
      </w:tblGrid>
      <w:tr w:rsidR="006D1587" w14:paraId="1CA59D9B" w14:textId="77777777" w:rsidTr="006D1587">
        <w:tc>
          <w:tcPr>
            <w:tcW w:w="3720" w:type="dxa"/>
          </w:tcPr>
          <w:p w14:paraId="02D96736" w14:textId="77777777" w:rsidR="006D1587" w:rsidRDefault="006D1587">
            <w:pPr>
              <w:pStyle w:val="EndnotesAbbrev"/>
            </w:pPr>
            <w:r>
              <w:t>A = Act</w:t>
            </w:r>
          </w:p>
        </w:tc>
        <w:tc>
          <w:tcPr>
            <w:tcW w:w="3652" w:type="dxa"/>
          </w:tcPr>
          <w:p w14:paraId="695929CD" w14:textId="77777777" w:rsidR="006D1587" w:rsidRDefault="006D1587" w:rsidP="006D1587">
            <w:pPr>
              <w:pStyle w:val="EndnotesAbbrev"/>
            </w:pPr>
            <w:r>
              <w:t>NI = Notifiable instrument</w:t>
            </w:r>
          </w:p>
        </w:tc>
      </w:tr>
      <w:tr w:rsidR="006D1587" w14:paraId="15542436" w14:textId="77777777" w:rsidTr="006D1587">
        <w:tc>
          <w:tcPr>
            <w:tcW w:w="3720" w:type="dxa"/>
          </w:tcPr>
          <w:p w14:paraId="189BFEA8" w14:textId="77777777" w:rsidR="006D1587" w:rsidRDefault="006D1587" w:rsidP="006D1587">
            <w:pPr>
              <w:pStyle w:val="EndnotesAbbrev"/>
            </w:pPr>
            <w:r>
              <w:t>AF = Approved form</w:t>
            </w:r>
          </w:p>
        </w:tc>
        <w:tc>
          <w:tcPr>
            <w:tcW w:w="3652" w:type="dxa"/>
          </w:tcPr>
          <w:p w14:paraId="3385211D" w14:textId="77777777" w:rsidR="006D1587" w:rsidRDefault="006D1587" w:rsidP="006D1587">
            <w:pPr>
              <w:pStyle w:val="EndnotesAbbrev"/>
            </w:pPr>
            <w:r>
              <w:t>o = order</w:t>
            </w:r>
          </w:p>
        </w:tc>
      </w:tr>
      <w:tr w:rsidR="006D1587" w14:paraId="268A7A44" w14:textId="77777777" w:rsidTr="006D1587">
        <w:tc>
          <w:tcPr>
            <w:tcW w:w="3720" w:type="dxa"/>
          </w:tcPr>
          <w:p w14:paraId="57FDFAD1" w14:textId="77777777" w:rsidR="006D1587" w:rsidRDefault="006D1587">
            <w:pPr>
              <w:pStyle w:val="EndnotesAbbrev"/>
            </w:pPr>
            <w:r>
              <w:t>am = amended</w:t>
            </w:r>
          </w:p>
        </w:tc>
        <w:tc>
          <w:tcPr>
            <w:tcW w:w="3652" w:type="dxa"/>
          </w:tcPr>
          <w:p w14:paraId="458BFD8A" w14:textId="77777777" w:rsidR="006D1587" w:rsidRDefault="006D1587" w:rsidP="006D1587">
            <w:pPr>
              <w:pStyle w:val="EndnotesAbbrev"/>
            </w:pPr>
            <w:r>
              <w:t>om = omitted/repealed</w:t>
            </w:r>
          </w:p>
        </w:tc>
      </w:tr>
      <w:tr w:rsidR="006D1587" w14:paraId="2155D19C" w14:textId="77777777" w:rsidTr="006D1587">
        <w:tc>
          <w:tcPr>
            <w:tcW w:w="3720" w:type="dxa"/>
          </w:tcPr>
          <w:p w14:paraId="29814218" w14:textId="77777777" w:rsidR="006D1587" w:rsidRDefault="006D1587">
            <w:pPr>
              <w:pStyle w:val="EndnotesAbbrev"/>
            </w:pPr>
            <w:r>
              <w:t>amdt = amendment</w:t>
            </w:r>
          </w:p>
        </w:tc>
        <w:tc>
          <w:tcPr>
            <w:tcW w:w="3652" w:type="dxa"/>
          </w:tcPr>
          <w:p w14:paraId="5ED15FD2" w14:textId="77777777" w:rsidR="006D1587" w:rsidRDefault="006D1587" w:rsidP="006D1587">
            <w:pPr>
              <w:pStyle w:val="EndnotesAbbrev"/>
            </w:pPr>
            <w:r>
              <w:t>ord = ordinance</w:t>
            </w:r>
          </w:p>
        </w:tc>
      </w:tr>
      <w:tr w:rsidR="006D1587" w14:paraId="268C73DE" w14:textId="77777777" w:rsidTr="006D1587">
        <w:tc>
          <w:tcPr>
            <w:tcW w:w="3720" w:type="dxa"/>
          </w:tcPr>
          <w:p w14:paraId="74570ABC" w14:textId="77777777" w:rsidR="006D1587" w:rsidRDefault="006D1587">
            <w:pPr>
              <w:pStyle w:val="EndnotesAbbrev"/>
            </w:pPr>
            <w:r>
              <w:t>AR = Assembly resolution</w:t>
            </w:r>
          </w:p>
        </w:tc>
        <w:tc>
          <w:tcPr>
            <w:tcW w:w="3652" w:type="dxa"/>
          </w:tcPr>
          <w:p w14:paraId="4A43CFEC" w14:textId="77777777" w:rsidR="006D1587" w:rsidRDefault="006D1587" w:rsidP="006D1587">
            <w:pPr>
              <w:pStyle w:val="EndnotesAbbrev"/>
            </w:pPr>
            <w:r>
              <w:t>orig = original</w:t>
            </w:r>
          </w:p>
        </w:tc>
      </w:tr>
      <w:tr w:rsidR="006D1587" w14:paraId="1E4E01B1" w14:textId="77777777" w:rsidTr="006D1587">
        <w:tc>
          <w:tcPr>
            <w:tcW w:w="3720" w:type="dxa"/>
          </w:tcPr>
          <w:p w14:paraId="7545CB09" w14:textId="77777777" w:rsidR="006D1587" w:rsidRDefault="006D1587">
            <w:pPr>
              <w:pStyle w:val="EndnotesAbbrev"/>
            </w:pPr>
            <w:r>
              <w:t>ch = chapter</w:t>
            </w:r>
          </w:p>
        </w:tc>
        <w:tc>
          <w:tcPr>
            <w:tcW w:w="3652" w:type="dxa"/>
          </w:tcPr>
          <w:p w14:paraId="118B0BBD" w14:textId="77777777" w:rsidR="006D1587" w:rsidRDefault="006D1587" w:rsidP="006D1587">
            <w:pPr>
              <w:pStyle w:val="EndnotesAbbrev"/>
            </w:pPr>
            <w:r>
              <w:t>par = paragraph/subparagraph</w:t>
            </w:r>
          </w:p>
        </w:tc>
      </w:tr>
      <w:tr w:rsidR="006D1587" w14:paraId="29D943F5" w14:textId="77777777" w:rsidTr="006D1587">
        <w:tc>
          <w:tcPr>
            <w:tcW w:w="3720" w:type="dxa"/>
          </w:tcPr>
          <w:p w14:paraId="31A3A756" w14:textId="77777777" w:rsidR="006D1587" w:rsidRDefault="006D1587">
            <w:pPr>
              <w:pStyle w:val="EndnotesAbbrev"/>
            </w:pPr>
            <w:r>
              <w:t>CN = Commencement notice</w:t>
            </w:r>
          </w:p>
        </w:tc>
        <w:tc>
          <w:tcPr>
            <w:tcW w:w="3652" w:type="dxa"/>
          </w:tcPr>
          <w:p w14:paraId="6E576562" w14:textId="77777777" w:rsidR="006D1587" w:rsidRDefault="006D1587" w:rsidP="006D1587">
            <w:pPr>
              <w:pStyle w:val="EndnotesAbbrev"/>
            </w:pPr>
            <w:r>
              <w:t>pres = present</w:t>
            </w:r>
          </w:p>
        </w:tc>
      </w:tr>
      <w:tr w:rsidR="006D1587" w14:paraId="539F4557" w14:textId="77777777" w:rsidTr="006D1587">
        <w:tc>
          <w:tcPr>
            <w:tcW w:w="3720" w:type="dxa"/>
          </w:tcPr>
          <w:p w14:paraId="0F10E274" w14:textId="77777777" w:rsidR="006D1587" w:rsidRDefault="006D1587">
            <w:pPr>
              <w:pStyle w:val="EndnotesAbbrev"/>
            </w:pPr>
            <w:r>
              <w:t>def = definition</w:t>
            </w:r>
          </w:p>
        </w:tc>
        <w:tc>
          <w:tcPr>
            <w:tcW w:w="3652" w:type="dxa"/>
          </w:tcPr>
          <w:p w14:paraId="15CC2474" w14:textId="77777777" w:rsidR="006D1587" w:rsidRDefault="006D1587" w:rsidP="006D1587">
            <w:pPr>
              <w:pStyle w:val="EndnotesAbbrev"/>
            </w:pPr>
            <w:r>
              <w:t>prev = previous</w:t>
            </w:r>
          </w:p>
        </w:tc>
      </w:tr>
      <w:tr w:rsidR="006D1587" w14:paraId="4A5266B6" w14:textId="77777777" w:rsidTr="006D1587">
        <w:tc>
          <w:tcPr>
            <w:tcW w:w="3720" w:type="dxa"/>
          </w:tcPr>
          <w:p w14:paraId="2033F439" w14:textId="77777777" w:rsidR="006D1587" w:rsidRDefault="006D1587">
            <w:pPr>
              <w:pStyle w:val="EndnotesAbbrev"/>
            </w:pPr>
            <w:r>
              <w:t>DI = Disallowable instrument</w:t>
            </w:r>
          </w:p>
        </w:tc>
        <w:tc>
          <w:tcPr>
            <w:tcW w:w="3652" w:type="dxa"/>
          </w:tcPr>
          <w:p w14:paraId="042CEB7A" w14:textId="77777777" w:rsidR="006D1587" w:rsidRDefault="006D1587" w:rsidP="006D1587">
            <w:pPr>
              <w:pStyle w:val="EndnotesAbbrev"/>
            </w:pPr>
            <w:r>
              <w:t>(prev...) = previously</w:t>
            </w:r>
          </w:p>
        </w:tc>
      </w:tr>
      <w:tr w:rsidR="006D1587" w14:paraId="134231D4" w14:textId="77777777" w:rsidTr="006D1587">
        <w:tc>
          <w:tcPr>
            <w:tcW w:w="3720" w:type="dxa"/>
          </w:tcPr>
          <w:p w14:paraId="563B2138" w14:textId="77777777" w:rsidR="006D1587" w:rsidRDefault="006D1587">
            <w:pPr>
              <w:pStyle w:val="EndnotesAbbrev"/>
            </w:pPr>
            <w:r>
              <w:t>dict = dictionary</w:t>
            </w:r>
          </w:p>
        </w:tc>
        <w:tc>
          <w:tcPr>
            <w:tcW w:w="3652" w:type="dxa"/>
          </w:tcPr>
          <w:p w14:paraId="357637AA" w14:textId="77777777" w:rsidR="006D1587" w:rsidRDefault="006D1587" w:rsidP="006D1587">
            <w:pPr>
              <w:pStyle w:val="EndnotesAbbrev"/>
            </w:pPr>
            <w:r>
              <w:t>pt = part</w:t>
            </w:r>
          </w:p>
        </w:tc>
      </w:tr>
      <w:tr w:rsidR="006D1587" w14:paraId="0582FECE" w14:textId="77777777" w:rsidTr="006D1587">
        <w:tc>
          <w:tcPr>
            <w:tcW w:w="3720" w:type="dxa"/>
          </w:tcPr>
          <w:p w14:paraId="6D7E46EA" w14:textId="77777777" w:rsidR="006D1587" w:rsidRDefault="006D1587">
            <w:pPr>
              <w:pStyle w:val="EndnotesAbbrev"/>
            </w:pPr>
            <w:r>
              <w:t xml:space="preserve">disallowed = disallowed by the Legislative </w:t>
            </w:r>
          </w:p>
        </w:tc>
        <w:tc>
          <w:tcPr>
            <w:tcW w:w="3652" w:type="dxa"/>
          </w:tcPr>
          <w:p w14:paraId="207361FE" w14:textId="77777777" w:rsidR="006D1587" w:rsidRDefault="006D1587" w:rsidP="006D1587">
            <w:pPr>
              <w:pStyle w:val="EndnotesAbbrev"/>
            </w:pPr>
            <w:r>
              <w:t>r = rule/subrule</w:t>
            </w:r>
          </w:p>
        </w:tc>
      </w:tr>
      <w:tr w:rsidR="006D1587" w14:paraId="12D21A15" w14:textId="77777777" w:rsidTr="006D1587">
        <w:tc>
          <w:tcPr>
            <w:tcW w:w="3720" w:type="dxa"/>
          </w:tcPr>
          <w:p w14:paraId="0D75DACA" w14:textId="77777777" w:rsidR="006D1587" w:rsidRDefault="006D1587">
            <w:pPr>
              <w:pStyle w:val="EndnotesAbbrev"/>
              <w:ind w:left="972"/>
            </w:pPr>
            <w:r>
              <w:t>Assembly</w:t>
            </w:r>
          </w:p>
        </w:tc>
        <w:tc>
          <w:tcPr>
            <w:tcW w:w="3652" w:type="dxa"/>
          </w:tcPr>
          <w:p w14:paraId="7D572277" w14:textId="77777777" w:rsidR="006D1587" w:rsidRDefault="006D1587" w:rsidP="006D1587">
            <w:pPr>
              <w:pStyle w:val="EndnotesAbbrev"/>
            </w:pPr>
            <w:r>
              <w:t>reloc = relocated</w:t>
            </w:r>
          </w:p>
        </w:tc>
      </w:tr>
      <w:tr w:rsidR="006D1587" w14:paraId="666B6AC2" w14:textId="77777777" w:rsidTr="006D1587">
        <w:tc>
          <w:tcPr>
            <w:tcW w:w="3720" w:type="dxa"/>
          </w:tcPr>
          <w:p w14:paraId="213F4C02" w14:textId="77777777" w:rsidR="006D1587" w:rsidRDefault="006D1587">
            <w:pPr>
              <w:pStyle w:val="EndnotesAbbrev"/>
            </w:pPr>
            <w:r>
              <w:t>div = division</w:t>
            </w:r>
          </w:p>
        </w:tc>
        <w:tc>
          <w:tcPr>
            <w:tcW w:w="3652" w:type="dxa"/>
          </w:tcPr>
          <w:p w14:paraId="14539AEE" w14:textId="77777777" w:rsidR="006D1587" w:rsidRDefault="006D1587" w:rsidP="006D1587">
            <w:pPr>
              <w:pStyle w:val="EndnotesAbbrev"/>
            </w:pPr>
            <w:r>
              <w:t>renum = renumbered</w:t>
            </w:r>
          </w:p>
        </w:tc>
      </w:tr>
      <w:tr w:rsidR="006D1587" w14:paraId="6C4173E0" w14:textId="77777777" w:rsidTr="006D1587">
        <w:tc>
          <w:tcPr>
            <w:tcW w:w="3720" w:type="dxa"/>
          </w:tcPr>
          <w:p w14:paraId="41EB8D90" w14:textId="77777777" w:rsidR="006D1587" w:rsidRDefault="006D1587">
            <w:pPr>
              <w:pStyle w:val="EndnotesAbbrev"/>
            </w:pPr>
            <w:r>
              <w:t>exp = expires/expired</w:t>
            </w:r>
          </w:p>
        </w:tc>
        <w:tc>
          <w:tcPr>
            <w:tcW w:w="3652" w:type="dxa"/>
          </w:tcPr>
          <w:p w14:paraId="04A2952C" w14:textId="77777777" w:rsidR="006D1587" w:rsidRDefault="006D1587" w:rsidP="006D1587">
            <w:pPr>
              <w:pStyle w:val="EndnotesAbbrev"/>
            </w:pPr>
            <w:r>
              <w:t>R[X] = Republication No</w:t>
            </w:r>
          </w:p>
        </w:tc>
      </w:tr>
      <w:tr w:rsidR="006D1587" w14:paraId="43F86DD9" w14:textId="77777777" w:rsidTr="006D1587">
        <w:tc>
          <w:tcPr>
            <w:tcW w:w="3720" w:type="dxa"/>
          </w:tcPr>
          <w:p w14:paraId="26074FBD" w14:textId="77777777" w:rsidR="006D1587" w:rsidRDefault="006D1587">
            <w:pPr>
              <w:pStyle w:val="EndnotesAbbrev"/>
            </w:pPr>
            <w:r>
              <w:t>Gaz = gazette</w:t>
            </w:r>
          </w:p>
        </w:tc>
        <w:tc>
          <w:tcPr>
            <w:tcW w:w="3652" w:type="dxa"/>
          </w:tcPr>
          <w:p w14:paraId="018AC6C7" w14:textId="77777777" w:rsidR="006D1587" w:rsidRDefault="006D1587" w:rsidP="006D1587">
            <w:pPr>
              <w:pStyle w:val="EndnotesAbbrev"/>
            </w:pPr>
            <w:r>
              <w:t>RI = reissue</w:t>
            </w:r>
          </w:p>
        </w:tc>
      </w:tr>
      <w:tr w:rsidR="006D1587" w14:paraId="690372A4" w14:textId="77777777" w:rsidTr="006D1587">
        <w:tc>
          <w:tcPr>
            <w:tcW w:w="3720" w:type="dxa"/>
          </w:tcPr>
          <w:p w14:paraId="2C9B0875" w14:textId="77777777" w:rsidR="006D1587" w:rsidRDefault="006D1587">
            <w:pPr>
              <w:pStyle w:val="EndnotesAbbrev"/>
            </w:pPr>
            <w:r>
              <w:t>hdg = heading</w:t>
            </w:r>
          </w:p>
        </w:tc>
        <w:tc>
          <w:tcPr>
            <w:tcW w:w="3652" w:type="dxa"/>
          </w:tcPr>
          <w:p w14:paraId="52A041A7" w14:textId="77777777" w:rsidR="006D1587" w:rsidRDefault="006D1587" w:rsidP="006D1587">
            <w:pPr>
              <w:pStyle w:val="EndnotesAbbrev"/>
            </w:pPr>
            <w:r>
              <w:t>s = section/subsection</w:t>
            </w:r>
          </w:p>
        </w:tc>
      </w:tr>
      <w:tr w:rsidR="006D1587" w14:paraId="4938D1BD" w14:textId="77777777" w:rsidTr="006D1587">
        <w:tc>
          <w:tcPr>
            <w:tcW w:w="3720" w:type="dxa"/>
          </w:tcPr>
          <w:p w14:paraId="4451E8A7" w14:textId="77777777" w:rsidR="006D1587" w:rsidRDefault="006D1587">
            <w:pPr>
              <w:pStyle w:val="EndnotesAbbrev"/>
            </w:pPr>
            <w:r>
              <w:t>IA = Interpretation Act 1967</w:t>
            </w:r>
          </w:p>
        </w:tc>
        <w:tc>
          <w:tcPr>
            <w:tcW w:w="3652" w:type="dxa"/>
          </w:tcPr>
          <w:p w14:paraId="155717CD" w14:textId="77777777" w:rsidR="006D1587" w:rsidRDefault="006D1587" w:rsidP="006D1587">
            <w:pPr>
              <w:pStyle w:val="EndnotesAbbrev"/>
            </w:pPr>
            <w:r>
              <w:t>sch = schedule</w:t>
            </w:r>
          </w:p>
        </w:tc>
      </w:tr>
      <w:tr w:rsidR="006D1587" w14:paraId="58ED138B" w14:textId="77777777" w:rsidTr="006D1587">
        <w:tc>
          <w:tcPr>
            <w:tcW w:w="3720" w:type="dxa"/>
          </w:tcPr>
          <w:p w14:paraId="23D31754" w14:textId="77777777" w:rsidR="006D1587" w:rsidRDefault="006D1587">
            <w:pPr>
              <w:pStyle w:val="EndnotesAbbrev"/>
            </w:pPr>
            <w:r>
              <w:t>ins = inserted/added</w:t>
            </w:r>
          </w:p>
        </w:tc>
        <w:tc>
          <w:tcPr>
            <w:tcW w:w="3652" w:type="dxa"/>
          </w:tcPr>
          <w:p w14:paraId="7432B8EB" w14:textId="77777777" w:rsidR="006D1587" w:rsidRDefault="006D1587" w:rsidP="006D1587">
            <w:pPr>
              <w:pStyle w:val="EndnotesAbbrev"/>
            </w:pPr>
            <w:r>
              <w:t>sdiv = subdivision</w:t>
            </w:r>
          </w:p>
        </w:tc>
      </w:tr>
      <w:tr w:rsidR="006D1587" w14:paraId="2FEEFC38" w14:textId="77777777" w:rsidTr="006D1587">
        <w:tc>
          <w:tcPr>
            <w:tcW w:w="3720" w:type="dxa"/>
          </w:tcPr>
          <w:p w14:paraId="1A13A539" w14:textId="77777777" w:rsidR="006D1587" w:rsidRDefault="006D1587">
            <w:pPr>
              <w:pStyle w:val="EndnotesAbbrev"/>
            </w:pPr>
            <w:r>
              <w:t>LA = Legislation Act 2001</w:t>
            </w:r>
          </w:p>
        </w:tc>
        <w:tc>
          <w:tcPr>
            <w:tcW w:w="3652" w:type="dxa"/>
          </w:tcPr>
          <w:p w14:paraId="7EB63A7E" w14:textId="77777777" w:rsidR="006D1587" w:rsidRDefault="006D1587" w:rsidP="006D1587">
            <w:pPr>
              <w:pStyle w:val="EndnotesAbbrev"/>
            </w:pPr>
            <w:r>
              <w:t>SL = Subordinate law</w:t>
            </w:r>
          </w:p>
        </w:tc>
      </w:tr>
      <w:tr w:rsidR="006D1587" w14:paraId="1C922FAE" w14:textId="77777777" w:rsidTr="006D1587">
        <w:tc>
          <w:tcPr>
            <w:tcW w:w="3720" w:type="dxa"/>
          </w:tcPr>
          <w:p w14:paraId="7E4EC156" w14:textId="77777777" w:rsidR="006D1587" w:rsidRDefault="006D1587">
            <w:pPr>
              <w:pStyle w:val="EndnotesAbbrev"/>
            </w:pPr>
            <w:r>
              <w:t>LR = legislation register</w:t>
            </w:r>
          </w:p>
        </w:tc>
        <w:tc>
          <w:tcPr>
            <w:tcW w:w="3652" w:type="dxa"/>
          </w:tcPr>
          <w:p w14:paraId="2E5C0E02" w14:textId="77777777" w:rsidR="006D1587" w:rsidRDefault="006D1587" w:rsidP="006D1587">
            <w:pPr>
              <w:pStyle w:val="EndnotesAbbrev"/>
            </w:pPr>
            <w:r>
              <w:t>sub = substituted</w:t>
            </w:r>
          </w:p>
        </w:tc>
      </w:tr>
      <w:tr w:rsidR="006D1587" w14:paraId="2496CF8F" w14:textId="77777777" w:rsidTr="006D1587">
        <w:tc>
          <w:tcPr>
            <w:tcW w:w="3720" w:type="dxa"/>
          </w:tcPr>
          <w:p w14:paraId="2F3BEE98" w14:textId="77777777" w:rsidR="006D1587" w:rsidRDefault="006D1587">
            <w:pPr>
              <w:pStyle w:val="EndnotesAbbrev"/>
            </w:pPr>
            <w:r>
              <w:t>LRA = Legislation (Republication) Act 1996</w:t>
            </w:r>
          </w:p>
        </w:tc>
        <w:tc>
          <w:tcPr>
            <w:tcW w:w="3652" w:type="dxa"/>
          </w:tcPr>
          <w:p w14:paraId="293D0287" w14:textId="77777777" w:rsidR="006D1587" w:rsidRDefault="006D1587" w:rsidP="006D1587">
            <w:pPr>
              <w:pStyle w:val="EndnotesAbbrev"/>
            </w:pPr>
            <w:r w:rsidRPr="003D588C">
              <w:rPr>
                <w:rStyle w:val="charUnderline"/>
              </w:rPr>
              <w:t>underlining</w:t>
            </w:r>
            <w:r>
              <w:t xml:space="preserve"> = whole or part not commenced</w:t>
            </w:r>
          </w:p>
        </w:tc>
      </w:tr>
      <w:tr w:rsidR="006D1587" w14:paraId="18B4A7D8" w14:textId="77777777" w:rsidTr="006D1587">
        <w:tc>
          <w:tcPr>
            <w:tcW w:w="3720" w:type="dxa"/>
          </w:tcPr>
          <w:p w14:paraId="48A5649C" w14:textId="77777777" w:rsidR="006D1587" w:rsidRDefault="006D1587">
            <w:pPr>
              <w:pStyle w:val="EndnotesAbbrev"/>
            </w:pPr>
            <w:r>
              <w:t>mod = modified/modification</w:t>
            </w:r>
          </w:p>
        </w:tc>
        <w:tc>
          <w:tcPr>
            <w:tcW w:w="3652" w:type="dxa"/>
          </w:tcPr>
          <w:p w14:paraId="0C118F57" w14:textId="77777777" w:rsidR="006D1587" w:rsidRDefault="006D1587" w:rsidP="006D1587">
            <w:pPr>
              <w:pStyle w:val="EndnotesAbbrev"/>
              <w:ind w:left="1073"/>
            </w:pPr>
            <w:r>
              <w:t>or to be expired</w:t>
            </w:r>
          </w:p>
        </w:tc>
      </w:tr>
    </w:tbl>
    <w:p w14:paraId="6597B586" w14:textId="77777777" w:rsidR="006D1587" w:rsidRPr="00BB6F39" w:rsidRDefault="006D1587" w:rsidP="006D1587"/>
    <w:p w14:paraId="081BCE65" w14:textId="77777777" w:rsidR="00912C40" w:rsidRDefault="00912C40">
      <w:pPr>
        <w:pStyle w:val="PageBreak"/>
      </w:pPr>
      <w:r>
        <w:br w:type="page"/>
      </w:r>
    </w:p>
    <w:p w14:paraId="2DC99DB5" w14:textId="77777777" w:rsidR="00912C40" w:rsidRPr="00E621BC" w:rsidRDefault="00912C40">
      <w:pPr>
        <w:pStyle w:val="Endnote20"/>
      </w:pPr>
      <w:bookmarkStart w:id="115" w:name="_Toc160545248"/>
      <w:r w:rsidRPr="00E621BC">
        <w:rPr>
          <w:rStyle w:val="charTableNo"/>
        </w:rPr>
        <w:lastRenderedPageBreak/>
        <w:t>3</w:t>
      </w:r>
      <w:r>
        <w:tab/>
      </w:r>
      <w:r w:rsidRPr="00E621BC">
        <w:rPr>
          <w:rStyle w:val="charTableText"/>
        </w:rPr>
        <w:t>Legislation history</w:t>
      </w:r>
      <w:bookmarkEnd w:id="115"/>
    </w:p>
    <w:p w14:paraId="2AB3F841" w14:textId="28AFF71A" w:rsidR="00912C40" w:rsidRDefault="00912C40">
      <w:pPr>
        <w:pStyle w:val="EndNoteTextEPS"/>
      </w:pPr>
      <w:r>
        <w:t xml:space="preserve">This regulation was made as part of the </w:t>
      </w:r>
      <w:hyperlink r:id="rId272" w:tooltip="A2004-12" w:history="1">
        <w:r w:rsidR="00B548CA" w:rsidRPr="00B548CA">
          <w:rPr>
            <w:rStyle w:val="charCitHyperlinkItal"/>
          </w:rPr>
          <w:t>Construction Occupations (Licensing) Act 2004</w:t>
        </w:r>
      </w:hyperlink>
      <w:r>
        <w:t xml:space="preserve"> (see </w:t>
      </w:r>
      <w:hyperlink r:id="rId273" w:tooltip="Construction Occupations (Licensing) Act 2004" w:history="1">
        <w:r w:rsidR="00B548CA" w:rsidRPr="00B548CA">
          <w:rPr>
            <w:rStyle w:val="charCitHyperlinkAbbrev"/>
          </w:rPr>
          <w:t>A2004</w:t>
        </w:r>
        <w:r w:rsidR="00B548CA" w:rsidRPr="00B548CA">
          <w:rPr>
            <w:rStyle w:val="charCitHyperlinkAbbrev"/>
          </w:rPr>
          <w:noBreakHyphen/>
          <w:t>12</w:t>
        </w:r>
      </w:hyperlink>
      <w:r>
        <w:t xml:space="preserve">, s 151 and sch 1) and was originally the </w:t>
      </w:r>
      <w:hyperlink r:id="rId274" w:tooltip="SL2004-36" w:history="1">
        <w:r w:rsidR="00B548CA" w:rsidRPr="00B548CA">
          <w:rPr>
            <w:rStyle w:val="charCitHyperlinkItal"/>
          </w:rPr>
          <w:t>Construction Occupations (Licensing) Regulations 2004</w:t>
        </w:r>
      </w:hyperlink>
      <w:r>
        <w:t xml:space="preserve">.  It was renamed under the </w:t>
      </w:r>
      <w:hyperlink r:id="rId275" w:tooltip="A2001-14" w:history="1">
        <w:r w:rsidR="00B548CA" w:rsidRPr="00B548CA">
          <w:rPr>
            <w:rStyle w:val="charCitHyperlinkItal"/>
          </w:rPr>
          <w:t>Legislation Act 2001</w:t>
        </w:r>
      </w:hyperlink>
      <w:r>
        <w:t>.</w:t>
      </w:r>
    </w:p>
    <w:p w14:paraId="5547A4BD" w14:textId="77777777" w:rsidR="00912C40" w:rsidRDefault="00912C40">
      <w:pPr>
        <w:pStyle w:val="NewReg"/>
      </w:pPr>
      <w:r>
        <w:t>Construction Occupations (Licensing) Regulation 2004 SL2004-36</w:t>
      </w:r>
    </w:p>
    <w:p w14:paraId="3887B94F" w14:textId="10A398DA" w:rsidR="00912C40" w:rsidRDefault="00912C40">
      <w:pPr>
        <w:pStyle w:val="Actdetails"/>
        <w:keepNext/>
      </w:pPr>
      <w:r>
        <w:t>taken to have been notified LR 26 March 2004 (</w:t>
      </w:r>
      <w:hyperlink r:id="rId276" w:tooltip="Construction Occupations (Licensing) Act 2004" w:history="1">
        <w:r w:rsidR="00B548CA" w:rsidRPr="00B548CA">
          <w:rPr>
            <w:rStyle w:val="charCitHyperlinkAbbrev"/>
          </w:rPr>
          <w:t>A2004</w:t>
        </w:r>
        <w:r w:rsidR="00B548CA" w:rsidRPr="00B548CA">
          <w:rPr>
            <w:rStyle w:val="charCitHyperlinkAbbrev"/>
          </w:rPr>
          <w:noBreakHyphen/>
          <w:t>12</w:t>
        </w:r>
      </w:hyperlink>
      <w:r>
        <w:t>, s 151 (3) (a))</w:t>
      </w:r>
    </w:p>
    <w:p w14:paraId="49DCCC96" w14:textId="77777777" w:rsidR="00912C40" w:rsidRDefault="00912C40">
      <w:pPr>
        <w:pStyle w:val="Actdetails"/>
        <w:keepNext/>
      </w:pPr>
      <w:r>
        <w:t>s 1 taken to have commenced 26 March 2004 (LA s 75 (1))</w:t>
      </w:r>
    </w:p>
    <w:p w14:paraId="36A17BDF" w14:textId="756B6B3A" w:rsidR="00912C40" w:rsidRDefault="00912C40">
      <w:pPr>
        <w:pStyle w:val="Actdetails"/>
      </w:pPr>
      <w:r>
        <w:t>remainder commenced 1 September 2004 (</w:t>
      </w:r>
      <w:hyperlink r:id="rId277" w:tooltip="Construction Occupations (Licensing) Act 2004" w:history="1">
        <w:r w:rsidR="00B548CA" w:rsidRPr="00B548CA">
          <w:rPr>
            <w:rStyle w:val="charCitHyperlinkAbbrev"/>
          </w:rPr>
          <w:t>A2004</w:t>
        </w:r>
        <w:r w:rsidR="00B548CA" w:rsidRPr="00B548CA">
          <w:rPr>
            <w:rStyle w:val="charCitHyperlinkAbbrev"/>
          </w:rPr>
          <w:noBreakHyphen/>
          <w:t>12</w:t>
        </w:r>
      </w:hyperlink>
      <w:r>
        <w:t>, s 151 (3) (b))</w:t>
      </w:r>
    </w:p>
    <w:p w14:paraId="6C19EAA2" w14:textId="77777777" w:rsidR="00912C40" w:rsidRDefault="00912C40">
      <w:pPr>
        <w:pStyle w:val="Asamby"/>
      </w:pPr>
      <w:r>
        <w:t>as amended by</w:t>
      </w:r>
    </w:p>
    <w:p w14:paraId="394B33C6" w14:textId="7AAC4C2E" w:rsidR="00912C40" w:rsidRDefault="00202216">
      <w:pPr>
        <w:pStyle w:val="NewReg"/>
      </w:pPr>
      <w:hyperlink r:id="rId278" w:tooltip="SL2004-44" w:history="1">
        <w:r w:rsidR="00B548CA" w:rsidRPr="00B548CA">
          <w:rPr>
            <w:rStyle w:val="charCitHyperlinkAbbrev"/>
          </w:rPr>
          <w:t>Construction Occupations (Licensing) Amendment Regulations 2004 (No 1)</w:t>
        </w:r>
      </w:hyperlink>
      <w:r w:rsidR="00912C40">
        <w:t xml:space="preserve"> SL2004-44</w:t>
      </w:r>
    </w:p>
    <w:p w14:paraId="150E1490" w14:textId="77777777" w:rsidR="00912C40" w:rsidRDefault="00912C40">
      <w:pPr>
        <w:pStyle w:val="Actdetails"/>
        <w:keepNext/>
      </w:pPr>
      <w:r>
        <w:t>notified LR 8 September 2004</w:t>
      </w:r>
    </w:p>
    <w:p w14:paraId="5837A5CA" w14:textId="77777777" w:rsidR="00912C40" w:rsidRDefault="00912C40">
      <w:pPr>
        <w:pStyle w:val="Actdetails"/>
        <w:keepNext/>
      </w:pPr>
      <w:r>
        <w:t>s 1, s 2 commenced 8 September 2004 (LA s 75 (1))</w:t>
      </w:r>
    </w:p>
    <w:p w14:paraId="69E0092D" w14:textId="77777777" w:rsidR="00912C40" w:rsidRDefault="00912C40">
      <w:pPr>
        <w:pStyle w:val="Actdetails"/>
      </w:pPr>
      <w:r>
        <w:t>remainder commenced 9 September 2004 (s 2)</w:t>
      </w:r>
    </w:p>
    <w:p w14:paraId="52CCF889" w14:textId="1C132073" w:rsidR="00912C40" w:rsidRDefault="00202216">
      <w:pPr>
        <w:pStyle w:val="NewAct"/>
      </w:pPr>
      <w:hyperlink r:id="rId279" w:tooltip="A2005-34" w:history="1">
        <w:r w:rsidR="00B548CA" w:rsidRPr="00B548CA">
          <w:rPr>
            <w:rStyle w:val="charCitHyperlinkAbbrev"/>
          </w:rPr>
          <w:t>Construction Occupations Legislation Amendment Act 2005</w:t>
        </w:r>
      </w:hyperlink>
      <w:r w:rsidR="00912C40">
        <w:t xml:space="preserve"> A2005</w:t>
      </w:r>
      <w:r w:rsidR="00CE4C56">
        <w:noBreakHyphen/>
      </w:r>
      <w:r w:rsidR="00912C40">
        <w:t>34 sch 1 pt 1.4</w:t>
      </w:r>
    </w:p>
    <w:p w14:paraId="1C677CE8" w14:textId="77777777" w:rsidR="00912C40" w:rsidRDefault="00912C40">
      <w:pPr>
        <w:pStyle w:val="Actdetails"/>
        <w:keepNext/>
      </w:pPr>
      <w:r>
        <w:t>notified LR 6 July 2005</w:t>
      </w:r>
    </w:p>
    <w:p w14:paraId="492FA1A7" w14:textId="77777777" w:rsidR="00912C40" w:rsidRDefault="00912C40">
      <w:pPr>
        <w:pStyle w:val="Actdetails"/>
        <w:keepNext/>
      </w:pPr>
      <w:r>
        <w:t>s 1, s 2 commenced 6 July 2005 (LA s 75 (1))</w:t>
      </w:r>
    </w:p>
    <w:p w14:paraId="4359678C" w14:textId="77777777" w:rsidR="00912C40" w:rsidRDefault="00912C40">
      <w:pPr>
        <w:pStyle w:val="Actdetails"/>
      </w:pPr>
      <w:r>
        <w:t>sch 1 pt 1.4 commenced 27 July 2005 (s 2)</w:t>
      </w:r>
    </w:p>
    <w:p w14:paraId="57E64491" w14:textId="6FCCA584" w:rsidR="00912C40" w:rsidRDefault="00202216">
      <w:pPr>
        <w:pStyle w:val="NewReg"/>
      </w:pPr>
      <w:hyperlink r:id="rId280" w:tooltip="SL2005-18" w:history="1">
        <w:r w:rsidR="00B548CA" w:rsidRPr="00B548CA">
          <w:rPr>
            <w:rStyle w:val="charCitHyperlinkAbbrev"/>
          </w:rPr>
          <w:t>Construction Occupations (Licensing) Amendment Regulation 2005 (No 1)</w:t>
        </w:r>
      </w:hyperlink>
      <w:r w:rsidR="00912C40">
        <w:t xml:space="preserve"> SL2005-18</w:t>
      </w:r>
    </w:p>
    <w:p w14:paraId="37E15F4B" w14:textId="77777777" w:rsidR="00912C40" w:rsidRDefault="00912C40">
      <w:pPr>
        <w:pStyle w:val="Actdetails"/>
        <w:keepNext/>
      </w:pPr>
      <w:r>
        <w:t>notified LR 26 August 2005</w:t>
      </w:r>
    </w:p>
    <w:p w14:paraId="5C119A4F" w14:textId="77777777" w:rsidR="00912C40" w:rsidRDefault="00912C40">
      <w:pPr>
        <w:pStyle w:val="Actdetails"/>
        <w:keepNext/>
      </w:pPr>
      <w:r>
        <w:t>s 1, s 2 commenced 26 August 2005 (LA s 75 (1))</w:t>
      </w:r>
    </w:p>
    <w:p w14:paraId="2A59AF47" w14:textId="77777777" w:rsidR="00912C40" w:rsidRDefault="00912C40">
      <w:pPr>
        <w:pStyle w:val="Actdetails"/>
      </w:pPr>
      <w:r>
        <w:t>remainder commenced 27 August 2005 (s 2)</w:t>
      </w:r>
    </w:p>
    <w:p w14:paraId="4DA603D2" w14:textId="68D5C784" w:rsidR="00912C40" w:rsidRDefault="00202216">
      <w:pPr>
        <w:pStyle w:val="NewAct"/>
      </w:pPr>
      <w:hyperlink r:id="rId281" w:tooltip="A2006-15" w:history="1">
        <w:r w:rsidR="00B548CA" w:rsidRPr="00B548CA">
          <w:rPr>
            <w:rStyle w:val="charCitHyperlinkAbbrev"/>
          </w:rPr>
          <w:t>Construction Occupations Legislation Amendment Act 2006</w:t>
        </w:r>
      </w:hyperlink>
      <w:r w:rsidR="00912C40">
        <w:t xml:space="preserve"> </w:t>
      </w:r>
      <w:hyperlink r:id="rId282"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rsidR="00912C40">
        <w:t xml:space="preserve"> sch 1 pt 1.3</w:t>
      </w:r>
    </w:p>
    <w:p w14:paraId="74ED5EA3" w14:textId="77777777" w:rsidR="00B75289" w:rsidRDefault="00912C40" w:rsidP="00CE4C56">
      <w:pPr>
        <w:pStyle w:val="Actdetails"/>
        <w:keepNext/>
      </w:pPr>
      <w:r>
        <w:t>notified LR 6 April 2006</w:t>
      </w:r>
    </w:p>
    <w:p w14:paraId="51547AC4" w14:textId="77777777" w:rsidR="00B75289" w:rsidRDefault="00912C40" w:rsidP="00CE4C56">
      <w:pPr>
        <w:pStyle w:val="Actdetails"/>
        <w:keepNext/>
      </w:pPr>
      <w:r>
        <w:t>s 1, s 2 commenced 6 April 2006 (LA s 75 (1))</w:t>
      </w:r>
    </w:p>
    <w:p w14:paraId="30F68C3E" w14:textId="703919A8" w:rsidR="00912C40" w:rsidRPr="003D588C" w:rsidRDefault="00912C40">
      <w:pPr>
        <w:pStyle w:val="Actdetails"/>
      </w:pPr>
      <w:r>
        <w:t xml:space="preserve">sch 1 pt 1.3 commenced 1 September 2006 (s 2 and </w:t>
      </w:r>
      <w:hyperlink r:id="rId283" w:tooltip="CN2006-19" w:history="1">
        <w:r w:rsidR="00B548CA" w:rsidRPr="00B548CA">
          <w:rPr>
            <w:rStyle w:val="charCitHyperlinkAbbrev"/>
          </w:rPr>
          <w:t>CN2006-19</w:t>
        </w:r>
      </w:hyperlink>
      <w:r>
        <w:t>)</w:t>
      </w:r>
    </w:p>
    <w:p w14:paraId="7D6EF498" w14:textId="246ED3E9" w:rsidR="00912C40" w:rsidRDefault="00202216">
      <w:pPr>
        <w:pStyle w:val="NewAct"/>
      </w:pPr>
      <w:hyperlink r:id="rId284" w:tooltip="A2006-16" w:history="1">
        <w:r w:rsidR="00B548CA" w:rsidRPr="00B548CA">
          <w:rPr>
            <w:rStyle w:val="charCitHyperlinkAbbrev"/>
          </w:rPr>
          <w:t>Asbestos Legislation Amendment Act 2006</w:t>
        </w:r>
      </w:hyperlink>
      <w:r w:rsidR="00912C40">
        <w:t xml:space="preserve"> A2006-16 sch 1 pt 1.5 (as</w:t>
      </w:r>
      <w:r w:rsidR="00DD2A1B">
        <w:t> </w:t>
      </w:r>
      <w:r w:rsidR="00912C40">
        <w:t xml:space="preserve">am by </w:t>
      </w:r>
      <w:hyperlink r:id="rId285" w:tooltip="Asbestos Legislation Amendment Act 2006 (No 2)" w:history="1">
        <w:r w:rsidR="00B548CA" w:rsidRPr="00B548CA">
          <w:rPr>
            <w:rStyle w:val="charCitHyperlinkAbbrev"/>
          </w:rPr>
          <w:t>A2006</w:t>
        </w:r>
        <w:r w:rsidR="00B548CA" w:rsidRPr="00B548CA">
          <w:rPr>
            <w:rStyle w:val="charCitHyperlinkAbbrev"/>
          </w:rPr>
          <w:noBreakHyphen/>
          <w:t>24</w:t>
        </w:r>
      </w:hyperlink>
      <w:r w:rsidR="00912C40">
        <w:t xml:space="preserve"> s 4)</w:t>
      </w:r>
    </w:p>
    <w:p w14:paraId="24AA75C3" w14:textId="77777777" w:rsidR="00912C40" w:rsidRDefault="00912C40" w:rsidP="00D2773D">
      <w:pPr>
        <w:pStyle w:val="Actdetails"/>
        <w:keepNext/>
      </w:pPr>
      <w:r>
        <w:t>notified LR 18 May 2006</w:t>
      </w:r>
    </w:p>
    <w:p w14:paraId="3A748E23" w14:textId="77777777" w:rsidR="00912C40" w:rsidRDefault="00912C40" w:rsidP="00D2773D">
      <w:pPr>
        <w:pStyle w:val="Actdetails"/>
        <w:keepNext/>
      </w:pPr>
      <w:r>
        <w:t>s 1, s 2 commenced 18 May 2006 (LA s 75 (1))</w:t>
      </w:r>
    </w:p>
    <w:p w14:paraId="247D9574" w14:textId="77777777" w:rsidR="00912C40" w:rsidRDefault="00912C40">
      <w:pPr>
        <w:pStyle w:val="Actdetails"/>
      </w:pPr>
      <w:r>
        <w:t>amdt 1.39, amdt 1.44 commenced 18 November 2006 (s 2 (2) and LA s</w:t>
      </w:r>
      <w:r w:rsidR="00CE4C56">
        <w:t> </w:t>
      </w:r>
      <w:r>
        <w:t>79)</w:t>
      </w:r>
    </w:p>
    <w:p w14:paraId="00DB5A96" w14:textId="679C5C6C" w:rsidR="00912C40" w:rsidRDefault="00912C40">
      <w:pPr>
        <w:pStyle w:val="Actdetails"/>
      </w:pPr>
      <w:r>
        <w:t xml:space="preserve">sch 1 pt 1.5 remainder commenced 1 July 2006 (s 2 (1) as am by </w:t>
      </w:r>
      <w:hyperlink r:id="rId286" w:tooltip="Asbestos Legislation Amendment Act 2006 (No 2)" w:history="1">
        <w:r w:rsidR="00B548CA" w:rsidRPr="00B548CA">
          <w:rPr>
            <w:rStyle w:val="charCitHyperlinkAbbrev"/>
          </w:rPr>
          <w:t>A2006</w:t>
        </w:r>
        <w:r w:rsidR="00B548CA" w:rsidRPr="00B548CA">
          <w:rPr>
            <w:rStyle w:val="charCitHyperlinkAbbrev"/>
          </w:rPr>
          <w:noBreakHyphen/>
          <w:t>24</w:t>
        </w:r>
      </w:hyperlink>
      <w:r>
        <w:t xml:space="preserve"> s 4))</w:t>
      </w:r>
    </w:p>
    <w:p w14:paraId="7A2EDEFE" w14:textId="3417AF41" w:rsidR="00912C40" w:rsidRDefault="00202216">
      <w:pPr>
        <w:pStyle w:val="NewAct"/>
      </w:pPr>
      <w:hyperlink r:id="rId287" w:tooltip="A2006-24" w:history="1">
        <w:r w:rsidR="00B548CA" w:rsidRPr="00B548CA">
          <w:rPr>
            <w:rStyle w:val="charCitHyperlinkAbbrev"/>
          </w:rPr>
          <w:t>Asbestos Legislation Amendment Act 2006 (No 2)</w:t>
        </w:r>
      </w:hyperlink>
      <w:r w:rsidR="00912C40">
        <w:t xml:space="preserve"> A2006-24</w:t>
      </w:r>
    </w:p>
    <w:p w14:paraId="732DA072" w14:textId="77777777" w:rsidR="00912C40" w:rsidRDefault="00912C40">
      <w:pPr>
        <w:pStyle w:val="Actdetails"/>
        <w:keepNext/>
      </w:pPr>
      <w:r>
        <w:t>notified LR 18 May 2006</w:t>
      </w:r>
    </w:p>
    <w:p w14:paraId="387129A1" w14:textId="77777777" w:rsidR="00912C40" w:rsidRDefault="00912C40" w:rsidP="00DD2A1B">
      <w:pPr>
        <w:pStyle w:val="Actdetails"/>
        <w:keepNext/>
      </w:pPr>
      <w:r>
        <w:t>s 1, s 2 commenced 18 May 2006 (LA s 75 (1))</w:t>
      </w:r>
    </w:p>
    <w:p w14:paraId="6856D4D6" w14:textId="77777777" w:rsidR="00912C40" w:rsidRDefault="00912C40" w:rsidP="00DD2A1B">
      <w:pPr>
        <w:pStyle w:val="Actdetails"/>
        <w:keepNext/>
      </w:pPr>
      <w:r>
        <w:t>remainder commenced 19 May 2006 (s 2)</w:t>
      </w:r>
    </w:p>
    <w:p w14:paraId="662FFD4B" w14:textId="3D74D940" w:rsidR="00912C40" w:rsidRDefault="00912C40">
      <w:pPr>
        <w:pStyle w:val="LegHistNote"/>
      </w:pPr>
      <w:r>
        <w:rPr>
          <w:rStyle w:val="charItals"/>
        </w:rPr>
        <w:t>Note</w:t>
      </w:r>
      <w:r>
        <w:tab/>
        <w:t xml:space="preserve">This Act only amends the </w:t>
      </w:r>
      <w:hyperlink r:id="rId288" w:tooltip="A2006-16" w:history="1">
        <w:r w:rsidR="00B548CA" w:rsidRPr="00B548CA">
          <w:rPr>
            <w:rStyle w:val="charCitHyperlinkAbbrev"/>
          </w:rPr>
          <w:t>Asbestos Legislation Amendment Act 2006</w:t>
        </w:r>
      </w:hyperlink>
      <w:r>
        <w:t xml:space="preserve"> A2006-16.</w:t>
      </w:r>
    </w:p>
    <w:p w14:paraId="5A150122" w14:textId="2F9DD84F" w:rsidR="00912C40" w:rsidRDefault="00202216">
      <w:pPr>
        <w:pStyle w:val="NewReg"/>
      </w:pPr>
      <w:hyperlink r:id="rId289" w:tooltip="SL2006-52" w:history="1">
        <w:r w:rsidR="00B548CA" w:rsidRPr="00B548CA">
          <w:rPr>
            <w:rStyle w:val="charCitHyperlinkAbbrev"/>
          </w:rPr>
          <w:t>Construction Occupations (Licensing) Amendment Regulation 2006 (No 1)</w:t>
        </w:r>
      </w:hyperlink>
      <w:r w:rsidR="00912C40">
        <w:t xml:space="preserve"> SL2006-52</w:t>
      </w:r>
    </w:p>
    <w:p w14:paraId="72D95BDA" w14:textId="77777777" w:rsidR="00912C40" w:rsidRDefault="00912C40">
      <w:pPr>
        <w:pStyle w:val="Actdetails"/>
        <w:keepNext/>
      </w:pPr>
      <w:r>
        <w:t>notified LR 4 December 2006</w:t>
      </w:r>
    </w:p>
    <w:p w14:paraId="17A5A69F" w14:textId="77777777" w:rsidR="00912C40" w:rsidRDefault="00912C40">
      <w:pPr>
        <w:pStyle w:val="Actdetails"/>
        <w:keepNext/>
      </w:pPr>
      <w:r>
        <w:t>s 1, s 2 commenced 4 December 2006 (LA s 75 (1))</w:t>
      </w:r>
    </w:p>
    <w:p w14:paraId="48F5CEF1" w14:textId="77777777" w:rsidR="00912C40" w:rsidRDefault="00912C40">
      <w:pPr>
        <w:pStyle w:val="Actdetails"/>
      </w:pPr>
      <w:r>
        <w:t>remainder commenced 5 December 2006 (s 2)</w:t>
      </w:r>
    </w:p>
    <w:p w14:paraId="1910E1B3" w14:textId="2F63D608" w:rsidR="00912C40" w:rsidRDefault="00202216">
      <w:pPr>
        <w:pStyle w:val="NewAct"/>
      </w:pPr>
      <w:hyperlink r:id="rId290" w:tooltip="A2007-12" w:history="1">
        <w:r w:rsidR="00B548CA" w:rsidRPr="00B548CA">
          <w:rPr>
            <w:rStyle w:val="charCitHyperlinkAbbrev"/>
          </w:rPr>
          <w:t>Training and Tertiary Education Legislation Amendment Act 2007</w:t>
        </w:r>
      </w:hyperlink>
      <w:r w:rsidR="00912C40">
        <w:t xml:space="preserve"> A2007-12 sch 1 pt 1.6</w:t>
      </w:r>
    </w:p>
    <w:p w14:paraId="37AF43F4" w14:textId="77777777" w:rsidR="00912C40" w:rsidRDefault="00912C40">
      <w:pPr>
        <w:pStyle w:val="Actdetails"/>
        <w:keepNext/>
      </w:pPr>
      <w:r>
        <w:t>notified LR 13 June 2007</w:t>
      </w:r>
    </w:p>
    <w:p w14:paraId="59CEBCC2" w14:textId="77777777" w:rsidR="00912C40" w:rsidRDefault="00912C40">
      <w:pPr>
        <w:pStyle w:val="Actdetails"/>
        <w:keepNext/>
      </w:pPr>
      <w:r>
        <w:t>s 1, s 2 commenced 13 June 2007 (LA s 75 (1))</w:t>
      </w:r>
    </w:p>
    <w:p w14:paraId="6B2C4580" w14:textId="184D5FFE" w:rsidR="00912C40" w:rsidRDefault="00912C40">
      <w:pPr>
        <w:pStyle w:val="Actdetails"/>
      </w:pPr>
      <w:r>
        <w:t xml:space="preserve">sch 1 pt 1.6 commenced 1 July 2007 (s 2 and </w:t>
      </w:r>
      <w:hyperlink r:id="rId291" w:tooltip="CN2007-3" w:history="1">
        <w:r w:rsidR="00B548CA" w:rsidRPr="00B548CA">
          <w:rPr>
            <w:rStyle w:val="charCitHyperlinkAbbrev"/>
          </w:rPr>
          <w:t>CN2007-3</w:t>
        </w:r>
      </w:hyperlink>
      <w:r>
        <w:t>)</w:t>
      </w:r>
    </w:p>
    <w:p w14:paraId="1C733657" w14:textId="1EA2150E" w:rsidR="00912C40" w:rsidRDefault="00202216">
      <w:pPr>
        <w:pStyle w:val="NewAct"/>
      </w:pPr>
      <w:hyperlink r:id="rId292" w:tooltip="A2007-26" w:history="1">
        <w:r w:rsidR="00B548CA" w:rsidRPr="00B548CA">
          <w:rPr>
            <w:rStyle w:val="charCitHyperlinkAbbrev"/>
          </w:rPr>
          <w:t>Building Legislation Amendment Act 2007</w:t>
        </w:r>
      </w:hyperlink>
      <w:r w:rsidR="00912C40">
        <w:t xml:space="preserve"> A2007-26 sch 1 pt 1.4</w:t>
      </w:r>
    </w:p>
    <w:p w14:paraId="0AF85E62" w14:textId="77777777" w:rsidR="00912C40" w:rsidRDefault="00912C40" w:rsidP="00DD2A1B">
      <w:pPr>
        <w:pStyle w:val="Actdetails"/>
        <w:keepLines/>
      </w:pPr>
      <w:r>
        <w:t>notified LR 13 September 2007</w:t>
      </w:r>
      <w:r>
        <w:br/>
        <w:t>s 1, s 2 commenced 13 September 2007 (LA s 75 (1))</w:t>
      </w:r>
    </w:p>
    <w:p w14:paraId="7549809C" w14:textId="7CC033C3" w:rsidR="00912C40" w:rsidRDefault="00912C40">
      <w:pPr>
        <w:pStyle w:val="Actdetails"/>
      </w:pPr>
      <w:r>
        <w:t xml:space="preserve">sch 1 pt 1.4 commenced 31 March 2008 (s 2 (1) and see </w:t>
      </w:r>
      <w:hyperlink r:id="rId293" w:tooltip="A2007-24" w:history="1">
        <w:r w:rsidR="00B548CA" w:rsidRPr="00B548CA">
          <w:rPr>
            <w:rStyle w:val="charCitHyperlinkAbbrev"/>
          </w:rPr>
          <w:t>Planning and Development Act 2007</w:t>
        </w:r>
      </w:hyperlink>
      <w:r>
        <w:t xml:space="preserve"> A2007-24, s 2 and </w:t>
      </w:r>
      <w:hyperlink r:id="rId294" w:tooltip="CN2008-1" w:history="1">
        <w:r w:rsidR="00B548CA" w:rsidRPr="00B548CA">
          <w:rPr>
            <w:rStyle w:val="charCitHyperlinkAbbrev"/>
          </w:rPr>
          <w:t>CN2008-1</w:t>
        </w:r>
      </w:hyperlink>
      <w:r>
        <w:t>)</w:t>
      </w:r>
    </w:p>
    <w:p w14:paraId="1FD7C48E" w14:textId="2039DC79" w:rsidR="006D4EC4" w:rsidRDefault="00202216" w:rsidP="00CE4C56">
      <w:pPr>
        <w:pStyle w:val="NewAct"/>
      </w:pPr>
      <w:hyperlink r:id="rId295" w:tooltip="A2008-36" w:history="1">
        <w:r w:rsidR="00B548CA" w:rsidRPr="00B548CA">
          <w:rPr>
            <w:rStyle w:val="charCitHyperlinkAbbrev"/>
          </w:rPr>
          <w:t>ACT Civil and Administrative Tribunal Legislation Amendment Act 2008</w:t>
        </w:r>
      </w:hyperlink>
      <w:r w:rsidR="006D4EC4">
        <w:t xml:space="preserve"> A2008-36 sch 1 pt 1.11</w:t>
      </w:r>
    </w:p>
    <w:p w14:paraId="339C3402" w14:textId="77777777" w:rsidR="006D4EC4" w:rsidRDefault="006D4EC4" w:rsidP="00CE4C56">
      <w:pPr>
        <w:pStyle w:val="Actdetails"/>
        <w:keepNext/>
      </w:pPr>
      <w:r>
        <w:t>notified LR 4 September 2008</w:t>
      </w:r>
    </w:p>
    <w:p w14:paraId="0A8401F4" w14:textId="77777777" w:rsidR="006D4EC4" w:rsidRDefault="006D4EC4" w:rsidP="00CE4C56">
      <w:pPr>
        <w:pStyle w:val="Actdetails"/>
        <w:keepNext/>
      </w:pPr>
      <w:r>
        <w:t>s 1, s 2 commenced 4 September 2008 (LA s 75 (1))</w:t>
      </w:r>
    </w:p>
    <w:p w14:paraId="054B9D39" w14:textId="2580C155" w:rsidR="006D4EC4" w:rsidRPr="00912621" w:rsidRDefault="006D4EC4" w:rsidP="001536C4">
      <w:pPr>
        <w:pStyle w:val="Actdetails"/>
      </w:pPr>
      <w:r>
        <w:t xml:space="preserve">sch 1 pt 1.11 commenced 2 February 2009 (s 2 (1) and see </w:t>
      </w:r>
      <w:hyperlink r:id="rId296" w:tooltip="A2008-35" w:history="1">
        <w:r w:rsidR="00B548CA" w:rsidRPr="00B548CA">
          <w:rPr>
            <w:rStyle w:val="charCitHyperlinkAbbrev"/>
          </w:rPr>
          <w:t>ACT Civil and Administrative Tribunal Act 2008</w:t>
        </w:r>
      </w:hyperlink>
      <w:r>
        <w:t xml:space="preserve"> A2008-35, s 2 (1) and </w:t>
      </w:r>
      <w:hyperlink r:id="rId297" w:tooltip="CN2009-2" w:history="1">
        <w:r w:rsidR="00B548CA" w:rsidRPr="00B548CA">
          <w:rPr>
            <w:rStyle w:val="charCitHyperlinkAbbrev"/>
          </w:rPr>
          <w:t>CN2009-2</w:t>
        </w:r>
      </w:hyperlink>
      <w:r>
        <w:t>)</w:t>
      </w:r>
    </w:p>
    <w:p w14:paraId="40DB544C" w14:textId="77777777" w:rsidR="001423F2" w:rsidRDefault="001423F2" w:rsidP="00CE4C56">
      <w:pPr>
        <w:pStyle w:val="Asamby"/>
        <w:keepNext/>
      </w:pPr>
      <w:r>
        <w:lastRenderedPageBreak/>
        <w:t>as modified by</w:t>
      </w:r>
    </w:p>
    <w:p w14:paraId="393DB11D" w14:textId="31275DC1" w:rsidR="00E221C5" w:rsidRDefault="00202216" w:rsidP="00E221C5">
      <w:pPr>
        <w:pStyle w:val="NewAct"/>
      </w:pPr>
      <w:hyperlink r:id="rId298" w:tooltip="SL2009-2" w:history="1">
        <w:r w:rsidR="00B548CA" w:rsidRPr="00B548CA">
          <w:rPr>
            <w:rStyle w:val="charCitHyperlinkAbbrev"/>
          </w:rPr>
          <w:t>ACT Civil and Administrative Tribunal (Transitional Provisions) Regulation 2009</w:t>
        </w:r>
      </w:hyperlink>
      <w:r w:rsidR="008F75CE">
        <w:t xml:space="preserve"> SL2009-2</w:t>
      </w:r>
      <w:r w:rsidR="00E221C5">
        <w:t xml:space="preserve"> </w:t>
      </w:r>
      <w:r w:rsidR="00844A86">
        <w:t xml:space="preserve">s 67 and </w:t>
      </w:r>
      <w:r w:rsidR="00E221C5">
        <w:t>sch 2</w:t>
      </w:r>
      <w:r w:rsidR="00924FBB">
        <w:t xml:space="preserve"> (as am by </w:t>
      </w:r>
      <w:hyperlink r:id="rId299" w:tooltip="Statute Law Amendment Act 2009 (No 2)" w:history="1">
        <w:r w:rsidR="00B548CA" w:rsidRPr="00B548CA">
          <w:rPr>
            <w:rStyle w:val="charCitHyperlinkAbbrev"/>
          </w:rPr>
          <w:t>A2009</w:t>
        </w:r>
        <w:r w:rsidR="00B548CA" w:rsidRPr="00B548CA">
          <w:rPr>
            <w:rStyle w:val="charCitHyperlinkAbbrev"/>
          </w:rPr>
          <w:noBreakHyphen/>
          <w:t>49</w:t>
        </w:r>
      </w:hyperlink>
      <w:r w:rsidR="00924FBB">
        <w:t xml:space="preserve"> amdt 1.2, amdt 1.4)</w:t>
      </w:r>
    </w:p>
    <w:p w14:paraId="0EC086A5" w14:textId="77777777" w:rsidR="00E221C5" w:rsidRDefault="008F75CE" w:rsidP="00E221C5">
      <w:pPr>
        <w:pStyle w:val="Actdetails"/>
        <w:keepNext/>
      </w:pPr>
      <w:r>
        <w:t>notified LR 29</w:t>
      </w:r>
      <w:r w:rsidR="00E221C5">
        <w:t xml:space="preserve"> January 2009</w:t>
      </w:r>
    </w:p>
    <w:p w14:paraId="0AFA2B01" w14:textId="77777777" w:rsidR="00E221C5" w:rsidRDefault="008F75CE" w:rsidP="00E221C5">
      <w:pPr>
        <w:pStyle w:val="Actdetails"/>
        <w:keepNext/>
      </w:pPr>
      <w:r>
        <w:t>s 1, s 2 commenced 29</w:t>
      </w:r>
      <w:r w:rsidR="00E221C5">
        <w:t xml:space="preserve"> January 2009 (LA s 75 (1))</w:t>
      </w:r>
    </w:p>
    <w:p w14:paraId="3A508EA5" w14:textId="34919FCE" w:rsidR="00E221C5" w:rsidRPr="00912621" w:rsidRDefault="00C16A8C" w:rsidP="00E221C5">
      <w:pPr>
        <w:pStyle w:val="Actdetails"/>
        <w:keepNext/>
      </w:pPr>
      <w:r>
        <w:t xml:space="preserve">s 67 and </w:t>
      </w:r>
      <w:r w:rsidR="00E221C5">
        <w:t xml:space="preserve">sch 2 commenced 2 February 2009 (s 2 and see </w:t>
      </w:r>
      <w:hyperlink r:id="rId300" w:tooltip="A2008-35" w:history="1">
        <w:r w:rsidR="00B548CA" w:rsidRPr="00B548CA">
          <w:rPr>
            <w:rStyle w:val="charCitHyperlinkAbbrev"/>
          </w:rPr>
          <w:t>ACT Civil and Administrative Tribunal Act 2008</w:t>
        </w:r>
      </w:hyperlink>
      <w:r w:rsidR="00E221C5">
        <w:t xml:space="preserve"> A2008-35, s 2 (1) and </w:t>
      </w:r>
      <w:hyperlink r:id="rId301" w:tooltip="CN2009-2" w:history="1">
        <w:r w:rsidR="00B548CA" w:rsidRPr="00B548CA">
          <w:rPr>
            <w:rStyle w:val="charCitHyperlinkAbbrev"/>
          </w:rPr>
          <w:t>CN2009-2</w:t>
        </w:r>
      </w:hyperlink>
      <w:r w:rsidR="00E221C5">
        <w:t>)</w:t>
      </w:r>
    </w:p>
    <w:p w14:paraId="3F7D1C25" w14:textId="77777777" w:rsidR="00E2682F" w:rsidRDefault="00E2682F">
      <w:pPr>
        <w:pStyle w:val="Asamby"/>
      </w:pPr>
      <w:r>
        <w:t>as amended by</w:t>
      </w:r>
    </w:p>
    <w:p w14:paraId="3DAD86DE" w14:textId="5EA48974" w:rsidR="00E2682F" w:rsidRPr="00574BD0" w:rsidRDefault="00202216" w:rsidP="00E2682F">
      <w:pPr>
        <w:pStyle w:val="NewAct"/>
      </w:pPr>
      <w:hyperlink r:id="rId302" w:tooltip="A2009-49" w:history="1">
        <w:r w:rsidR="00B548CA" w:rsidRPr="00B548CA">
          <w:rPr>
            <w:rStyle w:val="charCitHyperlinkAbbrev"/>
          </w:rPr>
          <w:t>Statute Law Amendment Act 2009 (No 2)</w:t>
        </w:r>
      </w:hyperlink>
      <w:r w:rsidR="00E2682F" w:rsidRPr="00574BD0">
        <w:t> A2009-</w:t>
      </w:r>
      <w:r w:rsidR="00E2682F">
        <w:t xml:space="preserve">49 </w:t>
      </w:r>
      <w:r w:rsidR="00924FBB">
        <w:t xml:space="preserve">amdt 1.2, amdt 1.4, </w:t>
      </w:r>
      <w:r w:rsidR="00E2682F">
        <w:t>sch 1 pt 1</w:t>
      </w:r>
      <w:r w:rsidR="00E2682F" w:rsidRPr="00574BD0">
        <w:t>.</w:t>
      </w:r>
      <w:r w:rsidR="00E2682F">
        <w:t>5, sch 3 pt 3.11</w:t>
      </w:r>
    </w:p>
    <w:p w14:paraId="451BBACE" w14:textId="77777777" w:rsidR="00E2682F" w:rsidRPr="00DB3D5E" w:rsidRDefault="00E2682F" w:rsidP="00E2682F">
      <w:pPr>
        <w:pStyle w:val="Actdetails"/>
        <w:keepNext/>
      </w:pPr>
      <w:r>
        <w:t>notified LR 26</w:t>
      </w:r>
      <w:r w:rsidRPr="00DB3D5E">
        <w:t xml:space="preserve"> </w:t>
      </w:r>
      <w:r>
        <w:t>November</w:t>
      </w:r>
      <w:r w:rsidRPr="00DB3D5E">
        <w:t xml:space="preserve"> 2009</w:t>
      </w:r>
    </w:p>
    <w:p w14:paraId="53DA479A" w14:textId="77777777" w:rsidR="00E2682F" w:rsidRDefault="00E2682F" w:rsidP="00E2682F">
      <w:pPr>
        <w:pStyle w:val="Actdetails"/>
        <w:keepNext/>
      </w:pPr>
      <w:r>
        <w:t>s 1, s 2 commenced 26 November 2009 (LA s 75 (1))</w:t>
      </w:r>
    </w:p>
    <w:p w14:paraId="77F9C5D2" w14:textId="77777777" w:rsidR="00E2682F" w:rsidRPr="00BF40E8" w:rsidRDefault="00685BC7" w:rsidP="00E2682F">
      <w:pPr>
        <w:pStyle w:val="Actdetails"/>
        <w:keepNext/>
      </w:pPr>
      <w:r>
        <w:t xml:space="preserve">amdt 1.2, amdt 1.4, </w:t>
      </w:r>
      <w:r w:rsidR="00E2682F">
        <w:t>sch 1 pt 1.</w:t>
      </w:r>
      <w:r>
        <w:t>5, sch 3 pt 3.11</w:t>
      </w:r>
      <w:r w:rsidR="00E2682F">
        <w:t xml:space="preserve"> commenced 17</w:t>
      </w:r>
      <w:r>
        <w:t> </w:t>
      </w:r>
      <w:r w:rsidR="00E2682F">
        <w:t>December 2009 (s 2)</w:t>
      </w:r>
    </w:p>
    <w:p w14:paraId="4426F230" w14:textId="725E222E" w:rsidR="00685BC7" w:rsidRPr="0080187A" w:rsidRDefault="00685BC7" w:rsidP="00685BC7">
      <w:pPr>
        <w:pStyle w:val="LegHistNote"/>
      </w:pPr>
      <w:r w:rsidRPr="003D588C">
        <w:rPr>
          <w:rStyle w:val="charItals"/>
        </w:rPr>
        <w:t>Note</w:t>
      </w:r>
      <w:r w:rsidRPr="003D588C">
        <w:rPr>
          <w:rStyle w:val="charItals"/>
        </w:rPr>
        <w:tab/>
      </w:r>
      <w:r>
        <w:t xml:space="preserve">This Act also amends the </w:t>
      </w:r>
      <w:hyperlink r:id="rId303" w:tooltip="SL2009-2" w:history="1">
        <w:r w:rsidR="00B548CA" w:rsidRPr="00B548CA">
          <w:rPr>
            <w:rStyle w:val="charCitHyperlinkAbbrev"/>
          </w:rPr>
          <w:t>ACT Civil and Administrative Tribunal (Transitional Provisions) Regulation 2009</w:t>
        </w:r>
      </w:hyperlink>
      <w:r>
        <w:t xml:space="preserve"> SL2009-2.</w:t>
      </w:r>
    </w:p>
    <w:p w14:paraId="252600AB" w14:textId="0B2B0C74" w:rsidR="0052189E" w:rsidRPr="00574BD0" w:rsidRDefault="00202216" w:rsidP="0052189E">
      <w:pPr>
        <w:pStyle w:val="NewAct"/>
      </w:pPr>
      <w:hyperlink r:id="rId304" w:tooltip="A2010-18" w:history="1">
        <w:r w:rsidR="00B548CA" w:rsidRPr="00B548CA">
          <w:rPr>
            <w:rStyle w:val="charCitHyperlinkAbbrev"/>
          </w:rPr>
          <w:t>Statute Law Amendment Act 2010</w:t>
        </w:r>
      </w:hyperlink>
      <w:r w:rsidR="0052189E">
        <w:t xml:space="preserve"> A2010-18 sch 3 pt 3.2</w:t>
      </w:r>
    </w:p>
    <w:p w14:paraId="3DF462CF" w14:textId="77777777" w:rsidR="0052189E" w:rsidRPr="00DB3D5E" w:rsidRDefault="0052189E" w:rsidP="0052189E">
      <w:pPr>
        <w:pStyle w:val="Actdetails"/>
        <w:keepNext/>
      </w:pPr>
      <w:r>
        <w:t>notified LR 13</w:t>
      </w:r>
      <w:r w:rsidRPr="00DB3D5E">
        <w:t xml:space="preserve"> </w:t>
      </w:r>
      <w:r>
        <w:t>May 2010</w:t>
      </w:r>
    </w:p>
    <w:p w14:paraId="637F6C00" w14:textId="77777777" w:rsidR="0052189E" w:rsidRDefault="0052189E" w:rsidP="0052189E">
      <w:pPr>
        <w:pStyle w:val="Actdetails"/>
        <w:keepNext/>
      </w:pPr>
      <w:r>
        <w:t>s 1, s 2 commenced 13 May 2010 (LA s 75 (1))</w:t>
      </w:r>
    </w:p>
    <w:p w14:paraId="2A5F1CCF" w14:textId="77777777" w:rsidR="0052189E" w:rsidRDefault="0052189E" w:rsidP="0052189E">
      <w:pPr>
        <w:pStyle w:val="Actdetails"/>
      </w:pPr>
      <w:r>
        <w:t>sch 3 pt 3.2 commenced 3</w:t>
      </w:r>
      <w:r w:rsidRPr="00BF40E8">
        <w:t xml:space="preserve"> </w:t>
      </w:r>
      <w:r>
        <w:t>June 2010 (s 2)</w:t>
      </w:r>
    </w:p>
    <w:p w14:paraId="1DE0FEC1" w14:textId="6BCD3818" w:rsidR="004D0064" w:rsidRDefault="00202216" w:rsidP="0012275D">
      <w:pPr>
        <w:pStyle w:val="NewAct"/>
      </w:pPr>
      <w:hyperlink r:id="rId305" w:tooltip="A2010-24" w:history="1">
        <w:r w:rsidR="00B548CA" w:rsidRPr="00B548CA">
          <w:rPr>
            <w:rStyle w:val="charCitHyperlinkAbbrev"/>
          </w:rPr>
          <w:t>Construction Occupations Legislation (Exemption Assessment) Amendment Act 2010</w:t>
        </w:r>
      </w:hyperlink>
      <w:r w:rsidR="004D0064">
        <w:t xml:space="preserve"> A2010-24 pt 4</w:t>
      </w:r>
    </w:p>
    <w:p w14:paraId="5B99E583" w14:textId="77777777" w:rsidR="004D0064" w:rsidRDefault="004D0064" w:rsidP="0012275D">
      <w:pPr>
        <w:pStyle w:val="Actdetails"/>
        <w:keepNext/>
        <w:spacing w:before="0"/>
      </w:pPr>
      <w:r>
        <w:t>notified LR 8 July 2010</w:t>
      </w:r>
    </w:p>
    <w:p w14:paraId="3A06C3A8" w14:textId="77777777" w:rsidR="004D0064" w:rsidRDefault="004D0064" w:rsidP="0012275D">
      <w:pPr>
        <w:pStyle w:val="Actdetails"/>
        <w:keepNext/>
        <w:spacing w:before="0"/>
      </w:pPr>
      <w:r>
        <w:t>pt 1 commenced 8 July 2010 (s 2 (1))</w:t>
      </w:r>
    </w:p>
    <w:p w14:paraId="308CE18B" w14:textId="77777777" w:rsidR="00242BED" w:rsidRPr="004B6917" w:rsidRDefault="00242BED" w:rsidP="0012275D">
      <w:pPr>
        <w:pStyle w:val="Actdetails"/>
        <w:keepNext/>
        <w:spacing w:before="0"/>
      </w:pPr>
      <w:r w:rsidRPr="004B6917">
        <w:t xml:space="preserve">s 42 </w:t>
      </w:r>
      <w:r w:rsidR="004B6917" w:rsidRPr="004B6917">
        <w:t>commenced 8 July 2011</w:t>
      </w:r>
      <w:r w:rsidR="00A81134">
        <w:t xml:space="preserve"> (s 2</w:t>
      </w:r>
      <w:r w:rsidRPr="004B6917">
        <w:t>)</w:t>
      </w:r>
    </w:p>
    <w:p w14:paraId="27B55F59" w14:textId="5520C0D4" w:rsidR="004D0064" w:rsidRPr="003D588C" w:rsidRDefault="00242BED" w:rsidP="00B13087">
      <w:pPr>
        <w:pStyle w:val="Actdetails"/>
        <w:spacing w:before="0"/>
      </w:pPr>
      <w:r>
        <w:t>pt 4 remainder</w:t>
      </w:r>
      <w:r w:rsidR="004D0064" w:rsidRPr="004D0064">
        <w:t xml:space="preserve"> </w:t>
      </w:r>
      <w:r w:rsidR="004D0064">
        <w:t xml:space="preserve">commenced 3 September 2010 (s 2 (2) and see </w:t>
      </w:r>
      <w:hyperlink r:id="rId306" w:tooltip="A2010-8" w:history="1">
        <w:r w:rsidR="00B548CA" w:rsidRPr="00B548CA">
          <w:rPr>
            <w:rStyle w:val="charCitHyperlinkAbbrev"/>
          </w:rPr>
          <w:t>Construction Occupations Legislation Amendment Act 2010</w:t>
        </w:r>
      </w:hyperlink>
      <w:r w:rsidR="004D0064">
        <w:t xml:space="preserve"> A2010-8</w:t>
      </w:r>
      <w:r w:rsidR="004D0064" w:rsidRPr="00292B25">
        <w:t xml:space="preserve"> (s</w:t>
      </w:r>
      <w:r w:rsidR="004D0064">
        <w:t> </w:t>
      </w:r>
      <w:r w:rsidR="004D0064" w:rsidRPr="00292B25">
        <w:t>2 (2)</w:t>
      </w:r>
      <w:r w:rsidR="004D0064">
        <w:t xml:space="preserve"> and LA s 79</w:t>
      </w:r>
      <w:r w:rsidR="004D0064" w:rsidRPr="00292B25">
        <w:t>)</w:t>
      </w:r>
    </w:p>
    <w:p w14:paraId="7417A89A" w14:textId="5F47DDFA" w:rsidR="00C269C5" w:rsidRDefault="00202216" w:rsidP="0014541B">
      <w:pPr>
        <w:pStyle w:val="NewReg"/>
      </w:pPr>
      <w:hyperlink r:id="rId307" w:tooltip="A2010-32" w:history="1">
        <w:r w:rsidR="00B548CA" w:rsidRPr="00B548CA">
          <w:rPr>
            <w:rStyle w:val="charCitHyperlinkAbbrev"/>
          </w:rPr>
          <w:t>Construction Occupations Legislation Amendment Act 2010 (No 2)</w:t>
        </w:r>
      </w:hyperlink>
      <w:r w:rsidR="0014541B">
        <w:t xml:space="preserve"> A2010-32</w:t>
      </w:r>
      <w:r w:rsidR="00D6046B">
        <w:t xml:space="preserve"> pt 5</w:t>
      </w:r>
    </w:p>
    <w:p w14:paraId="4AAC22E4" w14:textId="77777777" w:rsidR="00C269C5" w:rsidRDefault="0014541B" w:rsidP="0014541B">
      <w:pPr>
        <w:pStyle w:val="Actdetails"/>
        <w:keepNext/>
      </w:pPr>
      <w:r>
        <w:t>notified LR 1 September 2010</w:t>
      </w:r>
    </w:p>
    <w:p w14:paraId="48C363E9" w14:textId="77777777" w:rsidR="00C269C5" w:rsidRDefault="0014541B" w:rsidP="0014541B">
      <w:pPr>
        <w:pStyle w:val="Actdetails"/>
        <w:keepNext/>
      </w:pPr>
      <w:r>
        <w:t>s 1, s 2 commenced 1 September 2010</w:t>
      </w:r>
      <w:r w:rsidR="00C269C5">
        <w:t xml:space="preserve"> (LA s 75 (1))</w:t>
      </w:r>
    </w:p>
    <w:p w14:paraId="0ADCCEBE" w14:textId="77777777" w:rsidR="00A75E27" w:rsidRDefault="00A75E27" w:rsidP="00A75E27">
      <w:pPr>
        <w:pStyle w:val="Actdetails"/>
        <w:keepNext/>
      </w:pPr>
      <w:r>
        <w:t>s 3 commenced 18 February 2011 (LA s 75AA)</w:t>
      </w:r>
    </w:p>
    <w:p w14:paraId="53F4147B" w14:textId="38946F85" w:rsidR="00DC06C6" w:rsidRDefault="00DC06C6" w:rsidP="00B13087">
      <w:pPr>
        <w:pStyle w:val="Actdetails"/>
        <w:keepNext/>
        <w:spacing w:before="0"/>
      </w:pPr>
      <w:r>
        <w:t xml:space="preserve">s 33 commenced 18 February 2011 (s 2 and </w:t>
      </w:r>
      <w:hyperlink r:id="rId308" w:tooltip="CN2011-2" w:history="1">
        <w:r w:rsidR="00B548CA" w:rsidRPr="00B548CA">
          <w:rPr>
            <w:rStyle w:val="charCitHyperlinkAbbrev"/>
          </w:rPr>
          <w:t>CN2011-2</w:t>
        </w:r>
      </w:hyperlink>
      <w:r>
        <w:t>)</w:t>
      </w:r>
    </w:p>
    <w:p w14:paraId="55C29B22" w14:textId="77777777" w:rsidR="00C269C5" w:rsidRPr="0012275D" w:rsidRDefault="00D6046B" w:rsidP="00B13087">
      <w:pPr>
        <w:pStyle w:val="Actdetails"/>
      </w:pPr>
      <w:r w:rsidRPr="0012275D">
        <w:t>pt 5</w:t>
      </w:r>
      <w:r w:rsidR="00C269C5" w:rsidRPr="0012275D">
        <w:t xml:space="preserve"> </w:t>
      </w:r>
      <w:r w:rsidR="00DC06C6" w:rsidRPr="0012275D">
        <w:t xml:space="preserve">remainder </w:t>
      </w:r>
      <w:r w:rsidR="0012275D">
        <w:t>commenced 1 March 2011</w:t>
      </w:r>
      <w:r w:rsidR="00C269C5" w:rsidRPr="0012275D">
        <w:t xml:space="preserve"> (s 2</w:t>
      </w:r>
      <w:r w:rsidR="0012275D">
        <w:t xml:space="preserve"> and LA s 79</w:t>
      </w:r>
      <w:r w:rsidR="00C269C5" w:rsidRPr="0012275D">
        <w:t>)</w:t>
      </w:r>
    </w:p>
    <w:p w14:paraId="25C64923" w14:textId="2521569D" w:rsidR="002407AD" w:rsidRDefault="00202216" w:rsidP="002407AD">
      <w:pPr>
        <w:pStyle w:val="NewReg"/>
      </w:pPr>
      <w:hyperlink r:id="rId309" w:tooltip="SL2010-36" w:history="1">
        <w:r w:rsidR="00B548CA" w:rsidRPr="00B548CA">
          <w:rPr>
            <w:rStyle w:val="charCitHyperlinkAbbrev"/>
          </w:rPr>
          <w:t>Construction Occupations (Licensing) Amendment Regulation 2010 (No 1)</w:t>
        </w:r>
      </w:hyperlink>
      <w:r w:rsidR="009B5DF9">
        <w:t xml:space="preserve"> SL2010-36</w:t>
      </w:r>
    </w:p>
    <w:p w14:paraId="42F078C4" w14:textId="77777777" w:rsidR="002407AD" w:rsidRDefault="009B5DF9" w:rsidP="002407AD">
      <w:pPr>
        <w:pStyle w:val="Actdetails"/>
        <w:keepNext/>
      </w:pPr>
      <w:r>
        <w:t>notified LR 7</w:t>
      </w:r>
      <w:r w:rsidR="002407AD">
        <w:t xml:space="preserve"> September 2010</w:t>
      </w:r>
    </w:p>
    <w:p w14:paraId="1E55C1C2" w14:textId="77777777" w:rsidR="002407AD" w:rsidRDefault="002407AD" w:rsidP="002407AD">
      <w:pPr>
        <w:pStyle w:val="Actdetails"/>
        <w:keepNext/>
      </w:pPr>
      <w:r>
        <w:t xml:space="preserve">s 1, s 2 commenced </w:t>
      </w:r>
      <w:r w:rsidR="009B5DF9">
        <w:t>7</w:t>
      </w:r>
      <w:r>
        <w:t xml:space="preserve"> September 2010 (LA s 75 (1))</w:t>
      </w:r>
    </w:p>
    <w:p w14:paraId="5AF6FF0D" w14:textId="77777777" w:rsidR="002407AD" w:rsidRDefault="002407AD" w:rsidP="002407AD">
      <w:pPr>
        <w:pStyle w:val="Actdetails"/>
      </w:pPr>
      <w:r>
        <w:t xml:space="preserve">remainder commenced </w:t>
      </w:r>
      <w:r w:rsidR="009B5DF9">
        <w:t>8</w:t>
      </w:r>
      <w:r>
        <w:t xml:space="preserve"> September 2010 (s 2)</w:t>
      </w:r>
    </w:p>
    <w:p w14:paraId="50A36BD1" w14:textId="480B4EAE" w:rsidR="00C610DE" w:rsidRDefault="00202216" w:rsidP="00C610DE">
      <w:pPr>
        <w:pStyle w:val="NewAct"/>
      </w:pPr>
      <w:hyperlink r:id="rId310" w:tooltip="A2011-52" w:history="1">
        <w:r w:rsidR="00B548CA" w:rsidRPr="00B548CA">
          <w:rPr>
            <w:rStyle w:val="charCitHyperlinkAbbrev"/>
          </w:rPr>
          <w:t>Statute Law Amendment Act 2011 (No 3)</w:t>
        </w:r>
      </w:hyperlink>
      <w:r w:rsidR="00AD1477">
        <w:t xml:space="preserve"> A2011-52 sch 3 pt 3.11</w:t>
      </w:r>
    </w:p>
    <w:p w14:paraId="286BFF74" w14:textId="77777777" w:rsidR="00C610DE" w:rsidRDefault="00C610DE" w:rsidP="00C610DE">
      <w:pPr>
        <w:pStyle w:val="Actdetails"/>
        <w:keepNext/>
      </w:pPr>
      <w:r>
        <w:t>notified LR 28 November 2011</w:t>
      </w:r>
    </w:p>
    <w:p w14:paraId="5233C667" w14:textId="77777777" w:rsidR="00C610DE" w:rsidRDefault="00C610DE" w:rsidP="00C610DE">
      <w:pPr>
        <w:pStyle w:val="Actdetails"/>
        <w:keepNext/>
      </w:pPr>
      <w:r>
        <w:t>s 1, s 2 commenced 28 November 2011 (LA s 75 (1))</w:t>
      </w:r>
    </w:p>
    <w:p w14:paraId="274F3F47" w14:textId="77777777" w:rsidR="00C610DE" w:rsidRDefault="00C610DE" w:rsidP="00C610DE">
      <w:pPr>
        <w:pStyle w:val="Actdetails"/>
      </w:pPr>
      <w:r w:rsidRPr="00D6142D">
        <w:t xml:space="preserve">sch </w:t>
      </w:r>
      <w:r w:rsidR="00AD1477">
        <w:t>3 pt 3.11</w:t>
      </w:r>
      <w:r w:rsidRPr="00D6142D">
        <w:t xml:space="preserve"> </w:t>
      </w:r>
      <w:r>
        <w:t>commenced 12 December 2011</w:t>
      </w:r>
      <w:r w:rsidRPr="00D6142D">
        <w:t xml:space="preserve"> (s 2</w:t>
      </w:r>
      <w:r>
        <w:t>)</w:t>
      </w:r>
    </w:p>
    <w:p w14:paraId="263B42D0" w14:textId="5C442AF8" w:rsidR="00CE4C56" w:rsidRDefault="00202216" w:rsidP="00CE4C56">
      <w:pPr>
        <w:pStyle w:val="NewAct"/>
      </w:pPr>
      <w:hyperlink r:id="rId311" w:tooltip="A2011-54" w:history="1">
        <w:r w:rsidR="00B548CA" w:rsidRPr="00B548CA">
          <w:rPr>
            <w:rStyle w:val="charCitHyperlinkAbbrev"/>
          </w:rPr>
          <w:t>Planning and Building Legislation Amendment Act 2011 (No 2)</w:t>
        </w:r>
      </w:hyperlink>
      <w:r w:rsidR="00C315A6">
        <w:t xml:space="preserve"> A2011</w:t>
      </w:r>
      <w:r w:rsidR="00C315A6">
        <w:noBreakHyphen/>
        <w:t>54 pt 4</w:t>
      </w:r>
    </w:p>
    <w:p w14:paraId="4A7EEBFF" w14:textId="77777777" w:rsidR="00CE4C56" w:rsidRDefault="00CE4C56" w:rsidP="00CE4C56">
      <w:pPr>
        <w:pStyle w:val="Actdetails"/>
      </w:pPr>
      <w:r>
        <w:t>notified LR 13 December 2011</w:t>
      </w:r>
    </w:p>
    <w:p w14:paraId="02306597" w14:textId="77777777" w:rsidR="00CE4C56" w:rsidRDefault="00CE4C56" w:rsidP="00CE4C56">
      <w:pPr>
        <w:pStyle w:val="Actdetails"/>
      </w:pPr>
      <w:r>
        <w:t>s 1, s 2 commenced 13 December 2011 (LA s 75 (1))</w:t>
      </w:r>
    </w:p>
    <w:p w14:paraId="15B5FE11" w14:textId="05545C7B" w:rsidR="00CE4C56" w:rsidRDefault="00CE4C56" w:rsidP="00CE4C56">
      <w:pPr>
        <w:pStyle w:val="Actdetails"/>
      </w:pPr>
      <w:r w:rsidRPr="003676FB">
        <w:t xml:space="preserve">pt </w:t>
      </w:r>
      <w:r w:rsidR="00C315A6">
        <w:t>4</w:t>
      </w:r>
      <w:r w:rsidRPr="003676FB">
        <w:t xml:space="preserve"> </w:t>
      </w:r>
      <w:r>
        <w:t>commenced 1 July 2012</w:t>
      </w:r>
      <w:r w:rsidRPr="003676FB">
        <w:t xml:space="preserve"> (s 2</w:t>
      </w:r>
      <w:r>
        <w:t xml:space="preserve"> and </w:t>
      </w:r>
      <w:hyperlink r:id="rId312" w:tooltip="CN2012-11" w:history="1">
        <w:r w:rsidR="00B548CA" w:rsidRPr="00B548CA">
          <w:rPr>
            <w:rStyle w:val="charCitHyperlinkAbbrev"/>
          </w:rPr>
          <w:t>CN2012-11</w:t>
        </w:r>
      </w:hyperlink>
      <w:r w:rsidRPr="003676FB">
        <w:t>)</w:t>
      </w:r>
    </w:p>
    <w:p w14:paraId="01E08C1A" w14:textId="2ED3155D" w:rsidR="003A0FB3" w:rsidRDefault="00202216" w:rsidP="003A0FB3">
      <w:pPr>
        <w:pStyle w:val="NewAct"/>
      </w:pPr>
      <w:hyperlink r:id="rId313" w:tooltip="A2013-15" w:history="1">
        <w:r w:rsidR="003A0FB3">
          <w:rPr>
            <w:rStyle w:val="charCitHyperlinkAbbrev"/>
          </w:rPr>
          <w:t>Planning, Building and Environment Legislation Amendment Act 2013</w:t>
        </w:r>
      </w:hyperlink>
      <w:r w:rsidR="003A0FB3">
        <w:t xml:space="preserve"> A2013-15 pt 4</w:t>
      </w:r>
    </w:p>
    <w:p w14:paraId="1E6B7539" w14:textId="77777777" w:rsidR="003A0FB3" w:rsidRDefault="003A0FB3" w:rsidP="003A0FB3">
      <w:pPr>
        <w:pStyle w:val="Actdetails"/>
        <w:keepNext/>
      </w:pPr>
      <w:r>
        <w:t>notified LR 21 May 2013</w:t>
      </w:r>
    </w:p>
    <w:p w14:paraId="1B7CD2E5" w14:textId="77777777" w:rsidR="003A0FB3" w:rsidRDefault="003A0FB3" w:rsidP="003A0FB3">
      <w:pPr>
        <w:pStyle w:val="Actdetails"/>
        <w:keepNext/>
      </w:pPr>
      <w:r>
        <w:t>s 1, s 2 commenced 21 May 2013 (LA s 75 (1))</w:t>
      </w:r>
    </w:p>
    <w:p w14:paraId="1EB354BD" w14:textId="77777777" w:rsidR="003A0FB3" w:rsidRDefault="003A0FB3" w:rsidP="003A0FB3">
      <w:pPr>
        <w:pStyle w:val="Actdetails"/>
      </w:pPr>
      <w:r>
        <w:t>pt 4</w:t>
      </w:r>
      <w:r w:rsidRPr="002D2CC3">
        <w:t xml:space="preserve"> </w:t>
      </w:r>
      <w:r w:rsidRPr="009A7FDA">
        <w:t xml:space="preserve">commenced </w:t>
      </w:r>
      <w:r>
        <w:t>22 May</w:t>
      </w:r>
      <w:r w:rsidRPr="009A7FDA">
        <w:t xml:space="preserve"> 201</w:t>
      </w:r>
      <w:r>
        <w:t>3</w:t>
      </w:r>
      <w:r w:rsidRPr="009A7FDA">
        <w:t xml:space="preserve"> (s 2)</w:t>
      </w:r>
    </w:p>
    <w:p w14:paraId="60C69D51" w14:textId="2EE1BC9D" w:rsidR="00644E6E" w:rsidRDefault="00202216" w:rsidP="00644E6E">
      <w:pPr>
        <w:pStyle w:val="NewAct"/>
      </w:pPr>
      <w:hyperlink r:id="rId314" w:tooltip="A2013-31" w:history="1">
        <w:r w:rsidR="00644E6E">
          <w:rPr>
            <w:rStyle w:val="charCitHyperlinkAbbrev"/>
          </w:rPr>
          <w:t>Construction and Energy Efficiency Legislation Amendment Act 2013</w:t>
        </w:r>
      </w:hyperlink>
      <w:r w:rsidR="00644E6E">
        <w:t xml:space="preserve"> A2013-31 pt 7, sch 1</w:t>
      </w:r>
    </w:p>
    <w:p w14:paraId="3E8E1148" w14:textId="77777777" w:rsidR="00644E6E" w:rsidRDefault="00644E6E" w:rsidP="00644E6E">
      <w:pPr>
        <w:pStyle w:val="Actdetails"/>
        <w:keepNext/>
      </w:pPr>
      <w:r>
        <w:t>notified LR 26 August 2013</w:t>
      </w:r>
    </w:p>
    <w:p w14:paraId="6B39BD5D" w14:textId="77777777" w:rsidR="00644E6E" w:rsidRDefault="00644E6E" w:rsidP="00644E6E">
      <w:pPr>
        <w:pStyle w:val="Actdetails"/>
        <w:keepNext/>
      </w:pPr>
      <w:r>
        <w:t>s 1, s 2 commenced 26 August 2013 (LA s 75 (1))</w:t>
      </w:r>
    </w:p>
    <w:p w14:paraId="21227A32" w14:textId="77777777" w:rsidR="00644E6E" w:rsidRPr="00AF1D08" w:rsidRDefault="00644E6E" w:rsidP="00644E6E">
      <w:pPr>
        <w:pStyle w:val="Actdetails"/>
        <w:keepNext/>
      </w:pPr>
      <w:r w:rsidRPr="00AF1D08">
        <w:t>s 67 commence</w:t>
      </w:r>
      <w:r w:rsidR="00AF1D08">
        <w:t>d</w:t>
      </w:r>
      <w:r w:rsidRPr="00AF1D08">
        <w:t xml:space="preserve"> 1 December 2013 (s 2 (2))</w:t>
      </w:r>
    </w:p>
    <w:p w14:paraId="42B688BC" w14:textId="77777777" w:rsidR="00644E6E" w:rsidRDefault="00644E6E" w:rsidP="00644E6E">
      <w:pPr>
        <w:pStyle w:val="Actdetails"/>
      </w:pPr>
      <w:r>
        <w:t>pt 7</w:t>
      </w:r>
      <w:r w:rsidRPr="00D6142D">
        <w:t xml:space="preserve"> </w:t>
      </w:r>
      <w:r>
        <w:t>remainder commenced 27 August 2013</w:t>
      </w:r>
      <w:r w:rsidRPr="00D6142D">
        <w:t xml:space="preserve"> (s 2</w:t>
      </w:r>
      <w:r>
        <w:t xml:space="preserve"> (3)</w:t>
      </w:r>
      <w:r w:rsidRPr="00D6142D">
        <w:t>)</w:t>
      </w:r>
    </w:p>
    <w:p w14:paraId="6FA87374" w14:textId="77777777" w:rsidR="00644E6E" w:rsidRDefault="005A0588" w:rsidP="00644E6E">
      <w:pPr>
        <w:pStyle w:val="Actdetails"/>
      </w:pPr>
      <w:r>
        <w:t>sch 1 commenced</w:t>
      </w:r>
      <w:r w:rsidR="00644E6E" w:rsidRPr="005A0588">
        <w:t xml:space="preserve"> 1 September 2013 (s 2 (1))</w:t>
      </w:r>
    </w:p>
    <w:p w14:paraId="2C621D35" w14:textId="17F5E754" w:rsidR="00BB0D73" w:rsidRDefault="00202216" w:rsidP="00BB0D73">
      <w:pPr>
        <w:pStyle w:val="NewAct"/>
      </w:pPr>
      <w:hyperlink r:id="rId315" w:tooltip="A2014-2" w:history="1">
        <w:r w:rsidR="008B4870">
          <w:rPr>
            <w:rStyle w:val="charCitHyperlinkAbbrev"/>
          </w:rPr>
          <w:t>Construction and Energy Efficiency Legislation Amendment Act 2014</w:t>
        </w:r>
      </w:hyperlink>
      <w:r w:rsidR="00BB0D73">
        <w:t xml:space="preserve"> A2014-2 pt 4</w:t>
      </w:r>
    </w:p>
    <w:p w14:paraId="4B073BAA" w14:textId="77777777" w:rsidR="00BB0D73" w:rsidRDefault="00BB0D73" w:rsidP="00BB0D73">
      <w:pPr>
        <w:pStyle w:val="Actdetails"/>
      </w:pPr>
      <w:r>
        <w:t>notified LR 5 March 2014</w:t>
      </w:r>
    </w:p>
    <w:p w14:paraId="6F88D88C" w14:textId="77777777" w:rsidR="00BB0D73" w:rsidRDefault="00BB0D73" w:rsidP="00BB0D73">
      <w:pPr>
        <w:pStyle w:val="Actdetails"/>
      </w:pPr>
      <w:r>
        <w:t>s 1, s 2 commenced 5 March 2014 (LA s 75 (1))</w:t>
      </w:r>
    </w:p>
    <w:p w14:paraId="6FE8735C" w14:textId="77777777" w:rsidR="00BB0D73" w:rsidRPr="00BB0D73" w:rsidRDefault="00BB0D73" w:rsidP="00BB0D73">
      <w:pPr>
        <w:pStyle w:val="Actdetails"/>
      </w:pPr>
      <w:r>
        <w:t>pt 4 commenced 6 March 2014 (s 2)</w:t>
      </w:r>
    </w:p>
    <w:p w14:paraId="439E7E0B" w14:textId="680C8EFF" w:rsidR="008975AB" w:rsidRDefault="00202216" w:rsidP="008975AB">
      <w:pPr>
        <w:pStyle w:val="NewAct"/>
      </w:pPr>
      <w:hyperlink r:id="rId316" w:tooltip="A2014-10" w:history="1">
        <w:r w:rsidR="008975AB">
          <w:rPr>
            <w:rStyle w:val="charCitHyperlinkAbbrev"/>
          </w:rPr>
          <w:t>Construction and Energy Efficiency Legislation Amendment Act 2014 (No 2)</w:t>
        </w:r>
      </w:hyperlink>
      <w:r w:rsidR="008975AB">
        <w:t xml:space="preserve"> A2014-10 pt 3</w:t>
      </w:r>
    </w:p>
    <w:p w14:paraId="32563BF2" w14:textId="77777777" w:rsidR="008975AB" w:rsidRDefault="008975AB" w:rsidP="008975AB">
      <w:pPr>
        <w:pStyle w:val="Actdetails"/>
      </w:pPr>
      <w:r>
        <w:t xml:space="preserve">notified LR </w:t>
      </w:r>
      <w:r w:rsidR="00337C1F">
        <w:t>17 April</w:t>
      </w:r>
      <w:r>
        <w:t xml:space="preserve"> 2014</w:t>
      </w:r>
    </w:p>
    <w:p w14:paraId="3146857C" w14:textId="77777777" w:rsidR="008975AB" w:rsidRDefault="008975AB" w:rsidP="008975AB">
      <w:pPr>
        <w:pStyle w:val="Actdetails"/>
      </w:pPr>
      <w:r>
        <w:t xml:space="preserve">s 1, s 2 commenced </w:t>
      </w:r>
      <w:r w:rsidR="00337C1F">
        <w:t>17 April</w:t>
      </w:r>
      <w:r>
        <w:t xml:space="preserve"> 2014 (LA s 75 (1))</w:t>
      </w:r>
    </w:p>
    <w:p w14:paraId="797BC654" w14:textId="77777777" w:rsidR="008975AB" w:rsidRPr="00BB0D73" w:rsidRDefault="008975AB" w:rsidP="008975AB">
      <w:pPr>
        <w:pStyle w:val="Actdetails"/>
      </w:pPr>
      <w:r>
        <w:t xml:space="preserve">pt </w:t>
      </w:r>
      <w:r w:rsidR="00337C1F">
        <w:t>3</w:t>
      </w:r>
      <w:r>
        <w:t xml:space="preserve"> commenced </w:t>
      </w:r>
      <w:r w:rsidR="00337C1F">
        <w:t>18 April</w:t>
      </w:r>
      <w:r>
        <w:t xml:space="preserve"> 2014 (s 2)</w:t>
      </w:r>
    </w:p>
    <w:p w14:paraId="1C746E04" w14:textId="7CA8C65D" w:rsidR="005A7C31" w:rsidRDefault="00202216" w:rsidP="005A7C31">
      <w:pPr>
        <w:pStyle w:val="NewAct"/>
      </w:pPr>
      <w:hyperlink r:id="rId317" w:tooltip="A2014-38" w:history="1">
        <w:r w:rsidR="005A7C31" w:rsidRPr="005A7C31">
          <w:rPr>
            <w:rStyle w:val="charCitHyperlinkAbbrev"/>
          </w:rPr>
          <w:t>Gas Safety Legislation Amendment Act 2014</w:t>
        </w:r>
      </w:hyperlink>
      <w:r w:rsidR="005A7C31">
        <w:t xml:space="preserve"> A2014-38 pt 3</w:t>
      </w:r>
    </w:p>
    <w:p w14:paraId="39AD5FB4" w14:textId="77777777" w:rsidR="005A7C31" w:rsidRDefault="005A7C31" w:rsidP="005A7C31">
      <w:pPr>
        <w:pStyle w:val="Actdetails"/>
      </w:pPr>
      <w:r>
        <w:t>notified LR 30 September 2014</w:t>
      </w:r>
    </w:p>
    <w:p w14:paraId="4B3D4479" w14:textId="77777777" w:rsidR="005A7C31" w:rsidRDefault="005A7C31" w:rsidP="005A7C31">
      <w:pPr>
        <w:pStyle w:val="Actdetails"/>
      </w:pPr>
      <w:r>
        <w:t>s 1, s 2 commenced 30 September 2014 (LA s 75 (1))</w:t>
      </w:r>
    </w:p>
    <w:p w14:paraId="0878A5C2" w14:textId="77777777" w:rsidR="005A7C31" w:rsidRPr="005D74FC" w:rsidRDefault="005A7C31" w:rsidP="005A7C31">
      <w:pPr>
        <w:pStyle w:val="Actdetails"/>
      </w:pPr>
      <w:r w:rsidRPr="005D74FC">
        <w:t>pt 3 commence</w:t>
      </w:r>
      <w:r w:rsidR="005D74FC">
        <w:t>d 30 March 2015</w:t>
      </w:r>
      <w:r w:rsidRPr="005D74FC">
        <w:t xml:space="preserve"> (s 2</w:t>
      </w:r>
      <w:r w:rsidR="00E7152B">
        <w:t xml:space="preserve"> and LA s 79</w:t>
      </w:r>
      <w:r w:rsidRPr="005D74FC">
        <w:t>)</w:t>
      </w:r>
    </w:p>
    <w:p w14:paraId="177BC81D" w14:textId="287D40C7" w:rsidR="005A7C31" w:rsidRDefault="00202216" w:rsidP="005A7C31">
      <w:pPr>
        <w:pStyle w:val="NewAct"/>
      </w:pPr>
      <w:hyperlink r:id="rId318" w:tooltip="A2014-48" w:history="1">
        <w:r w:rsidR="005A7C31">
          <w:rPr>
            <w:rStyle w:val="charCitHyperlinkAbbrev"/>
          </w:rPr>
          <w:t>Training and Tertiary Education Amendment Act 2014</w:t>
        </w:r>
      </w:hyperlink>
      <w:r w:rsidR="005A7C31">
        <w:t xml:space="preserve"> A2014</w:t>
      </w:r>
      <w:r w:rsidR="005A7C31">
        <w:noBreakHyphen/>
        <w:t>48 sch 1 pt 1.6</w:t>
      </w:r>
    </w:p>
    <w:p w14:paraId="02B8C2B3" w14:textId="77777777" w:rsidR="005A7C31" w:rsidRDefault="005A7C31" w:rsidP="005A7C31">
      <w:pPr>
        <w:pStyle w:val="Actdetails"/>
        <w:keepNext/>
      </w:pPr>
      <w:r>
        <w:t>notified LR 6 November 2014</w:t>
      </w:r>
    </w:p>
    <w:p w14:paraId="05120F6B" w14:textId="77777777" w:rsidR="005A7C31" w:rsidRDefault="005A7C31" w:rsidP="005A7C31">
      <w:pPr>
        <w:pStyle w:val="Actdetails"/>
        <w:keepNext/>
      </w:pPr>
      <w:r>
        <w:t>s 1, s 2 commenced 6 November 2014 (LA s 75 (1))</w:t>
      </w:r>
    </w:p>
    <w:p w14:paraId="20E62CCE" w14:textId="77777777" w:rsidR="005A7C31" w:rsidRPr="00AE7C72" w:rsidRDefault="005A7C31" w:rsidP="005A7C31">
      <w:pPr>
        <w:pStyle w:val="Actdetails"/>
      </w:pPr>
      <w:r>
        <w:t xml:space="preserve">sch 1 pt 1.6 </w:t>
      </w:r>
      <w:r w:rsidRPr="00AE7C72">
        <w:t xml:space="preserve">commenced </w:t>
      </w:r>
      <w:r>
        <w:t>20 November 2014</w:t>
      </w:r>
      <w:r w:rsidRPr="00AE7C72">
        <w:t xml:space="preserve"> (</w:t>
      </w:r>
      <w:r>
        <w:t>s 2)</w:t>
      </w:r>
    </w:p>
    <w:p w14:paraId="39519665" w14:textId="5166E963" w:rsidR="007C3509" w:rsidRDefault="00202216" w:rsidP="007C3509">
      <w:pPr>
        <w:pStyle w:val="NewAct"/>
      </w:pPr>
      <w:hyperlink r:id="rId319" w:tooltip="A2014-53" w:history="1">
        <w:r w:rsidR="007C3509">
          <w:rPr>
            <w:rStyle w:val="charCitHyperlinkAbbrev"/>
          </w:rPr>
          <w:t>Dangerous Substances (Asbestos Safety Reform) Legislation Amendment Act 2014</w:t>
        </w:r>
      </w:hyperlink>
      <w:r w:rsidR="007C3509">
        <w:t xml:space="preserve"> A2014</w:t>
      </w:r>
      <w:r w:rsidR="007C3509">
        <w:noBreakHyphen/>
        <w:t>53 pt 5</w:t>
      </w:r>
    </w:p>
    <w:p w14:paraId="0A037ACC" w14:textId="77777777" w:rsidR="007C3509" w:rsidRDefault="007C3509" w:rsidP="007C3509">
      <w:pPr>
        <w:pStyle w:val="Actdetails"/>
        <w:keepNext/>
      </w:pPr>
      <w:r>
        <w:t>notified LR 3 December 2014</w:t>
      </w:r>
    </w:p>
    <w:p w14:paraId="428A94AA" w14:textId="77777777" w:rsidR="007C3509" w:rsidRDefault="007C3509" w:rsidP="007C3509">
      <w:pPr>
        <w:pStyle w:val="Actdetails"/>
        <w:keepNext/>
      </w:pPr>
      <w:r>
        <w:t>s 1, s 2 commenced 3 December 2014 (LA s 75 (1))</w:t>
      </w:r>
    </w:p>
    <w:p w14:paraId="59760C35" w14:textId="77777777" w:rsidR="007C3509" w:rsidRDefault="007C3509" w:rsidP="007C3509">
      <w:pPr>
        <w:pStyle w:val="Actdetails"/>
      </w:pPr>
      <w:r>
        <w:t xml:space="preserve">pt 5 </w:t>
      </w:r>
      <w:r w:rsidRPr="00AE7C72">
        <w:t xml:space="preserve">commenced </w:t>
      </w:r>
      <w:r>
        <w:t>1 January 2015</w:t>
      </w:r>
      <w:r w:rsidRPr="00AE7C72">
        <w:t xml:space="preserve"> (</w:t>
      </w:r>
      <w:r>
        <w:t>s 2)</w:t>
      </w:r>
    </w:p>
    <w:p w14:paraId="20BF2DEA" w14:textId="49C442FE" w:rsidR="00895525" w:rsidRDefault="00202216" w:rsidP="00895525">
      <w:pPr>
        <w:pStyle w:val="NewAct"/>
      </w:pPr>
      <w:hyperlink r:id="rId320" w:tooltip="SL2015-14" w:history="1">
        <w:r w:rsidR="00895525">
          <w:rPr>
            <w:rStyle w:val="charCitHyperlinkAbbrev"/>
          </w:rPr>
          <w:t>Building (General) Legislation Amendment Regulation 2015 (No 1)</w:t>
        </w:r>
      </w:hyperlink>
      <w:r w:rsidR="00895525">
        <w:t xml:space="preserve"> SL2015-14 pt 3</w:t>
      </w:r>
    </w:p>
    <w:p w14:paraId="6151299F" w14:textId="77777777" w:rsidR="00895525" w:rsidRDefault="00895525" w:rsidP="00895525">
      <w:pPr>
        <w:pStyle w:val="Actdetails"/>
      </w:pPr>
      <w:r>
        <w:t>notified LR 4 May 2015</w:t>
      </w:r>
    </w:p>
    <w:p w14:paraId="01B69AC6" w14:textId="77777777" w:rsidR="00895525" w:rsidRDefault="00895525" w:rsidP="00895525">
      <w:pPr>
        <w:pStyle w:val="Actdetails"/>
      </w:pPr>
      <w:r>
        <w:t>s 1, s 2 commenced 4 May 2015 (LA s 75 (1))</w:t>
      </w:r>
    </w:p>
    <w:p w14:paraId="555C4185" w14:textId="77777777" w:rsidR="00895525" w:rsidRPr="001C4867" w:rsidRDefault="00895525" w:rsidP="00895525">
      <w:pPr>
        <w:pStyle w:val="Actdetails"/>
      </w:pPr>
      <w:r>
        <w:t>pt 3 commenced 5 May 2015 (s 2 (1))</w:t>
      </w:r>
    </w:p>
    <w:p w14:paraId="4F4A6FDF" w14:textId="19407CA8" w:rsidR="00F66251" w:rsidRDefault="00202216" w:rsidP="00F66251">
      <w:pPr>
        <w:pStyle w:val="NewAct"/>
      </w:pPr>
      <w:hyperlink r:id="rId321" w:tooltip="A2015-12" w:history="1">
        <w:r w:rsidR="00F66251">
          <w:rPr>
            <w:rStyle w:val="charCitHyperlinkAbbrev"/>
          </w:rPr>
          <w:t>Planning, Building and Environment Legislation Amendment Act 2015</w:t>
        </w:r>
      </w:hyperlink>
      <w:r w:rsidR="003B2B02">
        <w:t xml:space="preserve"> A2015</w:t>
      </w:r>
      <w:r w:rsidR="003B2B02">
        <w:noBreakHyphen/>
        <w:t>12 pt 5</w:t>
      </w:r>
    </w:p>
    <w:p w14:paraId="75B2A5B6" w14:textId="77777777" w:rsidR="00F66251" w:rsidRDefault="00F66251" w:rsidP="00F66251">
      <w:pPr>
        <w:pStyle w:val="Actdetails"/>
        <w:keepNext/>
      </w:pPr>
      <w:r>
        <w:t>notified LR 20 May 2015</w:t>
      </w:r>
    </w:p>
    <w:p w14:paraId="618C1FF1" w14:textId="77777777" w:rsidR="00F66251" w:rsidRDefault="00F66251" w:rsidP="00F66251">
      <w:pPr>
        <w:pStyle w:val="Actdetails"/>
        <w:keepNext/>
        <w:ind w:left="1440"/>
      </w:pPr>
      <w:r>
        <w:t>s 1, s 2 commenced 20 May 2015 (LA s 75 (1))</w:t>
      </w:r>
    </w:p>
    <w:p w14:paraId="57B23EE2" w14:textId="77777777" w:rsidR="00F66251" w:rsidRDefault="003B2B02" w:rsidP="00F66251">
      <w:pPr>
        <w:pStyle w:val="Actdetails"/>
      </w:pPr>
      <w:r>
        <w:t>pt 5</w:t>
      </w:r>
      <w:r w:rsidR="00F66251">
        <w:t xml:space="preserve"> </w:t>
      </w:r>
      <w:r w:rsidR="00F66251" w:rsidRPr="00AE7C72">
        <w:t xml:space="preserve">commenced </w:t>
      </w:r>
      <w:r w:rsidR="00F66251">
        <w:t>21 May 2015</w:t>
      </w:r>
      <w:r w:rsidR="00F66251" w:rsidRPr="00AE7C72">
        <w:t xml:space="preserve"> (</w:t>
      </w:r>
      <w:r w:rsidR="00F66251">
        <w:t>s 2)</w:t>
      </w:r>
    </w:p>
    <w:p w14:paraId="6C23583D" w14:textId="0E551A9A" w:rsidR="00667C35" w:rsidRDefault="00202216" w:rsidP="00667C35">
      <w:pPr>
        <w:pStyle w:val="NewAct"/>
      </w:pPr>
      <w:hyperlink r:id="rId322" w:tooltip="A2015-45" w:history="1">
        <w:r w:rsidR="00667C35">
          <w:rPr>
            <w:rStyle w:val="charCitHyperlinkAbbrev"/>
          </w:rPr>
          <w:t>Spent Convictions (Historical Homosexual Convictions Extinguishment) Amendment Act 2015</w:t>
        </w:r>
      </w:hyperlink>
      <w:r w:rsidR="00667C35">
        <w:t xml:space="preserve"> A2015</w:t>
      </w:r>
      <w:r w:rsidR="00667C35">
        <w:noBreakHyphen/>
        <w:t>45 sch 1 pt 1.2</w:t>
      </w:r>
    </w:p>
    <w:p w14:paraId="22FD0AD5" w14:textId="77777777" w:rsidR="00667C35" w:rsidRDefault="00667C35" w:rsidP="00667C35">
      <w:pPr>
        <w:pStyle w:val="Actdetails"/>
        <w:keepNext/>
      </w:pPr>
      <w:r>
        <w:t>notified LR 6 November 2015</w:t>
      </w:r>
    </w:p>
    <w:p w14:paraId="60954BCB" w14:textId="77777777" w:rsidR="00667C35" w:rsidRDefault="00667C35" w:rsidP="00667C35">
      <w:pPr>
        <w:pStyle w:val="Actdetails"/>
        <w:keepNext/>
      </w:pPr>
      <w:r>
        <w:t>s 1, s 2 commenced 6 November 2015 (LA s 75 (1))</w:t>
      </w:r>
    </w:p>
    <w:p w14:paraId="5A899059" w14:textId="77777777" w:rsidR="00667C35" w:rsidRDefault="00667C35" w:rsidP="00667C35">
      <w:pPr>
        <w:pStyle w:val="Actdetails"/>
      </w:pPr>
      <w:r>
        <w:t xml:space="preserve">sch 1 pt 1.2 </w:t>
      </w:r>
      <w:r w:rsidRPr="00AE7C72">
        <w:t>commenced</w:t>
      </w:r>
      <w:r>
        <w:t xml:space="preserve"> 7 November</w:t>
      </w:r>
      <w:r w:rsidR="000A08BD">
        <w:t xml:space="preserve"> 2015</w:t>
      </w:r>
      <w:r w:rsidRPr="00AE7C72">
        <w:t xml:space="preserve"> (</w:t>
      </w:r>
      <w:r>
        <w:t>s 2)</w:t>
      </w:r>
    </w:p>
    <w:p w14:paraId="6A738BDC" w14:textId="44B792BB" w:rsidR="009A31EC" w:rsidRDefault="00202216" w:rsidP="009A31EC">
      <w:pPr>
        <w:pStyle w:val="NewAct"/>
      </w:pPr>
      <w:hyperlink r:id="rId323" w:tooltip="A2016-44" w:history="1">
        <w:r w:rsidR="009A31EC" w:rsidRPr="006F3C92">
          <w:rPr>
            <w:rStyle w:val="charCitHyperlinkAbbrev"/>
          </w:rPr>
          <w:t>Building and Construction Legislation Amendment Act 2016</w:t>
        </w:r>
      </w:hyperlink>
      <w:r w:rsidR="009A31EC">
        <w:br/>
        <w:t xml:space="preserve">A2016-44 pt </w:t>
      </w:r>
      <w:r w:rsidR="00B11624">
        <w:t>6</w:t>
      </w:r>
    </w:p>
    <w:p w14:paraId="6DC9557B" w14:textId="77777777" w:rsidR="009A31EC" w:rsidRDefault="009A31EC" w:rsidP="009A31EC">
      <w:pPr>
        <w:pStyle w:val="Actdetails"/>
      </w:pPr>
      <w:r>
        <w:t>notified LR 19 August 2016</w:t>
      </w:r>
    </w:p>
    <w:p w14:paraId="5FE1325D" w14:textId="77777777" w:rsidR="009A31EC" w:rsidRDefault="009A31EC" w:rsidP="009A31EC">
      <w:pPr>
        <w:pStyle w:val="Actdetails"/>
      </w:pPr>
      <w:r>
        <w:t>s 1, s 2 commenced 19 August 2016 (LA s 75 (1))</w:t>
      </w:r>
    </w:p>
    <w:p w14:paraId="5D55FC2A" w14:textId="77777777" w:rsidR="009A31EC" w:rsidRDefault="009A31EC" w:rsidP="009A31EC">
      <w:pPr>
        <w:pStyle w:val="Actdetails"/>
      </w:pPr>
      <w:r>
        <w:t xml:space="preserve">pt </w:t>
      </w:r>
      <w:r w:rsidR="00B11624">
        <w:t>6</w:t>
      </w:r>
      <w:r>
        <w:t xml:space="preserve"> commenced 20 August 2016 (s 2 (1))</w:t>
      </w:r>
    </w:p>
    <w:p w14:paraId="46B7C40E" w14:textId="71BBB19A" w:rsidR="00B72026" w:rsidRDefault="00202216" w:rsidP="00B72026">
      <w:pPr>
        <w:pStyle w:val="NewAct"/>
      </w:pPr>
      <w:hyperlink r:id="rId324" w:tooltip="SL2016-36" w:history="1">
        <w:r w:rsidR="00B72026">
          <w:rPr>
            <w:rStyle w:val="charCitHyperlinkAbbrev"/>
          </w:rPr>
          <w:t>Construction Occupations (Licensing) Amendment Regulation 2016 (No 1)</w:t>
        </w:r>
      </w:hyperlink>
      <w:r w:rsidR="00B72026">
        <w:t xml:space="preserve"> SL2016-36</w:t>
      </w:r>
    </w:p>
    <w:p w14:paraId="12E91D0A" w14:textId="77777777" w:rsidR="00B72026" w:rsidRDefault="00B72026" w:rsidP="00B72026">
      <w:pPr>
        <w:pStyle w:val="Actdetails"/>
      </w:pPr>
      <w:r>
        <w:t xml:space="preserve">notified LR </w:t>
      </w:r>
      <w:r w:rsidR="000E2215">
        <w:t>22 December 2016</w:t>
      </w:r>
    </w:p>
    <w:p w14:paraId="140BB4D8" w14:textId="77777777" w:rsidR="00B72026" w:rsidRDefault="00B72026" w:rsidP="00B72026">
      <w:pPr>
        <w:pStyle w:val="Actdetails"/>
      </w:pPr>
      <w:r>
        <w:t xml:space="preserve">s 1, s 2 commenced </w:t>
      </w:r>
      <w:r w:rsidR="000E2215">
        <w:t>22 December 2016</w:t>
      </w:r>
      <w:r>
        <w:t xml:space="preserve"> (LA s 75 (1))</w:t>
      </w:r>
    </w:p>
    <w:p w14:paraId="20257C64" w14:textId="77777777" w:rsidR="00B6768B" w:rsidRDefault="00D43AD0" w:rsidP="00B72026">
      <w:pPr>
        <w:pStyle w:val="Actdetails"/>
      </w:pPr>
      <w:r>
        <w:t xml:space="preserve">remainder </w:t>
      </w:r>
      <w:r w:rsidR="00B72026">
        <w:t xml:space="preserve">commenced </w:t>
      </w:r>
      <w:r w:rsidR="000E2215">
        <w:t>23 December 2016 (s 2</w:t>
      </w:r>
      <w:r w:rsidR="00B72026">
        <w:t>)</w:t>
      </w:r>
    </w:p>
    <w:p w14:paraId="5921CB76" w14:textId="3C062506" w:rsidR="00F3216E" w:rsidRDefault="00202216" w:rsidP="00F3216E">
      <w:pPr>
        <w:pStyle w:val="NewAct"/>
      </w:pPr>
      <w:hyperlink r:id="rId325" w:tooltip="A2017-4" w:history="1">
        <w:r w:rsidR="00F3216E" w:rsidRPr="0038160B">
          <w:rPr>
            <w:rStyle w:val="charCitHyperlinkAbbrev"/>
          </w:rPr>
          <w:t>Statute Law Amendment Act 2017</w:t>
        </w:r>
      </w:hyperlink>
      <w:r w:rsidR="00F3216E">
        <w:t xml:space="preserve"> A2017-4 sch 3 pt 3.8</w:t>
      </w:r>
    </w:p>
    <w:p w14:paraId="0087647C" w14:textId="77777777" w:rsidR="00F3216E" w:rsidRDefault="00F3216E" w:rsidP="00F3216E">
      <w:pPr>
        <w:pStyle w:val="Actdetails"/>
      </w:pPr>
      <w:r>
        <w:t>notified LR 23 February 2017</w:t>
      </w:r>
    </w:p>
    <w:p w14:paraId="65268AC3" w14:textId="77777777" w:rsidR="00F3216E" w:rsidRDefault="00F3216E" w:rsidP="00F3216E">
      <w:pPr>
        <w:pStyle w:val="Actdetails"/>
      </w:pPr>
      <w:r>
        <w:t>s 1, s 2 commenced 23 February 2017 (LA s 75 (1))</w:t>
      </w:r>
    </w:p>
    <w:p w14:paraId="12A65102" w14:textId="77777777" w:rsidR="00F3216E" w:rsidRDefault="00F3216E" w:rsidP="00B72026">
      <w:pPr>
        <w:pStyle w:val="Actdetails"/>
      </w:pPr>
      <w:r>
        <w:t>sch 3 pt 3.8 commenced</w:t>
      </w:r>
      <w:r w:rsidRPr="00BE05C3">
        <w:t xml:space="preserve"> 9 March 2017 (s 2)</w:t>
      </w:r>
    </w:p>
    <w:p w14:paraId="117E6377" w14:textId="3B99E20E" w:rsidR="00336176" w:rsidRDefault="00202216" w:rsidP="00336176">
      <w:pPr>
        <w:pStyle w:val="NewAct"/>
      </w:pPr>
      <w:hyperlink r:id="rId326" w:tooltip="SL2017-33" w:history="1">
        <w:r w:rsidR="00336176">
          <w:rPr>
            <w:rStyle w:val="charCitHyperlinkAbbrev"/>
          </w:rPr>
          <w:t>Construction Occupations (Licensing) Amendment Regulation 2017 (No 1)</w:t>
        </w:r>
      </w:hyperlink>
      <w:r w:rsidR="00336176">
        <w:t xml:space="preserve"> SL2017-33</w:t>
      </w:r>
    </w:p>
    <w:p w14:paraId="38BA8660" w14:textId="77777777" w:rsidR="00336176" w:rsidRDefault="00336176" w:rsidP="00336176">
      <w:pPr>
        <w:pStyle w:val="Actdetails"/>
      </w:pPr>
      <w:r>
        <w:t>notified LR 23 November 2017</w:t>
      </w:r>
    </w:p>
    <w:p w14:paraId="66C1E8EA" w14:textId="77777777" w:rsidR="00336176" w:rsidRDefault="00336176" w:rsidP="00336176">
      <w:pPr>
        <w:pStyle w:val="Actdetails"/>
      </w:pPr>
      <w:r>
        <w:t>s 1, s 2 commenced 23 November 2017 (LA s 75 (1))</w:t>
      </w:r>
    </w:p>
    <w:p w14:paraId="38114342" w14:textId="77777777" w:rsidR="00336176" w:rsidRDefault="00336176" w:rsidP="00336176">
      <w:pPr>
        <w:pStyle w:val="Actdetails"/>
      </w:pPr>
      <w:r>
        <w:t>remainder commenced 1 December 2017 (s 2)</w:t>
      </w:r>
    </w:p>
    <w:p w14:paraId="094E042F" w14:textId="2A81F0F0" w:rsidR="00335C20" w:rsidRDefault="00202216" w:rsidP="00335C20">
      <w:pPr>
        <w:pStyle w:val="NewAct"/>
      </w:pPr>
      <w:hyperlink r:id="rId327" w:tooltip="SL2019-4" w:history="1">
        <w:r w:rsidR="00335C20">
          <w:rPr>
            <w:rStyle w:val="charCitHyperlinkAbbrev"/>
          </w:rPr>
          <w:t>Construction Occupations (Licensing) Amendment Regulation 2019 (No 1)</w:t>
        </w:r>
      </w:hyperlink>
      <w:r w:rsidR="0007313A">
        <w:t xml:space="preserve"> SL2019-4</w:t>
      </w:r>
    </w:p>
    <w:p w14:paraId="11034450" w14:textId="77777777" w:rsidR="00335C20" w:rsidRDefault="0007313A" w:rsidP="00335C20">
      <w:pPr>
        <w:pStyle w:val="Actdetails"/>
      </w:pPr>
      <w:r>
        <w:t>notified LR 21</w:t>
      </w:r>
      <w:r w:rsidR="00335C20">
        <w:t xml:space="preserve"> </w:t>
      </w:r>
      <w:r>
        <w:t>February 2019</w:t>
      </w:r>
    </w:p>
    <w:p w14:paraId="45605E3F" w14:textId="77777777" w:rsidR="00335C20" w:rsidRDefault="00335C20" w:rsidP="00335C20">
      <w:pPr>
        <w:pStyle w:val="Actdetails"/>
      </w:pPr>
      <w:r>
        <w:t xml:space="preserve">s 1, s 2 commenced </w:t>
      </w:r>
      <w:r w:rsidR="0007313A">
        <w:t>21 February 2019</w:t>
      </w:r>
      <w:r>
        <w:t xml:space="preserve"> (LA s 75 (1))</w:t>
      </w:r>
    </w:p>
    <w:p w14:paraId="1D0C5EAC" w14:textId="77777777" w:rsidR="00A845F5" w:rsidRDefault="00335C20" w:rsidP="00335C20">
      <w:pPr>
        <w:pStyle w:val="Actdetails"/>
      </w:pPr>
      <w:r>
        <w:t xml:space="preserve">remainder commenced </w:t>
      </w:r>
      <w:r w:rsidR="0007313A">
        <w:t>22 February 2019</w:t>
      </w:r>
      <w:r>
        <w:t xml:space="preserve"> (s 2)</w:t>
      </w:r>
    </w:p>
    <w:p w14:paraId="7E98A068" w14:textId="1850235D" w:rsidR="00D82C55" w:rsidRDefault="00202216" w:rsidP="00D82C55">
      <w:pPr>
        <w:pStyle w:val="NewAct"/>
      </w:pPr>
      <w:hyperlink r:id="rId328" w:tooltip="A2019-43 " w:history="1">
        <w:r w:rsidR="00D82C55" w:rsidRPr="00D82C55">
          <w:rPr>
            <w:rStyle w:val="Hyperlink"/>
            <w:u w:val="none"/>
          </w:rPr>
          <w:t>Crimes (Disrupting Criminal Gangs) Legislation Amendment Act 2019</w:t>
        </w:r>
      </w:hyperlink>
      <w:r w:rsidR="00D82C55">
        <w:t xml:space="preserve"> A2019-43 pt 3</w:t>
      </w:r>
    </w:p>
    <w:p w14:paraId="404EB143" w14:textId="77777777" w:rsidR="00A73DC9" w:rsidRDefault="00A73DC9" w:rsidP="00B2025D">
      <w:pPr>
        <w:pStyle w:val="Actdetails"/>
      </w:pPr>
      <w:r>
        <w:t>notified LR 6 December 2019</w:t>
      </w:r>
    </w:p>
    <w:p w14:paraId="25F33E5E" w14:textId="77777777" w:rsidR="00D82C55" w:rsidRDefault="00D82C55" w:rsidP="00B2025D">
      <w:pPr>
        <w:pStyle w:val="Actdetails"/>
      </w:pPr>
      <w:r>
        <w:t>s 1, s 2 commenced 6 December 2019 (LA s 75 (1))</w:t>
      </w:r>
    </w:p>
    <w:p w14:paraId="7FAC6C9E" w14:textId="77777777" w:rsidR="00D82C55" w:rsidRPr="004E533E" w:rsidRDefault="00D82C55" w:rsidP="00B2025D">
      <w:pPr>
        <w:pStyle w:val="Actdetails"/>
      </w:pPr>
      <w:r w:rsidRPr="004E533E">
        <w:t xml:space="preserve">pt 3 </w:t>
      </w:r>
      <w:r w:rsidR="00CC57A7" w:rsidRPr="004E533E">
        <w:t>commenced 6 June 2020 (</w:t>
      </w:r>
      <w:r w:rsidR="004E533E" w:rsidRPr="004E533E">
        <w:t xml:space="preserve">s </w:t>
      </w:r>
      <w:r w:rsidR="00CC57A7" w:rsidRPr="004E533E">
        <w:t>2</w:t>
      </w:r>
      <w:r w:rsidR="004E533E" w:rsidRPr="004E533E">
        <w:t xml:space="preserve"> (2)</w:t>
      </w:r>
      <w:r w:rsidR="004E533E">
        <w:t xml:space="preserve"> and LA s 79)</w:t>
      </w:r>
      <w:r w:rsidR="00CC57A7" w:rsidRPr="004E533E">
        <w:t>)</w:t>
      </w:r>
    </w:p>
    <w:p w14:paraId="14CFECC0" w14:textId="4A10FBF6" w:rsidR="00F02C6D" w:rsidRPr="00935D4E" w:rsidRDefault="00202216" w:rsidP="00F02C6D">
      <w:pPr>
        <w:pStyle w:val="NewAct"/>
      </w:pPr>
      <w:hyperlink r:id="rId329" w:tooltip="A2019-48" w:history="1">
        <w:r w:rsidR="00F02C6D">
          <w:rPr>
            <w:rStyle w:val="charCitHyperlinkAbbrev"/>
          </w:rPr>
          <w:t>Building and Construction Legislation Amendment Act 2019</w:t>
        </w:r>
      </w:hyperlink>
      <w:r w:rsidR="00F02C6D">
        <w:br/>
        <w:t>A2019-48 pt 6</w:t>
      </w:r>
    </w:p>
    <w:p w14:paraId="07BA4544" w14:textId="77777777" w:rsidR="00F02C6D" w:rsidRDefault="00F02C6D" w:rsidP="00F02C6D">
      <w:pPr>
        <w:pStyle w:val="Actdetails"/>
      </w:pPr>
      <w:r>
        <w:t>notified LR 9 December 2019</w:t>
      </w:r>
    </w:p>
    <w:p w14:paraId="0FFFE812" w14:textId="77777777" w:rsidR="00F02C6D" w:rsidRDefault="00F02C6D" w:rsidP="00F02C6D">
      <w:pPr>
        <w:pStyle w:val="Actdetails"/>
      </w:pPr>
      <w:r>
        <w:t>s 1, s 2 commenced 9 December 2019 (LA s 75 (1))</w:t>
      </w:r>
    </w:p>
    <w:p w14:paraId="6776AE03" w14:textId="77777777" w:rsidR="00D82C55" w:rsidRDefault="00F02C6D" w:rsidP="00F02C6D">
      <w:pPr>
        <w:pStyle w:val="Actdetails"/>
      </w:pPr>
      <w:r>
        <w:t>pt 6</w:t>
      </w:r>
      <w:r w:rsidRPr="008C09C0">
        <w:t xml:space="preserve"> commenced </w:t>
      </w:r>
      <w:r>
        <w:t xml:space="preserve">10 December </w:t>
      </w:r>
      <w:r w:rsidRPr="008C09C0">
        <w:t>2019 (s 2 (1))</w:t>
      </w:r>
    </w:p>
    <w:p w14:paraId="4EFEA120" w14:textId="55569561" w:rsidR="00F62CE1" w:rsidRPr="00935D4E" w:rsidRDefault="00202216" w:rsidP="00F62CE1">
      <w:pPr>
        <w:pStyle w:val="NewAct"/>
      </w:pPr>
      <w:hyperlink r:id="rId330" w:tooltip="A2020-20" w:history="1">
        <w:r w:rsidR="00F62CE1">
          <w:rPr>
            <w:rStyle w:val="charCitHyperlinkAbbrev"/>
          </w:rPr>
          <w:t>Loose-fill Asbestos Legislation Amendment Act 2020</w:t>
        </w:r>
      </w:hyperlink>
      <w:r w:rsidR="00F62CE1">
        <w:br/>
        <w:t xml:space="preserve">A2020-20 </w:t>
      </w:r>
      <w:r w:rsidR="007C29D5">
        <w:t>sch 1 pt 1.4</w:t>
      </w:r>
    </w:p>
    <w:p w14:paraId="19782204" w14:textId="77777777" w:rsidR="00F62CE1" w:rsidRDefault="00F62CE1" w:rsidP="00F62CE1">
      <w:pPr>
        <w:pStyle w:val="Actdetails"/>
      </w:pPr>
      <w:r>
        <w:t xml:space="preserve">notified LR </w:t>
      </w:r>
      <w:r w:rsidR="007C29D5">
        <w:t>27 May 2020</w:t>
      </w:r>
    </w:p>
    <w:p w14:paraId="30BDC1AE" w14:textId="77777777" w:rsidR="00F62CE1" w:rsidRDefault="00F62CE1" w:rsidP="00F62CE1">
      <w:pPr>
        <w:pStyle w:val="Actdetails"/>
      </w:pPr>
      <w:r>
        <w:t xml:space="preserve">s 1, s 2 commenced </w:t>
      </w:r>
      <w:r w:rsidR="007C29D5">
        <w:t>27 May 2020</w:t>
      </w:r>
      <w:r>
        <w:t xml:space="preserve"> (LA s 75 (1))</w:t>
      </w:r>
    </w:p>
    <w:p w14:paraId="7ABBFBF6" w14:textId="77777777" w:rsidR="00F62CE1" w:rsidRDefault="007C29D5" w:rsidP="00F62CE1">
      <w:pPr>
        <w:pStyle w:val="Actdetails"/>
      </w:pPr>
      <w:r>
        <w:t>sch 1 pt 1.4</w:t>
      </w:r>
      <w:r w:rsidR="00F62CE1" w:rsidRPr="008C09C0">
        <w:t xml:space="preserve"> commenced </w:t>
      </w:r>
      <w:r>
        <w:t>1 July 2020</w:t>
      </w:r>
      <w:r w:rsidR="00F62CE1" w:rsidRPr="008C09C0">
        <w:t xml:space="preserve"> (s 2)</w:t>
      </w:r>
    </w:p>
    <w:p w14:paraId="394AEB10" w14:textId="1D4EDDD4" w:rsidR="004049D0" w:rsidRDefault="00202216" w:rsidP="004049D0">
      <w:pPr>
        <w:pStyle w:val="NewAct"/>
      </w:pPr>
      <w:hyperlink r:id="rId331" w:tooltip="SL2023-7" w:history="1">
        <w:r w:rsidR="004049D0">
          <w:rPr>
            <w:rStyle w:val="charCitHyperlinkAbbrev"/>
          </w:rPr>
          <w:t>Building and Construction Legislation Amendment Regulation 2023 (No 1)</w:t>
        </w:r>
      </w:hyperlink>
      <w:r w:rsidR="004049D0">
        <w:t xml:space="preserve"> SL2023-</w:t>
      </w:r>
      <w:r w:rsidR="0045440B">
        <w:t>7</w:t>
      </w:r>
      <w:r w:rsidR="004049D0">
        <w:t xml:space="preserve"> pt 3</w:t>
      </w:r>
    </w:p>
    <w:p w14:paraId="0A289D88" w14:textId="58E804C6" w:rsidR="004049D0" w:rsidRDefault="004049D0" w:rsidP="004049D0">
      <w:pPr>
        <w:pStyle w:val="Actdetails"/>
      </w:pPr>
      <w:r>
        <w:t xml:space="preserve">notified LR </w:t>
      </w:r>
      <w:r w:rsidR="003542CB">
        <w:t>28 April 2023</w:t>
      </w:r>
    </w:p>
    <w:p w14:paraId="53302047" w14:textId="4F2DB5A7" w:rsidR="004049D0" w:rsidRDefault="004049D0" w:rsidP="004049D0">
      <w:pPr>
        <w:pStyle w:val="Actdetails"/>
      </w:pPr>
      <w:r>
        <w:t xml:space="preserve">s 1, s 2 commenced </w:t>
      </w:r>
      <w:r w:rsidR="003542CB">
        <w:t>28 April 2023</w:t>
      </w:r>
      <w:r>
        <w:t xml:space="preserve"> (LA s 75 (1))</w:t>
      </w:r>
    </w:p>
    <w:p w14:paraId="785334A2" w14:textId="3972C92E" w:rsidR="004049D0" w:rsidRDefault="003542CB" w:rsidP="004049D0">
      <w:pPr>
        <w:pStyle w:val="Actdetails"/>
      </w:pPr>
      <w:r>
        <w:t>pt 3</w:t>
      </w:r>
      <w:r w:rsidR="004049D0">
        <w:t xml:space="preserve"> commenced </w:t>
      </w:r>
      <w:r>
        <w:t>1 May 2023</w:t>
      </w:r>
      <w:r w:rsidR="004049D0">
        <w:t xml:space="preserve"> (s 2</w:t>
      </w:r>
      <w:r>
        <w:t xml:space="preserve"> (1)</w:t>
      </w:r>
      <w:r w:rsidR="004049D0">
        <w:t>)</w:t>
      </w:r>
    </w:p>
    <w:p w14:paraId="55CECAFA" w14:textId="33A48B04" w:rsidR="00B344E0" w:rsidRDefault="00202216" w:rsidP="00B344E0">
      <w:pPr>
        <w:pStyle w:val="NewAct"/>
      </w:pPr>
      <w:hyperlink r:id="rId332" w:tooltip="A2023-36" w:history="1">
        <w:r w:rsidR="00B344E0">
          <w:rPr>
            <w:rStyle w:val="charCitHyperlinkAbbrev"/>
          </w:rPr>
          <w:t>Planning (Consequential Amendments) Act 2023</w:t>
        </w:r>
      </w:hyperlink>
      <w:r w:rsidR="00B344E0">
        <w:t xml:space="preserve"> A2023-36 sch 1 pt 1.17</w:t>
      </w:r>
    </w:p>
    <w:p w14:paraId="794DCED4" w14:textId="77777777" w:rsidR="00B344E0" w:rsidRDefault="00B344E0" w:rsidP="00B344E0">
      <w:pPr>
        <w:pStyle w:val="Actdetails"/>
      </w:pPr>
      <w:r>
        <w:t>notified LR 29 September 2023</w:t>
      </w:r>
    </w:p>
    <w:p w14:paraId="39049E71" w14:textId="77777777" w:rsidR="00B344E0" w:rsidRDefault="00B344E0" w:rsidP="00B344E0">
      <w:pPr>
        <w:pStyle w:val="Actdetails"/>
      </w:pPr>
      <w:r>
        <w:t>s 1, s 2 commenced 29 September 2023 (LA s 75 (1))</w:t>
      </w:r>
    </w:p>
    <w:p w14:paraId="77F61362" w14:textId="33B298BA" w:rsidR="00B344E0" w:rsidRDefault="00B344E0" w:rsidP="00B344E0">
      <w:pPr>
        <w:pStyle w:val="Actdetails"/>
      </w:pPr>
      <w:r>
        <w:t xml:space="preserve">sch 1 pt 1.17 commenced 27 November 2023 (s 2 (1) and see </w:t>
      </w:r>
      <w:hyperlink r:id="rId333" w:tooltip="A2023-18" w:history="1">
        <w:r w:rsidRPr="00867F56">
          <w:rPr>
            <w:rStyle w:val="charCitHyperlinkAbbrev"/>
          </w:rPr>
          <w:t>Planning Act 2023</w:t>
        </w:r>
      </w:hyperlink>
      <w:r>
        <w:t xml:space="preserve"> A2023-18, s 2 (2) and </w:t>
      </w:r>
      <w:bookmarkStart w:id="116"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16"/>
      <w:r>
        <w:t>)</w:t>
      </w:r>
    </w:p>
    <w:p w14:paraId="4C4B972B" w14:textId="1679DBC7" w:rsidR="00404ED3" w:rsidRDefault="00202216" w:rsidP="00404ED3">
      <w:pPr>
        <w:pStyle w:val="NewAct"/>
      </w:pPr>
      <w:hyperlink r:id="rId334" w:tooltip="A2023-55" w:history="1">
        <w:r w:rsidR="00404ED3">
          <w:rPr>
            <w:rStyle w:val="charCitHyperlinkAbbrev"/>
          </w:rPr>
          <w:t>Building and Construction Legislation Amendment Act 2023</w:t>
        </w:r>
      </w:hyperlink>
      <w:r w:rsidR="00404ED3">
        <w:t xml:space="preserve"> A2023</w:t>
      </w:r>
      <w:r w:rsidR="00404ED3">
        <w:noBreakHyphen/>
        <w:t>55 pt 7</w:t>
      </w:r>
    </w:p>
    <w:p w14:paraId="0AF32604" w14:textId="77777777" w:rsidR="00404ED3" w:rsidRDefault="00404ED3" w:rsidP="00404ED3">
      <w:pPr>
        <w:pStyle w:val="Actdetails"/>
      </w:pPr>
      <w:r>
        <w:t>notified LR 11 December 2023</w:t>
      </w:r>
    </w:p>
    <w:p w14:paraId="2D060F51" w14:textId="77777777" w:rsidR="00404ED3" w:rsidRDefault="00404ED3" w:rsidP="00404ED3">
      <w:pPr>
        <w:pStyle w:val="Actdetails"/>
      </w:pPr>
      <w:r>
        <w:t>s 1, s 2 commenced 11 December 2023 (LA s 75 (1))</w:t>
      </w:r>
    </w:p>
    <w:p w14:paraId="5C86622D" w14:textId="6B08A220" w:rsidR="00404ED3" w:rsidRDefault="00984D2A" w:rsidP="00404ED3">
      <w:pPr>
        <w:pStyle w:val="Actdetails"/>
      </w:pPr>
      <w:r>
        <w:t>s 40, s 41, s 43</w:t>
      </w:r>
      <w:r w:rsidR="00404ED3">
        <w:t xml:space="preserve"> commenced 12 December 2023 (s 2 (4))</w:t>
      </w:r>
    </w:p>
    <w:p w14:paraId="58EF3867" w14:textId="1341740B" w:rsidR="00CF51EF" w:rsidRDefault="00CF51EF" w:rsidP="00404ED3">
      <w:pPr>
        <w:pStyle w:val="Actdetails"/>
      </w:pPr>
      <w:r>
        <w:t>s 42, s 44, ss 46-48 commenced 11 March 2024 (s 2 (2))</w:t>
      </w:r>
    </w:p>
    <w:p w14:paraId="06F81054" w14:textId="51914427" w:rsidR="00984D2A" w:rsidRPr="00984D2A" w:rsidRDefault="00984D2A" w:rsidP="00404ED3">
      <w:pPr>
        <w:pStyle w:val="Actdetails"/>
        <w:rPr>
          <w:rStyle w:val="charUnderline"/>
        </w:rPr>
      </w:pPr>
      <w:r w:rsidRPr="00984D2A">
        <w:rPr>
          <w:rStyle w:val="charUnderline"/>
        </w:rPr>
        <w:t>pt 7 remainder awaiting commencement</w:t>
      </w:r>
    </w:p>
    <w:p w14:paraId="18BDFEB6" w14:textId="77777777" w:rsidR="00AD1477" w:rsidRPr="00AD1477" w:rsidRDefault="00AD1477" w:rsidP="00AD1477">
      <w:pPr>
        <w:pStyle w:val="PageBreak"/>
      </w:pPr>
      <w:r w:rsidRPr="00AD1477">
        <w:br w:type="page"/>
      </w:r>
    </w:p>
    <w:p w14:paraId="4BE146C9" w14:textId="77777777" w:rsidR="00912C40" w:rsidRPr="00E621BC" w:rsidRDefault="00912C40">
      <w:pPr>
        <w:pStyle w:val="Endnote20"/>
      </w:pPr>
      <w:bookmarkStart w:id="117" w:name="_Toc160545249"/>
      <w:r w:rsidRPr="00E621BC">
        <w:rPr>
          <w:rStyle w:val="charTableNo"/>
        </w:rPr>
        <w:lastRenderedPageBreak/>
        <w:t>4</w:t>
      </w:r>
      <w:r>
        <w:tab/>
      </w:r>
      <w:r w:rsidRPr="00E621BC">
        <w:rPr>
          <w:rStyle w:val="charTableText"/>
        </w:rPr>
        <w:t>Amendment history</w:t>
      </w:r>
      <w:bookmarkEnd w:id="117"/>
    </w:p>
    <w:p w14:paraId="1C656F7A" w14:textId="77777777" w:rsidR="00912C40" w:rsidRDefault="00912C40">
      <w:pPr>
        <w:pStyle w:val="AmdtsEntryHd"/>
      </w:pPr>
      <w:r>
        <w:t>Name of regulation</w:t>
      </w:r>
    </w:p>
    <w:p w14:paraId="7A7268B8" w14:textId="77777777" w:rsidR="00912C40" w:rsidRDefault="00912C40">
      <w:pPr>
        <w:pStyle w:val="AmdtsEntries"/>
      </w:pPr>
      <w:r>
        <w:t>s 1</w:t>
      </w:r>
      <w:r>
        <w:tab/>
        <w:t>am R3 LA</w:t>
      </w:r>
    </w:p>
    <w:p w14:paraId="12284D0A" w14:textId="77777777" w:rsidR="00895525" w:rsidRDefault="00895525">
      <w:pPr>
        <w:pStyle w:val="AmdtsEntryHd"/>
      </w:pPr>
      <w:r w:rsidRPr="002008D8">
        <w:t>Work in construction occupation</w:t>
      </w:r>
    </w:p>
    <w:p w14:paraId="2F202537" w14:textId="4BCA8ED3" w:rsidR="00895525" w:rsidRPr="00895525" w:rsidRDefault="00895525" w:rsidP="00895525">
      <w:pPr>
        <w:pStyle w:val="AmdtsEntries"/>
      </w:pPr>
      <w:r>
        <w:t>pt 1A hdg</w:t>
      </w:r>
      <w:r>
        <w:tab/>
        <w:t xml:space="preserve">ins </w:t>
      </w:r>
      <w:hyperlink r:id="rId335" w:tooltip="Building (General) Legislation Amendment Regulation 2015 (No 1)" w:history="1">
        <w:r w:rsidR="00D53BBE">
          <w:rPr>
            <w:rStyle w:val="charCitHyperlinkAbbrev"/>
          </w:rPr>
          <w:t>SL2015</w:t>
        </w:r>
        <w:r w:rsidR="00D53BBE">
          <w:rPr>
            <w:rStyle w:val="charCitHyperlinkAbbrev"/>
          </w:rPr>
          <w:noBreakHyphen/>
          <w:t>14</w:t>
        </w:r>
      </w:hyperlink>
      <w:r>
        <w:t xml:space="preserve"> s 17</w:t>
      </w:r>
    </w:p>
    <w:p w14:paraId="7F408BBD" w14:textId="77777777" w:rsidR="00D53BBE" w:rsidRDefault="00D53BBE" w:rsidP="00D53BBE">
      <w:pPr>
        <w:pStyle w:val="AmdtsEntryHd"/>
      </w:pPr>
      <w:r w:rsidRPr="002008D8">
        <w:t>Construction occupation of builder—excluded work—Act, s 6 (3) (b)</w:t>
      </w:r>
    </w:p>
    <w:p w14:paraId="6A3DCCEA" w14:textId="11199EEB" w:rsidR="00D53BBE" w:rsidRPr="00895525" w:rsidRDefault="00D53BBE" w:rsidP="00D53BBE">
      <w:pPr>
        <w:pStyle w:val="AmdtsEntries"/>
      </w:pPr>
      <w:r>
        <w:t>s 4A</w:t>
      </w:r>
      <w:r>
        <w:tab/>
        <w:t xml:space="preserve">ins </w:t>
      </w:r>
      <w:hyperlink r:id="rId336" w:tooltip="Building (General) Legislation Amendment Regulation 2015 (No 1)" w:history="1">
        <w:r>
          <w:rPr>
            <w:rStyle w:val="charCitHyperlinkAbbrev"/>
          </w:rPr>
          <w:t>SL2015</w:t>
        </w:r>
        <w:r>
          <w:rPr>
            <w:rStyle w:val="charCitHyperlinkAbbrev"/>
          </w:rPr>
          <w:noBreakHyphen/>
          <w:t>14</w:t>
        </w:r>
      </w:hyperlink>
      <w:r>
        <w:t xml:space="preserve"> s 17</w:t>
      </w:r>
    </w:p>
    <w:p w14:paraId="5FEB2591" w14:textId="77777777" w:rsidR="00912C40" w:rsidRDefault="00912C40">
      <w:pPr>
        <w:pStyle w:val="AmdtsEntryHd"/>
      </w:pPr>
      <w:r>
        <w:rPr>
          <w:noProof/>
        </w:rPr>
        <w:t>Licence applications—Act, s 17 (3)</w:t>
      </w:r>
    </w:p>
    <w:p w14:paraId="5B0D0F7B" w14:textId="3D72E59C" w:rsidR="00912C40" w:rsidRPr="00923C82" w:rsidRDefault="00912C40">
      <w:pPr>
        <w:pStyle w:val="AmdtsEntries"/>
      </w:pPr>
      <w:r>
        <w:t>s 5</w:t>
      </w:r>
      <w:r>
        <w:tab/>
        <w:t xml:space="preserve">am </w:t>
      </w:r>
      <w:hyperlink r:id="rId33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1.30, amdt 1.31; </w:t>
      </w:r>
      <w:hyperlink r:id="rId33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1.34</w:t>
      </w:r>
      <w:r w:rsidR="004D3E2A">
        <w:t xml:space="preserve">; </w:t>
      </w:r>
      <w:hyperlink r:id="rId339"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rsidRPr="00826705">
        <w:t xml:space="preserve"> amdt 3.25</w:t>
      </w:r>
      <w:r w:rsidR="00805A6A" w:rsidRPr="00826705">
        <w:t xml:space="preserve">; </w:t>
      </w:r>
      <w:hyperlink r:id="rId340"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00805A6A" w:rsidRPr="00826705">
        <w:t xml:space="preserve"> s 36</w:t>
      </w:r>
      <w:r w:rsidR="00697B5D" w:rsidRPr="00826705">
        <w:t xml:space="preserve">; </w:t>
      </w:r>
      <w:hyperlink r:id="rId341"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27</w:t>
      </w:r>
      <w:r w:rsidR="00741BA9">
        <w:rPr>
          <w:rFonts w:cs="Arial"/>
        </w:rPr>
        <w:t>;</w:t>
      </w:r>
      <w:r w:rsidR="00741BA9">
        <w:t xml:space="preserve"> </w:t>
      </w:r>
      <w:hyperlink r:id="rId342"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ss 53-56</w:t>
      </w:r>
      <w:r w:rsidR="00647ADB">
        <w:t xml:space="preserve">; </w:t>
      </w:r>
      <w:hyperlink r:id="rId343"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20; pars renum R31 LA</w:t>
      </w:r>
      <w:r w:rsidR="00923C82">
        <w:t xml:space="preserve">; </w:t>
      </w:r>
      <w:hyperlink r:id="rId344" w:tooltip="Spent Convictions (Historical Homosexual Convictions Extinguishment) Amendment Act 2015" w:history="1">
        <w:r w:rsidR="00923C82">
          <w:rPr>
            <w:rStyle w:val="charCitHyperlinkAbbrev"/>
          </w:rPr>
          <w:t>A2015</w:t>
        </w:r>
        <w:r w:rsidR="00923C82">
          <w:rPr>
            <w:rStyle w:val="charCitHyperlinkAbbrev"/>
          </w:rPr>
          <w:noBreakHyphen/>
          <w:t>45</w:t>
        </w:r>
      </w:hyperlink>
      <w:r w:rsidR="00923C82">
        <w:t xml:space="preserve"> amdt 1.2</w:t>
      </w:r>
      <w:r w:rsidR="00B11624">
        <w:t xml:space="preserve">; </w:t>
      </w:r>
      <w:hyperlink r:id="rId345" w:tooltip="Building and Construction Legislation Amendment Act 2016" w:history="1">
        <w:r w:rsidR="00B11624">
          <w:rPr>
            <w:rStyle w:val="charCitHyperlinkAbbrev"/>
          </w:rPr>
          <w:t>A2016</w:t>
        </w:r>
        <w:r w:rsidR="00B11624">
          <w:rPr>
            <w:rStyle w:val="charCitHyperlinkAbbrev"/>
          </w:rPr>
          <w:noBreakHyphen/>
          <w:t>44</w:t>
        </w:r>
      </w:hyperlink>
      <w:r w:rsidR="00B11624">
        <w:t xml:space="preserve"> s 80</w:t>
      </w:r>
    </w:p>
    <w:p w14:paraId="1F17B96D" w14:textId="77777777" w:rsidR="00912C40" w:rsidRDefault="00912C40">
      <w:pPr>
        <w:pStyle w:val="AmdtsEntryHd"/>
      </w:pPr>
      <w:r>
        <w:rPr>
          <w:noProof/>
        </w:rPr>
        <w:t>Information required on licence—Act, s 23 (2)</w:t>
      </w:r>
    </w:p>
    <w:p w14:paraId="6C3158F8" w14:textId="43F5E03B" w:rsidR="00912C40" w:rsidRDefault="00912C40">
      <w:pPr>
        <w:pStyle w:val="AmdtsEntries"/>
      </w:pPr>
      <w:r>
        <w:t>s 6</w:t>
      </w:r>
      <w:r>
        <w:tab/>
        <w:t xml:space="preserve">am </w:t>
      </w:r>
      <w:hyperlink r:id="rId34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1.32</w:t>
      </w:r>
    </w:p>
    <w:p w14:paraId="3C2F2226" w14:textId="77777777" w:rsidR="00741BA9" w:rsidRDefault="005836D5" w:rsidP="00741BA9">
      <w:pPr>
        <w:pStyle w:val="AmdtsEntryHd"/>
      </w:pPr>
      <w:r>
        <w:t>Term of licences generally—Act, s 24</w:t>
      </w:r>
    </w:p>
    <w:p w14:paraId="773DCF9D" w14:textId="1820FE59" w:rsidR="00741BA9" w:rsidRPr="00741BA9" w:rsidRDefault="00A0265B" w:rsidP="00741BA9">
      <w:pPr>
        <w:pStyle w:val="AmdtsEntries"/>
      </w:pPr>
      <w:r>
        <w:t>s 7</w:t>
      </w:r>
      <w:r>
        <w:tab/>
        <w:t>am</w:t>
      </w:r>
      <w:r w:rsidR="00741BA9">
        <w:t xml:space="preserve"> </w:t>
      </w:r>
      <w:hyperlink r:id="rId347"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57</w:t>
      </w:r>
      <w:r w:rsidR="00647ADB">
        <w:t xml:space="preserve">; </w:t>
      </w:r>
      <w:hyperlink r:id="rId348"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21</w:t>
      </w:r>
      <w:r w:rsidR="005D74FC">
        <w:t xml:space="preserve">; </w:t>
      </w:r>
      <w:hyperlink r:id="rId349" w:tooltip="Gas Safety Legislation Amendment Act 2014" w:history="1">
        <w:r w:rsidR="005D74FC">
          <w:rPr>
            <w:rStyle w:val="charCitHyperlinkAbbrev"/>
          </w:rPr>
          <w:t>A2014</w:t>
        </w:r>
        <w:r w:rsidR="005D74FC">
          <w:rPr>
            <w:rStyle w:val="charCitHyperlinkAbbrev"/>
          </w:rPr>
          <w:noBreakHyphen/>
          <w:t>38</w:t>
        </w:r>
      </w:hyperlink>
      <w:r w:rsidR="005D74FC">
        <w:t xml:space="preserve"> s 8</w:t>
      </w:r>
      <w:r w:rsidR="00E4463B">
        <w:t>; pars renum R32</w:t>
      </w:r>
    </w:p>
    <w:p w14:paraId="1952A2A3" w14:textId="77777777" w:rsidR="00912C40" w:rsidRPr="003D588C" w:rsidRDefault="00647ADB">
      <w:pPr>
        <w:pStyle w:val="AmdtsEntryHd"/>
        <w:rPr>
          <w:rFonts w:cs="Arial"/>
        </w:rPr>
      </w:pPr>
      <w:r w:rsidRPr="00977355">
        <w:rPr>
          <w:lang w:eastAsia="en-AU"/>
        </w:rPr>
        <w:t>Term of licence for building assessors, building surveyors, plumbing plan certifiers and works assessors—Act, s 24</w:t>
      </w:r>
    </w:p>
    <w:p w14:paraId="12361093" w14:textId="2FB3D2A2" w:rsidR="00805A6A" w:rsidRPr="003D588C" w:rsidRDefault="00805A6A" w:rsidP="00805A6A">
      <w:pPr>
        <w:pStyle w:val="AmdtsEntries"/>
        <w:rPr>
          <w:rFonts w:cs="Arial"/>
        </w:rPr>
      </w:pPr>
      <w:r w:rsidRPr="00826705">
        <w:t>s 8 hdg</w:t>
      </w:r>
      <w:r w:rsidRPr="00826705">
        <w:tab/>
        <w:t xml:space="preserve">sub </w:t>
      </w:r>
      <w:hyperlink r:id="rId350"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826705">
        <w:t xml:space="preserve"> s 37</w:t>
      </w:r>
      <w:r w:rsidR="00697B5D" w:rsidRPr="00826705">
        <w:t xml:space="preserve">; </w:t>
      </w:r>
      <w:hyperlink r:id="rId351"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28</w:t>
      </w:r>
      <w:r w:rsidR="00647ADB">
        <w:t xml:space="preserve">; </w:t>
      </w:r>
      <w:hyperlink r:id="rId352"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22</w:t>
      </w:r>
    </w:p>
    <w:p w14:paraId="3F268436" w14:textId="5B36E128" w:rsidR="00912C40" w:rsidRDefault="00912C40">
      <w:pPr>
        <w:pStyle w:val="AmdtsEntries"/>
      </w:pPr>
      <w:r>
        <w:t>s 8</w:t>
      </w:r>
      <w:r>
        <w:tab/>
        <w:t xml:space="preserve">sub </w:t>
      </w:r>
      <w:hyperlink r:id="rId35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1.35</w:t>
      </w:r>
    </w:p>
    <w:p w14:paraId="43AAD6EC" w14:textId="4FF3810D" w:rsidR="00805A6A" w:rsidRPr="00826705" w:rsidRDefault="00805A6A">
      <w:pPr>
        <w:pStyle w:val="AmdtsEntries"/>
      </w:pPr>
      <w:r w:rsidRPr="00826705">
        <w:tab/>
        <w:t xml:space="preserve">am </w:t>
      </w:r>
      <w:hyperlink r:id="rId354"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826705">
        <w:t xml:space="preserve"> s 38</w:t>
      </w:r>
      <w:r w:rsidR="00697B5D" w:rsidRPr="00826705">
        <w:t xml:space="preserve">; </w:t>
      </w:r>
      <w:hyperlink r:id="rId355"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29</w:t>
      </w:r>
      <w:r w:rsidR="009D0AA1">
        <w:rPr>
          <w:rFonts w:cs="Arial"/>
        </w:rPr>
        <w:t>;</w:t>
      </w:r>
      <w:r w:rsidR="00741BA9">
        <w:t xml:space="preserve"> </w:t>
      </w:r>
      <w:hyperlink r:id="rId356"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58</w:t>
      </w:r>
      <w:r w:rsidR="00647ADB">
        <w:t xml:space="preserve">; </w:t>
      </w:r>
      <w:hyperlink r:id="rId357"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C847E1">
        <w:t xml:space="preserve"> s </w:t>
      </w:r>
      <w:r w:rsidR="00647ADB">
        <w:t>23; pars renum R3</w:t>
      </w:r>
      <w:r w:rsidR="00C847E1">
        <w:t>1</w:t>
      </w:r>
      <w:r w:rsidR="00647ADB">
        <w:t xml:space="preserve"> LA</w:t>
      </w:r>
    </w:p>
    <w:p w14:paraId="0C03E445" w14:textId="77777777" w:rsidR="00912C40" w:rsidRDefault="00912C40">
      <w:pPr>
        <w:pStyle w:val="AmdtsEntryHd"/>
      </w:pPr>
      <w:r>
        <w:t>Particulars in register</w:t>
      </w:r>
    </w:p>
    <w:p w14:paraId="0C58D7F4" w14:textId="0E677BB3" w:rsidR="00912C40" w:rsidRDefault="00912C40">
      <w:pPr>
        <w:pStyle w:val="AmdtsEntries"/>
      </w:pPr>
      <w:r>
        <w:t>s 9</w:t>
      </w:r>
      <w:r>
        <w:tab/>
        <w:t xml:space="preserve">am </w:t>
      </w:r>
      <w:hyperlink r:id="rId35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1.36</w:t>
      </w:r>
      <w:r w:rsidR="00D24444">
        <w:t xml:space="preserve">; </w:t>
      </w:r>
      <w:hyperlink r:id="rId35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D24444">
        <w:t xml:space="preserve"> amdt 1.122</w:t>
      </w:r>
      <w:r w:rsidR="00805A6A">
        <w:t xml:space="preserve">; </w:t>
      </w:r>
      <w:hyperlink r:id="rId360"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00805A6A">
        <w:t xml:space="preserve"> </w:t>
      </w:r>
      <w:r w:rsidR="00805A6A" w:rsidRPr="00826705">
        <w:t>s</w:t>
      </w:r>
      <w:r w:rsidR="00697B5D" w:rsidRPr="00826705">
        <w:t> </w:t>
      </w:r>
      <w:r w:rsidR="00805A6A" w:rsidRPr="00826705">
        <w:t>39</w:t>
      </w:r>
      <w:r w:rsidR="00697B5D" w:rsidRPr="00826705">
        <w:t xml:space="preserve">; </w:t>
      </w:r>
      <w:hyperlink r:id="rId361"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w:t>
      </w:r>
      <w:r w:rsidR="00B7363F" w:rsidRPr="003D588C">
        <w:rPr>
          <w:rFonts w:cs="Arial"/>
        </w:rPr>
        <w:t>30</w:t>
      </w:r>
      <w:r w:rsidR="009D0AA1">
        <w:rPr>
          <w:rFonts w:cs="Arial"/>
        </w:rPr>
        <w:t>;</w:t>
      </w:r>
      <w:r w:rsidR="00741BA9">
        <w:t xml:space="preserve"> </w:t>
      </w:r>
      <w:hyperlink r:id="rId362"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ss 59-61</w:t>
      </w:r>
      <w:r w:rsidR="00610FBC">
        <w:t>; pars renum R25</w:t>
      </w:r>
      <w:r w:rsidR="00B44E27">
        <w:t> </w:t>
      </w:r>
      <w:r w:rsidR="00610FBC">
        <w:t>LA</w:t>
      </w:r>
      <w:r w:rsidR="00647ADB">
        <w:t xml:space="preserve">; </w:t>
      </w:r>
      <w:hyperlink r:id="rId363"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24; pars renum R3</w:t>
      </w:r>
      <w:r w:rsidR="00C847E1">
        <w:t>1</w:t>
      </w:r>
      <w:r w:rsidR="00647ADB">
        <w:t xml:space="preserve"> LA</w:t>
      </w:r>
    </w:p>
    <w:p w14:paraId="4761578C" w14:textId="77777777" w:rsidR="009A5CC0" w:rsidRDefault="009A5CC0" w:rsidP="009A5CC0">
      <w:pPr>
        <w:pStyle w:val="AmdtsEntryHd"/>
      </w:pPr>
      <w:r w:rsidRPr="00E15EBB">
        <w:t>Not eligible because of criminal activity</w:t>
      </w:r>
    </w:p>
    <w:p w14:paraId="7C6880A1" w14:textId="50296AA3" w:rsidR="009A5CC0" w:rsidRPr="003D588C" w:rsidRDefault="009A5CC0">
      <w:pPr>
        <w:pStyle w:val="AmdtsEntries"/>
        <w:rPr>
          <w:rFonts w:cs="Arial"/>
        </w:rPr>
      </w:pPr>
      <w:r>
        <w:t>s 11A</w:t>
      </w:r>
      <w:r>
        <w:tab/>
        <w:t xml:space="preserve">ins </w:t>
      </w:r>
      <w:hyperlink r:id="rId364" w:tooltip="Crimes (Disrupting Criminal Gangs) Legislation Amendment Act 2019" w:history="1">
        <w:r w:rsidR="00BE3F08">
          <w:rPr>
            <w:rStyle w:val="charCitHyperlinkAbbrev"/>
          </w:rPr>
          <w:t>A2019-43</w:t>
        </w:r>
      </w:hyperlink>
      <w:r>
        <w:t xml:space="preserve"> </w:t>
      </w:r>
      <w:r w:rsidR="00BE3F08">
        <w:t>s 8</w:t>
      </w:r>
    </w:p>
    <w:p w14:paraId="501B9A79" w14:textId="77777777" w:rsidR="00DD1504" w:rsidRDefault="00B76C5F" w:rsidP="00DD1504">
      <w:pPr>
        <w:pStyle w:val="AmdtsEntryHd"/>
      </w:pPr>
      <w:r w:rsidRPr="00AB5341">
        <w:t xml:space="preserve">Eligibility for licence—suitability and financial requirements—Act, s 18 and </w:t>
      </w:r>
      <w:r w:rsidR="00E627A3">
        <w:t>s </w:t>
      </w:r>
      <w:r w:rsidRPr="00AB5341">
        <w:t>24A</w:t>
      </w:r>
    </w:p>
    <w:p w14:paraId="4E01E2B5" w14:textId="1D2B8A41" w:rsidR="00B76C5F" w:rsidRPr="00B76C5F" w:rsidRDefault="00B76C5F" w:rsidP="00DD1504">
      <w:pPr>
        <w:pStyle w:val="AmdtsEntries"/>
      </w:pPr>
      <w:r>
        <w:t>s 13 hdg</w:t>
      </w:r>
      <w:r>
        <w:tab/>
        <w:t xml:space="preserve">sub </w:t>
      </w:r>
      <w:hyperlink r:id="rId365" w:tooltip="Construction Occupations (Licensing) Amendment Regulation 2019 (No 1)" w:history="1">
        <w:r>
          <w:rPr>
            <w:rStyle w:val="charCitHyperlinkAbbrev"/>
          </w:rPr>
          <w:t>SL2019</w:t>
        </w:r>
        <w:r>
          <w:rPr>
            <w:rStyle w:val="charCitHyperlinkAbbrev"/>
          </w:rPr>
          <w:noBreakHyphen/>
          <w:t>4</w:t>
        </w:r>
      </w:hyperlink>
      <w:r>
        <w:t xml:space="preserve"> s 13</w:t>
      </w:r>
    </w:p>
    <w:p w14:paraId="39630FEC" w14:textId="489429D5" w:rsidR="00966718" w:rsidRPr="00DD1504" w:rsidRDefault="00DD1504" w:rsidP="00DD1504">
      <w:pPr>
        <w:pStyle w:val="AmdtsEntries"/>
      </w:pPr>
      <w:r>
        <w:t>s 13</w:t>
      </w:r>
      <w:r>
        <w:tab/>
        <w:t xml:space="preserve">am </w:t>
      </w:r>
      <w:hyperlink r:id="rId366"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3.47</w:t>
      </w:r>
      <w:r w:rsidR="009D0AA1">
        <w:t>;</w:t>
      </w:r>
      <w:r w:rsidR="00741BA9">
        <w:t xml:space="preserve"> </w:t>
      </w:r>
      <w:hyperlink r:id="rId367"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62, s 63</w:t>
      </w:r>
      <w:r w:rsidR="00F65E01">
        <w:t>; ss renum R25</w:t>
      </w:r>
      <w:r w:rsidR="001213B7">
        <w:t> </w:t>
      </w:r>
      <w:r w:rsidR="00F65E01">
        <w:t>LA</w:t>
      </w:r>
    </w:p>
    <w:p w14:paraId="2866A63B" w14:textId="1729E142" w:rsidR="0034020C" w:rsidRDefault="0034020C" w:rsidP="0034020C">
      <w:pPr>
        <w:pStyle w:val="AmdtsEntries"/>
      </w:pPr>
      <w:r>
        <w:tab/>
        <w:t xml:space="preserve">sub </w:t>
      </w:r>
      <w:hyperlink r:id="rId368" w:tooltip="Building and Construction Legislation Amendment Act 2016" w:history="1">
        <w:r>
          <w:rPr>
            <w:rStyle w:val="charCitHyperlinkAbbrev"/>
          </w:rPr>
          <w:t>A2016</w:t>
        </w:r>
        <w:r>
          <w:rPr>
            <w:rStyle w:val="charCitHyperlinkAbbrev"/>
          </w:rPr>
          <w:noBreakHyphen/>
          <w:t>44</w:t>
        </w:r>
      </w:hyperlink>
      <w:r>
        <w:t xml:space="preserve"> s 81</w:t>
      </w:r>
    </w:p>
    <w:p w14:paraId="0503E294" w14:textId="473A321F" w:rsidR="00E369F9" w:rsidRPr="00E369F9" w:rsidRDefault="00E369F9" w:rsidP="0034020C">
      <w:pPr>
        <w:pStyle w:val="AmdtsEntries"/>
      </w:pPr>
      <w:r>
        <w:tab/>
        <w:t xml:space="preserve">am </w:t>
      </w:r>
      <w:hyperlink r:id="rId369" w:tooltip="Construction Occupations (Licensing) Amendment Regulation 2019 (No 1)" w:history="1">
        <w:r>
          <w:rPr>
            <w:rStyle w:val="charCitHyperlinkAbbrev"/>
          </w:rPr>
          <w:t>SL2019</w:t>
        </w:r>
        <w:r>
          <w:rPr>
            <w:rStyle w:val="charCitHyperlinkAbbrev"/>
          </w:rPr>
          <w:noBreakHyphen/>
          <w:t>4</w:t>
        </w:r>
      </w:hyperlink>
      <w:r>
        <w:t xml:space="preserve"> s 5, s 6; ss renum R41 LA</w:t>
      </w:r>
    </w:p>
    <w:p w14:paraId="011803A3" w14:textId="77777777" w:rsidR="00912C40" w:rsidRDefault="00912C40">
      <w:pPr>
        <w:pStyle w:val="AmdtsEntryHd"/>
      </w:pPr>
      <w:r>
        <w:t>Skill assessment of individuals</w:t>
      </w:r>
    </w:p>
    <w:p w14:paraId="11503CB7" w14:textId="46207514" w:rsidR="00E369F9" w:rsidRDefault="00912C40">
      <w:pPr>
        <w:pStyle w:val="AmdtsEntries"/>
      </w:pPr>
      <w:r>
        <w:t>s 14</w:t>
      </w:r>
      <w:r>
        <w:tab/>
        <w:t xml:space="preserve">am </w:t>
      </w:r>
      <w:hyperlink r:id="rId370"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r>
        <w:t xml:space="preserve"> amdt 1.9</w:t>
      </w:r>
      <w:r w:rsidR="009D0AA1">
        <w:t>;</w:t>
      </w:r>
      <w:r w:rsidR="00741BA9">
        <w:t xml:space="preserve"> </w:t>
      </w:r>
      <w:hyperlink r:id="rId371"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64</w:t>
      </w:r>
      <w:r w:rsidR="005A7C31">
        <w:t xml:space="preserve">; </w:t>
      </w:r>
      <w:hyperlink r:id="rId372" w:tooltip="Training and Tertiary Education Amendment Act 2014" w:history="1">
        <w:r w:rsidR="005A7C31">
          <w:rPr>
            <w:rStyle w:val="charCitHyperlinkAbbrev"/>
          </w:rPr>
          <w:t>A2014</w:t>
        </w:r>
        <w:r w:rsidR="005A7C31">
          <w:rPr>
            <w:rStyle w:val="charCitHyperlinkAbbrev"/>
          </w:rPr>
          <w:noBreakHyphen/>
          <w:t>48</w:t>
        </w:r>
      </w:hyperlink>
      <w:r w:rsidR="005A7C31">
        <w:t xml:space="preserve"> amdt 1.9</w:t>
      </w:r>
      <w:r w:rsidR="00E369F9">
        <w:t xml:space="preserve">; </w:t>
      </w:r>
      <w:hyperlink r:id="rId373" w:tooltip="Construction Occupations (Licensing) Amendment Regulation 2019 (No 1)" w:history="1">
        <w:r w:rsidR="00CE7BD8">
          <w:rPr>
            <w:rStyle w:val="charCitHyperlinkAbbrev"/>
          </w:rPr>
          <w:t>SL2019</w:t>
        </w:r>
        <w:r w:rsidR="00CE7BD8">
          <w:rPr>
            <w:rStyle w:val="charCitHyperlinkAbbrev"/>
          </w:rPr>
          <w:noBreakHyphen/>
          <w:t>4</w:t>
        </w:r>
      </w:hyperlink>
      <w:r w:rsidR="00CE7BD8">
        <w:t xml:space="preserve"> ss 7-9</w:t>
      </w:r>
      <w:r w:rsidR="00984D2A">
        <w:t xml:space="preserve">; </w:t>
      </w:r>
      <w:hyperlink r:id="rId374" w:tooltip="Building and Construction Legislation Amendment Act 2023" w:history="1">
        <w:r w:rsidR="00984D2A">
          <w:rPr>
            <w:rStyle w:val="charCitHyperlinkAbbrev"/>
          </w:rPr>
          <w:t>A2023-55</w:t>
        </w:r>
      </w:hyperlink>
      <w:r w:rsidR="00984D2A">
        <w:t xml:space="preserve"> s 40, s 41</w:t>
      </w:r>
    </w:p>
    <w:p w14:paraId="4E35EA4F" w14:textId="77777777" w:rsidR="00EB70AC" w:rsidRDefault="00EB70AC" w:rsidP="00EB70AC">
      <w:pPr>
        <w:pStyle w:val="AmdtsEntryHd"/>
      </w:pPr>
      <w:r w:rsidRPr="00AB5341">
        <w:lastRenderedPageBreak/>
        <w:t>Notice of skill assessment</w:t>
      </w:r>
    </w:p>
    <w:p w14:paraId="056AB607" w14:textId="1C529F0F" w:rsidR="00EB70AC" w:rsidRPr="00E3762B" w:rsidRDefault="00EB70AC" w:rsidP="00EB70AC">
      <w:pPr>
        <w:pStyle w:val="AmdtsEntries"/>
      </w:pPr>
      <w:r>
        <w:t>s 14A</w:t>
      </w:r>
      <w:r>
        <w:tab/>
        <w:t xml:space="preserve">ins </w:t>
      </w:r>
      <w:hyperlink r:id="rId375" w:tooltip="Construction Occupations (Licensing) Amendment Regulation 2019 (No 1)" w:history="1">
        <w:r>
          <w:rPr>
            <w:rStyle w:val="charCitHyperlinkAbbrev"/>
          </w:rPr>
          <w:t>SL2019</w:t>
        </w:r>
        <w:r>
          <w:rPr>
            <w:rStyle w:val="charCitHyperlinkAbbrev"/>
          </w:rPr>
          <w:noBreakHyphen/>
          <w:t>4</w:t>
        </w:r>
      </w:hyperlink>
      <w:r w:rsidR="00E3762B">
        <w:t xml:space="preserve"> s 10</w:t>
      </w:r>
    </w:p>
    <w:p w14:paraId="69D5D3C0" w14:textId="77777777" w:rsidR="00912C40" w:rsidRDefault="00912C40">
      <w:pPr>
        <w:pStyle w:val="AmdtsEntryHd"/>
      </w:pPr>
      <w:r>
        <w:t>Corporations and partnerships eligible for some occupations</w:t>
      </w:r>
    </w:p>
    <w:p w14:paraId="4B296935" w14:textId="4D95CC3C" w:rsidR="00912C40" w:rsidRDefault="00912C40">
      <w:pPr>
        <w:pStyle w:val="AmdtsEntries"/>
      </w:pPr>
      <w:r>
        <w:t>s 15</w:t>
      </w:r>
      <w:r>
        <w:tab/>
        <w:t xml:space="preserve">am </w:t>
      </w:r>
      <w:hyperlink r:id="rId37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1.33; </w:t>
      </w:r>
      <w:hyperlink r:id="rId37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1.37</w:t>
      </w:r>
      <w:r w:rsidR="009B5DF9">
        <w:t xml:space="preserve">; </w:t>
      </w:r>
      <w:hyperlink r:id="rId378"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4806F3">
        <w:t xml:space="preserve"> s 4</w:t>
      </w:r>
      <w:r w:rsidR="00647ADB">
        <w:t xml:space="preserve">; </w:t>
      </w:r>
      <w:hyperlink r:id="rId379"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986CDB">
        <w:t xml:space="preserve"> s 25</w:t>
      </w:r>
      <w:r w:rsidR="00647ADB">
        <w:t>; pars renum R3</w:t>
      </w:r>
      <w:r w:rsidR="00C847E1">
        <w:t>1</w:t>
      </w:r>
      <w:r w:rsidR="00647ADB">
        <w:t xml:space="preserve"> LA</w:t>
      </w:r>
    </w:p>
    <w:p w14:paraId="0EB5E4C8" w14:textId="77777777" w:rsidR="00912C40" w:rsidRDefault="00912C40">
      <w:pPr>
        <w:pStyle w:val="AmdtsEntryHd"/>
      </w:pPr>
      <w:r>
        <w:t>Eligibility to be asbestos removalist</w:t>
      </w:r>
    </w:p>
    <w:p w14:paraId="73168DEA" w14:textId="6962216A" w:rsidR="00912C40" w:rsidRDefault="00912C40">
      <w:pPr>
        <w:pStyle w:val="AmdtsEntries"/>
      </w:pPr>
      <w:r>
        <w:t>s 15A</w:t>
      </w:r>
      <w:r>
        <w:tab/>
        <w:t xml:space="preserve">ins </w:t>
      </w:r>
      <w:hyperlink r:id="rId38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1.38</w:t>
      </w:r>
    </w:p>
    <w:p w14:paraId="434F523A" w14:textId="0BDAAEF8" w:rsidR="00986CDB" w:rsidRDefault="00986CDB">
      <w:pPr>
        <w:pStyle w:val="AmdtsEntries"/>
      </w:pPr>
      <w:r>
        <w:tab/>
        <w:t xml:space="preserve">om </w:t>
      </w:r>
      <w:hyperlink r:id="rId381" w:tooltip="Dangerous Substances (Asbestos Safety Reform) Legislation Amendment Act 2014" w:history="1">
        <w:r>
          <w:rPr>
            <w:rStyle w:val="charCitHyperlinkAbbrev"/>
          </w:rPr>
          <w:t>A2014</w:t>
        </w:r>
        <w:r>
          <w:rPr>
            <w:rStyle w:val="charCitHyperlinkAbbrev"/>
          </w:rPr>
          <w:noBreakHyphen/>
          <w:t>53</w:t>
        </w:r>
      </w:hyperlink>
      <w:r>
        <w:t xml:space="preserve"> s 26</w:t>
      </w:r>
    </w:p>
    <w:p w14:paraId="55125D9A" w14:textId="77777777" w:rsidR="000E2215" w:rsidRDefault="000E2215">
      <w:pPr>
        <w:pStyle w:val="AmdtsEntryHd"/>
      </w:pPr>
      <w:r w:rsidRPr="000A1678">
        <w:t>Eligibility to be owner-builder</w:t>
      </w:r>
    </w:p>
    <w:p w14:paraId="3C9DB151" w14:textId="74C6AA43" w:rsidR="000E2215" w:rsidRDefault="000E2215" w:rsidP="000E2215">
      <w:pPr>
        <w:pStyle w:val="AmdtsEntries"/>
      </w:pPr>
      <w:r>
        <w:t>s 16</w:t>
      </w:r>
      <w:r>
        <w:tab/>
        <w:t xml:space="preserve">sub </w:t>
      </w:r>
      <w:hyperlink r:id="rId382" w:tooltip="Construction Occupations (Licensing) Amendment Regulation 2016 (No 1)" w:history="1">
        <w:r>
          <w:rPr>
            <w:rStyle w:val="charCitHyperlinkAbbrev"/>
          </w:rPr>
          <w:t>SL2016</w:t>
        </w:r>
        <w:r>
          <w:rPr>
            <w:rStyle w:val="charCitHyperlinkAbbrev"/>
          </w:rPr>
          <w:noBreakHyphen/>
          <w:t>36</w:t>
        </w:r>
      </w:hyperlink>
      <w:r>
        <w:t xml:space="preserve"> s 4</w:t>
      </w:r>
    </w:p>
    <w:p w14:paraId="08A83823" w14:textId="0DF89393" w:rsidR="00204FFB" w:rsidRPr="000E2215" w:rsidRDefault="00204FFB" w:rsidP="000E2215">
      <w:pPr>
        <w:pStyle w:val="AmdtsEntries"/>
      </w:pPr>
      <w:r>
        <w:tab/>
        <w:t xml:space="preserve">am </w:t>
      </w:r>
      <w:hyperlink r:id="rId383" w:tooltip="Loose-fill Asbestos Legislation Amendment Act 2020" w:history="1">
        <w:r>
          <w:rPr>
            <w:rStyle w:val="charCitHyperlinkAbbrev"/>
          </w:rPr>
          <w:t>A2020</w:t>
        </w:r>
        <w:r>
          <w:rPr>
            <w:rStyle w:val="charCitHyperlinkAbbrev"/>
          </w:rPr>
          <w:noBreakHyphen/>
          <w:t>20</w:t>
        </w:r>
      </w:hyperlink>
      <w:r>
        <w:t xml:space="preserve"> amdt 1.12, amdt 1.13</w:t>
      </w:r>
    </w:p>
    <w:p w14:paraId="387E43AC" w14:textId="77777777" w:rsidR="00912C40" w:rsidRDefault="00912C40">
      <w:pPr>
        <w:pStyle w:val="AmdtsEntryHd"/>
      </w:pPr>
      <w:r>
        <w:t>Eligibility to be asbestos assessor</w:t>
      </w:r>
    </w:p>
    <w:p w14:paraId="5EF6F6B9" w14:textId="4B594109" w:rsidR="00912C40" w:rsidRDefault="00912C40" w:rsidP="00001B40">
      <w:pPr>
        <w:pStyle w:val="AmdtsEntries"/>
        <w:keepNext/>
      </w:pPr>
      <w:r>
        <w:t>s 16A</w:t>
      </w:r>
      <w:r>
        <w:tab/>
        <w:t xml:space="preserve">ins </w:t>
      </w:r>
      <w:hyperlink r:id="rId38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1.39</w:t>
      </w:r>
    </w:p>
    <w:p w14:paraId="4363FDDC" w14:textId="17893799" w:rsidR="00986CDB" w:rsidRDefault="00986CDB" w:rsidP="00986CDB">
      <w:pPr>
        <w:pStyle w:val="AmdtsEntries"/>
      </w:pPr>
      <w:r>
        <w:tab/>
        <w:t xml:space="preserve">om </w:t>
      </w:r>
      <w:hyperlink r:id="rId385" w:tooltip="Dangerous Substances (Asbestos Safety Reform) Legislation Amendment Act 2014" w:history="1">
        <w:r>
          <w:rPr>
            <w:rStyle w:val="charCitHyperlinkAbbrev"/>
          </w:rPr>
          <w:t>A2014</w:t>
        </w:r>
        <w:r>
          <w:rPr>
            <w:rStyle w:val="charCitHyperlinkAbbrev"/>
          </w:rPr>
          <w:noBreakHyphen/>
          <w:t>53</w:t>
        </w:r>
      </w:hyperlink>
      <w:r>
        <w:t xml:space="preserve"> s 27</w:t>
      </w:r>
    </w:p>
    <w:p w14:paraId="6E0EB4EA" w14:textId="77777777" w:rsidR="00B7363F" w:rsidRPr="003D588C" w:rsidRDefault="00B7363F" w:rsidP="00B7363F">
      <w:pPr>
        <w:pStyle w:val="AmdtsEntryHd"/>
        <w:rPr>
          <w:rFonts w:cs="Arial"/>
        </w:rPr>
      </w:pPr>
      <w:r w:rsidRPr="003D588C">
        <w:rPr>
          <w:rFonts w:cs="Arial"/>
        </w:rPr>
        <w:t>Eligibility to be building assessor</w:t>
      </w:r>
    </w:p>
    <w:p w14:paraId="453F6699" w14:textId="12D61645" w:rsidR="00B7363F" w:rsidRPr="00826705" w:rsidRDefault="00B7363F" w:rsidP="00B7363F">
      <w:pPr>
        <w:pStyle w:val="AmdtsEntries"/>
      </w:pPr>
      <w:r w:rsidRPr="003D588C">
        <w:rPr>
          <w:rFonts w:cs="Arial"/>
        </w:rPr>
        <w:t>s 16B</w:t>
      </w:r>
      <w:r w:rsidRPr="00826705">
        <w:tab/>
      </w:r>
      <w:r w:rsidRPr="003D588C">
        <w:rPr>
          <w:rFonts w:cs="Arial"/>
        </w:rPr>
        <w:t xml:space="preserve">ins </w:t>
      </w:r>
      <w:hyperlink r:id="rId386"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31</w:t>
      </w:r>
    </w:p>
    <w:p w14:paraId="2C4FE382" w14:textId="77777777" w:rsidR="00912C40" w:rsidRPr="003D588C" w:rsidRDefault="00912C40">
      <w:pPr>
        <w:pStyle w:val="AmdtsEntryHd"/>
      </w:pPr>
      <w:r>
        <w:t>Eligibility to be building surveyor</w:t>
      </w:r>
    </w:p>
    <w:p w14:paraId="0FD7C999" w14:textId="48134CEF" w:rsidR="00912C40" w:rsidRPr="003D588C" w:rsidRDefault="00912C40" w:rsidP="00110DF4">
      <w:pPr>
        <w:pStyle w:val="AmdtsEntries"/>
        <w:keepNext/>
      </w:pPr>
      <w:r>
        <w:t>s 17</w:t>
      </w:r>
      <w:r>
        <w:tab/>
        <w:t xml:space="preserve">am </w:t>
      </w:r>
      <w:hyperlink r:id="rId38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1.34; </w:t>
      </w:r>
      <w:hyperlink r:id="rId388"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1.23</w:t>
      </w:r>
    </w:p>
    <w:p w14:paraId="645D9E1D" w14:textId="3E05486F" w:rsidR="00912C40" w:rsidRDefault="00912C40" w:rsidP="00110DF4">
      <w:pPr>
        <w:pStyle w:val="AmdtsEntries"/>
        <w:keepNext/>
      </w:pPr>
      <w:r>
        <w:tab/>
        <w:t xml:space="preserve">sub </w:t>
      </w:r>
      <w:hyperlink r:id="rId38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1.39</w:t>
      </w:r>
    </w:p>
    <w:p w14:paraId="7687ACD4" w14:textId="22541567" w:rsidR="00912C40" w:rsidRDefault="00912C40">
      <w:pPr>
        <w:pStyle w:val="AmdtsEntries"/>
      </w:pPr>
      <w:r>
        <w:tab/>
        <w:t xml:space="preserve">am </w:t>
      </w:r>
      <w:hyperlink r:id="rId390"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r>
        <w:t xml:space="preserve"> ss 4-6</w:t>
      </w:r>
    </w:p>
    <w:p w14:paraId="4DFE293E" w14:textId="77777777" w:rsidR="00912C40" w:rsidRDefault="00912C40">
      <w:pPr>
        <w:pStyle w:val="AmdtsEntryHd"/>
      </w:pPr>
      <w:r>
        <w:t>Eligibility to be plumbing plan certifier</w:t>
      </w:r>
    </w:p>
    <w:p w14:paraId="2A80FC7A" w14:textId="5596E73D" w:rsidR="00912C40" w:rsidRDefault="00912C40">
      <w:pPr>
        <w:pStyle w:val="AmdtsEntries"/>
      </w:pPr>
      <w:r>
        <w:t>s 18</w:t>
      </w:r>
      <w:r>
        <w:tab/>
        <w:t xml:space="preserve">am </w:t>
      </w:r>
      <w:hyperlink r:id="rId391"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1.23</w:t>
      </w:r>
    </w:p>
    <w:p w14:paraId="31629CB4" w14:textId="77777777" w:rsidR="00D501D4" w:rsidRDefault="00D501D4" w:rsidP="00D501D4">
      <w:pPr>
        <w:pStyle w:val="AmdtsEntryHd"/>
      </w:pPr>
      <w:r w:rsidRPr="005E1187">
        <w:t>Eligibility to be works assessor</w:t>
      </w:r>
    </w:p>
    <w:p w14:paraId="2F226AB3" w14:textId="2DC11446" w:rsidR="00D501D4" w:rsidRDefault="00D501D4" w:rsidP="00D501D4">
      <w:pPr>
        <w:pStyle w:val="AmdtsEntries"/>
      </w:pPr>
      <w:r>
        <w:t>s 18A</w:t>
      </w:r>
      <w:r>
        <w:tab/>
        <w:t xml:space="preserve">ins </w:t>
      </w:r>
      <w:hyperlink r:id="rId392"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t xml:space="preserve"> s 40</w:t>
      </w:r>
    </w:p>
    <w:p w14:paraId="56642F8A" w14:textId="77777777" w:rsidR="00E3762B" w:rsidRDefault="00E3762B" w:rsidP="00E3762B">
      <w:pPr>
        <w:pStyle w:val="AmdtsEntryHd"/>
      </w:pPr>
      <w:r w:rsidRPr="00AB5341">
        <w:t>Licence renewal</w:t>
      </w:r>
    </w:p>
    <w:p w14:paraId="5C80AB28" w14:textId="4A7A1E89" w:rsidR="00E3762B" w:rsidRDefault="00E3762B" w:rsidP="00D501D4">
      <w:pPr>
        <w:pStyle w:val="AmdtsEntries"/>
      </w:pPr>
      <w:r>
        <w:t>div 4.1A hdg</w:t>
      </w:r>
      <w:r>
        <w:tab/>
        <w:t xml:space="preserve">ins </w:t>
      </w:r>
      <w:hyperlink r:id="rId393" w:tooltip="Construction Occupations (Licensing) Amendment Regulation 2019 (No 1)" w:history="1">
        <w:r>
          <w:rPr>
            <w:rStyle w:val="charCitHyperlinkAbbrev"/>
          </w:rPr>
          <w:t>SL2019</w:t>
        </w:r>
        <w:r>
          <w:rPr>
            <w:rStyle w:val="charCitHyperlinkAbbrev"/>
          </w:rPr>
          <w:noBreakHyphen/>
          <w:t>4</w:t>
        </w:r>
      </w:hyperlink>
      <w:r>
        <w:t xml:space="preserve"> s 11</w:t>
      </w:r>
    </w:p>
    <w:p w14:paraId="4F32F832" w14:textId="77777777" w:rsidR="00E3762B" w:rsidRDefault="00E3762B" w:rsidP="00E3762B">
      <w:pPr>
        <w:pStyle w:val="AmdtsEntryHd"/>
      </w:pPr>
      <w:r w:rsidRPr="00AB5341">
        <w:t>Requirement to undertake assessment</w:t>
      </w:r>
    </w:p>
    <w:p w14:paraId="716867C2" w14:textId="6FEE2F1E" w:rsidR="00E3762B" w:rsidRPr="00E3762B" w:rsidRDefault="00E3762B" w:rsidP="00E3762B">
      <w:pPr>
        <w:pStyle w:val="AmdtsEntries"/>
      </w:pPr>
      <w:r>
        <w:t>s 18B</w:t>
      </w:r>
      <w:r>
        <w:tab/>
        <w:t xml:space="preserve">ins </w:t>
      </w:r>
      <w:hyperlink r:id="rId394" w:tooltip="Construction Occupations (Licensing) Amendment Regulation 2019 (No 1)" w:history="1">
        <w:r>
          <w:rPr>
            <w:rStyle w:val="charCitHyperlinkAbbrev"/>
          </w:rPr>
          <w:t>SL2019</w:t>
        </w:r>
        <w:r>
          <w:rPr>
            <w:rStyle w:val="charCitHyperlinkAbbrev"/>
          </w:rPr>
          <w:noBreakHyphen/>
          <w:t>4</w:t>
        </w:r>
      </w:hyperlink>
      <w:r>
        <w:t xml:space="preserve"> s 11</w:t>
      </w:r>
    </w:p>
    <w:p w14:paraId="4D617643" w14:textId="77777777" w:rsidR="00741BA9" w:rsidRDefault="00954977" w:rsidP="00741BA9">
      <w:pPr>
        <w:pStyle w:val="AmdtsEntryHd"/>
      </w:pPr>
      <w:r>
        <w:t>Eligibility to be nominee—Act, s 28 (</w:t>
      </w:r>
      <w:r w:rsidR="00385210">
        <w:t>6</w:t>
      </w:r>
      <w:r>
        <w:t>)</w:t>
      </w:r>
    </w:p>
    <w:p w14:paraId="2F02BAB0" w14:textId="5038F807" w:rsidR="00D876D7" w:rsidRDefault="003627AC" w:rsidP="00741BA9">
      <w:pPr>
        <w:pStyle w:val="AmdtsEntries"/>
      </w:pPr>
      <w:r w:rsidRPr="003627AC">
        <w:t>s 19 hdg</w:t>
      </w:r>
      <w:r w:rsidRPr="003627AC">
        <w:tab/>
        <w:t xml:space="preserve">sub </w:t>
      </w:r>
      <w:hyperlink r:id="rId395" w:tooltip="Building and Construction Legislation Amendment Act 2016" w:history="1">
        <w:r w:rsidRPr="003627AC">
          <w:rPr>
            <w:rStyle w:val="Hyperlink"/>
            <w:u w:val="none"/>
          </w:rPr>
          <w:t>A2016</w:t>
        </w:r>
        <w:r w:rsidRPr="003627AC">
          <w:rPr>
            <w:rStyle w:val="Hyperlink"/>
            <w:u w:val="none"/>
          </w:rPr>
          <w:noBreakHyphen/>
          <w:t>44</w:t>
        </w:r>
      </w:hyperlink>
      <w:r w:rsidRPr="003627AC">
        <w:t xml:space="preserve"> s 82</w:t>
      </w:r>
    </w:p>
    <w:p w14:paraId="16C0BD51" w14:textId="4046561D" w:rsidR="00F2720D" w:rsidRPr="00741BA9" w:rsidRDefault="009D0AA1" w:rsidP="00741BA9">
      <w:pPr>
        <w:pStyle w:val="AmdtsEntries"/>
      </w:pPr>
      <w:r>
        <w:t>s 19</w:t>
      </w:r>
      <w:r>
        <w:tab/>
        <w:t>am</w:t>
      </w:r>
      <w:r w:rsidR="00741BA9">
        <w:t xml:space="preserve"> </w:t>
      </w:r>
      <w:hyperlink r:id="rId396"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65, s 66</w:t>
      </w:r>
      <w:r w:rsidR="003627AC">
        <w:t>;</w:t>
      </w:r>
      <w:r w:rsidR="00F2720D">
        <w:t xml:space="preserve"> </w:t>
      </w:r>
      <w:hyperlink r:id="rId397" w:tooltip="Building and Construction Legislation Amendment Act 2016" w:history="1">
        <w:r w:rsidR="00F2720D">
          <w:rPr>
            <w:rStyle w:val="charCitHyperlinkAbbrev"/>
          </w:rPr>
          <w:t>A2016</w:t>
        </w:r>
        <w:r w:rsidR="00F2720D">
          <w:rPr>
            <w:rStyle w:val="charCitHyperlinkAbbrev"/>
          </w:rPr>
          <w:noBreakHyphen/>
          <w:t>44</w:t>
        </w:r>
      </w:hyperlink>
      <w:r w:rsidR="00F2720D">
        <w:t xml:space="preserve"> s </w:t>
      </w:r>
      <w:r w:rsidR="00D876D7">
        <w:t>83</w:t>
      </w:r>
    </w:p>
    <w:p w14:paraId="7B2B9BEC" w14:textId="77777777" w:rsidR="00BA72A7" w:rsidRPr="003D588C" w:rsidRDefault="00BA72A7" w:rsidP="00BA72A7">
      <w:pPr>
        <w:pStyle w:val="AmdtsEntryHd"/>
        <w:rPr>
          <w:rFonts w:cs="Arial"/>
        </w:rPr>
      </w:pPr>
      <w:r w:rsidRPr="003D588C">
        <w:rPr>
          <w:rFonts w:cs="Arial"/>
        </w:rPr>
        <w:t>Comply with code of practice</w:t>
      </w:r>
    </w:p>
    <w:p w14:paraId="5309A239" w14:textId="0C2A884D" w:rsidR="00BA72A7" w:rsidRDefault="00BA72A7" w:rsidP="00BA72A7">
      <w:pPr>
        <w:pStyle w:val="AmdtsEntries"/>
        <w:rPr>
          <w:rFonts w:cs="Arial"/>
        </w:rPr>
      </w:pPr>
      <w:r w:rsidRPr="003D588C">
        <w:rPr>
          <w:rFonts w:cs="Arial"/>
        </w:rPr>
        <w:t>s 21A</w:t>
      </w:r>
      <w:r w:rsidRPr="00826705">
        <w:tab/>
      </w:r>
      <w:r w:rsidRPr="003D588C">
        <w:rPr>
          <w:rFonts w:cs="Arial"/>
        </w:rPr>
        <w:t xml:space="preserve">ins </w:t>
      </w:r>
      <w:hyperlink r:id="rId398"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32</w:t>
      </w:r>
    </w:p>
    <w:p w14:paraId="33A1375B" w14:textId="785F5798" w:rsidR="00D876D7" w:rsidRDefault="003627AC" w:rsidP="00BA72A7">
      <w:pPr>
        <w:pStyle w:val="AmdtsEntries"/>
      </w:pPr>
      <w:r>
        <w:tab/>
        <w:t xml:space="preserve">am </w:t>
      </w:r>
      <w:hyperlink r:id="rId399" w:tooltip="Building and Construction Legislation Amendment Act 2016" w:history="1">
        <w:r>
          <w:rPr>
            <w:rStyle w:val="charCitHyperlinkAbbrev"/>
          </w:rPr>
          <w:t>A2016</w:t>
        </w:r>
        <w:r>
          <w:rPr>
            <w:rStyle w:val="charCitHyperlinkAbbrev"/>
          </w:rPr>
          <w:noBreakHyphen/>
          <w:t>44</w:t>
        </w:r>
      </w:hyperlink>
      <w:r>
        <w:t xml:space="preserve"> s 84</w:t>
      </w:r>
    </w:p>
    <w:p w14:paraId="4AD55EF2" w14:textId="77777777" w:rsidR="00846E93" w:rsidRDefault="00846E93" w:rsidP="00846E93">
      <w:pPr>
        <w:pStyle w:val="AmdtsEntryHd"/>
      </w:pPr>
      <w:r>
        <w:t>Corporate licences</w:t>
      </w:r>
    </w:p>
    <w:p w14:paraId="76A84F4A" w14:textId="11AEE9BF" w:rsidR="00846E93" w:rsidRDefault="00846E93" w:rsidP="00846E93">
      <w:pPr>
        <w:pStyle w:val="AmdtsEntries"/>
      </w:pPr>
      <w:r>
        <w:t>s 22</w:t>
      </w:r>
      <w:r>
        <w:tab/>
        <w:t xml:space="preserve">am </w:t>
      </w:r>
      <w:hyperlink r:id="rId400" w:tooltip="Building and Construction Legislation Amendment Act 2016" w:history="1">
        <w:r>
          <w:rPr>
            <w:rStyle w:val="charCitHyperlinkAbbrev"/>
          </w:rPr>
          <w:t>A2016</w:t>
        </w:r>
        <w:r>
          <w:rPr>
            <w:rStyle w:val="charCitHyperlinkAbbrev"/>
          </w:rPr>
          <w:noBreakHyphen/>
          <w:t>44</w:t>
        </w:r>
      </w:hyperlink>
      <w:r>
        <w:t xml:space="preserve"> s 85, s 86</w:t>
      </w:r>
    </w:p>
    <w:p w14:paraId="31F6C0DF" w14:textId="77777777" w:rsidR="00846E93" w:rsidRDefault="00846E93" w:rsidP="00846E93">
      <w:pPr>
        <w:pStyle w:val="AmdtsEntryHd"/>
      </w:pPr>
      <w:r>
        <w:t>Partnership licences</w:t>
      </w:r>
    </w:p>
    <w:p w14:paraId="6251EF92" w14:textId="777A2229" w:rsidR="00846E93" w:rsidRPr="00826705" w:rsidRDefault="00846E93" w:rsidP="00846E93">
      <w:pPr>
        <w:pStyle w:val="AmdtsEntries"/>
      </w:pPr>
      <w:r>
        <w:t>s 23</w:t>
      </w:r>
      <w:r>
        <w:tab/>
        <w:t xml:space="preserve">am </w:t>
      </w:r>
      <w:hyperlink r:id="rId401" w:tooltip="Building and Construction Legislation Amendment Act 2016" w:history="1">
        <w:r>
          <w:rPr>
            <w:rStyle w:val="charCitHyperlinkAbbrev"/>
          </w:rPr>
          <w:t>A2016</w:t>
        </w:r>
        <w:r>
          <w:rPr>
            <w:rStyle w:val="charCitHyperlinkAbbrev"/>
          </w:rPr>
          <w:noBreakHyphen/>
          <w:t>44</w:t>
        </w:r>
      </w:hyperlink>
      <w:r>
        <w:t xml:space="preserve"> s 87, s 88</w:t>
      </w:r>
    </w:p>
    <w:p w14:paraId="7C609598" w14:textId="77777777" w:rsidR="0052189E" w:rsidRDefault="0052189E">
      <w:pPr>
        <w:pStyle w:val="AmdtsEntryHd"/>
      </w:pPr>
      <w:r>
        <w:lastRenderedPageBreak/>
        <w:t>Individual licences</w:t>
      </w:r>
    </w:p>
    <w:p w14:paraId="2057D518" w14:textId="1EB5C886" w:rsidR="0052189E" w:rsidRPr="0052189E" w:rsidRDefault="0052189E" w:rsidP="0052189E">
      <w:pPr>
        <w:pStyle w:val="AmdtsEntries"/>
      </w:pPr>
      <w:r>
        <w:t>s 24</w:t>
      </w:r>
      <w:r>
        <w:tab/>
        <w:t xml:space="preserve">am </w:t>
      </w:r>
      <w:hyperlink r:id="rId402" w:tooltip="Statute Law Amendment Act 2010" w:history="1">
        <w:r w:rsidR="00B548CA" w:rsidRPr="00B548CA">
          <w:rPr>
            <w:rStyle w:val="charCitHyperlinkAbbrev"/>
          </w:rPr>
          <w:t>A2010</w:t>
        </w:r>
        <w:r w:rsidR="00B548CA" w:rsidRPr="00B548CA">
          <w:rPr>
            <w:rStyle w:val="charCitHyperlinkAbbrev"/>
          </w:rPr>
          <w:noBreakHyphen/>
          <w:t>18</w:t>
        </w:r>
      </w:hyperlink>
      <w:r>
        <w:t xml:space="preserve"> amdt </w:t>
      </w:r>
      <w:r w:rsidR="005D0450">
        <w:t>3.2</w:t>
      </w:r>
    </w:p>
    <w:p w14:paraId="6496AA58" w14:textId="77777777" w:rsidR="00912C40" w:rsidRDefault="00912C40">
      <w:pPr>
        <w:pStyle w:val="AmdtsEntryHd"/>
      </w:pPr>
      <w:r>
        <w:t>Certain building surveyors</w:t>
      </w:r>
    </w:p>
    <w:p w14:paraId="0311EDC1" w14:textId="5F1B8889" w:rsidR="00F411D7" w:rsidRPr="00F411D7" w:rsidRDefault="00912C40" w:rsidP="00F411D7">
      <w:pPr>
        <w:pStyle w:val="AmdtsEntries"/>
      </w:pPr>
      <w:r>
        <w:t>s 28</w:t>
      </w:r>
      <w:r>
        <w:tab/>
        <w:t xml:space="preserve">am </w:t>
      </w:r>
      <w:hyperlink r:id="rId403"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4</w:t>
      </w:r>
    </w:p>
    <w:p w14:paraId="61DABB49" w14:textId="77777777" w:rsidR="00B75880" w:rsidRDefault="00B75880" w:rsidP="00B75880">
      <w:pPr>
        <w:pStyle w:val="AmdtsEntryHd"/>
      </w:pPr>
      <w:r w:rsidRPr="00381073">
        <w:t>Endorsements on licences</w:t>
      </w:r>
    </w:p>
    <w:p w14:paraId="1F4FC5E0" w14:textId="6496017C" w:rsidR="00B75880" w:rsidRDefault="00B75880">
      <w:pPr>
        <w:pStyle w:val="AmdtsEntries"/>
      </w:pPr>
      <w:r>
        <w:t>div 5.2 hdg</w:t>
      </w:r>
      <w:r>
        <w:tab/>
        <w:t xml:space="preserve">sub </w:t>
      </w:r>
      <w:hyperlink r:id="rId404" w:tooltip="Construction Occupations (Licensing) Amendment Regulation 2017 (No 1)" w:history="1">
        <w:r>
          <w:rPr>
            <w:rStyle w:val="charCitHyperlinkAbbrev"/>
          </w:rPr>
          <w:t>SL2017</w:t>
        </w:r>
        <w:r>
          <w:rPr>
            <w:rStyle w:val="charCitHyperlinkAbbrev"/>
          </w:rPr>
          <w:noBreakHyphen/>
          <w:t>33</w:t>
        </w:r>
      </w:hyperlink>
      <w:r>
        <w:t xml:space="preserve"> s 4</w:t>
      </w:r>
    </w:p>
    <w:p w14:paraId="5266F180" w14:textId="77777777" w:rsidR="00CD47FF" w:rsidRDefault="00CD47FF" w:rsidP="00CD47FF">
      <w:pPr>
        <w:pStyle w:val="AmdtsEntryHd"/>
      </w:pPr>
      <w:r w:rsidRPr="00F411D7">
        <w:t>Return of licence</w:t>
      </w:r>
    </w:p>
    <w:p w14:paraId="524B8E25" w14:textId="77777777" w:rsidR="00CD47FF" w:rsidRPr="00B75880" w:rsidRDefault="00CD47FF" w:rsidP="00CD47FF">
      <w:pPr>
        <w:pStyle w:val="AmdtsEntries"/>
      </w:pPr>
      <w:r>
        <w:t>s 29</w:t>
      </w:r>
      <w:r>
        <w:tab/>
        <w:t>reloc</w:t>
      </w:r>
      <w:r w:rsidR="005304BE">
        <w:t xml:space="preserve"> and renum</w:t>
      </w:r>
      <w:r>
        <w:t xml:space="preserve"> as s 32A</w:t>
      </w:r>
    </w:p>
    <w:p w14:paraId="379908B2" w14:textId="77777777" w:rsidR="00912C40" w:rsidRDefault="00912C40">
      <w:pPr>
        <w:pStyle w:val="AmdtsEntryHd"/>
      </w:pPr>
      <w:r>
        <w:t>Endorsing builders licences for building work—Act, s </w:t>
      </w:r>
      <w:r w:rsidR="005D7965">
        <w:t>22</w:t>
      </w:r>
    </w:p>
    <w:p w14:paraId="04EF53AF" w14:textId="1C3CFDEB" w:rsidR="00912C40" w:rsidRDefault="00912C40">
      <w:pPr>
        <w:pStyle w:val="AmdtsEntries"/>
      </w:pPr>
      <w:r>
        <w:t>s 30 hdg</w:t>
      </w:r>
      <w:r>
        <w:tab/>
        <w:t xml:space="preserve">sub </w:t>
      </w:r>
      <w:hyperlink r:id="rId405"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1.35</w:t>
      </w:r>
    </w:p>
    <w:p w14:paraId="6C6A0AD5" w14:textId="0EAC559E" w:rsidR="00912C40" w:rsidRDefault="00912C40">
      <w:pPr>
        <w:pStyle w:val="AmdtsEntries"/>
      </w:pPr>
      <w:r>
        <w:t>s 30</w:t>
      </w:r>
      <w:r>
        <w:tab/>
        <w:t xml:space="preserve">am </w:t>
      </w:r>
      <w:hyperlink r:id="rId40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1.36</w:t>
      </w:r>
    </w:p>
    <w:p w14:paraId="3B2E784D" w14:textId="77777777" w:rsidR="00BA72A7" w:rsidRPr="00322F70" w:rsidRDefault="00BA72A7" w:rsidP="00BA72A7">
      <w:pPr>
        <w:pStyle w:val="AmdtsEntryHd"/>
      </w:pPr>
      <w:r w:rsidRPr="00322F70">
        <w:t>Endorsing building assessors licences for use of software—Act, s 22</w:t>
      </w:r>
    </w:p>
    <w:p w14:paraId="00CA039C" w14:textId="0B38E315" w:rsidR="00BA72A7" w:rsidRDefault="00BA72A7" w:rsidP="00BA72A7">
      <w:pPr>
        <w:pStyle w:val="AmdtsEntries"/>
      </w:pPr>
      <w:r w:rsidRPr="00322F70">
        <w:t>s 31A</w:t>
      </w:r>
      <w:r w:rsidRPr="00322F70">
        <w:tab/>
        <w:t xml:space="preserve">ins </w:t>
      </w:r>
      <w:hyperlink r:id="rId407"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22F70">
        <w:t xml:space="preserve"> s 33</w:t>
      </w:r>
    </w:p>
    <w:p w14:paraId="60F91EC8" w14:textId="77777777" w:rsidR="00E167B5" w:rsidRPr="00322F70" w:rsidRDefault="00E167B5" w:rsidP="00E167B5">
      <w:pPr>
        <w:pStyle w:val="AmdtsEntryHd"/>
      </w:pPr>
      <w:r w:rsidRPr="00153484">
        <w:t>Endorsing licences for gas appliance work—Act, s 22</w:t>
      </w:r>
    </w:p>
    <w:p w14:paraId="501ED7D1" w14:textId="75DCB264" w:rsidR="00E167B5" w:rsidRDefault="00E167B5" w:rsidP="00BA72A7">
      <w:pPr>
        <w:pStyle w:val="AmdtsEntries"/>
      </w:pPr>
      <w:r>
        <w:t>s 31B</w:t>
      </w:r>
      <w:r>
        <w:tab/>
        <w:t xml:space="preserve">ins </w:t>
      </w:r>
      <w:hyperlink r:id="rId408" w:tooltip="Gas Safety Legislation Amendment Act 2014" w:history="1">
        <w:r>
          <w:rPr>
            <w:rStyle w:val="charCitHyperlinkAbbrev"/>
          </w:rPr>
          <w:t>A2014</w:t>
        </w:r>
        <w:r>
          <w:rPr>
            <w:rStyle w:val="charCitHyperlinkAbbrev"/>
          </w:rPr>
          <w:noBreakHyphen/>
          <w:t>38</w:t>
        </w:r>
      </w:hyperlink>
      <w:r>
        <w:t xml:space="preserve"> s 9</w:t>
      </w:r>
    </w:p>
    <w:p w14:paraId="4A4A4737" w14:textId="77777777" w:rsidR="00E67709" w:rsidRPr="00322F70" w:rsidRDefault="00FD2AB5" w:rsidP="00E67709">
      <w:pPr>
        <w:pStyle w:val="AmdtsEntryHd"/>
      </w:pPr>
      <w:r w:rsidRPr="00381073">
        <w:t>Endorsing electricians licences for work on interval meters—Act, s 22</w:t>
      </w:r>
    </w:p>
    <w:p w14:paraId="1E9ADE1A" w14:textId="63CCFC7F" w:rsidR="00E67709" w:rsidRDefault="00E67709" w:rsidP="00BA72A7">
      <w:pPr>
        <w:pStyle w:val="AmdtsEntries"/>
      </w:pPr>
      <w:r>
        <w:t>s 31C</w:t>
      </w:r>
      <w:r>
        <w:tab/>
        <w:t>ins</w:t>
      </w:r>
      <w:r w:rsidR="003A1EF5">
        <w:t xml:space="preserve"> </w:t>
      </w:r>
      <w:hyperlink r:id="rId409" w:tooltip="Construction Occupations (Licensing) Amendment Regulation 2017 (No 1)" w:history="1">
        <w:r w:rsidR="003A1EF5">
          <w:rPr>
            <w:rStyle w:val="charCitHyperlinkAbbrev"/>
          </w:rPr>
          <w:t>SL2017</w:t>
        </w:r>
        <w:r w:rsidR="003A1EF5">
          <w:rPr>
            <w:rStyle w:val="charCitHyperlinkAbbrev"/>
          </w:rPr>
          <w:noBreakHyphen/>
          <w:t>33</w:t>
        </w:r>
      </w:hyperlink>
      <w:r w:rsidR="003A1EF5">
        <w:t xml:space="preserve"> s 6</w:t>
      </w:r>
    </w:p>
    <w:p w14:paraId="1201A365" w14:textId="547675BC" w:rsidR="00E235F8" w:rsidRPr="00322F70" w:rsidRDefault="00E235F8" w:rsidP="00E235F8">
      <w:pPr>
        <w:pStyle w:val="AmdtsEntryHd"/>
      </w:pPr>
      <w:r w:rsidRPr="00E235F8">
        <w:t>Endorsing electricians licences for work on distributed energy resources—Act, s 22</w:t>
      </w:r>
    </w:p>
    <w:p w14:paraId="4C2B6B84" w14:textId="68E86D72" w:rsidR="00E235F8" w:rsidRPr="003A1EF5" w:rsidRDefault="00E235F8" w:rsidP="00E235F8">
      <w:pPr>
        <w:pStyle w:val="AmdtsEntries"/>
      </w:pPr>
      <w:r>
        <w:t>s 31D</w:t>
      </w:r>
      <w:r>
        <w:tab/>
        <w:t xml:space="preserve">ins </w:t>
      </w:r>
      <w:hyperlink r:id="rId410" w:tooltip="Building and Construction Legislation Amendment Act 2023" w:history="1">
        <w:r>
          <w:rPr>
            <w:rStyle w:val="charCitHyperlinkAbbrev"/>
          </w:rPr>
          <w:t>A2023-55</w:t>
        </w:r>
      </w:hyperlink>
      <w:r>
        <w:t xml:space="preserve"> s 42</w:t>
      </w:r>
    </w:p>
    <w:p w14:paraId="36474C1C" w14:textId="77777777" w:rsidR="00912C40" w:rsidRDefault="003A1EF5">
      <w:pPr>
        <w:pStyle w:val="AmdtsEntryHd"/>
      </w:pPr>
      <w:r w:rsidRPr="00381073">
        <w:t>Considerations for endorsing licences</w:t>
      </w:r>
    </w:p>
    <w:p w14:paraId="683F9EA5" w14:textId="325840EA" w:rsidR="00E67709" w:rsidRPr="003A1EF5" w:rsidRDefault="00E67709" w:rsidP="002E489C">
      <w:pPr>
        <w:pStyle w:val="AmdtsEntries"/>
        <w:keepNext/>
      </w:pPr>
      <w:r>
        <w:t>s 32 hdg</w:t>
      </w:r>
      <w:r>
        <w:tab/>
        <w:t xml:space="preserve">sub </w:t>
      </w:r>
      <w:hyperlink r:id="rId411" w:tooltip="Construction Occupations (Licensing) Amendment Regulation 2017 (No 1)" w:history="1">
        <w:r w:rsidR="003A1EF5">
          <w:rPr>
            <w:rStyle w:val="charCitHyperlinkAbbrev"/>
          </w:rPr>
          <w:t>SL2017</w:t>
        </w:r>
        <w:r w:rsidR="003A1EF5">
          <w:rPr>
            <w:rStyle w:val="charCitHyperlinkAbbrev"/>
          </w:rPr>
          <w:noBreakHyphen/>
          <w:t>33</w:t>
        </w:r>
      </w:hyperlink>
      <w:r w:rsidR="003A1EF5">
        <w:t xml:space="preserve"> s 7</w:t>
      </w:r>
    </w:p>
    <w:p w14:paraId="6BB5FCED" w14:textId="036EDFF4" w:rsidR="00912C40" w:rsidRDefault="00912C40" w:rsidP="002E489C">
      <w:pPr>
        <w:pStyle w:val="AmdtsEntries"/>
        <w:keepNext/>
      </w:pPr>
      <w:r>
        <w:t>s 32</w:t>
      </w:r>
      <w:r>
        <w:tab/>
        <w:t xml:space="preserve">sub </w:t>
      </w:r>
      <w:hyperlink r:id="rId412"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1.20</w:t>
      </w:r>
    </w:p>
    <w:p w14:paraId="3FB4F9E6" w14:textId="702B288E" w:rsidR="00E67709" w:rsidRDefault="00D24444">
      <w:pPr>
        <w:pStyle w:val="AmdtsEntries"/>
      </w:pPr>
      <w:r w:rsidRPr="00826705">
        <w:tab/>
        <w:t xml:space="preserve">am </w:t>
      </w:r>
      <w:hyperlink r:id="rId41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Pr="00826705">
        <w:t xml:space="preserve"> amdt 1.123</w:t>
      </w:r>
      <w:r w:rsidR="00F905C5" w:rsidRPr="00826705">
        <w:t xml:space="preserve">; </w:t>
      </w:r>
      <w:hyperlink r:id="rId414"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F905C5" w:rsidRPr="00826705">
        <w:t xml:space="preserve"> s 34</w:t>
      </w:r>
      <w:r w:rsidR="00E167B5">
        <w:t xml:space="preserve">; </w:t>
      </w:r>
      <w:hyperlink r:id="rId415" w:tooltip="Gas Safety Legislation Amendment Act 2014" w:history="1">
        <w:r w:rsidR="00E167B5">
          <w:rPr>
            <w:rStyle w:val="charCitHyperlinkAbbrev"/>
          </w:rPr>
          <w:t>A2014</w:t>
        </w:r>
        <w:r w:rsidR="00E167B5">
          <w:rPr>
            <w:rStyle w:val="charCitHyperlinkAbbrev"/>
          </w:rPr>
          <w:noBreakHyphen/>
          <w:t>38</w:t>
        </w:r>
      </w:hyperlink>
      <w:r w:rsidR="00E167B5">
        <w:t xml:space="preserve"> s 10</w:t>
      </w:r>
      <w:r w:rsidR="000263B6">
        <w:t xml:space="preserve">; </w:t>
      </w:r>
      <w:hyperlink r:id="rId416" w:tooltip="Construction Occupations (Licensing) Amendment Regulation 2017 (No 1)" w:history="1">
        <w:r w:rsidR="000263B6">
          <w:rPr>
            <w:rStyle w:val="charCitHyperlinkAbbrev"/>
          </w:rPr>
          <w:t>SL2017</w:t>
        </w:r>
        <w:r w:rsidR="000263B6">
          <w:rPr>
            <w:rStyle w:val="charCitHyperlinkAbbrev"/>
          </w:rPr>
          <w:noBreakHyphen/>
          <w:t>33</w:t>
        </w:r>
      </w:hyperlink>
      <w:r w:rsidR="000263B6">
        <w:t xml:space="preserve"> s 8</w:t>
      </w:r>
    </w:p>
    <w:p w14:paraId="1CE3B251" w14:textId="77777777" w:rsidR="000263B6" w:rsidRDefault="000263B6" w:rsidP="000263B6">
      <w:pPr>
        <w:pStyle w:val="AmdtsEntryHd"/>
      </w:pPr>
      <w:r w:rsidRPr="00381073">
        <w:t>Returning and replacing licences and unlicensed services</w:t>
      </w:r>
    </w:p>
    <w:p w14:paraId="663C8505" w14:textId="4F603A7F" w:rsidR="000263B6" w:rsidRDefault="000263B6" w:rsidP="000263B6">
      <w:pPr>
        <w:pStyle w:val="AmdtsEntries"/>
      </w:pPr>
      <w:r>
        <w:t>div 5.3 hdg</w:t>
      </w:r>
      <w:r>
        <w:tab/>
        <w:t xml:space="preserve">sub </w:t>
      </w:r>
      <w:hyperlink r:id="rId417" w:tooltip="Construction Occupations (Licensing) Amendment Regulation 2017 (No 1)" w:history="1">
        <w:r>
          <w:rPr>
            <w:rStyle w:val="charCitHyperlinkAbbrev"/>
          </w:rPr>
          <w:t>SL2017</w:t>
        </w:r>
        <w:r>
          <w:rPr>
            <w:rStyle w:val="charCitHyperlinkAbbrev"/>
          </w:rPr>
          <w:noBreakHyphen/>
          <w:t>33</w:t>
        </w:r>
      </w:hyperlink>
      <w:r>
        <w:t xml:space="preserve"> s 9</w:t>
      </w:r>
    </w:p>
    <w:p w14:paraId="3AC8087A" w14:textId="77777777" w:rsidR="005304BE" w:rsidRDefault="005304BE" w:rsidP="005304BE">
      <w:pPr>
        <w:pStyle w:val="AmdtsEntryHd"/>
      </w:pPr>
      <w:r w:rsidRPr="00F411D7">
        <w:t>Return of licence</w:t>
      </w:r>
    </w:p>
    <w:p w14:paraId="26FA0D3C" w14:textId="5689589A" w:rsidR="005304BE" w:rsidRPr="000263B6" w:rsidRDefault="005304BE" w:rsidP="000263B6">
      <w:pPr>
        <w:pStyle w:val="AmdtsEntries"/>
      </w:pPr>
      <w:r>
        <w:t>s 32A</w:t>
      </w:r>
      <w:r>
        <w:tab/>
        <w:t xml:space="preserve">(prev s 29) reloc and renum as s 32A </w:t>
      </w:r>
      <w:hyperlink r:id="rId418" w:tooltip="Construction Occupations (Licensing) Amendment Regulation 2017 (No 1)" w:history="1">
        <w:r>
          <w:rPr>
            <w:rStyle w:val="charCitHyperlinkAbbrev"/>
          </w:rPr>
          <w:t>SL2017</w:t>
        </w:r>
        <w:r>
          <w:rPr>
            <w:rStyle w:val="charCitHyperlinkAbbrev"/>
          </w:rPr>
          <w:noBreakHyphen/>
          <w:t>33</w:t>
        </w:r>
      </w:hyperlink>
      <w:r>
        <w:t xml:space="preserve"> s 5</w:t>
      </w:r>
    </w:p>
    <w:p w14:paraId="61DA7343" w14:textId="77777777" w:rsidR="00D24444" w:rsidRDefault="00D24444" w:rsidP="00D24444">
      <w:pPr>
        <w:pStyle w:val="AmdtsEntryHd"/>
      </w:pPr>
      <w:r>
        <w:t>Matters that may be published—Act, s 64 (1)</w:t>
      </w:r>
    </w:p>
    <w:p w14:paraId="1484C196" w14:textId="4C0EC35F" w:rsidR="00D24444" w:rsidRPr="00D24444" w:rsidRDefault="00777FB0" w:rsidP="00D24444">
      <w:pPr>
        <w:pStyle w:val="AmdtsEntries"/>
      </w:pPr>
      <w:r>
        <w:t>s 34</w:t>
      </w:r>
      <w:r>
        <w:tab/>
        <w:t xml:space="preserve">om </w:t>
      </w:r>
      <w:hyperlink r:id="rId41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D24444">
        <w:t xml:space="preserve"> amdt 1.124</w:t>
      </w:r>
    </w:p>
    <w:p w14:paraId="44034EB7" w14:textId="77777777" w:rsidR="00912C40" w:rsidRDefault="00912C40">
      <w:pPr>
        <w:pStyle w:val="AmdtsEntryHd"/>
      </w:pPr>
      <w:r>
        <w:t>Services that may be provided without licence</w:t>
      </w:r>
    </w:p>
    <w:p w14:paraId="4DEF974C" w14:textId="2D1C79B4" w:rsidR="00986CDB" w:rsidRDefault="00912C40" w:rsidP="00986CDB">
      <w:pPr>
        <w:pStyle w:val="AmdtsEntries"/>
      </w:pPr>
      <w:r>
        <w:t>s 35</w:t>
      </w:r>
      <w:r>
        <w:tab/>
        <w:t xml:space="preserve">am </w:t>
      </w:r>
      <w:hyperlink r:id="rId42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1.40, amdt 1.41; ss renum R8 LA; </w:t>
      </w:r>
      <w:hyperlink r:id="rId421"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r>
        <w:t xml:space="preserve"> amdt 1.10</w:t>
      </w:r>
      <w:r w:rsidR="003A0FB3">
        <w:t xml:space="preserve">; </w:t>
      </w:r>
      <w:hyperlink r:id="rId422" w:tooltip="Planning, Building and Environment Legislation Amendment Act 2013" w:history="1">
        <w:r w:rsidR="003A0FB3">
          <w:rPr>
            <w:rStyle w:val="charCitHyperlinkAbbrev"/>
          </w:rPr>
          <w:t>A2013</w:t>
        </w:r>
        <w:r w:rsidR="003A0FB3">
          <w:rPr>
            <w:rStyle w:val="charCitHyperlinkAbbrev"/>
          </w:rPr>
          <w:noBreakHyphen/>
          <w:t>15</w:t>
        </w:r>
      </w:hyperlink>
      <w:r w:rsidR="009D0AA1">
        <w:t xml:space="preserve"> s 8;</w:t>
      </w:r>
      <w:r w:rsidR="00741BA9">
        <w:t xml:space="preserve"> </w:t>
      </w:r>
      <w:hyperlink r:id="rId423"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w:t>
      </w:r>
      <w:r w:rsidR="005836D5">
        <w:t xml:space="preserve">s </w:t>
      </w:r>
      <w:r w:rsidR="00AF1D08">
        <w:t xml:space="preserve">67, s </w:t>
      </w:r>
      <w:r w:rsidR="005836D5">
        <w:t>6</w:t>
      </w:r>
      <w:r w:rsidR="00741BA9">
        <w:t>8</w:t>
      </w:r>
      <w:r w:rsidR="00AF1D08">
        <w:t>; ss</w:t>
      </w:r>
      <w:r w:rsidR="002E489C">
        <w:t> </w:t>
      </w:r>
      <w:r w:rsidR="00AF1D08">
        <w:t>renum R27 LA</w:t>
      </w:r>
      <w:r w:rsidR="005A7C31">
        <w:t xml:space="preserve">; </w:t>
      </w:r>
      <w:hyperlink r:id="rId424" w:tooltip="Training and Tertiary Education Amendment Act 2014" w:history="1">
        <w:r w:rsidR="005A7C31">
          <w:rPr>
            <w:rStyle w:val="charCitHyperlinkAbbrev"/>
          </w:rPr>
          <w:t>A2014</w:t>
        </w:r>
        <w:r w:rsidR="005A7C31">
          <w:rPr>
            <w:rStyle w:val="charCitHyperlinkAbbrev"/>
          </w:rPr>
          <w:noBreakHyphen/>
          <w:t>48</w:t>
        </w:r>
      </w:hyperlink>
      <w:r w:rsidR="005A7C31">
        <w:t xml:space="preserve"> amdt</w:t>
      </w:r>
      <w:r w:rsidR="001742CF">
        <w:t>s</w:t>
      </w:r>
      <w:r w:rsidR="00630177">
        <w:t xml:space="preserve"> 1.10</w:t>
      </w:r>
      <w:r w:rsidR="001742CF">
        <w:t>-1.14</w:t>
      </w:r>
      <w:r w:rsidR="00986CDB">
        <w:t xml:space="preserve">; </w:t>
      </w:r>
      <w:hyperlink r:id="rId425" w:tooltip="Dangerous Substances (Asbestos Safety Reform) Legislation Amendment Act 2014" w:history="1">
        <w:r w:rsidR="00986CDB">
          <w:rPr>
            <w:rStyle w:val="charCitHyperlinkAbbrev"/>
          </w:rPr>
          <w:t>A2014</w:t>
        </w:r>
        <w:r w:rsidR="00986CDB">
          <w:rPr>
            <w:rStyle w:val="charCitHyperlinkAbbrev"/>
          </w:rPr>
          <w:noBreakHyphen/>
          <w:t>53</w:t>
        </w:r>
      </w:hyperlink>
      <w:r w:rsidR="009B1ECF">
        <w:t xml:space="preserve"> s 28, s 29; ss renum R31 LA</w:t>
      </w:r>
      <w:r w:rsidR="003B2B02">
        <w:t xml:space="preserve">; </w:t>
      </w:r>
      <w:hyperlink r:id="rId426"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37</w:t>
      </w:r>
    </w:p>
    <w:p w14:paraId="7B8C301F" w14:textId="77777777" w:rsidR="00912C40" w:rsidRDefault="00912C40">
      <w:pPr>
        <w:pStyle w:val="AmdtsEntryHd"/>
      </w:pPr>
      <w:r>
        <w:t>Classes of asbestos assessor</w:t>
      </w:r>
    </w:p>
    <w:p w14:paraId="4C1F1C95" w14:textId="199230FB" w:rsidR="00912C40" w:rsidRDefault="00912C40">
      <w:pPr>
        <w:pStyle w:val="AmdtsEntries"/>
      </w:pPr>
      <w:r>
        <w:t>s 36A</w:t>
      </w:r>
      <w:r>
        <w:tab/>
        <w:t xml:space="preserve">ins </w:t>
      </w:r>
      <w:hyperlink r:id="rId42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1.42</w:t>
      </w:r>
    </w:p>
    <w:p w14:paraId="60985BC4" w14:textId="44D58CF5" w:rsidR="00986CDB" w:rsidRDefault="00986CDB" w:rsidP="00986CDB">
      <w:pPr>
        <w:pStyle w:val="AmdtsEntries"/>
      </w:pPr>
      <w:r>
        <w:tab/>
        <w:t xml:space="preserve">om </w:t>
      </w:r>
      <w:hyperlink r:id="rId428" w:tooltip="Dangerous Substances (Asbestos Safety Reform) Legislation Amendment Act 2014" w:history="1">
        <w:r>
          <w:rPr>
            <w:rStyle w:val="charCitHyperlinkAbbrev"/>
          </w:rPr>
          <w:t>A2014</w:t>
        </w:r>
        <w:r>
          <w:rPr>
            <w:rStyle w:val="charCitHyperlinkAbbrev"/>
          </w:rPr>
          <w:noBreakHyphen/>
          <w:t>53</w:t>
        </w:r>
      </w:hyperlink>
      <w:r>
        <w:t xml:space="preserve"> s 30</w:t>
      </w:r>
    </w:p>
    <w:p w14:paraId="50054DA9" w14:textId="77777777" w:rsidR="00912C40" w:rsidRDefault="00912C40">
      <w:pPr>
        <w:pStyle w:val="AmdtsEntryHd"/>
      </w:pPr>
      <w:r>
        <w:lastRenderedPageBreak/>
        <w:t>Classes of asbestos removalist</w:t>
      </w:r>
    </w:p>
    <w:p w14:paraId="768135F7" w14:textId="7CF1EA87" w:rsidR="00912C40" w:rsidRDefault="00912C40">
      <w:pPr>
        <w:pStyle w:val="AmdtsEntries"/>
      </w:pPr>
      <w:r>
        <w:t>s 36B</w:t>
      </w:r>
      <w:r>
        <w:tab/>
        <w:t xml:space="preserve">ins </w:t>
      </w:r>
      <w:hyperlink r:id="rId42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1.42</w:t>
      </w:r>
    </w:p>
    <w:p w14:paraId="5600424F" w14:textId="2FF37C52" w:rsidR="00986CDB" w:rsidRDefault="00986CDB" w:rsidP="00986CDB">
      <w:pPr>
        <w:pStyle w:val="AmdtsEntries"/>
      </w:pPr>
      <w:r>
        <w:tab/>
        <w:t xml:space="preserve">om </w:t>
      </w:r>
      <w:hyperlink r:id="rId430" w:tooltip="Dangerous Substances (Asbestos Safety Reform) Legislation Amendment Act 2014" w:history="1">
        <w:r>
          <w:rPr>
            <w:rStyle w:val="charCitHyperlinkAbbrev"/>
          </w:rPr>
          <w:t>A2014</w:t>
        </w:r>
        <w:r>
          <w:rPr>
            <w:rStyle w:val="charCitHyperlinkAbbrev"/>
          </w:rPr>
          <w:noBreakHyphen/>
          <w:t>53</w:t>
        </w:r>
      </w:hyperlink>
      <w:r>
        <w:t xml:space="preserve"> s 31</w:t>
      </w:r>
    </w:p>
    <w:p w14:paraId="62FCBB05" w14:textId="77777777" w:rsidR="00F905C5" w:rsidRPr="003D588C" w:rsidRDefault="00F905C5" w:rsidP="00F905C5">
      <w:pPr>
        <w:pStyle w:val="AmdtsEntryHd"/>
        <w:rPr>
          <w:rFonts w:cs="Arial"/>
        </w:rPr>
      </w:pPr>
      <w:r w:rsidRPr="003D588C">
        <w:rPr>
          <w:rFonts w:cs="Arial"/>
        </w:rPr>
        <w:t>Classes of building assessor</w:t>
      </w:r>
    </w:p>
    <w:p w14:paraId="149FA55B" w14:textId="18B5C1BE" w:rsidR="00F905C5" w:rsidRPr="00826705" w:rsidRDefault="00F905C5" w:rsidP="00F905C5">
      <w:pPr>
        <w:pStyle w:val="AmdtsEntries"/>
      </w:pPr>
      <w:r w:rsidRPr="003D588C">
        <w:rPr>
          <w:rFonts w:cs="Arial"/>
        </w:rPr>
        <w:t>s 37B</w:t>
      </w:r>
      <w:r w:rsidRPr="00826705">
        <w:tab/>
      </w:r>
      <w:r w:rsidRPr="003D588C">
        <w:rPr>
          <w:rFonts w:cs="Arial"/>
        </w:rPr>
        <w:t xml:space="preserve">ins </w:t>
      </w:r>
      <w:hyperlink r:id="rId431"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35</w:t>
      </w:r>
    </w:p>
    <w:p w14:paraId="4B97552C" w14:textId="77777777" w:rsidR="0041074F" w:rsidRDefault="0041074F" w:rsidP="0041074F">
      <w:pPr>
        <w:pStyle w:val="AmdtsEntryHd"/>
      </w:pPr>
      <w:r>
        <w:t>Notification and review of decisions</w:t>
      </w:r>
    </w:p>
    <w:p w14:paraId="07AB4CE8" w14:textId="2EFEB4EF" w:rsidR="0041074F" w:rsidRDefault="0041074F" w:rsidP="0041074F">
      <w:pPr>
        <w:pStyle w:val="AmdtsEntries"/>
      </w:pPr>
      <w:r>
        <w:t>pt 6A hdg</w:t>
      </w:r>
      <w:r>
        <w:tab/>
        <w:t xml:space="preserve">ins </w:t>
      </w:r>
      <w:hyperlink r:id="rId43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14:paraId="51B2248A" w14:textId="77777777" w:rsidR="00E167B5" w:rsidRDefault="00E167B5" w:rsidP="00E167B5">
      <w:pPr>
        <w:pStyle w:val="AmdtsEntryHd"/>
      </w:pPr>
      <w:r w:rsidRPr="00153484">
        <w:t>Classes of gas appliance worker</w:t>
      </w:r>
    </w:p>
    <w:p w14:paraId="3A30AE2E" w14:textId="717986BB" w:rsidR="00E167B5" w:rsidRPr="0041074F" w:rsidRDefault="00E167B5" w:rsidP="0041074F">
      <w:pPr>
        <w:pStyle w:val="AmdtsEntries"/>
      </w:pPr>
      <w:r>
        <w:t>s 41A</w:t>
      </w:r>
      <w:r>
        <w:tab/>
        <w:t xml:space="preserve">ins </w:t>
      </w:r>
      <w:hyperlink r:id="rId433" w:tooltip="Gas Safety Legislation Amendment Act 2014" w:history="1">
        <w:r>
          <w:rPr>
            <w:rStyle w:val="charCitHyperlinkAbbrev"/>
          </w:rPr>
          <w:t>A2014</w:t>
        </w:r>
        <w:r>
          <w:rPr>
            <w:rStyle w:val="charCitHyperlinkAbbrev"/>
          </w:rPr>
          <w:noBreakHyphen/>
          <w:t>38</w:t>
        </w:r>
      </w:hyperlink>
      <w:r>
        <w:t xml:space="preserve"> s 11</w:t>
      </w:r>
    </w:p>
    <w:p w14:paraId="7896F1B3" w14:textId="77777777" w:rsidR="0041074F" w:rsidRDefault="0041074F" w:rsidP="0041074F">
      <w:pPr>
        <w:pStyle w:val="AmdtsEntryHd"/>
      </w:pPr>
      <w:r>
        <w:t xml:space="preserve">Reviewable decisions—Act, s 123A, def </w:t>
      </w:r>
      <w:r w:rsidRPr="003D588C">
        <w:rPr>
          <w:rStyle w:val="charItals"/>
        </w:rPr>
        <w:t>reviewable decision</w:t>
      </w:r>
    </w:p>
    <w:p w14:paraId="51C35BCF" w14:textId="56BA5C8D" w:rsidR="0041074F" w:rsidRPr="0041074F" w:rsidRDefault="0041074F" w:rsidP="0041074F">
      <w:pPr>
        <w:pStyle w:val="AmdtsEntries"/>
      </w:pPr>
      <w:r>
        <w:t>s 42A</w:t>
      </w:r>
      <w:r>
        <w:tab/>
        <w:t xml:space="preserve">ins </w:t>
      </w:r>
      <w:hyperlink r:id="rId43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14:paraId="4EA5F0BC" w14:textId="77777777" w:rsidR="0041074F" w:rsidRDefault="0041074F" w:rsidP="0041074F">
      <w:pPr>
        <w:pStyle w:val="AmdtsEntryHd"/>
      </w:pPr>
      <w:r>
        <w:t>Right of review and notice—Act, s 123B and s 123C (a)</w:t>
      </w:r>
    </w:p>
    <w:p w14:paraId="4F1142A6" w14:textId="569C6351" w:rsidR="0041074F" w:rsidRPr="0041074F" w:rsidRDefault="0041074F" w:rsidP="0041074F">
      <w:pPr>
        <w:pStyle w:val="AmdtsEntries"/>
      </w:pPr>
      <w:r>
        <w:t>s 42B</w:t>
      </w:r>
      <w:r>
        <w:tab/>
        <w:t xml:space="preserve">ins </w:t>
      </w:r>
      <w:hyperlink r:id="rId43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14:paraId="6436B8CA" w14:textId="77777777" w:rsidR="00C3088F" w:rsidRDefault="00C3088F" w:rsidP="00C3088F">
      <w:pPr>
        <w:pStyle w:val="AmdtsEntryHd"/>
      </w:pPr>
      <w:r>
        <w:t>Short descriptions and demerit points</w:t>
      </w:r>
    </w:p>
    <w:p w14:paraId="225BF919" w14:textId="7C2C3FC7" w:rsidR="00C3088F" w:rsidRDefault="00E66175" w:rsidP="00741BA9">
      <w:pPr>
        <w:pStyle w:val="AmdtsEntries"/>
        <w:keepNext/>
      </w:pPr>
      <w:r>
        <w:t>s 43</w:t>
      </w:r>
      <w:r>
        <w:tab/>
        <w:t xml:space="preserve">sub </w:t>
      </w:r>
      <w:hyperlink r:id="rId43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C3088F">
        <w:t xml:space="preserve"> amdt 1.126</w:t>
      </w:r>
    </w:p>
    <w:p w14:paraId="3D6FF425" w14:textId="7C491B44" w:rsidR="00741BA9" w:rsidRPr="00D24444" w:rsidRDefault="009D0AA1" w:rsidP="00C3088F">
      <w:pPr>
        <w:pStyle w:val="AmdtsEntries"/>
      </w:pPr>
      <w:r>
        <w:tab/>
        <w:t>am</w:t>
      </w:r>
      <w:r w:rsidR="00741BA9">
        <w:t xml:space="preserve"> </w:t>
      </w:r>
      <w:hyperlink r:id="rId437"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69, s 70</w:t>
      </w:r>
    </w:p>
    <w:p w14:paraId="0AF614E6" w14:textId="77777777" w:rsidR="008E0E7F" w:rsidRDefault="008E0E7F" w:rsidP="008E0E7F">
      <w:pPr>
        <w:pStyle w:val="AmdtsEntryHd"/>
      </w:pPr>
      <w:r>
        <w:t>Information in report to Minister—Act, s 112</w:t>
      </w:r>
    </w:p>
    <w:p w14:paraId="1D8C6CC9" w14:textId="16C95C57" w:rsidR="008E0E7F" w:rsidRPr="00D24444" w:rsidRDefault="00F5676A" w:rsidP="008E0E7F">
      <w:pPr>
        <w:pStyle w:val="AmdtsEntries"/>
      </w:pPr>
      <w:r>
        <w:t>s 44</w:t>
      </w:r>
      <w:r>
        <w:tab/>
        <w:t xml:space="preserve">am </w:t>
      </w:r>
      <w:hyperlink r:id="rId43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8E0E7F">
        <w:t xml:space="preserve"> amdt 1.127</w:t>
      </w:r>
    </w:p>
    <w:p w14:paraId="2F361B76" w14:textId="77777777" w:rsidR="00912C40" w:rsidRDefault="00954977">
      <w:pPr>
        <w:pStyle w:val="AmdtsEntryHd"/>
      </w:pPr>
      <w:r w:rsidRPr="00142CC0">
        <w:t>Requirements for notices requesting skill assessment of licensees—Act, s</w:t>
      </w:r>
      <w:r>
        <w:t> </w:t>
      </w:r>
      <w:r w:rsidRPr="00142CC0">
        <w:t>55A</w:t>
      </w:r>
    </w:p>
    <w:p w14:paraId="49C8396F" w14:textId="77777777" w:rsidR="00912C40" w:rsidRDefault="00912C40" w:rsidP="00CE4C56">
      <w:pPr>
        <w:pStyle w:val="AmdtsEntries"/>
        <w:keepNext/>
      </w:pPr>
      <w:r>
        <w:t>s 45</w:t>
      </w:r>
      <w:r>
        <w:tab/>
        <w:t>pars renum R3 LA</w:t>
      </w:r>
    </w:p>
    <w:p w14:paraId="215040AD" w14:textId="76B379D7" w:rsidR="00912C40" w:rsidRDefault="00912C40" w:rsidP="00CE4C56">
      <w:pPr>
        <w:pStyle w:val="AmdtsEntries"/>
        <w:keepNext/>
      </w:pPr>
      <w:r>
        <w:tab/>
        <w:t xml:space="preserve">am </w:t>
      </w:r>
      <w:hyperlink r:id="rId439"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1.37</w:t>
      </w:r>
    </w:p>
    <w:p w14:paraId="1ECDEF29" w14:textId="2AC764DD" w:rsidR="00A92D3B" w:rsidRDefault="00A92D3B">
      <w:pPr>
        <w:pStyle w:val="AmdtsEntries"/>
      </w:pPr>
      <w:r>
        <w:tab/>
        <w:t xml:space="preserve">om </w:t>
      </w:r>
      <w:hyperlink r:id="rId44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1.128</w:t>
      </w:r>
    </w:p>
    <w:p w14:paraId="5D5CC837" w14:textId="345260AB" w:rsidR="005836D5" w:rsidRDefault="00954977">
      <w:pPr>
        <w:pStyle w:val="AmdtsEntries"/>
      </w:pPr>
      <w:r>
        <w:tab/>
        <w:t>ins</w:t>
      </w:r>
      <w:r w:rsidR="005836D5">
        <w:t xml:space="preserve"> </w:t>
      </w:r>
      <w:hyperlink r:id="rId441"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71</w:t>
      </w:r>
    </w:p>
    <w:p w14:paraId="4B79DB65" w14:textId="77777777" w:rsidR="00A92D3B" w:rsidRDefault="00A92D3B" w:rsidP="00A92D3B">
      <w:pPr>
        <w:pStyle w:val="AmdtsEntryHd"/>
      </w:pPr>
      <w:r>
        <w:t xml:space="preserve">Meaning of </w:t>
      </w:r>
      <w:r>
        <w:rPr>
          <w:rStyle w:val="charItals"/>
        </w:rPr>
        <w:t>licensee</w:t>
      </w:r>
      <w:r>
        <w:t xml:space="preserve"> and </w:t>
      </w:r>
      <w:r w:rsidRPr="003D588C">
        <w:rPr>
          <w:rStyle w:val="charItals"/>
        </w:rPr>
        <w:t>occupational discipline—</w:t>
      </w:r>
      <w:r w:rsidR="000772D0">
        <w:t>s 9 (1) (i</w:t>
      </w:r>
      <w:r>
        <w:t>)</w:t>
      </w:r>
    </w:p>
    <w:p w14:paraId="1CE27D5F" w14:textId="3452DCAB" w:rsidR="00A92D3B" w:rsidRPr="00D24444" w:rsidRDefault="009733D1" w:rsidP="00A92D3B">
      <w:pPr>
        <w:pStyle w:val="AmdtsEntries"/>
      </w:pPr>
      <w:r>
        <w:t>s 48</w:t>
      </w:r>
      <w:r>
        <w:tab/>
        <w:t xml:space="preserve">sub </w:t>
      </w:r>
      <w:hyperlink r:id="rId44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A92D3B">
        <w:t xml:space="preserve"> amdt 1.129</w:t>
      </w:r>
    </w:p>
    <w:p w14:paraId="0699A5C6" w14:textId="52029538" w:rsidR="00984D2A" w:rsidRDefault="00984D2A">
      <w:pPr>
        <w:pStyle w:val="AmdtsEntryHd"/>
      </w:pPr>
      <w:r>
        <w:t>Requirement to consult under s 13</w:t>
      </w:r>
    </w:p>
    <w:p w14:paraId="030A5D61" w14:textId="12D608F7" w:rsidR="00984D2A" w:rsidRPr="00984D2A" w:rsidRDefault="00984D2A" w:rsidP="00984D2A">
      <w:pPr>
        <w:pStyle w:val="AmdtsEntries"/>
      </w:pPr>
      <w:r>
        <w:t>s 49</w:t>
      </w:r>
      <w:r>
        <w:tab/>
        <w:t xml:space="preserve">om </w:t>
      </w:r>
      <w:hyperlink r:id="rId443" w:tooltip="Building and Construction Legislation Amendment Act 2023" w:history="1">
        <w:r>
          <w:rPr>
            <w:rStyle w:val="charCitHyperlinkAbbrev"/>
          </w:rPr>
          <w:t>A2023-55</w:t>
        </w:r>
      </w:hyperlink>
      <w:r>
        <w:t xml:space="preserve"> s 43</w:t>
      </w:r>
    </w:p>
    <w:p w14:paraId="37F06A86" w14:textId="3F85AF0F" w:rsidR="00912C40" w:rsidRDefault="00912C40">
      <w:pPr>
        <w:pStyle w:val="AmdtsEntryHd"/>
      </w:pPr>
      <w:r>
        <w:t>Modification of Act, s 149—Act, s 152</w:t>
      </w:r>
    </w:p>
    <w:p w14:paraId="1D335552" w14:textId="258FCB6A" w:rsidR="00912C40" w:rsidRDefault="00912C40" w:rsidP="00D5137B">
      <w:pPr>
        <w:pStyle w:val="AmdtsEntries"/>
        <w:keepNext/>
      </w:pPr>
      <w:r>
        <w:t>s 52</w:t>
      </w:r>
      <w:r>
        <w:tab/>
        <w:t xml:space="preserve">ins </w:t>
      </w:r>
      <w:hyperlink r:id="rId444"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14:paraId="555CFEEF" w14:textId="77777777" w:rsidR="00912C40" w:rsidRDefault="00912C40" w:rsidP="00D5137B">
      <w:pPr>
        <w:pStyle w:val="AmdtsEntries"/>
        <w:keepNext/>
      </w:pPr>
      <w:r>
        <w:tab/>
        <w:t>om R4 LA</w:t>
      </w:r>
    </w:p>
    <w:p w14:paraId="6BACEFFD" w14:textId="5406F934" w:rsidR="00912C40" w:rsidRDefault="00912C40" w:rsidP="00D5137B">
      <w:pPr>
        <w:pStyle w:val="AmdtsEntries"/>
        <w:keepNext/>
      </w:pPr>
      <w:r>
        <w:tab/>
        <w:t xml:space="preserve">ins </w:t>
      </w:r>
      <w:hyperlink r:id="rId445"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r>
        <w:t xml:space="preserve"> s 4</w:t>
      </w:r>
    </w:p>
    <w:p w14:paraId="647F9C97" w14:textId="77777777" w:rsidR="00912C40" w:rsidRDefault="00912C40">
      <w:pPr>
        <w:pStyle w:val="AmdtsEntries"/>
      </w:pPr>
      <w:r>
        <w:tab/>
        <w:t>exp 1 September 2005 (s 52)</w:t>
      </w:r>
    </w:p>
    <w:p w14:paraId="0EA74B6A" w14:textId="77777777" w:rsidR="00912C40" w:rsidRDefault="00912C40">
      <w:pPr>
        <w:pStyle w:val="AmdtsEntryHd"/>
      </w:pPr>
      <w:r>
        <w:t>Modification of Act, pt 13, s 137 (2)—Act, s 152</w:t>
      </w:r>
    </w:p>
    <w:p w14:paraId="4304CCF7" w14:textId="673DD8E4" w:rsidR="00912C40" w:rsidRDefault="00912C40">
      <w:pPr>
        <w:pStyle w:val="AmdtsEntries"/>
      </w:pPr>
      <w:r>
        <w:t>s 53</w:t>
      </w:r>
      <w:r>
        <w:tab/>
        <w:t xml:space="preserve">ins </w:t>
      </w:r>
      <w:hyperlink r:id="rId446"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14:paraId="2A38070F" w14:textId="56F610FD" w:rsidR="00912C40" w:rsidRDefault="00912C40">
      <w:pPr>
        <w:pStyle w:val="AmdtsEntries"/>
      </w:pPr>
      <w:r>
        <w:tab/>
        <w:t xml:space="preserve">om </w:t>
      </w:r>
      <w:hyperlink r:id="rId44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14:paraId="4273906F" w14:textId="77777777" w:rsidR="00912C40" w:rsidRDefault="00912C40">
      <w:pPr>
        <w:pStyle w:val="AmdtsEntryHd"/>
      </w:pPr>
      <w:r>
        <w:t>Modification of Act, pt 13—Act, s 152</w:t>
      </w:r>
    </w:p>
    <w:p w14:paraId="6678BED3" w14:textId="68974703" w:rsidR="00912C40" w:rsidRDefault="00912C40">
      <w:pPr>
        <w:pStyle w:val="AmdtsEntries"/>
      </w:pPr>
      <w:r>
        <w:t>s 54</w:t>
      </w:r>
      <w:r>
        <w:tab/>
        <w:t xml:space="preserve">ins </w:t>
      </w:r>
      <w:hyperlink r:id="rId448"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14:paraId="413D8FF3" w14:textId="32A0D30D" w:rsidR="00912C40" w:rsidRDefault="00912C40">
      <w:pPr>
        <w:pStyle w:val="AmdtsEntries"/>
      </w:pPr>
      <w:r>
        <w:tab/>
        <w:t xml:space="preserve">om </w:t>
      </w:r>
      <w:hyperlink r:id="rId449"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14:paraId="71C83B4F" w14:textId="77777777" w:rsidR="00912C40" w:rsidRDefault="00912C40">
      <w:pPr>
        <w:pStyle w:val="AmdtsEntryHd"/>
      </w:pPr>
      <w:r>
        <w:lastRenderedPageBreak/>
        <w:t xml:space="preserve">Modification of Act, dictionary, definition of </w:t>
      </w:r>
      <w:r w:rsidRPr="003D588C">
        <w:rPr>
          <w:rStyle w:val="charItals"/>
        </w:rPr>
        <w:t>AS 3500</w:t>
      </w:r>
      <w:r>
        <w:t>—Act, s 152</w:t>
      </w:r>
    </w:p>
    <w:p w14:paraId="29984454" w14:textId="0AF10BD3" w:rsidR="00912C40" w:rsidRDefault="00912C40">
      <w:pPr>
        <w:pStyle w:val="AmdtsEntries"/>
      </w:pPr>
      <w:r>
        <w:t>s 55</w:t>
      </w:r>
      <w:r>
        <w:tab/>
        <w:t xml:space="preserve">ins </w:t>
      </w:r>
      <w:hyperlink r:id="rId450"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14:paraId="51822374" w14:textId="4FD7CF3D" w:rsidR="00912C40" w:rsidRDefault="00912C40">
      <w:pPr>
        <w:pStyle w:val="AmdtsEntries"/>
      </w:pPr>
      <w:r>
        <w:tab/>
        <w:t xml:space="preserve">om </w:t>
      </w:r>
      <w:hyperlink r:id="rId451"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14:paraId="08970A49" w14:textId="77777777" w:rsidR="000263B6" w:rsidRDefault="00034F45" w:rsidP="00034F45">
      <w:pPr>
        <w:pStyle w:val="AmdtsEntryHd"/>
      </w:pPr>
      <w:r w:rsidRPr="00381073">
        <w:t>Transitional—Construction Occupations (</w:t>
      </w:r>
      <w:r w:rsidR="00A96719">
        <w:t>Licensing) Amendment Regulation </w:t>
      </w:r>
      <w:r w:rsidRPr="00381073">
        <w:t>2017 (No 1)</w:t>
      </w:r>
    </w:p>
    <w:p w14:paraId="257250A3" w14:textId="29E60B7A" w:rsidR="009A2FE6" w:rsidRDefault="00034F45" w:rsidP="00211E0C">
      <w:pPr>
        <w:pStyle w:val="AmdtsEntries"/>
        <w:keepNext/>
      </w:pPr>
      <w:r>
        <w:t>pt 9 hdg</w:t>
      </w:r>
      <w:r w:rsidR="00A96719">
        <w:tab/>
        <w:t xml:space="preserve">ins </w:t>
      </w:r>
      <w:hyperlink r:id="rId452" w:tooltip="Construction Occupations (Licensing) Amendment Regulation 2017 (No 1)" w:history="1">
        <w:r w:rsidR="00A96719">
          <w:rPr>
            <w:rStyle w:val="charCitHyperlinkAbbrev"/>
          </w:rPr>
          <w:t>SL2017</w:t>
        </w:r>
        <w:r w:rsidR="00A96719">
          <w:rPr>
            <w:rStyle w:val="charCitHyperlinkAbbrev"/>
          </w:rPr>
          <w:noBreakHyphen/>
          <w:t>33</w:t>
        </w:r>
      </w:hyperlink>
      <w:r w:rsidR="00A96719">
        <w:t xml:space="preserve"> s 10</w:t>
      </w:r>
    </w:p>
    <w:p w14:paraId="2D8C46F2" w14:textId="77777777" w:rsidR="009A2FE6" w:rsidRPr="00B01163" w:rsidRDefault="009A2FE6" w:rsidP="00034F45">
      <w:pPr>
        <w:pStyle w:val="AmdtsEntries"/>
      </w:pPr>
      <w:r>
        <w:tab/>
      </w:r>
      <w:r w:rsidRPr="00B01163">
        <w:t>exp 28 February 2</w:t>
      </w:r>
      <w:r w:rsidR="00456577" w:rsidRPr="00B01163">
        <w:t>018 (s 58)</w:t>
      </w:r>
    </w:p>
    <w:p w14:paraId="798A818F" w14:textId="77777777" w:rsidR="00A96719" w:rsidRDefault="00A96719" w:rsidP="00A96719">
      <w:pPr>
        <w:pStyle w:val="AmdtsEntryHd"/>
      </w:pPr>
      <w:r w:rsidRPr="00381073">
        <w:t xml:space="preserve">Meaning of </w:t>
      </w:r>
      <w:r w:rsidRPr="00381073">
        <w:rPr>
          <w:rStyle w:val="charItals"/>
        </w:rPr>
        <w:t>authorised licensee</w:t>
      </w:r>
      <w:r w:rsidRPr="00381073">
        <w:t>—pt 9</w:t>
      </w:r>
    </w:p>
    <w:p w14:paraId="51994E5F" w14:textId="03012C88" w:rsidR="00456577" w:rsidRDefault="00A96719" w:rsidP="00A96719">
      <w:pPr>
        <w:pStyle w:val="AmdtsEntries"/>
      </w:pPr>
      <w:r>
        <w:t>s 56</w:t>
      </w:r>
      <w:r>
        <w:tab/>
        <w:t xml:space="preserve">ins </w:t>
      </w:r>
      <w:hyperlink r:id="rId453" w:tooltip="Construction Occupations (Licensing) Amendment Regulation 2017 (No 1)" w:history="1">
        <w:r>
          <w:rPr>
            <w:rStyle w:val="charCitHyperlinkAbbrev"/>
          </w:rPr>
          <w:t>SL2017</w:t>
        </w:r>
        <w:r>
          <w:rPr>
            <w:rStyle w:val="charCitHyperlinkAbbrev"/>
          </w:rPr>
          <w:noBreakHyphen/>
          <w:t>33</w:t>
        </w:r>
      </w:hyperlink>
      <w:r>
        <w:t xml:space="preserve"> s 10</w:t>
      </w:r>
    </w:p>
    <w:p w14:paraId="0160836F" w14:textId="77777777" w:rsidR="00456577" w:rsidRPr="00B01163" w:rsidRDefault="00456577" w:rsidP="00A96719">
      <w:pPr>
        <w:pStyle w:val="AmdtsEntries"/>
      </w:pPr>
      <w:r>
        <w:tab/>
      </w:r>
      <w:r w:rsidRPr="00B01163">
        <w:t>exp 28 February 2018 (s 58)</w:t>
      </w:r>
    </w:p>
    <w:p w14:paraId="6E9EE288" w14:textId="77777777" w:rsidR="00A96719" w:rsidRDefault="00A96719" w:rsidP="00A96719">
      <w:pPr>
        <w:pStyle w:val="AmdtsEntryHd"/>
      </w:pPr>
      <w:r w:rsidRPr="00381073">
        <w:t>Authorisations under s 31C for undecided applications</w:t>
      </w:r>
    </w:p>
    <w:p w14:paraId="606577DD" w14:textId="6AFA5223" w:rsidR="00A96719" w:rsidRDefault="00A96719" w:rsidP="00A96719">
      <w:pPr>
        <w:pStyle w:val="AmdtsEntries"/>
      </w:pPr>
      <w:r>
        <w:t>s 57</w:t>
      </w:r>
      <w:r>
        <w:tab/>
        <w:t xml:space="preserve">ins </w:t>
      </w:r>
      <w:hyperlink r:id="rId454" w:tooltip="Construction Occupations (Licensing) Amendment Regulation 2017 (No 1)" w:history="1">
        <w:r>
          <w:rPr>
            <w:rStyle w:val="charCitHyperlinkAbbrev"/>
          </w:rPr>
          <w:t>SL2017</w:t>
        </w:r>
        <w:r>
          <w:rPr>
            <w:rStyle w:val="charCitHyperlinkAbbrev"/>
          </w:rPr>
          <w:noBreakHyphen/>
          <w:t>33</w:t>
        </w:r>
      </w:hyperlink>
      <w:r>
        <w:t xml:space="preserve"> s 10</w:t>
      </w:r>
    </w:p>
    <w:p w14:paraId="2FB4336D" w14:textId="77777777" w:rsidR="00456577" w:rsidRPr="00B01163" w:rsidRDefault="00456577" w:rsidP="00A96719">
      <w:pPr>
        <w:pStyle w:val="AmdtsEntries"/>
      </w:pPr>
      <w:r>
        <w:tab/>
      </w:r>
      <w:r w:rsidRPr="00B01163">
        <w:t>exp 28 February 2018 (s 58)</w:t>
      </w:r>
    </w:p>
    <w:p w14:paraId="2F25A3C8" w14:textId="77777777" w:rsidR="00A96719" w:rsidRDefault="00A96719" w:rsidP="00A96719">
      <w:pPr>
        <w:pStyle w:val="AmdtsEntryHd"/>
      </w:pPr>
      <w:r w:rsidRPr="00381073">
        <w:t>Expiry—pt 9</w:t>
      </w:r>
    </w:p>
    <w:p w14:paraId="5208F890" w14:textId="20301BAC" w:rsidR="00A96719" w:rsidRDefault="00A96719" w:rsidP="00034F45">
      <w:pPr>
        <w:pStyle w:val="AmdtsEntries"/>
      </w:pPr>
      <w:r>
        <w:t>s 58</w:t>
      </w:r>
      <w:r>
        <w:tab/>
        <w:t xml:space="preserve">ins </w:t>
      </w:r>
      <w:hyperlink r:id="rId455" w:tooltip="Construction Occupations (Licensing) Amendment Regulation 2017 (No 1)" w:history="1">
        <w:r>
          <w:rPr>
            <w:rStyle w:val="charCitHyperlinkAbbrev"/>
          </w:rPr>
          <w:t>SL2017</w:t>
        </w:r>
        <w:r>
          <w:rPr>
            <w:rStyle w:val="charCitHyperlinkAbbrev"/>
          </w:rPr>
          <w:noBreakHyphen/>
          <w:t>33</w:t>
        </w:r>
      </w:hyperlink>
      <w:r>
        <w:t xml:space="preserve"> s 10</w:t>
      </w:r>
    </w:p>
    <w:p w14:paraId="3D347C09" w14:textId="77777777" w:rsidR="00456577" w:rsidRPr="00B01163" w:rsidRDefault="00456577" w:rsidP="00034F45">
      <w:pPr>
        <w:pStyle w:val="AmdtsEntries"/>
      </w:pPr>
      <w:r>
        <w:tab/>
      </w:r>
      <w:r w:rsidRPr="00B01163">
        <w:t>exp 28 February 2018 (s 58)</w:t>
      </w:r>
    </w:p>
    <w:p w14:paraId="2187494D" w14:textId="77777777" w:rsidR="00912C40" w:rsidRDefault="00912C40">
      <w:pPr>
        <w:pStyle w:val="AmdtsEntryHd"/>
      </w:pPr>
      <w:r>
        <w:t>Asbestos assessor</w:t>
      </w:r>
    </w:p>
    <w:p w14:paraId="5E13D541" w14:textId="77777777" w:rsidR="00912C40" w:rsidRDefault="00912C40">
      <w:pPr>
        <w:pStyle w:val="AmdtsEntries"/>
      </w:pPr>
      <w:r>
        <w:t>sch 1 pt 1.1A</w:t>
      </w:r>
      <w:r>
        <w:tab/>
        <w:t>renum as sch 1 pt 1.1</w:t>
      </w:r>
    </w:p>
    <w:p w14:paraId="39E906FD" w14:textId="77777777" w:rsidR="00912C40" w:rsidRDefault="00912C40">
      <w:pPr>
        <w:pStyle w:val="AmdtsEntryHd"/>
      </w:pPr>
      <w:r>
        <w:t>Asbestos removalist</w:t>
      </w:r>
    </w:p>
    <w:p w14:paraId="3BBDF2B9" w14:textId="77777777" w:rsidR="00912C40" w:rsidRDefault="00912C40">
      <w:pPr>
        <w:pStyle w:val="AmdtsEntries"/>
      </w:pPr>
      <w:r>
        <w:t>sch 1 pt 1.1B</w:t>
      </w:r>
      <w:r>
        <w:tab/>
        <w:t>renum as sch 1 pt 1.2</w:t>
      </w:r>
    </w:p>
    <w:p w14:paraId="011582BF" w14:textId="77777777" w:rsidR="00912C40" w:rsidRDefault="00912C40">
      <w:pPr>
        <w:pStyle w:val="AmdtsEntryHd"/>
      </w:pPr>
      <w:r>
        <w:t>Asbestos assessor</w:t>
      </w:r>
    </w:p>
    <w:p w14:paraId="31457D34" w14:textId="77777777" w:rsidR="00912C40" w:rsidRDefault="00912C40">
      <w:pPr>
        <w:pStyle w:val="AmdtsEntries"/>
        <w:keepNext/>
      </w:pPr>
      <w:r>
        <w:t>sch 1 pt 1.1</w:t>
      </w:r>
      <w:r>
        <w:tab/>
        <w:t>orig sch 1 pt 1.1 renum as sch 1 pt 1.3</w:t>
      </w:r>
    </w:p>
    <w:p w14:paraId="51E106FD" w14:textId="1D23738D" w:rsidR="00912C40" w:rsidRDefault="00912C40">
      <w:pPr>
        <w:pStyle w:val="AmdtsEntries"/>
        <w:keepNext/>
      </w:pPr>
      <w:r>
        <w:tab/>
        <w:t xml:space="preserve">(prev sch 1 pt 1.1A) ins </w:t>
      </w:r>
      <w:hyperlink r:id="rId456"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1.43</w:t>
      </w:r>
    </w:p>
    <w:p w14:paraId="40D5E7BF" w14:textId="562A2DC0" w:rsidR="00912C40" w:rsidRDefault="00912C40">
      <w:pPr>
        <w:pStyle w:val="AmdtsEntries"/>
      </w:pPr>
      <w:r>
        <w:tab/>
        <w:t xml:space="preserve">renum R8 LA (see </w:t>
      </w:r>
      <w:hyperlink r:id="rId45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692865A6" w14:textId="0477876D" w:rsidR="00DD1504" w:rsidRDefault="00DD1504">
      <w:pPr>
        <w:pStyle w:val="AmdtsEntries"/>
      </w:pPr>
      <w:r>
        <w:tab/>
        <w:t xml:space="preserve">am </w:t>
      </w:r>
      <w:hyperlink r:id="rId458"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3.48</w:t>
      </w:r>
    </w:p>
    <w:p w14:paraId="4DD07449" w14:textId="3FD1936B" w:rsidR="00986CDB" w:rsidRDefault="00986CDB" w:rsidP="00986CDB">
      <w:pPr>
        <w:pStyle w:val="AmdtsEntries"/>
      </w:pPr>
      <w:r>
        <w:tab/>
        <w:t xml:space="preserve">om </w:t>
      </w:r>
      <w:hyperlink r:id="rId459" w:tooltip="Dangerous Substances (Asbestos Safety Reform) Legislation Amendment Act 2014" w:history="1">
        <w:r>
          <w:rPr>
            <w:rStyle w:val="charCitHyperlinkAbbrev"/>
          </w:rPr>
          <w:t>A2014</w:t>
        </w:r>
        <w:r>
          <w:rPr>
            <w:rStyle w:val="charCitHyperlinkAbbrev"/>
          </w:rPr>
          <w:noBreakHyphen/>
          <w:t>53</w:t>
        </w:r>
      </w:hyperlink>
      <w:r>
        <w:t xml:space="preserve"> s 32</w:t>
      </w:r>
    </w:p>
    <w:p w14:paraId="5109EC56" w14:textId="77777777" w:rsidR="00912C40" w:rsidRDefault="00912C40">
      <w:pPr>
        <w:pStyle w:val="AmdtsEntryHd"/>
      </w:pPr>
      <w:r>
        <w:t>Asbestos removalist</w:t>
      </w:r>
    </w:p>
    <w:p w14:paraId="04BC7497" w14:textId="77777777" w:rsidR="00912C40" w:rsidRDefault="00912C40">
      <w:pPr>
        <w:pStyle w:val="AmdtsEntries"/>
      </w:pPr>
      <w:r>
        <w:t>sch 1 pt 1.2</w:t>
      </w:r>
      <w:r>
        <w:tab/>
        <w:t>orig sch 1 pt 1.2 renum as sch 1 pt 1.4</w:t>
      </w:r>
    </w:p>
    <w:p w14:paraId="4CD1740F" w14:textId="3CFE428D" w:rsidR="00912C40" w:rsidRDefault="00912C40">
      <w:pPr>
        <w:pStyle w:val="AmdtsEntries"/>
      </w:pPr>
      <w:r>
        <w:tab/>
        <w:t xml:space="preserve">(prev sch 1 pt 1.1B) ins </w:t>
      </w:r>
      <w:hyperlink r:id="rId46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1.43</w:t>
      </w:r>
    </w:p>
    <w:p w14:paraId="1A5E4DED" w14:textId="5C1060F2" w:rsidR="00912C40" w:rsidRDefault="00912C40">
      <w:pPr>
        <w:pStyle w:val="AmdtsEntries"/>
      </w:pPr>
      <w:r>
        <w:tab/>
        <w:t xml:space="preserve">renum R8 LA (see </w:t>
      </w:r>
      <w:hyperlink r:id="rId461"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2EE034D8" w14:textId="488E9548" w:rsidR="00986CDB" w:rsidRDefault="00986CDB" w:rsidP="00986CDB">
      <w:pPr>
        <w:pStyle w:val="AmdtsEntries"/>
      </w:pPr>
      <w:r>
        <w:tab/>
        <w:t xml:space="preserve">om </w:t>
      </w:r>
      <w:hyperlink r:id="rId462" w:tooltip="Dangerous Substances (Asbestos Safety Reform) Legislation Amendment Act 2014" w:history="1">
        <w:r>
          <w:rPr>
            <w:rStyle w:val="charCitHyperlinkAbbrev"/>
          </w:rPr>
          <w:t>A2014</w:t>
        </w:r>
        <w:r>
          <w:rPr>
            <w:rStyle w:val="charCitHyperlinkAbbrev"/>
          </w:rPr>
          <w:noBreakHyphen/>
          <w:t>53</w:t>
        </w:r>
      </w:hyperlink>
      <w:r>
        <w:t xml:space="preserve"> s 33</w:t>
      </w:r>
    </w:p>
    <w:p w14:paraId="6A5821B3" w14:textId="77777777" w:rsidR="00912C40" w:rsidRDefault="00912C40">
      <w:pPr>
        <w:pStyle w:val="AmdtsEntryHd"/>
        <w:rPr>
          <w:rStyle w:val="CharPartText"/>
        </w:rPr>
      </w:pPr>
      <w:r>
        <w:rPr>
          <w:rStyle w:val="CharPartText"/>
        </w:rPr>
        <w:t>Builder</w:t>
      </w:r>
    </w:p>
    <w:p w14:paraId="5211CB0F" w14:textId="77777777" w:rsidR="00912C40" w:rsidRDefault="00912C40" w:rsidP="00E634BE">
      <w:pPr>
        <w:pStyle w:val="AmdtsEntries"/>
        <w:keepNext/>
      </w:pPr>
      <w:r>
        <w:t>sch 1 pt 1.3</w:t>
      </w:r>
      <w:r>
        <w:tab/>
        <w:t>orig sch 1 pt 1.3 renum as sch 1 pt 1.5</w:t>
      </w:r>
    </w:p>
    <w:p w14:paraId="0FA7E208" w14:textId="5A514EEE" w:rsidR="00912C40" w:rsidRDefault="00912C40" w:rsidP="00954977">
      <w:pPr>
        <w:pStyle w:val="AmdtsEntries"/>
        <w:keepNext/>
      </w:pPr>
      <w:r>
        <w:tab/>
        <w:t xml:space="preserve">(prev sch 1 pt 1.1) am </w:t>
      </w:r>
      <w:hyperlink r:id="rId463"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6</w:t>
      </w:r>
    </w:p>
    <w:p w14:paraId="36970FBE" w14:textId="545D2F62" w:rsidR="00912C40" w:rsidRDefault="00912C40" w:rsidP="00954977">
      <w:pPr>
        <w:pStyle w:val="AmdtsEntries"/>
        <w:keepNext/>
      </w:pPr>
      <w:r>
        <w:tab/>
        <w:t xml:space="preserve">renum R8 LA (see </w:t>
      </w:r>
      <w:hyperlink r:id="rId46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5C43C6C3" w14:textId="388EC266" w:rsidR="00912C40" w:rsidRDefault="00912C40">
      <w:pPr>
        <w:pStyle w:val="AmdtsEntries"/>
      </w:pPr>
      <w:r>
        <w:tab/>
        <w:t xml:space="preserve">am </w:t>
      </w:r>
      <w:hyperlink r:id="rId465"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1.44</w:t>
      </w:r>
      <w:r w:rsidR="003B2B02">
        <w:t xml:space="preserve">; </w:t>
      </w:r>
      <w:hyperlink r:id="rId466"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38, s 39</w:t>
      </w:r>
    </w:p>
    <w:p w14:paraId="2F2CFF68" w14:textId="77777777" w:rsidR="00CB51A6" w:rsidRPr="003D588C" w:rsidRDefault="00CB51A6" w:rsidP="00CB51A6">
      <w:pPr>
        <w:pStyle w:val="AmdtsEntryHd"/>
        <w:rPr>
          <w:rFonts w:cs="Arial"/>
        </w:rPr>
      </w:pPr>
      <w:r w:rsidRPr="003D588C">
        <w:rPr>
          <w:rFonts w:cs="Arial"/>
        </w:rPr>
        <w:t>Building assessor</w:t>
      </w:r>
    </w:p>
    <w:p w14:paraId="6C4F0714" w14:textId="2A84E8BB" w:rsidR="00CB51A6" w:rsidRPr="00826705" w:rsidRDefault="00CB51A6" w:rsidP="00CB51A6">
      <w:pPr>
        <w:pStyle w:val="AmdtsEntries"/>
      </w:pPr>
      <w:r w:rsidRPr="003D588C">
        <w:rPr>
          <w:rFonts w:cs="Arial"/>
        </w:rPr>
        <w:t>sch 1 pt 1.3A</w:t>
      </w:r>
      <w:r w:rsidRPr="00826705">
        <w:tab/>
      </w:r>
      <w:r w:rsidRPr="003D588C">
        <w:rPr>
          <w:rFonts w:cs="Arial"/>
        </w:rPr>
        <w:t xml:space="preserve">ins </w:t>
      </w:r>
      <w:hyperlink r:id="rId467"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36</w:t>
      </w:r>
    </w:p>
    <w:p w14:paraId="2ECF835A" w14:textId="77777777" w:rsidR="00912C40" w:rsidRDefault="00912C40">
      <w:pPr>
        <w:pStyle w:val="AmdtsEntryHd"/>
        <w:rPr>
          <w:rStyle w:val="CharPartText"/>
        </w:rPr>
      </w:pPr>
      <w:r>
        <w:rPr>
          <w:rStyle w:val="CharPartText"/>
        </w:rPr>
        <w:t>Building surveyor</w:t>
      </w:r>
    </w:p>
    <w:p w14:paraId="69EEDB8D" w14:textId="77777777" w:rsidR="00912C40" w:rsidRDefault="00912C40">
      <w:pPr>
        <w:pStyle w:val="AmdtsEntries"/>
        <w:keepNext/>
      </w:pPr>
      <w:r>
        <w:t>sch 1 pt 1.4</w:t>
      </w:r>
      <w:r>
        <w:tab/>
        <w:t>orig sch 1 pt 1.4 renum as sch 1 pt 1.6</w:t>
      </w:r>
    </w:p>
    <w:p w14:paraId="0B69917C" w14:textId="20B78B86" w:rsidR="00912C40" w:rsidRDefault="00912C40">
      <w:pPr>
        <w:pStyle w:val="AmdtsEntries"/>
      </w:pPr>
      <w:r>
        <w:tab/>
        <w:t xml:space="preserve">(prev sch 1 pt 1.2) renum R8 LA (see </w:t>
      </w:r>
      <w:hyperlink r:id="rId46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6BFEECAE" w14:textId="77777777" w:rsidR="00912C40" w:rsidRDefault="00912C40">
      <w:pPr>
        <w:pStyle w:val="AmdtsEntryHd"/>
        <w:rPr>
          <w:rStyle w:val="CharPartText"/>
        </w:rPr>
      </w:pPr>
      <w:r>
        <w:rPr>
          <w:rStyle w:val="CharPartText"/>
        </w:rPr>
        <w:lastRenderedPageBreak/>
        <w:t>Drainer</w:t>
      </w:r>
    </w:p>
    <w:p w14:paraId="2DCAB69D" w14:textId="77777777" w:rsidR="00912C40" w:rsidRDefault="00912C40" w:rsidP="00D5137B">
      <w:pPr>
        <w:pStyle w:val="AmdtsEntries"/>
        <w:keepNext/>
      </w:pPr>
      <w:r>
        <w:t>sch 1 pt 1.5</w:t>
      </w:r>
      <w:r>
        <w:tab/>
        <w:t>orig sch 1 pt 1.5 renum as sch 1 pt 1.7</w:t>
      </w:r>
    </w:p>
    <w:p w14:paraId="54CC71FC" w14:textId="3A5B1BB9" w:rsidR="00912C40" w:rsidRDefault="00912C40">
      <w:pPr>
        <w:pStyle w:val="AmdtsEntries"/>
      </w:pPr>
      <w:r>
        <w:tab/>
        <w:t xml:space="preserve">(prev sch 1 pt 1.3) renum R8 LA (see </w:t>
      </w:r>
      <w:hyperlink r:id="rId46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423DBF4B" w14:textId="77777777" w:rsidR="00912C40" w:rsidRDefault="00912C40">
      <w:pPr>
        <w:pStyle w:val="AmdtsEntryHd"/>
        <w:rPr>
          <w:rStyle w:val="CharPartText"/>
        </w:rPr>
      </w:pPr>
      <w:r>
        <w:rPr>
          <w:rStyle w:val="CharPartText"/>
        </w:rPr>
        <w:t>Electrician</w:t>
      </w:r>
    </w:p>
    <w:p w14:paraId="55E0658E" w14:textId="77777777" w:rsidR="00912C40" w:rsidRDefault="00912C40">
      <w:pPr>
        <w:pStyle w:val="AmdtsEntries"/>
      </w:pPr>
      <w:r>
        <w:t>sch 1 pt 1.6</w:t>
      </w:r>
      <w:r>
        <w:tab/>
        <w:t>orig sch 1 pt 1.6 renum as sch 1 pt 1.8</w:t>
      </w:r>
    </w:p>
    <w:p w14:paraId="1CA4D31A" w14:textId="34BC9E92" w:rsidR="00912C40" w:rsidRDefault="00912C40">
      <w:pPr>
        <w:pStyle w:val="AmdtsEntries"/>
      </w:pPr>
      <w:r>
        <w:tab/>
        <w:t xml:space="preserve">(prev sch 1 pt 1.4) am </w:t>
      </w:r>
      <w:hyperlink r:id="rId470"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7</w:t>
      </w:r>
    </w:p>
    <w:p w14:paraId="7A43501A" w14:textId="29262969" w:rsidR="00912C40" w:rsidRDefault="00912C40">
      <w:pPr>
        <w:pStyle w:val="AmdtsEntries"/>
      </w:pPr>
      <w:r>
        <w:tab/>
        <w:t xml:space="preserve">renum R8 LA (see </w:t>
      </w:r>
      <w:hyperlink r:id="rId471"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0364F67A" w14:textId="2079A14F" w:rsidR="008D732B" w:rsidRPr="008D732B" w:rsidRDefault="008D732B">
      <w:pPr>
        <w:pStyle w:val="AmdtsEntries"/>
      </w:pPr>
      <w:r>
        <w:tab/>
        <w:t xml:space="preserve">am </w:t>
      </w:r>
      <w:hyperlink r:id="rId472" w:tooltip="Construction Occupations (Licensing) Amendment Regulation 2017 (No 1)" w:history="1">
        <w:r>
          <w:rPr>
            <w:rStyle w:val="charCitHyperlinkAbbrev"/>
          </w:rPr>
          <w:t>SL2017</w:t>
        </w:r>
        <w:r>
          <w:rPr>
            <w:rStyle w:val="charCitHyperlinkAbbrev"/>
          </w:rPr>
          <w:noBreakHyphen/>
          <w:t>33</w:t>
        </w:r>
      </w:hyperlink>
      <w:r>
        <w:t xml:space="preserve"> s 11</w:t>
      </w:r>
      <w:r w:rsidR="00E235F8">
        <w:t xml:space="preserve">; </w:t>
      </w:r>
      <w:hyperlink r:id="rId473" w:tooltip="Building and Construction Legislation Amendment Act 2023" w:history="1">
        <w:r w:rsidR="00E235F8">
          <w:rPr>
            <w:rStyle w:val="charCitHyperlinkAbbrev"/>
          </w:rPr>
          <w:t>A2023-55</w:t>
        </w:r>
      </w:hyperlink>
      <w:r w:rsidR="00E235F8">
        <w:t xml:space="preserve"> s</w:t>
      </w:r>
      <w:r w:rsidR="00072720">
        <w:t xml:space="preserve"> 44</w:t>
      </w:r>
    </w:p>
    <w:p w14:paraId="535051B4" w14:textId="77777777" w:rsidR="00912C40" w:rsidRDefault="00912C40">
      <w:pPr>
        <w:pStyle w:val="AmdtsEntryHd"/>
        <w:rPr>
          <w:rStyle w:val="CharPartText"/>
        </w:rPr>
      </w:pPr>
      <w:r>
        <w:rPr>
          <w:rStyle w:val="CharPartText"/>
        </w:rPr>
        <w:t>Electrician</w:t>
      </w:r>
    </w:p>
    <w:p w14:paraId="4B5B46BF" w14:textId="02E44EDE" w:rsidR="00912C40" w:rsidRDefault="00912C40">
      <w:pPr>
        <w:pStyle w:val="AmdtsEntries"/>
      </w:pPr>
      <w:r>
        <w:t>sch 1 pt 1.7</w:t>
      </w:r>
      <w:r>
        <w:tab/>
        <w:t xml:space="preserve">(prev sch 1 pt 1.5) renum R8 LA (see </w:t>
      </w:r>
      <w:hyperlink r:id="rId47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07B5FDDC" w14:textId="77777777" w:rsidR="00E167B5" w:rsidRDefault="00E167B5" w:rsidP="00E167B5">
      <w:pPr>
        <w:pStyle w:val="AmdtsEntryHd"/>
        <w:rPr>
          <w:rStyle w:val="CharPartText"/>
        </w:rPr>
      </w:pPr>
      <w:r w:rsidRPr="00153484">
        <w:t>Gas appliance worker</w:t>
      </w:r>
    </w:p>
    <w:p w14:paraId="6BD886AF" w14:textId="51CAFA8A" w:rsidR="00E167B5" w:rsidRDefault="00E167B5">
      <w:pPr>
        <w:pStyle w:val="AmdtsEntries"/>
      </w:pPr>
      <w:r>
        <w:t>sch 1 pt 1.7A</w:t>
      </w:r>
      <w:r>
        <w:tab/>
        <w:t xml:space="preserve">ins </w:t>
      </w:r>
      <w:hyperlink r:id="rId475" w:tooltip="Gas Safety Legislation Amendment Act 2014" w:history="1">
        <w:r>
          <w:rPr>
            <w:rStyle w:val="charCitHyperlinkAbbrev"/>
          </w:rPr>
          <w:t>A2014</w:t>
        </w:r>
        <w:r>
          <w:rPr>
            <w:rStyle w:val="charCitHyperlinkAbbrev"/>
          </w:rPr>
          <w:noBreakHyphen/>
          <w:t>38</w:t>
        </w:r>
      </w:hyperlink>
      <w:r>
        <w:t xml:space="preserve"> s 12</w:t>
      </w:r>
    </w:p>
    <w:p w14:paraId="6CB3D664" w14:textId="77777777" w:rsidR="00912C40" w:rsidRDefault="00912C40">
      <w:pPr>
        <w:pStyle w:val="AmdtsEntryHd"/>
        <w:rPr>
          <w:rStyle w:val="CharPartText"/>
        </w:rPr>
      </w:pPr>
      <w:r>
        <w:rPr>
          <w:rStyle w:val="CharPartText"/>
        </w:rPr>
        <w:t>Plumbers</w:t>
      </w:r>
    </w:p>
    <w:p w14:paraId="4A34AD0B" w14:textId="0CD25329" w:rsidR="00912C40" w:rsidRDefault="00912C40">
      <w:pPr>
        <w:pStyle w:val="AmdtsEntries"/>
      </w:pPr>
      <w:r>
        <w:t>sch 1 pt 1.8</w:t>
      </w:r>
      <w:r>
        <w:tab/>
        <w:t xml:space="preserve">(prev sch 1 pt 1.6) am </w:t>
      </w:r>
      <w:hyperlink r:id="rId476"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8, s 9</w:t>
      </w:r>
    </w:p>
    <w:p w14:paraId="61DF5C6E" w14:textId="00F24242" w:rsidR="00912C40" w:rsidRDefault="00912C40">
      <w:pPr>
        <w:pStyle w:val="AmdtsEntries"/>
      </w:pPr>
      <w:r>
        <w:tab/>
        <w:t xml:space="preserve">renum R8 LA (see </w:t>
      </w:r>
      <w:hyperlink r:id="rId47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50E9D535" w14:textId="0062BC31" w:rsidR="00912C40" w:rsidRDefault="00912C40">
      <w:pPr>
        <w:pStyle w:val="AmdtsEntries"/>
      </w:pPr>
      <w:r>
        <w:tab/>
        <w:t xml:space="preserve">am </w:t>
      </w:r>
      <w:hyperlink r:id="rId478"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1.21; items renum R9 (see </w:t>
      </w:r>
      <w:hyperlink r:id="rId479"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1.22)</w:t>
      </w:r>
      <w:r w:rsidR="009D0AA1">
        <w:t>;</w:t>
      </w:r>
      <w:r w:rsidR="005836D5">
        <w:t xml:space="preserve"> </w:t>
      </w:r>
      <w:hyperlink r:id="rId480"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72</w:t>
      </w:r>
    </w:p>
    <w:p w14:paraId="35A525A6" w14:textId="77777777" w:rsidR="00D501D4" w:rsidRDefault="00D501D4" w:rsidP="00D501D4">
      <w:pPr>
        <w:pStyle w:val="AmdtsEntryHd"/>
      </w:pPr>
      <w:r w:rsidRPr="005E1187">
        <w:t>Works assessors</w:t>
      </w:r>
    </w:p>
    <w:p w14:paraId="1BA23184" w14:textId="5E1455D7" w:rsidR="00D501D4" w:rsidRDefault="00D501D4" w:rsidP="00EC6D24">
      <w:pPr>
        <w:pStyle w:val="AmdtsEntries"/>
        <w:keepNext/>
      </w:pPr>
      <w:r>
        <w:t>sch 1 pt 1.9</w:t>
      </w:r>
      <w:r>
        <w:tab/>
        <w:t xml:space="preserve">ins </w:t>
      </w:r>
      <w:hyperlink r:id="rId481"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t xml:space="preserve"> s 41</w:t>
      </w:r>
    </w:p>
    <w:p w14:paraId="3852511F" w14:textId="7926C48E" w:rsidR="00C269C5" w:rsidRDefault="00C269C5" w:rsidP="00D501D4">
      <w:pPr>
        <w:pStyle w:val="AmdtsEntries"/>
        <w:rPr>
          <w:rFonts w:cs="Arial"/>
        </w:rPr>
      </w:pPr>
      <w:r>
        <w:tab/>
      </w:r>
      <w:r w:rsidRPr="003D588C">
        <w:rPr>
          <w:rFonts w:cs="Arial"/>
        </w:rPr>
        <w:t xml:space="preserve">sub </w:t>
      </w:r>
      <w:hyperlink r:id="rId482"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3D588C">
        <w:rPr>
          <w:rFonts w:cs="Arial"/>
        </w:rPr>
        <w:t xml:space="preserve"> s 42</w:t>
      </w:r>
    </w:p>
    <w:p w14:paraId="1C47DE95" w14:textId="04A384DC" w:rsidR="00B20DDB" w:rsidRPr="003D588C" w:rsidRDefault="00B20DDB" w:rsidP="00D501D4">
      <w:pPr>
        <w:pStyle w:val="AmdtsEntries"/>
        <w:rPr>
          <w:rFonts w:cs="Arial"/>
        </w:rPr>
      </w:pPr>
      <w:r>
        <w:rPr>
          <w:rFonts w:cs="Arial"/>
        </w:rPr>
        <w:tab/>
        <w:t xml:space="preserve">am </w:t>
      </w:r>
      <w:hyperlink r:id="rId483" w:tooltip="Planning (Consequential Amendments) Act 2023" w:history="1">
        <w:r>
          <w:rPr>
            <w:rStyle w:val="charCitHyperlinkAbbrev"/>
          </w:rPr>
          <w:t>A2023-36</w:t>
        </w:r>
      </w:hyperlink>
      <w:r>
        <w:t xml:space="preserve"> amdt 1.103</w:t>
      </w:r>
      <w:r w:rsidR="000D02D9">
        <w:t>; items renum R46 LA</w:t>
      </w:r>
    </w:p>
    <w:p w14:paraId="48FEE6A1" w14:textId="77777777" w:rsidR="009733D1" w:rsidRDefault="009733D1" w:rsidP="009733D1">
      <w:pPr>
        <w:pStyle w:val="AmdtsEntryHd"/>
      </w:pPr>
      <w:r>
        <w:t>Demerit grounds for occupational discipline</w:t>
      </w:r>
    </w:p>
    <w:p w14:paraId="75E29C8E" w14:textId="19D50A46" w:rsidR="009733D1" w:rsidRPr="009733D1" w:rsidRDefault="009733D1" w:rsidP="009733D1">
      <w:pPr>
        <w:pStyle w:val="AmdtsEntries"/>
      </w:pPr>
      <w:r>
        <w:t>sch 2 hdg</w:t>
      </w:r>
      <w:r>
        <w:tab/>
        <w:t xml:space="preserve">sub </w:t>
      </w:r>
      <w:hyperlink r:id="rId48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1.130</w:t>
      </w:r>
    </w:p>
    <w:p w14:paraId="119CED46" w14:textId="77777777" w:rsidR="009733D1" w:rsidRDefault="009733D1" w:rsidP="009733D1">
      <w:pPr>
        <w:pStyle w:val="AmdtsEntryHd"/>
      </w:pPr>
      <w:r>
        <w:t>Builders licence demerit grounds for occupational discipline—Act, s 55 (1) (a)</w:t>
      </w:r>
    </w:p>
    <w:p w14:paraId="4C47494E" w14:textId="6CBBA4EC" w:rsidR="009733D1" w:rsidRDefault="009733D1" w:rsidP="009733D1">
      <w:pPr>
        <w:pStyle w:val="AmdtsEntries"/>
      </w:pPr>
      <w:r>
        <w:t>sch 2 pt 2.1 hdg</w:t>
      </w:r>
      <w:r>
        <w:tab/>
        <w:t xml:space="preserve">sub </w:t>
      </w:r>
      <w:hyperlink r:id="rId48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1.131</w:t>
      </w:r>
    </w:p>
    <w:p w14:paraId="65D41BFC" w14:textId="098EBF88" w:rsidR="009F48D4" w:rsidRPr="009733D1" w:rsidRDefault="009F48D4" w:rsidP="009733D1">
      <w:pPr>
        <w:pStyle w:val="AmdtsEntries"/>
      </w:pPr>
      <w:r>
        <w:t>sch 2 pt 2.1</w:t>
      </w:r>
      <w:r>
        <w:tab/>
        <w:t xml:space="preserve">am </w:t>
      </w:r>
      <w:hyperlink r:id="rId48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1.132</w:t>
      </w:r>
      <w:r w:rsidR="00C315A6">
        <w:t xml:space="preserve">; </w:t>
      </w:r>
      <w:hyperlink r:id="rId487" w:tooltip="Planning and Building Legislation Amendment Act 2011 (No 2)" w:history="1">
        <w:r w:rsidR="00B548CA" w:rsidRPr="00B548CA">
          <w:rPr>
            <w:rStyle w:val="charCitHyperlinkAbbrev"/>
          </w:rPr>
          <w:t>A2011</w:t>
        </w:r>
        <w:r w:rsidR="00B548CA" w:rsidRPr="00B548CA">
          <w:rPr>
            <w:rStyle w:val="charCitHyperlinkAbbrev"/>
          </w:rPr>
          <w:noBreakHyphen/>
          <w:t>54</w:t>
        </w:r>
      </w:hyperlink>
      <w:r w:rsidR="00C315A6">
        <w:t xml:space="preserve"> s 8</w:t>
      </w:r>
      <w:r w:rsidR="00150410">
        <w:t>; items renum R23</w:t>
      </w:r>
      <w:r w:rsidR="00CD6C77">
        <w:t> </w:t>
      </w:r>
      <w:r w:rsidR="00150410">
        <w:t>LA</w:t>
      </w:r>
      <w:r w:rsidR="00533663">
        <w:rPr>
          <w:rFonts w:cs="Arial"/>
        </w:rPr>
        <w:t>;</w:t>
      </w:r>
      <w:r w:rsidR="00533663">
        <w:t xml:space="preserve"> </w:t>
      </w:r>
      <w:hyperlink r:id="rId488"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 1.1</w:t>
      </w:r>
      <w:r w:rsidR="003B2B02">
        <w:t xml:space="preserve">; </w:t>
      </w:r>
      <w:hyperlink r:id="rId489"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40; items renum R34 LA</w:t>
      </w:r>
      <w:r w:rsidR="003542CB">
        <w:t xml:space="preserve">; </w:t>
      </w:r>
      <w:hyperlink r:id="rId490" w:tooltip="Building and Construction Legislation Amendment Regulation 2023 (No 1)" w:history="1">
        <w:r w:rsidR="0045440B">
          <w:rPr>
            <w:rStyle w:val="charCitHyperlinkAbbrev"/>
          </w:rPr>
          <w:t>SL2023</w:t>
        </w:r>
        <w:r w:rsidR="0045440B">
          <w:rPr>
            <w:rStyle w:val="charCitHyperlinkAbbrev"/>
          </w:rPr>
          <w:noBreakHyphen/>
          <w:t>7</w:t>
        </w:r>
      </w:hyperlink>
      <w:r w:rsidR="003542CB">
        <w:t xml:space="preserve"> s 8, s 9</w:t>
      </w:r>
    </w:p>
    <w:p w14:paraId="15428CE8" w14:textId="77777777" w:rsidR="00912C40" w:rsidRDefault="009F48D4">
      <w:pPr>
        <w:pStyle w:val="AmdtsEntryHd"/>
        <w:rPr>
          <w:szCs w:val="32"/>
        </w:rPr>
      </w:pPr>
      <w:r>
        <w:t>Building surveyors licence demerit grounds for occupational discipline—Act, s 55 (1) (a)</w:t>
      </w:r>
    </w:p>
    <w:p w14:paraId="35246B83" w14:textId="41C0E79D" w:rsidR="009F48D4" w:rsidRPr="009F48D4" w:rsidRDefault="009F48D4" w:rsidP="009F48D4">
      <w:pPr>
        <w:pStyle w:val="AmdtsEntries"/>
      </w:pPr>
      <w:r>
        <w:t>sch 2 pt 2.2 hdg</w:t>
      </w:r>
      <w:r>
        <w:tab/>
        <w:t xml:space="preserve">sub </w:t>
      </w:r>
      <w:hyperlink r:id="rId49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1.133</w:t>
      </w:r>
    </w:p>
    <w:p w14:paraId="513D4227" w14:textId="65D0C3CA" w:rsidR="00912C40" w:rsidRDefault="00912C40">
      <w:pPr>
        <w:pStyle w:val="AmdtsEntries"/>
      </w:pPr>
      <w:r>
        <w:t>sch 2 pt 2.2</w:t>
      </w:r>
      <w:r>
        <w:tab/>
        <w:t xml:space="preserve">am </w:t>
      </w:r>
      <w:hyperlink r:id="rId492" w:tooltip="Building Legislation Amendment Act 2007" w:history="1">
        <w:r w:rsidR="00B548CA" w:rsidRPr="00B548CA">
          <w:rPr>
            <w:rStyle w:val="charCitHyperlinkAbbrev"/>
          </w:rPr>
          <w:t>A2007</w:t>
        </w:r>
        <w:r w:rsidR="00B548CA" w:rsidRPr="00B548CA">
          <w:rPr>
            <w:rStyle w:val="charCitHyperlinkAbbrev"/>
          </w:rPr>
          <w:noBreakHyphen/>
          <w:t>26</w:t>
        </w:r>
      </w:hyperlink>
      <w:r>
        <w:t xml:space="preserve"> amdts 1.96-1.102</w:t>
      </w:r>
      <w:r w:rsidR="009F48D4">
        <w:t xml:space="preserve">; </w:t>
      </w:r>
      <w:hyperlink r:id="rId49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9F48D4">
        <w:t xml:space="preserve"> amdt 1.134</w:t>
      </w:r>
      <w:r w:rsidR="0035253F">
        <w:t xml:space="preserve">; </w:t>
      </w:r>
      <w:hyperlink r:id="rId494"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5</w:t>
      </w:r>
      <w:r w:rsidR="00B20DDB">
        <w:t xml:space="preserve">; </w:t>
      </w:r>
      <w:hyperlink r:id="rId495" w:tooltip="Planning (Consequential Amendments) Act 2023" w:history="1">
        <w:r w:rsidR="00B20DDB">
          <w:rPr>
            <w:rStyle w:val="charCitHyperlinkAbbrev"/>
          </w:rPr>
          <w:t>A2023-36</w:t>
        </w:r>
      </w:hyperlink>
      <w:r w:rsidR="00B20DDB">
        <w:t xml:space="preserve"> amdt 1.104</w:t>
      </w:r>
    </w:p>
    <w:p w14:paraId="361FA989" w14:textId="77777777" w:rsidR="00912C40" w:rsidRDefault="00912C40">
      <w:pPr>
        <w:pStyle w:val="AmdtsEntryHd"/>
      </w:pPr>
      <w:r>
        <w:rPr>
          <w:szCs w:val="32"/>
        </w:rPr>
        <w:t>Drainers licence demerit disciplinary grounds under Act, s 54 (1) (a)</w:t>
      </w:r>
    </w:p>
    <w:p w14:paraId="77B7BEAA" w14:textId="72C5E600" w:rsidR="009F48D4" w:rsidRPr="009F48D4" w:rsidRDefault="009F48D4" w:rsidP="00B42FF1">
      <w:pPr>
        <w:pStyle w:val="AmdtsEntries"/>
        <w:keepNext/>
      </w:pPr>
      <w:r>
        <w:t>sch 2 pt 2.3 hdg</w:t>
      </w:r>
      <w:r>
        <w:tab/>
        <w:t xml:space="preserve">sub </w:t>
      </w:r>
      <w:hyperlink r:id="rId49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1.135</w:t>
      </w:r>
    </w:p>
    <w:p w14:paraId="5F1A6E0D" w14:textId="6486635B" w:rsidR="00912C40" w:rsidRDefault="00912C40">
      <w:pPr>
        <w:pStyle w:val="AmdtsEntries"/>
      </w:pPr>
      <w:r>
        <w:t>sch 2 pt 2.3</w:t>
      </w:r>
      <w:r>
        <w:tab/>
        <w:t xml:space="preserve">am </w:t>
      </w:r>
      <w:hyperlink r:id="rId49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amdts 1.39-1.42</w:t>
      </w:r>
      <w:r w:rsidR="009F48D4">
        <w:t xml:space="preserve">; </w:t>
      </w:r>
      <w:hyperlink r:id="rId49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9F48D4">
        <w:t xml:space="preserve"> amdt 1.136</w:t>
      </w:r>
      <w:r w:rsidR="00533663">
        <w:rPr>
          <w:rFonts w:cs="Arial"/>
        </w:rPr>
        <w:t>;</w:t>
      </w:r>
      <w:r w:rsidR="00533663">
        <w:t xml:space="preserve"> </w:t>
      </w:r>
      <w:hyperlink r:id="rId499"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amdts 1.2-1.4</w:t>
      </w:r>
      <w:r w:rsidR="00633828">
        <w:t xml:space="preserve">; </w:t>
      </w:r>
      <w:hyperlink r:id="rId500" w:tooltip="Building and Construction Legislation Amendment Regulation 2023 (No 1)" w:history="1">
        <w:r w:rsidR="0045440B">
          <w:rPr>
            <w:rStyle w:val="charCitHyperlinkAbbrev"/>
          </w:rPr>
          <w:t>SL2023</w:t>
        </w:r>
        <w:r w:rsidR="0045440B">
          <w:rPr>
            <w:rStyle w:val="charCitHyperlinkAbbrev"/>
          </w:rPr>
          <w:noBreakHyphen/>
          <w:t>7</w:t>
        </w:r>
      </w:hyperlink>
      <w:r w:rsidR="00633828">
        <w:t xml:space="preserve"> s 10</w:t>
      </w:r>
      <w:r w:rsidR="00AD77E3">
        <w:t>; items renum R45 LA</w:t>
      </w:r>
    </w:p>
    <w:p w14:paraId="13FCD0F3" w14:textId="7F4BE94D" w:rsidR="009F48D4" w:rsidRDefault="00AD77E3" w:rsidP="009F48D4">
      <w:pPr>
        <w:pStyle w:val="AmdtsEntryHd"/>
      </w:pPr>
      <w:r w:rsidRPr="00347595">
        <w:lastRenderedPageBreak/>
        <w:t>Electricians licence demerit grounds for occupational discipline—Act, s</w:t>
      </w:r>
      <w:r>
        <w:t> </w:t>
      </w:r>
      <w:r w:rsidRPr="00347595">
        <w:t>55</w:t>
      </w:r>
      <w:r>
        <w:t> </w:t>
      </w:r>
      <w:r w:rsidRPr="00347595">
        <w:t>(1)</w:t>
      </w:r>
      <w:r>
        <w:t xml:space="preserve"> </w:t>
      </w:r>
      <w:r w:rsidRPr="00347595">
        <w:t>(a)</w:t>
      </w:r>
    </w:p>
    <w:p w14:paraId="64E8C727" w14:textId="6782C5AD" w:rsidR="009F48D4" w:rsidRPr="009F48D4" w:rsidRDefault="009F48D4" w:rsidP="005232BD">
      <w:pPr>
        <w:pStyle w:val="AmdtsEntries"/>
        <w:keepNext/>
      </w:pPr>
      <w:r>
        <w:t>sch 2 pt 2.4 hdg</w:t>
      </w:r>
      <w:r>
        <w:tab/>
        <w:t xml:space="preserve">sub </w:t>
      </w:r>
      <w:hyperlink r:id="rId50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1.137</w:t>
      </w:r>
    </w:p>
    <w:p w14:paraId="512D0AF1" w14:textId="097641CE" w:rsidR="009F48D4" w:rsidRDefault="009F48D4" w:rsidP="009F48D4">
      <w:pPr>
        <w:pStyle w:val="AmdtsEntries"/>
      </w:pPr>
      <w:r>
        <w:t>sch 2 pt 2.4</w:t>
      </w:r>
      <w:r>
        <w:tab/>
        <w:t xml:space="preserve">am </w:t>
      </w:r>
      <w:hyperlink r:id="rId50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1.138</w:t>
      </w:r>
    </w:p>
    <w:p w14:paraId="4AE03462" w14:textId="2EEA2528" w:rsidR="00AD77E3" w:rsidRDefault="00AD77E3" w:rsidP="009F48D4">
      <w:pPr>
        <w:pStyle w:val="AmdtsEntries"/>
      </w:pPr>
      <w:r>
        <w:tab/>
        <w:t xml:space="preserve">sub </w:t>
      </w:r>
      <w:hyperlink r:id="rId503" w:tooltip="Building and Construction Legislation Amendment Regulation 2023 (No 1)" w:history="1">
        <w:r w:rsidR="00CF5D5D">
          <w:rPr>
            <w:rStyle w:val="charCitHyperlinkAbbrev"/>
          </w:rPr>
          <w:t>SL2023</w:t>
        </w:r>
        <w:r w:rsidR="00CF5D5D">
          <w:rPr>
            <w:rStyle w:val="charCitHyperlinkAbbrev"/>
          </w:rPr>
          <w:noBreakHyphen/>
          <w:t>7</w:t>
        </w:r>
      </w:hyperlink>
      <w:r>
        <w:t xml:space="preserve"> s 11</w:t>
      </w:r>
    </w:p>
    <w:p w14:paraId="4809AF58" w14:textId="77777777" w:rsidR="00ED6925" w:rsidRDefault="00D946DE" w:rsidP="00ED6925">
      <w:pPr>
        <w:pStyle w:val="AmdtsEntryHd"/>
      </w:pPr>
      <w:r>
        <w:t>Gasfitters licence demerit grounds for occupational discipline—Act, s</w:t>
      </w:r>
      <w:r w:rsidR="00E33B63">
        <w:t> </w:t>
      </w:r>
      <w:r>
        <w:t>55 (1) (a)</w:t>
      </w:r>
    </w:p>
    <w:p w14:paraId="36989D1C" w14:textId="06D8E4FA" w:rsidR="00ED6925" w:rsidRPr="009F48D4" w:rsidRDefault="00ED6925" w:rsidP="00ED6925">
      <w:pPr>
        <w:pStyle w:val="AmdtsEntries"/>
      </w:pPr>
      <w:r>
        <w:t>sch 2 pt 2.5 hdg</w:t>
      </w:r>
      <w:r>
        <w:tab/>
        <w:t xml:space="preserve">sub </w:t>
      </w:r>
      <w:hyperlink r:id="rId50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1.139</w:t>
      </w:r>
    </w:p>
    <w:p w14:paraId="17D0025B" w14:textId="1E6906FA" w:rsidR="00ED6925" w:rsidRDefault="00ED6925" w:rsidP="00ED6925">
      <w:pPr>
        <w:pStyle w:val="AmdtsEntries"/>
      </w:pPr>
      <w:r>
        <w:t>sch 2 pt 2.5</w:t>
      </w:r>
      <w:r>
        <w:tab/>
        <w:t xml:space="preserve">am </w:t>
      </w:r>
      <w:hyperlink r:id="rId50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1.140</w:t>
      </w:r>
      <w:r w:rsidR="00E167B5">
        <w:t xml:space="preserve">; </w:t>
      </w:r>
      <w:hyperlink r:id="rId506" w:tooltip="Gas Safety Legislation Amendment Act 2014" w:history="1">
        <w:r w:rsidR="00E167B5">
          <w:rPr>
            <w:rStyle w:val="charCitHyperlinkAbbrev"/>
          </w:rPr>
          <w:t>A2014</w:t>
        </w:r>
        <w:r w:rsidR="00E167B5">
          <w:rPr>
            <w:rStyle w:val="charCitHyperlinkAbbrev"/>
          </w:rPr>
          <w:noBreakHyphen/>
          <w:t>38</w:t>
        </w:r>
      </w:hyperlink>
      <w:r w:rsidR="00EC6D24">
        <w:t xml:space="preserve"> ss 13-</w:t>
      </w:r>
      <w:r w:rsidR="00E167B5">
        <w:t>15</w:t>
      </w:r>
    </w:p>
    <w:p w14:paraId="21F725F7" w14:textId="77777777" w:rsidR="00912C40" w:rsidRDefault="00E33B63">
      <w:pPr>
        <w:pStyle w:val="AmdtsEntryHd"/>
      </w:pPr>
      <w:r>
        <w:t>Plumbers licence demerit grounds for occupational discipline—Act, s 55 (1) (a)</w:t>
      </w:r>
    </w:p>
    <w:p w14:paraId="21784475" w14:textId="54A78ACE" w:rsidR="00E33B63" w:rsidRPr="009F48D4" w:rsidRDefault="00E33B63" w:rsidP="00557353">
      <w:pPr>
        <w:pStyle w:val="AmdtsEntries"/>
        <w:keepNext/>
      </w:pPr>
      <w:r>
        <w:t>sch 2 pt 2.6 hdg</w:t>
      </w:r>
      <w:r>
        <w:tab/>
        <w:t xml:space="preserve">sub </w:t>
      </w:r>
      <w:hyperlink r:id="rId507"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1.141</w:t>
      </w:r>
    </w:p>
    <w:p w14:paraId="1DE6FA2C" w14:textId="485A9814" w:rsidR="00912C40" w:rsidRDefault="00912C40">
      <w:pPr>
        <w:pStyle w:val="AmdtsEntries"/>
      </w:pPr>
      <w:r>
        <w:t>sch 2 pt 2.6</w:t>
      </w:r>
      <w:r>
        <w:tab/>
        <w:t xml:space="preserve">am </w:t>
      </w:r>
      <w:hyperlink r:id="rId508"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amdts 1.43-1.49</w:t>
      </w:r>
      <w:r w:rsidR="00E33B63">
        <w:t xml:space="preserve">; </w:t>
      </w:r>
      <w:hyperlink r:id="rId50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E33B63">
        <w:t xml:space="preserve"> amdt 1.142</w:t>
      </w:r>
      <w:r w:rsidR="00533663">
        <w:rPr>
          <w:rFonts w:cs="Arial"/>
        </w:rPr>
        <w:t>;</w:t>
      </w:r>
      <w:r w:rsidR="00533663">
        <w:t xml:space="preserve"> </w:t>
      </w:r>
      <w:hyperlink r:id="rId510"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amdts 1.5-1.11</w:t>
      </w:r>
      <w:r w:rsidR="00AD77E3">
        <w:t xml:space="preserve">; </w:t>
      </w:r>
      <w:hyperlink r:id="rId511" w:tooltip="Building and Construction Legislation Amendment Regulation 2023 (No 1)" w:history="1">
        <w:r w:rsidR="00CF5D5D">
          <w:rPr>
            <w:rStyle w:val="charCitHyperlinkAbbrev"/>
          </w:rPr>
          <w:t>SL2023</w:t>
        </w:r>
        <w:r w:rsidR="00CF5D5D">
          <w:rPr>
            <w:rStyle w:val="charCitHyperlinkAbbrev"/>
          </w:rPr>
          <w:noBreakHyphen/>
          <w:t>7</w:t>
        </w:r>
      </w:hyperlink>
      <w:r w:rsidR="00AD77E3">
        <w:t xml:space="preserve"> s 12</w:t>
      </w:r>
    </w:p>
    <w:p w14:paraId="41183044" w14:textId="77777777" w:rsidR="00706D06" w:rsidRDefault="00706D06" w:rsidP="00706D06">
      <w:pPr>
        <w:pStyle w:val="AmdtsEntryHd"/>
      </w:pPr>
      <w:r>
        <w:t>Plumbing plan certifiers licence demerit grounds for occupational discipline—Act, s 55 (1) (a)</w:t>
      </w:r>
    </w:p>
    <w:p w14:paraId="58008914" w14:textId="619EBEC8" w:rsidR="00706D06" w:rsidRPr="009F48D4" w:rsidRDefault="00706D06" w:rsidP="00BB23E2">
      <w:pPr>
        <w:pStyle w:val="AmdtsEntries"/>
        <w:keepNext/>
        <w:ind w:left="2801" w:hanging="1701"/>
      </w:pPr>
      <w:r>
        <w:t>sch 2 pt 2.7 hdg</w:t>
      </w:r>
      <w:r>
        <w:tab/>
        <w:t xml:space="preserve">sub </w:t>
      </w:r>
      <w:hyperlink r:id="rId51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1.143</w:t>
      </w:r>
    </w:p>
    <w:p w14:paraId="27979F15" w14:textId="377396D7" w:rsidR="00706D06" w:rsidRDefault="00706D06" w:rsidP="00706D06">
      <w:pPr>
        <w:pStyle w:val="AmdtsEntries"/>
      </w:pPr>
      <w:r>
        <w:t>sch 2 pt 2.7</w:t>
      </w:r>
      <w:r>
        <w:tab/>
        <w:t xml:space="preserve">am </w:t>
      </w:r>
      <w:hyperlink r:id="rId51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1.144</w:t>
      </w:r>
      <w:r w:rsidR="00533663">
        <w:rPr>
          <w:rFonts w:cs="Arial"/>
        </w:rPr>
        <w:t>;</w:t>
      </w:r>
      <w:r w:rsidR="00533663">
        <w:t xml:space="preserve"> </w:t>
      </w:r>
      <w:hyperlink r:id="rId514"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 1.12</w:t>
      </w:r>
    </w:p>
    <w:p w14:paraId="7EBEA1CC" w14:textId="77777777" w:rsidR="001A7B66" w:rsidRDefault="001A7B66" w:rsidP="001A7B66">
      <w:pPr>
        <w:pStyle w:val="AmdtsEntryHd"/>
      </w:pPr>
      <w:r w:rsidRPr="00A331D2">
        <w:t>Works assessor licence demerit grounds for occupational discipline—Act, s</w:t>
      </w:r>
      <w:r>
        <w:t> </w:t>
      </w:r>
      <w:r w:rsidRPr="00A331D2">
        <w:t>55 (1) (a)</w:t>
      </w:r>
    </w:p>
    <w:p w14:paraId="7251FFA6" w14:textId="73E5B079" w:rsidR="001A7B66" w:rsidRDefault="00B75289" w:rsidP="001A7B66">
      <w:pPr>
        <w:pStyle w:val="AmdtsEntries"/>
      </w:pPr>
      <w:r>
        <w:t>sch 2 pt 2.7A</w:t>
      </w:r>
      <w:r w:rsidR="0035253F">
        <w:tab/>
        <w:t xml:space="preserve">ins </w:t>
      </w:r>
      <w:hyperlink r:id="rId515"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6</w:t>
      </w:r>
    </w:p>
    <w:p w14:paraId="2288EFAA" w14:textId="7411FEF5" w:rsidR="00B20DDB" w:rsidRPr="001A7B66" w:rsidRDefault="00B20DDB" w:rsidP="001A7B66">
      <w:pPr>
        <w:pStyle w:val="AmdtsEntries"/>
      </w:pPr>
      <w:r>
        <w:tab/>
        <w:t xml:space="preserve">am </w:t>
      </w:r>
      <w:hyperlink r:id="rId516" w:tooltip="Planning (Consequential Amendments) Act 2023" w:history="1">
        <w:r>
          <w:rPr>
            <w:rStyle w:val="charCitHyperlinkAbbrev"/>
          </w:rPr>
          <w:t>A2023-36</w:t>
        </w:r>
      </w:hyperlink>
      <w:r>
        <w:t xml:space="preserve"> amdt 1.104</w:t>
      </w:r>
    </w:p>
    <w:p w14:paraId="4EC97CEA" w14:textId="77777777" w:rsidR="00F510B2" w:rsidRDefault="00F510B2" w:rsidP="00F510B2">
      <w:pPr>
        <w:pStyle w:val="AmdtsEntryHd"/>
      </w:pPr>
      <w:r>
        <w:t>All licences demerit grounds for occupational discipline—Act, s 55 (1) (a)</w:t>
      </w:r>
    </w:p>
    <w:p w14:paraId="22C9EF5B" w14:textId="458AFEE7" w:rsidR="00F510B2" w:rsidRPr="009F48D4" w:rsidRDefault="00F510B2" w:rsidP="00F510B2">
      <w:pPr>
        <w:pStyle w:val="AmdtsEntries"/>
      </w:pPr>
      <w:r>
        <w:t>sch 2 pt 2.8 hdg</w:t>
      </w:r>
      <w:r>
        <w:tab/>
        <w:t xml:space="preserve">sub </w:t>
      </w:r>
      <w:hyperlink r:id="rId517"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1.145</w:t>
      </w:r>
    </w:p>
    <w:p w14:paraId="37F04170" w14:textId="3E41299A" w:rsidR="00F510B2" w:rsidRDefault="00F510B2" w:rsidP="00F510B2">
      <w:pPr>
        <w:pStyle w:val="AmdtsEntries"/>
      </w:pPr>
      <w:r>
        <w:t>sch 2 pt 2.8</w:t>
      </w:r>
      <w:r>
        <w:tab/>
        <w:t xml:space="preserve">am </w:t>
      </w:r>
      <w:hyperlink r:id="rId51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1.146</w:t>
      </w:r>
    </w:p>
    <w:p w14:paraId="170B3530" w14:textId="77777777" w:rsidR="00946D69" w:rsidRDefault="00946D69" w:rsidP="00946D69">
      <w:pPr>
        <w:pStyle w:val="AmdtsEntryHd"/>
      </w:pPr>
      <w:r>
        <w:t>Licence demerit grounds for occupational discipline under Act, s 55 (1) (other than par (a))</w:t>
      </w:r>
    </w:p>
    <w:p w14:paraId="24044190" w14:textId="5DA6A22A" w:rsidR="00946D69" w:rsidRDefault="00946D69" w:rsidP="003D564B">
      <w:pPr>
        <w:pStyle w:val="AmdtsEntries"/>
        <w:keepNext/>
      </w:pPr>
      <w:r>
        <w:t>sch 3 hdg</w:t>
      </w:r>
      <w:r>
        <w:tab/>
        <w:t xml:space="preserve">sub </w:t>
      </w:r>
      <w:hyperlink r:id="rId51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1.147</w:t>
      </w:r>
    </w:p>
    <w:p w14:paraId="525403F5" w14:textId="37FD0533" w:rsidR="00B26E7B" w:rsidRPr="009F48D4" w:rsidRDefault="00B26E7B" w:rsidP="00946D69">
      <w:pPr>
        <w:pStyle w:val="AmdtsEntries"/>
      </w:pPr>
      <w:r>
        <w:t>sch 3</w:t>
      </w:r>
      <w:r>
        <w:tab/>
        <w:t xml:space="preserve">am </w:t>
      </w:r>
      <w:hyperlink r:id="rId52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1.148</w:t>
      </w:r>
    </w:p>
    <w:p w14:paraId="7C28B540" w14:textId="77777777" w:rsidR="00B26E7B" w:rsidRDefault="00B26E7B" w:rsidP="00B26E7B">
      <w:pPr>
        <w:pStyle w:val="AmdtsEntryHd"/>
      </w:pPr>
      <w:r>
        <w:t>Reviewable decisions</w:t>
      </w:r>
    </w:p>
    <w:p w14:paraId="40BE63FE" w14:textId="75AC8815" w:rsidR="00B26E7B" w:rsidRDefault="00B26E7B" w:rsidP="0082664D">
      <w:pPr>
        <w:pStyle w:val="AmdtsEntries"/>
        <w:keepNext/>
      </w:pPr>
      <w:r>
        <w:t>sch 4</w:t>
      </w:r>
      <w:r>
        <w:tab/>
        <w:t xml:space="preserve">ins </w:t>
      </w:r>
      <w:hyperlink r:id="rId52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1.149</w:t>
      </w:r>
    </w:p>
    <w:p w14:paraId="630ED7F8" w14:textId="10059D16" w:rsidR="00442DA1" w:rsidRDefault="006D1587" w:rsidP="0082664D">
      <w:pPr>
        <w:pStyle w:val="AmdtsEntries"/>
        <w:keepNext/>
      </w:pPr>
      <w:r>
        <w:tab/>
      </w:r>
      <w:r w:rsidR="008A1892">
        <w:t xml:space="preserve">mod </w:t>
      </w:r>
      <w:hyperlink r:id="rId522"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r w:rsidR="008A1892">
        <w:t xml:space="preserve"> </w:t>
      </w:r>
      <w:r w:rsidR="00F454A9">
        <w:t>mod 2.1</w:t>
      </w:r>
    </w:p>
    <w:p w14:paraId="4B8036FC" w14:textId="7935FD6D" w:rsidR="004D3E2A" w:rsidRDefault="0048793B" w:rsidP="0082664D">
      <w:pPr>
        <w:pStyle w:val="AmdtsEntries"/>
        <w:keepNext/>
      </w:pPr>
      <w:r>
        <w:tab/>
      </w:r>
      <w:r w:rsidR="004D3E2A" w:rsidRPr="0077068C">
        <w:t>mod lapsed 17 December 2009 (</w:t>
      </w:r>
      <w:hyperlink r:id="rId523"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r w:rsidR="004D3E2A" w:rsidRPr="0077068C">
        <w:t xml:space="preserve"> mod </w:t>
      </w:r>
      <w:r w:rsidR="004D3E2A">
        <w:t>2</w:t>
      </w:r>
      <w:r w:rsidR="004D3E2A" w:rsidRPr="0077068C">
        <w:t xml:space="preserve">.1 om by </w:t>
      </w:r>
      <w:hyperlink r:id="rId524"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rsidRPr="0077068C">
        <w:t xml:space="preserve"> amdt 1.</w:t>
      </w:r>
      <w:r w:rsidR="004D3E2A">
        <w:t>4</w:t>
      </w:r>
      <w:r w:rsidR="004D3E2A" w:rsidRPr="0077068C">
        <w:t>)</w:t>
      </w:r>
    </w:p>
    <w:p w14:paraId="10CA3EFC" w14:textId="0C7F8875" w:rsidR="006D1587" w:rsidRPr="007E460C" w:rsidRDefault="004D3E2A" w:rsidP="00B42FF1">
      <w:pPr>
        <w:pStyle w:val="AmdtsEntries"/>
      </w:pPr>
      <w:r>
        <w:tab/>
      </w:r>
      <w:r w:rsidR="006D1587">
        <w:t xml:space="preserve">am </w:t>
      </w:r>
      <w:hyperlink r:id="rId525" w:tooltip="Statute Law Amendment Act 2009 (No 2)" w:history="1">
        <w:r w:rsidR="00B548CA" w:rsidRPr="00B548CA">
          <w:rPr>
            <w:rStyle w:val="charCitHyperlinkAbbrev"/>
          </w:rPr>
          <w:t>A2009</w:t>
        </w:r>
        <w:r w:rsidR="00B548CA" w:rsidRPr="00B548CA">
          <w:rPr>
            <w:rStyle w:val="charCitHyperlinkAbbrev"/>
          </w:rPr>
          <w:noBreakHyphen/>
          <w:t>49</w:t>
        </w:r>
      </w:hyperlink>
      <w:r>
        <w:t xml:space="preserve"> amdt 1.13</w:t>
      </w:r>
      <w:r w:rsidR="00F73ED1">
        <w:t xml:space="preserve">; </w:t>
      </w:r>
      <w:r w:rsidR="006D1587">
        <w:t>items renum R15 LA;</w:t>
      </w:r>
      <w:r w:rsidR="00F73ED1">
        <w:t xml:space="preserve"> </w:t>
      </w:r>
      <w:hyperlink r:id="rId526"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F73ED1" w:rsidRPr="003D588C">
        <w:rPr>
          <w:rFonts w:cs="Arial"/>
        </w:rPr>
        <w:t xml:space="preserve"> s 37;</w:t>
      </w:r>
      <w:r w:rsidR="006D1587">
        <w:t xml:space="preserve"> items renum R20 LA; </w:t>
      </w:r>
      <w:hyperlink r:id="rId527" w:tooltip="Statute Law Amendment Act 2011 (No 3)" w:history="1">
        <w:r w:rsidR="00B548CA" w:rsidRPr="00B548CA">
          <w:rPr>
            <w:rStyle w:val="charCitHyperlinkAbbrev"/>
          </w:rPr>
          <w:t>A2011</w:t>
        </w:r>
        <w:r w:rsidR="00B548CA" w:rsidRPr="00B548CA">
          <w:rPr>
            <w:rStyle w:val="charCitHyperlinkAbbrev"/>
          </w:rPr>
          <w:noBreakHyphen/>
          <w:t>52</w:t>
        </w:r>
      </w:hyperlink>
      <w:r w:rsidR="00F73ED1">
        <w:t xml:space="preserve"> amdt 3.49; </w:t>
      </w:r>
      <w:r w:rsidR="006D1587">
        <w:t>items renum R22 LA</w:t>
      </w:r>
      <w:r w:rsidR="009D0AA1">
        <w:t>;</w:t>
      </w:r>
      <w:r w:rsidR="005836D5">
        <w:t xml:space="preserve"> </w:t>
      </w:r>
      <w:hyperlink r:id="rId528"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73, s 74</w:t>
      </w:r>
      <w:r w:rsidR="004B3A31">
        <w:t>; items renum R25</w:t>
      </w:r>
      <w:r w:rsidR="00A50C35">
        <w:t> </w:t>
      </w:r>
      <w:r w:rsidR="004B3A31">
        <w:t>LA</w:t>
      </w:r>
      <w:r w:rsidR="008B4870">
        <w:t xml:space="preserve">; </w:t>
      </w:r>
      <w:hyperlink r:id="rId529" w:tooltip="Construction and Energy Efficiency Legislation Amendment Act 2014" w:history="1">
        <w:r w:rsidR="008B4870">
          <w:rPr>
            <w:rStyle w:val="charCitHyperlinkAbbrev"/>
          </w:rPr>
          <w:t>A2014</w:t>
        </w:r>
        <w:r w:rsidR="008B4870">
          <w:rPr>
            <w:rStyle w:val="charCitHyperlinkAbbrev"/>
          </w:rPr>
          <w:noBreakHyphen/>
          <w:t>2</w:t>
        </w:r>
      </w:hyperlink>
      <w:r w:rsidR="00C4061D">
        <w:t xml:space="preserve"> s 21</w:t>
      </w:r>
      <w:r w:rsidR="00337C1F">
        <w:t xml:space="preserve">; </w:t>
      </w:r>
      <w:hyperlink r:id="rId530" w:tooltip="Construction and Energy Efficiency Legislation Amendment Act 2014 (No 2)" w:history="1">
        <w:r w:rsidR="00337C1F">
          <w:rPr>
            <w:rStyle w:val="charCitHyperlinkAbbrev"/>
          </w:rPr>
          <w:t>A2014</w:t>
        </w:r>
        <w:r w:rsidR="00337C1F">
          <w:rPr>
            <w:rStyle w:val="charCitHyperlinkAbbrev"/>
          </w:rPr>
          <w:noBreakHyphen/>
          <w:t>10</w:t>
        </w:r>
      </w:hyperlink>
      <w:r w:rsidR="00337C1F">
        <w:t xml:space="preserve"> s 24; items renum R29 LA</w:t>
      </w:r>
      <w:r w:rsidR="008C334C">
        <w:t xml:space="preserve">; </w:t>
      </w:r>
      <w:hyperlink r:id="rId531" w:tooltip="Gas Safety Legislation Amendment Act 2014" w:history="1">
        <w:r w:rsidR="008C334C">
          <w:rPr>
            <w:rStyle w:val="charCitHyperlinkAbbrev"/>
          </w:rPr>
          <w:t>A2014</w:t>
        </w:r>
        <w:r w:rsidR="008C334C">
          <w:rPr>
            <w:rStyle w:val="charCitHyperlinkAbbrev"/>
          </w:rPr>
          <w:noBreakHyphen/>
          <w:t>38</w:t>
        </w:r>
      </w:hyperlink>
      <w:r w:rsidR="008C334C">
        <w:t xml:space="preserve"> s 16; items renum R32</w:t>
      </w:r>
      <w:r w:rsidR="008D732B">
        <w:t xml:space="preserve">; </w:t>
      </w:r>
      <w:hyperlink r:id="rId532" w:tooltip="Construction Occupations (Licensing) Amendment Regulation 2017 (No 1)" w:history="1">
        <w:r w:rsidR="008D732B">
          <w:rPr>
            <w:rStyle w:val="charCitHyperlinkAbbrev"/>
          </w:rPr>
          <w:t>SL2017</w:t>
        </w:r>
        <w:r w:rsidR="008D732B">
          <w:rPr>
            <w:rStyle w:val="charCitHyperlinkAbbrev"/>
          </w:rPr>
          <w:noBreakHyphen/>
          <w:t>33</w:t>
        </w:r>
      </w:hyperlink>
      <w:r w:rsidR="008D732B">
        <w:t xml:space="preserve"> s </w:t>
      </w:r>
      <w:r w:rsidR="00023F09">
        <w:t>12</w:t>
      </w:r>
      <w:r w:rsidR="00987290">
        <w:t>; items renum R39 LA</w:t>
      </w:r>
      <w:r w:rsidR="007E460C">
        <w:t xml:space="preserve">; </w:t>
      </w:r>
      <w:hyperlink r:id="rId533" w:tooltip="Building and Construction Legislation Amendment Act 2019" w:history="1">
        <w:r w:rsidR="007E460C">
          <w:rPr>
            <w:rStyle w:val="charCitHyperlinkAbbrev"/>
          </w:rPr>
          <w:t>A2019</w:t>
        </w:r>
        <w:r w:rsidR="007E460C">
          <w:rPr>
            <w:rStyle w:val="charCitHyperlinkAbbrev"/>
          </w:rPr>
          <w:noBreakHyphen/>
          <w:t>48</w:t>
        </w:r>
      </w:hyperlink>
      <w:r w:rsidR="007E460C">
        <w:t xml:space="preserve"> ss 57-59; items renum R42 LA</w:t>
      </w:r>
      <w:r w:rsidR="00072720">
        <w:t xml:space="preserve">; </w:t>
      </w:r>
      <w:hyperlink r:id="rId534" w:tooltip="Building and Construction Legislation Amendment Act 2023" w:history="1">
        <w:r w:rsidR="00072720">
          <w:rPr>
            <w:rStyle w:val="charCitHyperlinkAbbrev"/>
          </w:rPr>
          <w:t>A2023-55</w:t>
        </w:r>
      </w:hyperlink>
      <w:r w:rsidR="00072720">
        <w:t xml:space="preserve"> s 46; items renum R48 LA</w:t>
      </w:r>
    </w:p>
    <w:p w14:paraId="39DF106E" w14:textId="77777777" w:rsidR="00912C40" w:rsidRDefault="00912C40">
      <w:pPr>
        <w:pStyle w:val="AmdtsEntryHd"/>
      </w:pPr>
      <w:r>
        <w:lastRenderedPageBreak/>
        <w:t>Dictionary</w:t>
      </w:r>
    </w:p>
    <w:p w14:paraId="508E6288" w14:textId="0FF64749" w:rsidR="00B20DDB" w:rsidRDefault="00912C40">
      <w:pPr>
        <w:pStyle w:val="AmdtsEntries"/>
        <w:keepNext/>
      </w:pPr>
      <w:r>
        <w:t>dict</w:t>
      </w:r>
      <w:r w:rsidR="004D3E2A">
        <w:tab/>
        <w:t xml:space="preserve">am </w:t>
      </w:r>
      <w:hyperlink r:id="rId535"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t xml:space="preserve"> amdt 3.26</w:t>
      </w:r>
      <w:r w:rsidR="0035253F">
        <w:t xml:space="preserve">; </w:t>
      </w:r>
      <w:hyperlink r:id="rId536"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7, s 8</w:t>
      </w:r>
      <w:r w:rsidR="00D264B0">
        <w:t xml:space="preserve">; </w:t>
      </w:r>
      <w:hyperlink r:id="rId537" w:tooltip="Statute Law Amendment Act 2017" w:history="1">
        <w:r w:rsidR="00D264B0" w:rsidRPr="0038160B">
          <w:rPr>
            <w:rStyle w:val="charCitHyperlinkAbbrev"/>
          </w:rPr>
          <w:t>A2017</w:t>
        </w:r>
        <w:r w:rsidR="00D264B0" w:rsidRPr="0038160B">
          <w:rPr>
            <w:rStyle w:val="charCitHyperlinkAbbrev"/>
          </w:rPr>
          <w:noBreakHyphen/>
          <w:t>4</w:t>
        </w:r>
      </w:hyperlink>
      <w:r w:rsidR="00D264B0">
        <w:t xml:space="preserve"> amdt 3.46</w:t>
      </w:r>
      <w:r w:rsidR="00AD77E3">
        <w:t xml:space="preserve">; </w:t>
      </w:r>
      <w:hyperlink r:id="rId538" w:tooltip="Building and Construction Legislation Amendment Regulation 2023 (No 1)" w:history="1">
        <w:r w:rsidR="00CF5D5D">
          <w:rPr>
            <w:rStyle w:val="charCitHyperlinkAbbrev"/>
          </w:rPr>
          <w:t>SL2023</w:t>
        </w:r>
        <w:r w:rsidR="00CF5D5D">
          <w:rPr>
            <w:rStyle w:val="charCitHyperlinkAbbrev"/>
          </w:rPr>
          <w:noBreakHyphen/>
          <w:t>7</w:t>
        </w:r>
      </w:hyperlink>
      <w:r w:rsidR="00AD77E3">
        <w:t xml:space="preserve"> s 13</w:t>
      </w:r>
      <w:r w:rsidR="000D02D9">
        <w:t>;</w:t>
      </w:r>
      <w:r w:rsidR="00B20DDB">
        <w:t xml:space="preserve"> </w:t>
      </w:r>
      <w:hyperlink r:id="rId539" w:tooltip="Planning (Consequential Amendments) Act 2023" w:history="1">
        <w:r w:rsidR="00B20DDB">
          <w:rPr>
            <w:rStyle w:val="charCitHyperlinkAbbrev"/>
          </w:rPr>
          <w:t>A2023-36</w:t>
        </w:r>
      </w:hyperlink>
      <w:r w:rsidR="00B20DDB">
        <w:t xml:space="preserve"> amdt 1.105</w:t>
      </w:r>
    </w:p>
    <w:p w14:paraId="3C9A140C" w14:textId="4C4A95B3" w:rsidR="005234A9" w:rsidRDefault="005234A9">
      <w:pPr>
        <w:pStyle w:val="AmdtsEntries"/>
        <w:keepNext/>
      </w:pPr>
      <w:r>
        <w:tab/>
        <w:t xml:space="preserve">def </w:t>
      </w:r>
      <w:r w:rsidRPr="005234A9">
        <w:rPr>
          <w:rStyle w:val="charBoldItals"/>
        </w:rPr>
        <w:t>AS 3000</w:t>
      </w:r>
      <w:r>
        <w:t xml:space="preserve"> om </w:t>
      </w:r>
      <w:hyperlink r:id="rId540" w:tooltip="Building and Construction Legislation Amendment Regulation 2023 (No 1)" w:history="1">
        <w:r w:rsidR="00CF5D5D">
          <w:rPr>
            <w:rStyle w:val="charCitHyperlinkAbbrev"/>
          </w:rPr>
          <w:t>SL2023</w:t>
        </w:r>
        <w:r w:rsidR="00CF5D5D">
          <w:rPr>
            <w:rStyle w:val="charCitHyperlinkAbbrev"/>
          </w:rPr>
          <w:noBreakHyphen/>
          <w:t>7</w:t>
        </w:r>
      </w:hyperlink>
      <w:r>
        <w:t xml:space="preserve"> s 14</w:t>
      </w:r>
    </w:p>
    <w:p w14:paraId="0F3D73F1" w14:textId="7F2AFE3F" w:rsidR="005234A9" w:rsidRDefault="005234A9" w:rsidP="005234A9">
      <w:pPr>
        <w:pStyle w:val="AmdtsEntries"/>
        <w:keepNext/>
      </w:pPr>
      <w:r>
        <w:tab/>
        <w:t xml:space="preserve">def </w:t>
      </w:r>
      <w:r w:rsidRPr="005234A9">
        <w:rPr>
          <w:rStyle w:val="charBoldItals"/>
        </w:rPr>
        <w:t>AS 30</w:t>
      </w:r>
      <w:r>
        <w:rPr>
          <w:rStyle w:val="charBoldItals"/>
        </w:rPr>
        <w:t>17</w:t>
      </w:r>
      <w:r>
        <w:t xml:space="preserve"> om </w:t>
      </w:r>
      <w:hyperlink r:id="rId541" w:tooltip="Building and Construction Legislation Amendment Regulation 2023 (No 1)" w:history="1">
        <w:r w:rsidR="00CF5D5D">
          <w:rPr>
            <w:rStyle w:val="charCitHyperlinkAbbrev"/>
          </w:rPr>
          <w:t>SL2023</w:t>
        </w:r>
        <w:r w:rsidR="00CF5D5D">
          <w:rPr>
            <w:rStyle w:val="charCitHyperlinkAbbrev"/>
          </w:rPr>
          <w:noBreakHyphen/>
          <w:t>7</w:t>
        </w:r>
      </w:hyperlink>
      <w:r>
        <w:t xml:space="preserve"> s 14</w:t>
      </w:r>
    </w:p>
    <w:p w14:paraId="5D6DC644" w14:textId="5E2B0BC6" w:rsidR="00912C40" w:rsidRDefault="00912C40">
      <w:pPr>
        <w:pStyle w:val="AmdtsEntries"/>
        <w:keepNext/>
      </w:pPr>
      <w:r>
        <w:tab/>
        <w:t xml:space="preserve">def </w:t>
      </w:r>
      <w:r w:rsidRPr="003D588C">
        <w:rPr>
          <w:rStyle w:val="charBoldItals"/>
        </w:rPr>
        <w:t xml:space="preserve">bonded asbestos </w:t>
      </w:r>
      <w:r>
        <w:t xml:space="preserve">ins </w:t>
      </w:r>
      <w:hyperlink r:id="rId542"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1.46</w:t>
      </w:r>
    </w:p>
    <w:p w14:paraId="575C013C" w14:textId="39477D12" w:rsidR="00E82FAB" w:rsidRDefault="00E82FAB" w:rsidP="00D5137B">
      <w:pPr>
        <w:pStyle w:val="AmdtsEntriesDefL2"/>
        <w:keepNext/>
      </w:pPr>
      <w:r>
        <w:tab/>
        <w:t xml:space="preserve">sub </w:t>
      </w:r>
      <w:hyperlink r:id="rId543"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3.50</w:t>
      </w:r>
    </w:p>
    <w:p w14:paraId="7FA82F2A" w14:textId="3FDF93D6" w:rsidR="00986CDB" w:rsidRDefault="00986CDB" w:rsidP="00D5137B">
      <w:pPr>
        <w:pStyle w:val="AmdtsEntriesDefL2"/>
        <w:keepNext/>
      </w:pPr>
      <w:r>
        <w:tab/>
        <w:t xml:space="preserve">om </w:t>
      </w:r>
      <w:hyperlink r:id="rId544" w:tooltip="Dangerous Substances (Asbestos Safety Reform) Legislation Amendment Act 2014" w:history="1">
        <w:r>
          <w:rPr>
            <w:rStyle w:val="charCitHyperlinkAbbrev"/>
          </w:rPr>
          <w:t>A2014</w:t>
        </w:r>
        <w:r>
          <w:rPr>
            <w:rStyle w:val="charCitHyperlinkAbbrev"/>
          </w:rPr>
          <w:noBreakHyphen/>
          <w:t>53</w:t>
        </w:r>
      </w:hyperlink>
      <w:r>
        <w:t xml:space="preserve"> s 34</w:t>
      </w:r>
    </w:p>
    <w:p w14:paraId="3A242DE9" w14:textId="079BD8FD" w:rsidR="0067096B" w:rsidRDefault="00ED704B" w:rsidP="00ED704B">
      <w:pPr>
        <w:pStyle w:val="AmdtsEntries"/>
      </w:pPr>
      <w:r>
        <w:tab/>
      </w:r>
      <w:r w:rsidR="0067096B">
        <w:t xml:space="preserve">def </w:t>
      </w:r>
      <w:r w:rsidRPr="00ED704B">
        <w:rPr>
          <w:rStyle w:val="charBoldItals"/>
        </w:rPr>
        <w:t>distributed energy resource work</w:t>
      </w:r>
      <w:r w:rsidR="0067096B">
        <w:t xml:space="preserve"> ins</w:t>
      </w:r>
      <w:r>
        <w:t xml:space="preserve"> </w:t>
      </w:r>
      <w:hyperlink r:id="rId545" w:tooltip="Building and Construction Legislation Amendment Act 2023" w:history="1">
        <w:r>
          <w:rPr>
            <w:rStyle w:val="charCitHyperlinkAbbrev"/>
          </w:rPr>
          <w:t>A2023-55</w:t>
        </w:r>
      </w:hyperlink>
      <w:r>
        <w:t xml:space="preserve"> s 47</w:t>
      </w:r>
    </w:p>
    <w:p w14:paraId="72264C53" w14:textId="2D6DE1FC" w:rsidR="00912C40" w:rsidRDefault="00912C40" w:rsidP="00557353">
      <w:pPr>
        <w:pStyle w:val="AmdtsEntries"/>
      </w:pPr>
      <w:r>
        <w:tab/>
        <w:t xml:space="preserve">def </w:t>
      </w:r>
      <w:r w:rsidRPr="003D588C">
        <w:rPr>
          <w:rStyle w:val="charBoldItals"/>
        </w:rPr>
        <w:t>electrical installation</w:t>
      </w:r>
      <w:r>
        <w:t xml:space="preserve"> ins </w:t>
      </w:r>
      <w:hyperlink r:id="rId54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1.50</w:t>
      </w:r>
    </w:p>
    <w:p w14:paraId="424B05E9" w14:textId="296EA24B" w:rsidR="00912C40" w:rsidRDefault="00912C40" w:rsidP="00557353">
      <w:pPr>
        <w:pStyle w:val="AmdtsEntries"/>
      </w:pPr>
      <w:r>
        <w:tab/>
        <w:t xml:space="preserve">def </w:t>
      </w:r>
      <w:r w:rsidRPr="003D588C">
        <w:rPr>
          <w:rStyle w:val="charBoldItals"/>
        </w:rPr>
        <w:t>fire sprinkler work</w:t>
      </w:r>
      <w:r>
        <w:t xml:space="preserve"> sub </w:t>
      </w:r>
      <w:hyperlink r:id="rId547"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10</w:t>
      </w:r>
    </w:p>
    <w:p w14:paraId="532E9BED" w14:textId="19BD2A26" w:rsidR="00912C40" w:rsidRDefault="00912C40" w:rsidP="00557353">
      <w:pPr>
        <w:pStyle w:val="AmdtsEntries"/>
      </w:pPr>
      <w:r>
        <w:tab/>
        <w:t xml:space="preserve">def </w:t>
      </w:r>
      <w:r w:rsidRPr="003D588C">
        <w:rPr>
          <w:rStyle w:val="charBoldItals"/>
        </w:rPr>
        <w:t xml:space="preserve">friable asbestos </w:t>
      </w:r>
      <w:r>
        <w:t xml:space="preserve">ins </w:t>
      </w:r>
      <w:hyperlink r:id="rId54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1.46</w:t>
      </w:r>
    </w:p>
    <w:p w14:paraId="3E20BC99" w14:textId="628261D7" w:rsidR="00E82FAB" w:rsidRDefault="00E82FAB" w:rsidP="00557353">
      <w:pPr>
        <w:pStyle w:val="AmdtsEntriesDefL2"/>
      </w:pPr>
      <w:r>
        <w:tab/>
        <w:t xml:space="preserve">om </w:t>
      </w:r>
      <w:hyperlink r:id="rId549"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3.51</w:t>
      </w:r>
    </w:p>
    <w:p w14:paraId="08F009D5" w14:textId="25985A00" w:rsidR="00912C40" w:rsidRDefault="00912C40" w:rsidP="00557353">
      <w:pPr>
        <w:pStyle w:val="AmdtsEntries"/>
        <w:keepNext/>
      </w:pPr>
      <w:r>
        <w:tab/>
        <w:t xml:space="preserve">def </w:t>
      </w:r>
      <w:r w:rsidRPr="003D588C">
        <w:rPr>
          <w:rStyle w:val="charBoldItals"/>
        </w:rPr>
        <w:t>incidental electrical work</w:t>
      </w:r>
      <w:r>
        <w:t xml:space="preserve"> sub </w:t>
      </w:r>
      <w:hyperlink r:id="rId550"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1.51</w:t>
      </w:r>
    </w:p>
    <w:p w14:paraId="7BB5F875" w14:textId="2C9E4E65" w:rsidR="00023F09" w:rsidRDefault="00023F09" w:rsidP="00557353">
      <w:pPr>
        <w:pStyle w:val="AmdtsEntriesDefL2"/>
        <w:keepNext/>
      </w:pPr>
      <w:r>
        <w:tab/>
        <w:t xml:space="preserve">am </w:t>
      </w:r>
      <w:hyperlink r:id="rId551" w:tooltip="Construction Occupations (Licensing) Amendment Regulation 2017 (No 1)" w:history="1">
        <w:r>
          <w:rPr>
            <w:rStyle w:val="charCitHyperlinkAbbrev"/>
          </w:rPr>
          <w:t>SL2017</w:t>
        </w:r>
        <w:r>
          <w:rPr>
            <w:rStyle w:val="charCitHyperlinkAbbrev"/>
          </w:rPr>
          <w:noBreakHyphen/>
          <w:t>33</w:t>
        </w:r>
      </w:hyperlink>
      <w:r>
        <w:t xml:space="preserve"> s 13</w:t>
      </w:r>
      <w:r w:rsidR="00ED704B">
        <w:t>;</w:t>
      </w:r>
      <w:r w:rsidR="00E621BC">
        <w:t xml:space="preserve"> </w:t>
      </w:r>
      <w:hyperlink r:id="rId552" w:tooltip="Building and Construction Legislation Amendment Act 2023" w:history="1">
        <w:r w:rsidR="00E621BC">
          <w:rPr>
            <w:rStyle w:val="charCitHyperlinkAbbrev"/>
          </w:rPr>
          <w:t>A2023-55</w:t>
        </w:r>
      </w:hyperlink>
      <w:r w:rsidR="00E621BC">
        <w:t xml:space="preserve"> s 48</w:t>
      </w:r>
    </w:p>
    <w:p w14:paraId="0F0996AB" w14:textId="359D9CB1" w:rsidR="00023F09" w:rsidRPr="00023F09" w:rsidRDefault="00023F09" w:rsidP="00023F09">
      <w:pPr>
        <w:pStyle w:val="AmdtsEntries"/>
        <w:keepNext/>
      </w:pPr>
      <w:r>
        <w:tab/>
        <w:t xml:space="preserve">def </w:t>
      </w:r>
      <w:r w:rsidRPr="00023F09">
        <w:rPr>
          <w:rStyle w:val="charBoldItals"/>
        </w:rPr>
        <w:t>interval metering work</w:t>
      </w:r>
      <w:r>
        <w:t xml:space="preserve"> ins </w:t>
      </w:r>
      <w:hyperlink r:id="rId553" w:tooltip="Construction Occupations (Licensing) Amendment Regulation 2017 (No 1)" w:history="1">
        <w:r w:rsidR="00AB6C5C">
          <w:rPr>
            <w:rStyle w:val="charCitHyperlinkAbbrev"/>
          </w:rPr>
          <w:t>SL2017</w:t>
        </w:r>
        <w:r w:rsidR="00AB6C5C">
          <w:rPr>
            <w:rStyle w:val="charCitHyperlinkAbbrev"/>
          </w:rPr>
          <w:noBreakHyphen/>
          <w:t>33</w:t>
        </w:r>
      </w:hyperlink>
      <w:r>
        <w:t xml:space="preserve"> s 14</w:t>
      </w:r>
    </w:p>
    <w:p w14:paraId="13F864A3" w14:textId="27A008DE" w:rsidR="005234A9" w:rsidRDefault="005234A9" w:rsidP="0069507B">
      <w:pPr>
        <w:pStyle w:val="AmdtsEntries"/>
        <w:keepNext/>
      </w:pPr>
      <w:r>
        <w:tab/>
        <w:t xml:space="preserve">def </w:t>
      </w:r>
      <w:r w:rsidRPr="005234A9">
        <w:rPr>
          <w:rStyle w:val="charBoldItals"/>
        </w:rPr>
        <w:t>plumbing code</w:t>
      </w:r>
      <w:r>
        <w:t xml:space="preserve"> ins </w:t>
      </w:r>
      <w:hyperlink r:id="rId554" w:tooltip="Building and Construction Legislation Amendment Regulation 2023 (No 1)" w:history="1">
        <w:r w:rsidR="00CF5D5D">
          <w:rPr>
            <w:rStyle w:val="charCitHyperlinkAbbrev"/>
          </w:rPr>
          <w:t>SL2023</w:t>
        </w:r>
        <w:r w:rsidR="00CF5D5D">
          <w:rPr>
            <w:rStyle w:val="charCitHyperlinkAbbrev"/>
          </w:rPr>
          <w:noBreakHyphen/>
          <w:t>7</w:t>
        </w:r>
      </w:hyperlink>
      <w:r>
        <w:t xml:space="preserve"> s 15</w:t>
      </w:r>
    </w:p>
    <w:p w14:paraId="7DE5E2D4" w14:textId="0A33E581" w:rsidR="00D264B0" w:rsidRDefault="00D264B0" w:rsidP="0069507B">
      <w:pPr>
        <w:pStyle w:val="AmdtsEntries"/>
        <w:keepNext/>
      </w:pPr>
      <w:r>
        <w:tab/>
        <w:t xml:space="preserve">def </w:t>
      </w:r>
      <w:r w:rsidRPr="00D264B0">
        <w:rPr>
          <w:rStyle w:val="charBoldItals"/>
        </w:rPr>
        <w:t>storey</w:t>
      </w:r>
      <w:r>
        <w:t xml:space="preserve"> ins </w:t>
      </w:r>
      <w:hyperlink r:id="rId555" w:tooltip="Statute Law Amendment Act 2017" w:history="1">
        <w:r w:rsidRPr="0038160B">
          <w:rPr>
            <w:rStyle w:val="charCitHyperlinkAbbrev"/>
          </w:rPr>
          <w:t>A2017</w:t>
        </w:r>
        <w:r w:rsidRPr="0038160B">
          <w:rPr>
            <w:rStyle w:val="charCitHyperlinkAbbrev"/>
          </w:rPr>
          <w:noBreakHyphen/>
          <w:t>4</w:t>
        </w:r>
      </w:hyperlink>
      <w:r>
        <w:t xml:space="preserve"> amdt 3.47</w:t>
      </w:r>
    </w:p>
    <w:p w14:paraId="773BCE82" w14:textId="66044188" w:rsidR="007270A4" w:rsidRDefault="007270A4" w:rsidP="007270A4">
      <w:pPr>
        <w:pStyle w:val="AmdtsEntries"/>
      </w:pPr>
      <w:r>
        <w:tab/>
        <w:t xml:space="preserve">def </w:t>
      </w:r>
      <w:r w:rsidR="00942BF6" w:rsidRPr="003D588C">
        <w:rPr>
          <w:rStyle w:val="charBoldItals"/>
        </w:rPr>
        <w:t>unit</w:t>
      </w:r>
      <w:r w:rsidRPr="003D588C">
        <w:rPr>
          <w:rStyle w:val="charBoldItals"/>
        </w:rPr>
        <w:t xml:space="preserve"> </w:t>
      </w:r>
      <w:r w:rsidR="00942BF6" w:rsidRPr="003D588C">
        <w:rPr>
          <w:rStyle w:val="charBoldItals"/>
        </w:rPr>
        <w:t>title</w:t>
      </w:r>
      <w:r w:rsidRPr="003D588C">
        <w:rPr>
          <w:rStyle w:val="charBoldItals"/>
        </w:rPr>
        <w:t xml:space="preserve"> </w:t>
      </w:r>
      <w:r w:rsidR="00942BF6" w:rsidRPr="003D588C">
        <w:rPr>
          <w:rStyle w:val="charBoldItals"/>
        </w:rPr>
        <w:t>assessment report</w:t>
      </w:r>
      <w:r w:rsidR="0035253F">
        <w:t xml:space="preserve"> ins </w:t>
      </w:r>
      <w:hyperlink r:id="rId556"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t xml:space="preserve"> s 9</w:t>
      </w:r>
    </w:p>
    <w:p w14:paraId="4C6E35DB" w14:textId="77777777" w:rsidR="00BC0E1F" w:rsidRPr="00BC0E1F" w:rsidRDefault="00BC0E1F" w:rsidP="00BC0E1F">
      <w:pPr>
        <w:pStyle w:val="PageBreak"/>
      </w:pPr>
      <w:r w:rsidRPr="00BC0E1F">
        <w:br w:type="page"/>
      </w:r>
    </w:p>
    <w:p w14:paraId="3B14EA4D" w14:textId="77777777" w:rsidR="00912C40" w:rsidRPr="00E621BC" w:rsidRDefault="00BC0E1F" w:rsidP="00DE7394">
      <w:pPr>
        <w:pStyle w:val="Endnote20"/>
      </w:pPr>
      <w:bookmarkStart w:id="118" w:name="_Toc160545250"/>
      <w:r w:rsidRPr="00E621BC">
        <w:rPr>
          <w:rStyle w:val="charTableNo"/>
        </w:rPr>
        <w:lastRenderedPageBreak/>
        <w:t>5</w:t>
      </w:r>
      <w:r w:rsidR="00912C40">
        <w:tab/>
      </w:r>
      <w:r w:rsidR="00912C40" w:rsidRPr="00E621BC">
        <w:rPr>
          <w:rStyle w:val="charTableText"/>
        </w:rPr>
        <w:t>Earlier republications</w:t>
      </w:r>
      <w:bookmarkEnd w:id="118"/>
    </w:p>
    <w:p w14:paraId="2C6D5A59" w14:textId="77777777" w:rsidR="00912C40" w:rsidRDefault="00912C40">
      <w:pPr>
        <w:pStyle w:val="EndNoteTextPub"/>
      </w:pPr>
      <w:r>
        <w:t xml:space="preserve">Some earlier republications were not numbered. The number in column 1 refers to the publication order.  </w:t>
      </w:r>
    </w:p>
    <w:p w14:paraId="7A2FE205" w14:textId="77777777" w:rsidR="00912C40" w:rsidRDefault="00912C4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9FEC3EB" w14:textId="77777777" w:rsidR="00912C40" w:rsidRDefault="00912C4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12C40" w14:paraId="1CF65E3C" w14:textId="77777777" w:rsidTr="00B20DDB">
        <w:trPr>
          <w:cantSplit/>
          <w:tblHeader/>
        </w:trPr>
        <w:tc>
          <w:tcPr>
            <w:tcW w:w="1576" w:type="dxa"/>
            <w:tcBorders>
              <w:bottom w:val="single" w:sz="4" w:space="0" w:color="auto"/>
            </w:tcBorders>
          </w:tcPr>
          <w:p w14:paraId="5DAEC9A3" w14:textId="77777777" w:rsidR="00912C40" w:rsidRDefault="00912C40">
            <w:pPr>
              <w:pStyle w:val="EarlierRepubHdg"/>
            </w:pPr>
            <w:r>
              <w:t>Republication No and date</w:t>
            </w:r>
          </w:p>
        </w:tc>
        <w:tc>
          <w:tcPr>
            <w:tcW w:w="1681" w:type="dxa"/>
            <w:tcBorders>
              <w:bottom w:val="single" w:sz="4" w:space="0" w:color="auto"/>
            </w:tcBorders>
          </w:tcPr>
          <w:p w14:paraId="157A660F" w14:textId="77777777" w:rsidR="00912C40" w:rsidRDefault="00912C40">
            <w:pPr>
              <w:pStyle w:val="EarlierRepubHdg"/>
            </w:pPr>
            <w:r>
              <w:t>Effective</w:t>
            </w:r>
          </w:p>
        </w:tc>
        <w:tc>
          <w:tcPr>
            <w:tcW w:w="1783" w:type="dxa"/>
            <w:tcBorders>
              <w:bottom w:val="single" w:sz="4" w:space="0" w:color="auto"/>
            </w:tcBorders>
          </w:tcPr>
          <w:p w14:paraId="13A9F9E2" w14:textId="77777777" w:rsidR="00912C40" w:rsidRDefault="00912C40">
            <w:pPr>
              <w:pStyle w:val="EarlierRepubHdg"/>
            </w:pPr>
            <w:r>
              <w:t>Last amendment made by</w:t>
            </w:r>
          </w:p>
        </w:tc>
        <w:tc>
          <w:tcPr>
            <w:tcW w:w="1783" w:type="dxa"/>
            <w:tcBorders>
              <w:bottom w:val="single" w:sz="4" w:space="0" w:color="auto"/>
            </w:tcBorders>
          </w:tcPr>
          <w:p w14:paraId="7AE421EC" w14:textId="77777777" w:rsidR="00912C40" w:rsidRDefault="00912C40">
            <w:pPr>
              <w:pStyle w:val="EarlierRepubHdg"/>
            </w:pPr>
            <w:r>
              <w:t>Republication for</w:t>
            </w:r>
          </w:p>
        </w:tc>
      </w:tr>
      <w:tr w:rsidR="00912C40" w14:paraId="4F8D9C51" w14:textId="77777777" w:rsidTr="00B20DDB">
        <w:trPr>
          <w:cantSplit/>
        </w:trPr>
        <w:tc>
          <w:tcPr>
            <w:tcW w:w="1576" w:type="dxa"/>
            <w:tcBorders>
              <w:top w:val="single" w:sz="4" w:space="0" w:color="auto"/>
              <w:bottom w:val="single" w:sz="4" w:space="0" w:color="auto"/>
            </w:tcBorders>
          </w:tcPr>
          <w:p w14:paraId="3289F53F" w14:textId="77777777" w:rsidR="00912C40" w:rsidRDefault="00912C40">
            <w:pPr>
              <w:pStyle w:val="EarlierRepubEntries"/>
            </w:pPr>
            <w:r>
              <w:t>R1</w:t>
            </w:r>
            <w:r>
              <w:br/>
              <w:t>1 Sept 2004</w:t>
            </w:r>
          </w:p>
        </w:tc>
        <w:tc>
          <w:tcPr>
            <w:tcW w:w="1681" w:type="dxa"/>
            <w:tcBorders>
              <w:top w:val="single" w:sz="4" w:space="0" w:color="auto"/>
              <w:bottom w:val="single" w:sz="4" w:space="0" w:color="auto"/>
            </w:tcBorders>
          </w:tcPr>
          <w:p w14:paraId="7192365E" w14:textId="77777777" w:rsidR="00912C40" w:rsidRDefault="00912C40">
            <w:pPr>
              <w:pStyle w:val="EarlierRepubEntries"/>
            </w:pPr>
            <w:r>
              <w:t>1 Sept 2004–</w:t>
            </w:r>
            <w:r>
              <w:br/>
              <w:t>8 Sept 2004</w:t>
            </w:r>
          </w:p>
        </w:tc>
        <w:tc>
          <w:tcPr>
            <w:tcW w:w="1783" w:type="dxa"/>
            <w:tcBorders>
              <w:top w:val="single" w:sz="4" w:space="0" w:color="auto"/>
              <w:bottom w:val="single" w:sz="4" w:space="0" w:color="auto"/>
            </w:tcBorders>
          </w:tcPr>
          <w:p w14:paraId="113CB51A" w14:textId="77777777" w:rsidR="00912C40" w:rsidRDefault="00912C40">
            <w:pPr>
              <w:pStyle w:val="EarlierRepubEntries"/>
            </w:pPr>
            <w:r>
              <w:t>not amended</w:t>
            </w:r>
          </w:p>
        </w:tc>
        <w:tc>
          <w:tcPr>
            <w:tcW w:w="1783" w:type="dxa"/>
            <w:tcBorders>
              <w:top w:val="single" w:sz="4" w:space="0" w:color="auto"/>
              <w:bottom w:val="single" w:sz="4" w:space="0" w:color="auto"/>
            </w:tcBorders>
          </w:tcPr>
          <w:p w14:paraId="60FC7126" w14:textId="77777777" w:rsidR="00912C40" w:rsidRDefault="00912C40">
            <w:pPr>
              <w:pStyle w:val="EarlierRepubEntries"/>
            </w:pPr>
            <w:r>
              <w:t>new regulation</w:t>
            </w:r>
          </w:p>
        </w:tc>
      </w:tr>
      <w:tr w:rsidR="00912C40" w14:paraId="0044402E" w14:textId="77777777" w:rsidTr="00B20DDB">
        <w:trPr>
          <w:cantSplit/>
        </w:trPr>
        <w:tc>
          <w:tcPr>
            <w:tcW w:w="1576" w:type="dxa"/>
            <w:tcBorders>
              <w:top w:val="single" w:sz="4" w:space="0" w:color="auto"/>
              <w:bottom w:val="single" w:sz="4" w:space="0" w:color="auto"/>
            </w:tcBorders>
          </w:tcPr>
          <w:p w14:paraId="06B29D48" w14:textId="77777777" w:rsidR="00912C40" w:rsidRDefault="00912C40">
            <w:pPr>
              <w:pStyle w:val="EarlierRepubEntries"/>
            </w:pPr>
            <w:r>
              <w:t>R2</w:t>
            </w:r>
            <w:r>
              <w:br/>
              <w:t>9 Sept 2004</w:t>
            </w:r>
          </w:p>
        </w:tc>
        <w:tc>
          <w:tcPr>
            <w:tcW w:w="1681" w:type="dxa"/>
            <w:tcBorders>
              <w:top w:val="single" w:sz="4" w:space="0" w:color="auto"/>
              <w:bottom w:val="single" w:sz="4" w:space="0" w:color="auto"/>
            </w:tcBorders>
          </w:tcPr>
          <w:p w14:paraId="0D487C12" w14:textId="77777777" w:rsidR="00912C40" w:rsidRDefault="00912C40">
            <w:pPr>
              <w:pStyle w:val="EarlierRepubEntries"/>
            </w:pPr>
            <w:r>
              <w:t>9 Sept 2004–</w:t>
            </w:r>
            <w:r>
              <w:br/>
              <w:t>2 Nov 2004</w:t>
            </w:r>
          </w:p>
        </w:tc>
        <w:tc>
          <w:tcPr>
            <w:tcW w:w="1783" w:type="dxa"/>
            <w:tcBorders>
              <w:top w:val="single" w:sz="4" w:space="0" w:color="auto"/>
              <w:bottom w:val="single" w:sz="4" w:space="0" w:color="auto"/>
            </w:tcBorders>
          </w:tcPr>
          <w:p w14:paraId="30CC78C2" w14:textId="2583096B" w:rsidR="00912C40" w:rsidRDefault="00202216">
            <w:pPr>
              <w:pStyle w:val="EarlierRepubEntries"/>
            </w:pPr>
            <w:hyperlink r:id="rId557"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14:paraId="2F41897D" w14:textId="21F0B9E2" w:rsidR="00912C40" w:rsidRDefault="00912C40">
            <w:pPr>
              <w:pStyle w:val="EarlierRepubEntries"/>
            </w:pPr>
            <w:r>
              <w:t xml:space="preserve">amendments by </w:t>
            </w:r>
            <w:hyperlink r:id="rId558"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r>
      <w:tr w:rsidR="00912C40" w14:paraId="3036F9D2" w14:textId="77777777" w:rsidTr="00B20DDB">
        <w:trPr>
          <w:cantSplit/>
        </w:trPr>
        <w:tc>
          <w:tcPr>
            <w:tcW w:w="1576" w:type="dxa"/>
            <w:tcBorders>
              <w:top w:val="single" w:sz="4" w:space="0" w:color="auto"/>
              <w:bottom w:val="single" w:sz="4" w:space="0" w:color="auto"/>
            </w:tcBorders>
          </w:tcPr>
          <w:p w14:paraId="555EC7ED" w14:textId="77777777" w:rsidR="00912C40" w:rsidRDefault="00912C40">
            <w:pPr>
              <w:pStyle w:val="EarlierRepubEntries"/>
            </w:pPr>
            <w:r>
              <w:t>R3</w:t>
            </w:r>
            <w:r>
              <w:br/>
              <w:t>3 Nov 2004</w:t>
            </w:r>
          </w:p>
        </w:tc>
        <w:tc>
          <w:tcPr>
            <w:tcW w:w="1681" w:type="dxa"/>
            <w:tcBorders>
              <w:top w:val="single" w:sz="4" w:space="0" w:color="auto"/>
              <w:bottom w:val="single" w:sz="4" w:space="0" w:color="auto"/>
            </w:tcBorders>
          </w:tcPr>
          <w:p w14:paraId="3028B72D" w14:textId="77777777" w:rsidR="00912C40" w:rsidRDefault="00912C40">
            <w:pPr>
              <w:pStyle w:val="EarlierRepubEntries"/>
            </w:pPr>
            <w:r>
              <w:t>3 Nov 2004–</w:t>
            </w:r>
            <w:r>
              <w:br/>
              <w:t>9 Mar 2005</w:t>
            </w:r>
          </w:p>
        </w:tc>
        <w:tc>
          <w:tcPr>
            <w:tcW w:w="1783" w:type="dxa"/>
            <w:tcBorders>
              <w:top w:val="single" w:sz="4" w:space="0" w:color="auto"/>
              <w:bottom w:val="single" w:sz="4" w:space="0" w:color="auto"/>
            </w:tcBorders>
          </w:tcPr>
          <w:p w14:paraId="250806AD" w14:textId="4E79BBC7" w:rsidR="00912C40" w:rsidRDefault="00202216">
            <w:pPr>
              <w:pStyle w:val="EarlierRepubEntries"/>
            </w:pPr>
            <w:hyperlink r:id="rId559"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14:paraId="3FF4DFB5" w14:textId="4F3C0A5A" w:rsidR="00912C40" w:rsidRDefault="00912C40">
            <w:pPr>
              <w:pStyle w:val="EarlierRepubEntries"/>
            </w:pPr>
            <w:r>
              <w:t xml:space="preserve">editorial amendments under </w:t>
            </w:r>
            <w:hyperlink r:id="rId560" w:tooltip="A2001-14" w:history="1">
              <w:r w:rsidR="00B548CA" w:rsidRPr="00B548CA">
                <w:rPr>
                  <w:rStyle w:val="charCitHyperlinkAbbrev"/>
                </w:rPr>
                <w:t>Legislation Act</w:t>
              </w:r>
            </w:hyperlink>
          </w:p>
        </w:tc>
      </w:tr>
      <w:tr w:rsidR="00912C40" w14:paraId="324BC230" w14:textId="77777777" w:rsidTr="00B20DDB">
        <w:trPr>
          <w:cantSplit/>
        </w:trPr>
        <w:tc>
          <w:tcPr>
            <w:tcW w:w="1576" w:type="dxa"/>
            <w:tcBorders>
              <w:top w:val="single" w:sz="4" w:space="0" w:color="auto"/>
              <w:bottom w:val="single" w:sz="4" w:space="0" w:color="auto"/>
            </w:tcBorders>
          </w:tcPr>
          <w:p w14:paraId="481AC9AD" w14:textId="77777777" w:rsidR="00912C40" w:rsidRDefault="00912C40">
            <w:pPr>
              <w:pStyle w:val="EarlierRepubEntries"/>
            </w:pPr>
            <w:r>
              <w:t>R4</w:t>
            </w:r>
            <w:r>
              <w:br/>
              <w:t>10 Mar 2005</w:t>
            </w:r>
          </w:p>
        </w:tc>
        <w:tc>
          <w:tcPr>
            <w:tcW w:w="1681" w:type="dxa"/>
            <w:tcBorders>
              <w:top w:val="single" w:sz="4" w:space="0" w:color="auto"/>
              <w:bottom w:val="single" w:sz="4" w:space="0" w:color="auto"/>
            </w:tcBorders>
          </w:tcPr>
          <w:p w14:paraId="46B7CA43" w14:textId="77777777" w:rsidR="00912C40" w:rsidRDefault="00912C40">
            <w:pPr>
              <w:pStyle w:val="EarlierRepubEntries"/>
            </w:pPr>
            <w:r>
              <w:t>10 Mar 2005–</w:t>
            </w:r>
            <w:r>
              <w:br/>
              <w:t>26 July 2005</w:t>
            </w:r>
          </w:p>
        </w:tc>
        <w:tc>
          <w:tcPr>
            <w:tcW w:w="1783" w:type="dxa"/>
            <w:tcBorders>
              <w:top w:val="single" w:sz="4" w:space="0" w:color="auto"/>
              <w:bottom w:val="single" w:sz="4" w:space="0" w:color="auto"/>
            </w:tcBorders>
          </w:tcPr>
          <w:p w14:paraId="13D75312" w14:textId="5E2FD818" w:rsidR="00912C40" w:rsidRDefault="00202216">
            <w:pPr>
              <w:pStyle w:val="EarlierRepubEntries"/>
            </w:pPr>
            <w:hyperlink r:id="rId561"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14:paraId="469A8E23" w14:textId="77777777" w:rsidR="00912C40" w:rsidRDefault="00912C40">
            <w:pPr>
              <w:pStyle w:val="EarlierRepubEntries"/>
            </w:pPr>
            <w:r>
              <w:t>commenced expiry</w:t>
            </w:r>
          </w:p>
        </w:tc>
      </w:tr>
      <w:tr w:rsidR="00912C40" w14:paraId="4CC94FF4" w14:textId="77777777" w:rsidTr="00B20DDB">
        <w:trPr>
          <w:cantSplit/>
        </w:trPr>
        <w:tc>
          <w:tcPr>
            <w:tcW w:w="1576" w:type="dxa"/>
            <w:tcBorders>
              <w:top w:val="single" w:sz="4" w:space="0" w:color="auto"/>
              <w:bottom w:val="single" w:sz="4" w:space="0" w:color="auto"/>
            </w:tcBorders>
          </w:tcPr>
          <w:p w14:paraId="1F656D60" w14:textId="77777777" w:rsidR="00912C40" w:rsidRDefault="00912C40">
            <w:pPr>
              <w:pStyle w:val="EarlierRepubEntries"/>
            </w:pPr>
            <w:r>
              <w:t>R5</w:t>
            </w:r>
            <w:r>
              <w:br/>
              <w:t>27 July 2005</w:t>
            </w:r>
          </w:p>
        </w:tc>
        <w:tc>
          <w:tcPr>
            <w:tcW w:w="1681" w:type="dxa"/>
            <w:tcBorders>
              <w:top w:val="single" w:sz="4" w:space="0" w:color="auto"/>
              <w:bottom w:val="single" w:sz="4" w:space="0" w:color="auto"/>
            </w:tcBorders>
          </w:tcPr>
          <w:p w14:paraId="1121CFB9" w14:textId="77777777" w:rsidR="00912C40" w:rsidRDefault="00912C40">
            <w:pPr>
              <w:pStyle w:val="EarlierRepubEntries"/>
            </w:pPr>
            <w:r>
              <w:t>27 July 2005–</w:t>
            </w:r>
            <w:r>
              <w:br/>
              <w:t>26 Aug 2005</w:t>
            </w:r>
          </w:p>
        </w:tc>
        <w:tc>
          <w:tcPr>
            <w:tcW w:w="1783" w:type="dxa"/>
            <w:tcBorders>
              <w:top w:val="single" w:sz="4" w:space="0" w:color="auto"/>
              <w:bottom w:val="single" w:sz="4" w:space="0" w:color="auto"/>
            </w:tcBorders>
          </w:tcPr>
          <w:p w14:paraId="592AA97F" w14:textId="4EAE8604" w:rsidR="00912C40" w:rsidRDefault="00202216">
            <w:pPr>
              <w:pStyle w:val="EarlierRepubEntries"/>
            </w:pPr>
            <w:hyperlink r:id="rId562"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p>
        </w:tc>
        <w:tc>
          <w:tcPr>
            <w:tcW w:w="1783" w:type="dxa"/>
            <w:tcBorders>
              <w:top w:val="single" w:sz="4" w:space="0" w:color="auto"/>
              <w:bottom w:val="single" w:sz="4" w:space="0" w:color="auto"/>
            </w:tcBorders>
          </w:tcPr>
          <w:p w14:paraId="54B55D4E" w14:textId="0BB0E181" w:rsidR="00912C40" w:rsidRDefault="00912C40">
            <w:pPr>
              <w:pStyle w:val="EarlierRepubEntries"/>
            </w:pPr>
            <w:r>
              <w:t xml:space="preserve">amendments by </w:t>
            </w:r>
            <w:hyperlink r:id="rId563"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p>
        </w:tc>
      </w:tr>
      <w:tr w:rsidR="00912C40" w14:paraId="193BC4B1" w14:textId="77777777" w:rsidTr="00B20DDB">
        <w:trPr>
          <w:cantSplit/>
        </w:trPr>
        <w:tc>
          <w:tcPr>
            <w:tcW w:w="1576" w:type="dxa"/>
            <w:tcBorders>
              <w:top w:val="single" w:sz="4" w:space="0" w:color="auto"/>
              <w:bottom w:val="single" w:sz="4" w:space="0" w:color="auto"/>
            </w:tcBorders>
          </w:tcPr>
          <w:p w14:paraId="620D1C94" w14:textId="77777777" w:rsidR="00912C40" w:rsidRDefault="00912C40">
            <w:pPr>
              <w:pStyle w:val="EarlierRepubEntries"/>
            </w:pPr>
            <w:r>
              <w:t>R6</w:t>
            </w:r>
            <w:r>
              <w:br/>
              <w:t>27 Aug 2005</w:t>
            </w:r>
          </w:p>
        </w:tc>
        <w:tc>
          <w:tcPr>
            <w:tcW w:w="1681" w:type="dxa"/>
            <w:tcBorders>
              <w:top w:val="single" w:sz="4" w:space="0" w:color="auto"/>
              <w:bottom w:val="single" w:sz="4" w:space="0" w:color="auto"/>
            </w:tcBorders>
          </w:tcPr>
          <w:p w14:paraId="2C0E4AE9" w14:textId="77777777" w:rsidR="00912C40" w:rsidRDefault="00912C40">
            <w:pPr>
              <w:pStyle w:val="EarlierRepubEntries"/>
            </w:pPr>
            <w:r>
              <w:t>27 Aug 2005–</w:t>
            </w:r>
            <w:r>
              <w:br/>
              <w:t>1 Sept 2005</w:t>
            </w:r>
          </w:p>
        </w:tc>
        <w:tc>
          <w:tcPr>
            <w:tcW w:w="1783" w:type="dxa"/>
            <w:tcBorders>
              <w:top w:val="single" w:sz="4" w:space="0" w:color="auto"/>
              <w:bottom w:val="single" w:sz="4" w:space="0" w:color="auto"/>
            </w:tcBorders>
          </w:tcPr>
          <w:p w14:paraId="3B5C8AC3" w14:textId="58803C92" w:rsidR="00912C40" w:rsidRDefault="00202216">
            <w:pPr>
              <w:pStyle w:val="EarlierRepubEntries"/>
            </w:pPr>
            <w:hyperlink r:id="rId564"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c>
          <w:tcPr>
            <w:tcW w:w="1783" w:type="dxa"/>
            <w:tcBorders>
              <w:top w:val="single" w:sz="4" w:space="0" w:color="auto"/>
              <w:bottom w:val="single" w:sz="4" w:space="0" w:color="auto"/>
            </w:tcBorders>
          </w:tcPr>
          <w:p w14:paraId="68442491" w14:textId="0E6594C1" w:rsidR="00912C40" w:rsidRDefault="00912C40">
            <w:pPr>
              <w:pStyle w:val="EarlierRepubEntries"/>
            </w:pPr>
            <w:r>
              <w:t xml:space="preserve">amendments by </w:t>
            </w:r>
            <w:hyperlink r:id="rId565"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r>
      <w:tr w:rsidR="00912C40" w14:paraId="6D422C07" w14:textId="77777777" w:rsidTr="00B20DDB">
        <w:trPr>
          <w:cantSplit/>
        </w:trPr>
        <w:tc>
          <w:tcPr>
            <w:tcW w:w="1576" w:type="dxa"/>
            <w:tcBorders>
              <w:top w:val="single" w:sz="4" w:space="0" w:color="auto"/>
              <w:bottom w:val="single" w:sz="4" w:space="0" w:color="auto"/>
            </w:tcBorders>
          </w:tcPr>
          <w:p w14:paraId="24F57100" w14:textId="77777777" w:rsidR="00912C40" w:rsidRDefault="00912C40">
            <w:pPr>
              <w:pStyle w:val="EarlierRepubEntries"/>
            </w:pPr>
            <w:r>
              <w:t>R7</w:t>
            </w:r>
            <w:r>
              <w:br/>
              <w:t>2 Sept 2005</w:t>
            </w:r>
          </w:p>
        </w:tc>
        <w:tc>
          <w:tcPr>
            <w:tcW w:w="1681" w:type="dxa"/>
            <w:tcBorders>
              <w:top w:val="single" w:sz="4" w:space="0" w:color="auto"/>
              <w:bottom w:val="single" w:sz="4" w:space="0" w:color="auto"/>
            </w:tcBorders>
          </w:tcPr>
          <w:p w14:paraId="76FCD767" w14:textId="77777777" w:rsidR="00912C40" w:rsidRDefault="00912C40">
            <w:pPr>
              <w:pStyle w:val="EarlierRepubEntries"/>
            </w:pPr>
            <w:r>
              <w:t>2 Sept 2005–</w:t>
            </w:r>
            <w:r>
              <w:br/>
              <w:t>30 June 2006</w:t>
            </w:r>
          </w:p>
        </w:tc>
        <w:tc>
          <w:tcPr>
            <w:tcW w:w="1783" w:type="dxa"/>
            <w:tcBorders>
              <w:top w:val="single" w:sz="4" w:space="0" w:color="auto"/>
              <w:bottom w:val="single" w:sz="4" w:space="0" w:color="auto"/>
            </w:tcBorders>
          </w:tcPr>
          <w:p w14:paraId="5CE0726B" w14:textId="60069C56" w:rsidR="00912C40" w:rsidRDefault="00202216">
            <w:pPr>
              <w:pStyle w:val="EarlierRepubEntries"/>
            </w:pPr>
            <w:hyperlink r:id="rId566"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c>
          <w:tcPr>
            <w:tcW w:w="1783" w:type="dxa"/>
            <w:tcBorders>
              <w:top w:val="single" w:sz="4" w:space="0" w:color="auto"/>
              <w:bottom w:val="single" w:sz="4" w:space="0" w:color="auto"/>
            </w:tcBorders>
          </w:tcPr>
          <w:p w14:paraId="29925135" w14:textId="77777777" w:rsidR="00912C40" w:rsidRDefault="00912C40">
            <w:pPr>
              <w:pStyle w:val="EarlierRepubEntries"/>
            </w:pPr>
            <w:r>
              <w:t>commenced expiry</w:t>
            </w:r>
          </w:p>
        </w:tc>
      </w:tr>
      <w:tr w:rsidR="00912C40" w14:paraId="5827BF90" w14:textId="77777777" w:rsidTr="00B20DDB">
        <w:trPr>
          <w:cantSplit/>
        </w:trPr>
        <w:tc>
          <w:tcPr>
            <w:tcW w:w="1576" w:type="dxa"/>
            <w:tcBorders>
              <w:top w:val="single" w:sz="4" w:space="0" w:color="auto"/>
              <w:bottom w:val="single" w:sz="4" w:space="0" w:color="auto"/>
            </w:tcBorders>
          </w:tcPr>
          <w:p w14:paraId="1E9FF737" w14:textId="77777777" w:rsidR="00912C40" w:rsidRDefault="00912C40">
            <w:pPr>
              <w:pStyle w:val="EarlierRepubEntries"/>
            </w:pPr>
            <w:r>
              <w:t>R8</w:t>
            </w:r>
            <w:r>
              <w:br/>
              <w:t>1 July 2006</w:t>
            </w:r>
          </w:p>
        </w:tc>
        <w:tc>
          <w:tcPr>
            <w:tcW w:w="1681" w:type="dxa"/>
            <w:tcBorders>
              <w:top w:val="single" w:sz="4" w:space="0" w:color="auto"/>
              <w:bottom w:val="single" w:sz="4" w:space="0" w:color="auto"/>
            </w:tcBorders>
          </w:tcPr>
          <w:p w14:paraId="79DBB764" w14:textId="77777777" w:rsidR="00912C40" w:rsidRDefault="00912C40">
            <w:pPr>
              <w:pStyle w:val="EarlierRepubEntries"/>
            </w:pPr>
            <w:r>
              <w:t>1 July 2006–</w:t>
            </w:r>
            <w:r>
              <w:br/>
              <w:t>31 Aug 2006</w:t>
            </w:r>
          </w:p>
        </w:tc>
        <w:tc>
          <w:tcPr>
            <w:tcW w:w="1783" w:type="dxa"/>
            <w:tcBorders>
              <w:top w:val="single" w:sz="4" w:space="0" w:color="auto"/>
              <w:bottom w:val="single" w:sz="4" w:space="0" w:color="auto"/>
            </w:tcBorders>
          </w:tcPr>
          <w:p w14:paraId="7D17834A" w14:textId="70021A3B" w:rsidR="00912C40" w:rsidRDefault="00202216">
            <w:pPr>
              <w:pStyle w:val="EarlierRepubEntries"/>
            </w:pPr>
            <w:hyperlink r:id="rId567"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14:paraId="0A14B9C7" w14:textId="7AF9E23E" w:rsidR="00912C40" w:rsidRDefault="00912C40">
            <w:pPr>
              <w:pStyle w:val="EarlierRepubEntries"/>
            </w:pPr>
            <w:r>
              <w:t xml:space="preserve">amendments by </w:t>
            </w:r>
            <w:hyperlink r:id="rId56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as amended by </w:t>
            </w:r>
            <w:hyperlink r:id="rId569"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r>
      <w:tr w:rsidR="00912C40" w14:paraId="37C34366" w14:textId="77777777" w:rsidTr="00B20DDB">
        <w:trPr>
          <w:cantSplit/>
        </w:trPr>
        <w:tc>
          <w:tcPr>
            <w:tcW w:w="1576" w:type="dxa"/>
            <w:tcBorders>
              <w:top w:val="single" w:sz="4" w:space="0" w:color="auto"/>
              <w:bottom w:val="single" w:sz="4" w:space="0" w:color="auto"/>
            </w:tcBorders>
          </w:tcPr>
          <w:p w14:paraId="07ECE0F7" w14:textId="77777777" w:rsidR="00912C40" w:rsidRDefault="00912C40">
            <w:pPr>
              <w:pStyle w:val="EarlierRepubEntries"/>
            </w:pPr>
            <w:r>
              <w:t>R9</w:t>
            </w:r>
            <w:r>
              <w:br/>
              <w:t>1 Sept 2006</w:t>
            </w:r>
          </w:p>
        </w:tc>
        <w:tc>
          <w:tcPr>
            <w:tcW w:w="1681" w:type="dxa"/>
            <w:tcBorders>
              <w:top w:val="single" w:sz="4" w:space="0" w:color="auto"/>
              <w:bottom w:val="single" w:sz="4" w:space="0" w:color="auto"/>
            </w:tcBorders>
          </w:tcPr>
          <w:p w14:paraId="257F1B8E" w14:textId="77777777" w:rsidR="00912C40" w:rsidRDefault="00912C40">
            <w:pPr>
              <w:pStyle w:val="EarlierRepubEntries"/>
            </w:pPr>
            <w:r>
              <w:t>1 Sept 2006–</w:t>
            </w:r>
            <w:r>
              <w:br/>
              <w:t>17 Nov 2006</w:t>
            </w:r>
          </w:p>
        </w:tc>
        <w:tc>
          <w:tcPr>
            <w:tcW w:w="1783" w:type="dxa"/>
            <w:tcBorders>
              <w:top w:val="single" w:sz="4" w:space="0" w:color="auto"/>
              <w:bottom w:val="single" w:sz="4" w:space="0" w:color="auto"/>
            </w:tcBorders>
          </w:tcPr>
          <w:p w14:paraId="1850D66D" w14:textId="68167314" w:rsidR="00912C40" w:rsidRDefault="00202216">
            <w:pPr>
              <w:pStyle w:val="EarlierRepubEntries"/>
            </w:pPr>
            <w:hyperlink r:id="rId570"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14:paraId="703EE425" w14:textId="6655FD89" w:rsidR="00912C40" w:rsidRDefault="00912C40">
            <w:pPr>
              <w:pStyle w:val="EarlierRepubEntries"/>
            </w:pPr>
            <w:r>
              <w:t xml:space="preserve">amendments by </w:t>
            </w:r>
            <w:hyperlink r:id="rId571"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p>
        </w:tc>
      </w:tr>
      <w:tr w:rsidR="00912C40" w14:paraId="4D47D3C5" w14:textId="77777777" w:rsidTr="00B20DDB">
        <w:trPr>
          <w:cantSplit/>
        </w:trPr>
        <w:tc>
          <w:tcPr>
            <w:tcW w:w="1576" w:type="dxa"/>
            <w:tcBorders>
              <w:top w:val="single" w:sz="4" w:space="0" w:color="auto"/>
              <w:bottom w:val="single" w:sz="4" w:space="0" w:color="auto"/>
            </w:tcBorders>
          </w:tcPr>
          <w:p w14:paraId="58FD5F85" w14:textId="77777777" w:rsidR="00912C40" w:rsidRDefault="00912C40">
            <w:pPr>
              <w:pStyle w:val="EarlierRepubEntries"/>
            </w:pPr>
            <w:r>
              <w:t>R10</w:t>
            </w:r>
            <w:r>
              <w:br/>
              <w:t>18 Nov 2006</w:t>
            </w:r>
          </w:p>
        </w:tc>
        <w:tc>
          <w:tcPr>
            <w:tcW w:w="1681" w:type="dxa"/>
            <w:tcBorders>
              <w:top w:val="single" w:sz="4" w:space="0" w:color="auto"/>
              <w:bottom w:val="single" w:sz="4" w:space="0" w:color="auto"/>
            </w:tcBorders>
          </w:tcPr>
          <w:p w14:paraId="0B464564" w14:textId="77777777" w:rsidR="00912C40" w:rsidRDefault="00912C40">
            <w:pPr>
              <w:pStyle w:val="EarlierRepubEntries"/>
            </w:pPr>
            <w:r>
              <w:t>18 Nov 2006–</w:t>
            </w:r>
            <w:r>
              <w:br/>
              <w:t>4 Dec 2006</w:t>
            </w:r>
          </w:p>
        </w:tc>
        <w:tc>
          <w:tcPr>
            <w:tcW w:w="1783" w:type="dxa"/>
            <w:tcBorders>
              <w:top w:val="single" w:sz="4" w:space="0" w:color="auto"/>
              <w:bottom w:val="single" w:sz="4" w:space="0" w:color="auto"/>
            </w:tcBorders>
          </w:tcPr>
          <w:p w14:paraId="21E0B92A" w14:textId="0594D637" w:rsidR="00912C40" w:rsidRDefault="00202216">
            <w:pPr>
              <w:pStyle w:val="EarlierRepubEntries"/>
            </w:pPr>
            <w:hyperlink r:id="rId572"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14:paraId="452C3DB3" w14:textId="7B1D8FE3" w:rsidR="00912C40" w:rsidRDefault="00912C40">
            <w:pPr>
              <w:pStyle w:val="EarlierRepubEntries"/>
            </w:pPr>
            <w:r>
              <w:t xml:space="preserve">amendments by </w:t>
            </w:r>
            <w:hyperlink r:id="rId573" w:tooltip="Asbestos Legislation Amendment Act 2006" w:history="1">
              <w:r w:rsidR="00B548CA" w:rsidRPr="00B548CA">
                <w:rPr>
                  <w:rStyle w:val="charCitHyperlinkAbbrev"/>
                </w:rPr>
                <w:t>A2006</w:t>
              </w:r>
              <w:r w:rsidR="00B548CA" w:rsidRPr="00B548CA">
                <w:rPr>
                  <w:rStyle w:val="charCitHyperlinkAbbrev"/>
                </w:rPr>
                <w:noBreakHyphen/>
                <w:t>16</w:t>
              </w:r>
            </w:hyperlink>
          </w:p>
        </w:tc>
      </w:tr>
      <w:tr w:rsidR="00912C40" w14:paraId="79A0AA25" w14:textId="77777777" w:rsidTr="00B20DDB">
        <w:trPr>
          <w:cantSplit/>
        </w:trPr>
        <w:tc>
          <w:tcPr>
            <w:tcW w:w="1576" w:type="dxa"/>
            <w:tcBorders>
              <w:top w:val="single" w:sz="4" w:space="0" w:color="auto"/>
              <w:bottom w:val="single" w:sz="4" w:space="0" w:color="auto"/>
            </w:tcBorders>
          </w:tcPr>
          <w:p w14:paraId="5793FAF1" w14:textId="77777777" w:rsidR="00912C40" w:rsidRDefault="00912C40">
            <w:pPr>
              <w:pStyle w:val="EarlierRepubEntries"/>
            </w:pPr>
            <w:r>
              <w:t>R11</w:t>
            </w:r>
            <w:r>
              <w:br/>
              <w:t>5 Dec 2006</w:t>
            </w:r>
          </w:p>
        </w:tc>
        <w:tc>
          <w:tcPr>
            <w:tcW w:w="1681" w:type="dxa"/>
            <w:tcBorders>
              <w:top w:val="single" w:sz="4" w:space="0" w:color="auto"/>
              <w:bottom w:val="single" w:sz="4" w:space="0" w:color="auto"/>
            </w:tcBorders>
          </w:tcPr>
          <w:p w14:paraId="630EC93D" w14:textId="77777777" w:rsidR="00912C40" w:rsidRDefault="00912C40">
            <w:pPr>
              <w:pStyle w:val="EarlierRepubEntries"/>
            </w:pPr>
            <w:r>
              <w:t>5 Dec 2006–</w:t>
            </w:r>
            <w:r>
              <w:br/>
              <w:t>30 June 2007</w:t>
            </w:r>
          </w:p>
        </w:tc>
        <w:tc>
          <w:tcPr>
            <w:tcW w:w="1783" w:type="dxa"/>
            <w:tcBorders>
              <w:top w:val="single" w:sz="4" w:space="0" w:color="auto"/>
              <w:bottom w:val="single" w:sz="4" w:space="0" w:color="auto"/>
            </w:tcBorders>
          </w:tcPr>
          <w:p w14:paraId="494B1342" w14:textId="25027CA1" w:rsidR="00912C40" w:rsidRDefault="00202216">
            <w:pPr>
              <w:pStyle w:val="EarlierRepubEntries"/>
            </w:pPr>
            <w:hyperlink r:id="rId574"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p>
        </w:tc>
        <w:tc>
          <w:tcPr>
            <w:tcW w:w="1783" w:type="dxa"/>
            <w:tcBorders>
              <w:top w:val="single" w:sz="4" w:space="0" w:color="auto"/>
              <w:bottom w:val="single" w:sz="4" w:space="0" w:color="auto"/>
            </w:tcBorders>
          </w:tcPr>
          <w:p w14:paraId="602EAC9B" w14:textId="5A9CD349" w:rsidR="00912C40" w:rsidRDefault="00912C40">
            <w:pPr>
              <w:pStyle w:val="EarlierRepubEntries"/>
            </w:pPr>
            <w:r>
              <w:t xml:space="preserve">amendments by </w:t>
            </w:r>
            <w:hyperlink r:id="rId575"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p>
        </w:tc>
      </w:tr>
      <w:tr w:rsidR="00912C40" w14:paraId="269A50ED" w14:textId="77777777" w:rsidTr="00B20DDB">
        <w:trPr>
          <w:cantSplit/>
        </w:trPr>
        <w:tc>
          <w:tcPr>
            <w:tcW w:w="1576" w:type="dxa"/>
            <w:tcBorders>
              <w:top w:val="single" w:sz="4" w:space="0" w:color="auto"/>
              <w:bottom w:val="single" w:sz="4" w:space="0" w:color="auto"/>
            </w:tcBorders>
          </w:tcPr>
          <w:p w14:paraId="23AC469A" w14:textId="77777777" w:rsidR="00912C40" w:rsidRDefault="00912C40">
            <w:pPr>
              <w:pStyle w:val="EarlierRepubEntries"/>
            </w:pPr>
            <w:r>
              <w:lastRenderedPageBreak/>
              <w:t>R12</w:t>
            </w:r>
            <w:r>
              <w:br/>
              <w:t>1 July 2007</w:t>
            </w:r>
          </w:p>
        </w:tc>
        <w:tc>
          <w:tcPr>
            <w:tcW w:w="1681" w:type="dxa"/>
            <w:tcBorders>
              <w:top w:val="single" w:sz="4" w:space="0" w:color="auto"/>
              <w:bottom w:val="single" w:sz="4" w:space="0" w:color="auto"/>
            </w:tcBorders>
          </w:tcPr>
          <w:p w14:paraId="231D50D9" w14:textId="77777777" w:rsidR="00912C40" w:rsidRDefault="00912C40">
            <w:pPr>
              <w:pStyle w:val="EarlierRepubEntries"/>
            </w:pPr>
            <w:r>
              <w:t>1 July 2007–</w:t>
            </w:r>
            <w:r>
              <w:br/>
              <w:t>30 Mar 2008</w:t>
            </w:r>
          </w:p>
        </w:tc>
        <w:tc>
          <w:tcPr>
            <w:tcW w:w="1783" w:type="dxa"/>
            <w:tcBorders>
              <w:top w:val="single" w:sz="4" w:space="0" w:color="auto"/>
              <w:bottom w:val="single" w:sz="4" w:space="0" w:color="auto"/>
            </w:tcBorders>
          </w:tcPr>
          <w:p w14:paraId="36B35293" w14:textId="558F5D7D" w:rsidR="00912C40" w:rsidRDefault="00202216">
            <w:pPr>
              <w:pStyle w:val="EarlierRepubEntries"/>
            </w:pPr>
            <w:hyperlink r:id="rId576"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p>
        </w:tc>
        <w:tc>
          <w:tcPr>
            <w:tcW w:w="1783" w:type="dxa"/>
            <w:tcBorders>
              <w:top w:val="single" w:sz="4" w:space="0" w:color="auto"/>
              <w:bottom w:val="single" w:sz="4" w:space="0" w:color="auto"/>
            </w:tcBorders>
          </w:tcPr>
          <w:p w14:paraId="18739EA8" w14:textId="0EEF0307" w:rsidR="00912C40" w:rsidRDefault="00912C40">
            <w:pPr>
              <w:pStyle w:val="EarlierRepubEntries"/>
            </w:pPr>
            <w:r>
              <w:t xml:space="preserve">amendments by </w:t>
            </w:r>
            <w:hyperlink r:id="rId577"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p>
        </w:tc>
      </w:tr>
      <w:tr w:rsidR="004914A5" w14:paraId="23D9075A" w14:textId="77777777" w:rsidTr="00B20DDB">
        <w:trPr>
          <w:cantSplit/>
        </w:trPr>
        <w:tc>
          <w:tcPr>
            <w:tcW w:w="1576" w:type="dxa"/>
            <w:tcBorders>
              <w:top w:val="single" w:sz="4" w:space="0" w:color="auto"/>
              <w:bottom w:val="single" w:sz="4" w:space="0" w:color="auto"/>
            </w:tcBorders>
          </w:tcPr>
          <w:p w14:paraId="091F48ED" w14:textId="77777777" w:rsidR="004914A5" w:rsidRDefault="004914A5">
            <w:pPr>
              <w:pStyle w:val="EarlierRepubEntries"/>
            </w:pPr>
            <w:r>
              <w:t>R13</w:t>
            </w:r>
            <w:r>
              <w:br/>
              <w:t>31 Mar 2008</w:t>
            </w:r>
          </w:p>
        </w:tc>
        <w:tc>
          <w:tcPr>
            <w:tcW w:w="1681" w:type="dxa"/>
            <w:tcBorders>
              <w:top w:val="single" w:sz="4" w:space="0" w:color="auto"/>
              <w:bottom w:val="single" w:sz="4" w:space="0" w:color="auto"/>
            </w:tcBorders>
          </w:tcPr>
          <w:p w14:paraId="103D61C0" w14:textId="77777777" w:rsidR="004914A5" w:rsidRDefault="004914A5">
            <w:pPr>
              <w:pStyle w:val="EarlierRepubEntries"/>
            </w:pPr>
            <w:r>
              <w:t>31 Mar 2008–</w:t>
            </w:r>
            <w:r>
              <w:br/>
              <w:t>1 Feb 2009</w:t>
            </w:r>
          </w:p>
        </w:tc>
        <w:tc>
          <w:tcPr>
            <w:tcW w:w="1783" w:type="dxa"/>
            <w:tcBorders>
              <w:top w:val="single" w:sz="4" w:space="0" w:color="auto"/>
              <w:bottom w:val="single" w:sz="4" w:space="0" w:color="auto"/>
            </w:tcBorders>
          </w:tcPr>
          <w:p w14:paraId="1DDBB853" w14:textId="660DA53E" w:rsidR="004914A5" w:rsidRDefault="00202216">
            <w:pPr>
              <w:pStyle w:val="EarlierRepubEntries"/>
            </w:pPr>
            <w:hyperlink r:id="rId578" w:tooltip="Building Legislation Amendment Act 2007" w:history="1">
              <w:r w:rsidR="00B548CA" w:rsidRPr="00B548CA">
                <w:rPr>
                  <w:rStyle w:val="charCitHyperlinkAbbrev"/>
                </w:rPr>
                <w:t>A2007</w:t>
              </w:r>
              <w:r w:rsidR="00B548CA" w:rsidRPr="00B548CA">
                <w:rPr>
                  <w:rStyle w:val="charCitHyperlinkAbbrev"/>
                </w:rPr>
                <w:noBreakHyphen/>
                <w:t>26</w:t>
              </w:r>
            </w:hyperlink>
          </w:p>
        </w:tc>
        <w:tc>
          <w:tcPr>
            <w:tcW w:w="1783" w:type="dxa"/>
            <w:tcBorders>
              <w:top w:val="single" w:sz="4" w:space="0" w:color="auto"/>
              <w:bottom w:val="single" w:sz="4" w:space="0" w:color="auto"/>
            </w:tcBorders>
          </w:tcPr>
          <w:p w14:paraId="113B1D20" w14:textId="0F9CF90F" w:rsidR="004914A5" w:rsidRDefault="004914A5">
            <w:pPr>
              <w:pStyle w:val="EarlierRepubEntries"/>
            </w:pPr>
            <w:r>
              <w:t xml:space="preserve">amendments by </w:t>
            </w:r>
            <w:hyperlink r:id="rId579" w:tooltip="Building Legislation Amendment Act 2007" w:history="1">
              <w:r w:rsidR="00B548CA" w:rsidRPr="00B548CA">
                <w:rPr>
                  <w:rStyle w:val="charCitHyperlinkAbbrev"/>
                </w:rPr>
                <w:t>A2007</w:t>
              </w:r>
              <w:r w:rsidR="00B548CA" w:rsidRPr="00B548CA">
                <w:rPr>
                  <w:rStyle w:val="charCitHyperlinkAbbrev"/>
                </w:rPr>
                <w:noBreakHyphen/>
                <w:t>26</w:t>
              </w:r>
            </w:hyperlink>
          </w:p>
        </w:tc>
      </w:tr>
      <w:tr w:rsidR="004D3E2A" w14:paraId="36EEAFC1" w14:textId="77777777" w:rsidTr="00B20DDB">
        <w:trPr>
          <w:cantSplit/>
        </w:trPr>
        <w:tc>
          <w:tcPr>
            <w:tcW w:w="1576" w:type="dxa"/>
            <w:tcBorders>
              <w:top w:val="single" w:sz="4" w:space="0" w:color="auto"/>
              <w:bottom w:val="single" w:sz="4" w:space="0" w:color="auto"/>
            </w:tcBorders>
          </w:tcPr>
          <w:p w14:paraId="57FBE069" w14:textId="77777777" w:rsidR="004D3E2A" w:rsidRDefault="004D3E2A">
            <w:pPr>
              <w:pStyle w:val="EarlierRepubEntries"/>
            </w:pPr>
            <w:r>
              <w:t>R14</w:t>
            </w:r>
            <w:r w:rsidR="00A74DAC">
              <w:t>*</w:t>
            </w:r>
            <w:r>
              <w:br/>
              <w:t>2 Feb 2009</w:t>
            </w:r>
          </w:p>
        </w:tc>
        <w:tc>
          <w:tcPr>
            <w:tcW w:w="1681" w:type="dxa"/>
            <w:tcBorders>
              <w:top w:val="single" w:sz="4" w:space="0" w:color="auto"/>
              <w:bottom w:val="single" w:sz="4" w:space="0" w:color="auto"/>
            </w:tcBorders>
          </w:tcPr>
          <w:p w14:paraId="74DCF861" w14:textId="77777777" w:rsidR="004D3E2A" w:rsidRDefault="004D3E2A">
            <w:pPr>
              <w:pStyle w:val="EarlierRepubEntries"/>
            </w:pPr>
            <w:r>
              <w:t>2 Feb 2009–</w:t>
            </w:r>
            <w:r>
              <w:br/>
              <w:t>16 Dec 2009</w:t>
            </w:r>
          </w:p>
        </w:tc>
        <w:tc>
          <w:tcPr>
            <w:tcW w:w="1783" w:type="dxa"/>
            <w:tcBorders>
              <w:top w:val="single" w:sz="4" w:space="0" w:color="auto"/>
              <w:bottom w:val="single" w:sz="4" w:space="0" w:color="auto"/>
            </w:tcBorders>
          </w:tcPr>
          <w:p w14:paraId="5C319214" w14:textId="16174FD5" w:rsidR="004D3E2A" w:rsidRDefault="00202216">
            <w:pPr>
              <w:pStyle w:val="EarlierRepubEntries"/>
            </w:pPr>
            <w:hyperlink r:id="rId580"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p>
        </w:tc>
        <w:tc>
          <w:tcPr>
            <w:tcW w:w="1783" w:type="dxa"/>
            <w:tcBorders>
              <w:top w:val="single" w:sz="4" w:space="0" w:color="auto"/>
              <w:bottom w:val="single" w:sz="4" w:space="0" w:color="auto"/>
            </w:tcBorders>
          </w:tcPr>
          <w:p w14:paraId="74BDF862" w14:textId="28A77429" w:rsidR="004D3E2A" w:rsidRDefault="004D3E2A">
            <w:pPr>
              <w:pStyle w:val="EarlierRepubEntries"/>
            </w:pPr>
            <w:r>
              <w:t xml:space="preserve">amendments by </w:t>
            </w:r>
            <w:hyperlink r:id="rId58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and modifications by </w:t>
            </w:r>
            <w:hyperlink r:id="rId582" w:tooltip="ACT Civil and Administrative Tribunal Regulation 2009" w:history="1">
              <w:r w:rsidR="00B548CA" w:rsidRPr="00B548CA">
                <w:rPr>
                  <w:rStyle w:val="charCitHyperlinkAbbrev"/>
                </w:rPr>
                <w:t>SL2009</w:t>
              </w:r>
              <w:r w:rsidR="00B548CA" w:rsidRPr="00B548CA">
                <w:rPr>
                  <w:rStyle w:val="charCitHyperlinkAbbrev"/>
                </w:rPr>
                <w:noBreakHyphen/>
                <w:t>1</w:t>
              </w:r>
            </w:hyperlink>
          </w:p>
        </w:tc>
      </w:tr>
      <w:tr w:rsidR="005D0450" w14:paraId="50BED444" w14:textId="77777777" w:rsidTr="00B20DDB">
        <w:trPr>
          <w:cantSplit/>
        </w:trPr>
        <w:tc>
          <w:tcPr>
            <w:tcW w:w="1576" w:type="dxa"/>
            <w:tcBorders>
              <w:top w:val="single" w:sz="4" w:space="0" w:color="auto"/>
              <w:bottom w:val="single" w:sz="4" w:space="0" w:color="auto"/>
            </w:tcBorders>
          </w:tcPr>
          <w:p w14:paraId="7DD9452B" w14:textId="77777777" w:rsidR="005D0450" w:rsidRDefault="005D0450">
            <w:pPr>
              <w:pStyle w:val="EarlierRepubEntries"/>
            </w:pPr>
            <w:r>
              <w:t>R15</w:t>
            </w:r>
            <w:r>
              <w:br/>
              <w:t>17 Dec 2009</w:t>
            </w:r>
          </w:p>
        </w:tc>
        <w:tc>
          <w:tcPr>
            <w:tcW w:w="1681" w:type="dxa"/>
            <w:tcBorders>
              <w:top w:val="single" w:sz="4" w:space="0" w:color="auto"/>
              <w:bottom w:val="single" w:sz="4" w:space="0" w:color="auto"/>
            </w:tcBorders>
          </w:tcPr>
          <w:p w14:paraId="133F7C75" w14:textId="77777777" w:rsidR="005D0450" w:rsidRDefault="005D0450">
            <w:pPr>
              <w:pStyle w:val="EarlierRepubEntries"/>
            </w:pPr>
            <w:r>
              <w:t>17 Dec 2009–</w:t>
            </w:r>
            <w:r>
              <w:br/>
              <w:t>2 June 2010</w:t>
            </w:r>
          </w:p>
        </w:tc>
        <w:tc>
          <w:tcPr>
            <w:tcW w:w="1783" w:type="dxa"/>
            <w:tcBorders>
              <w:top w:val="single" w:sz="4" w:space="0" w:color="auto"/>
              <w:bottom w:val="single" w:sz="4" w:space="0" w:color="auto"/>
            </w:tcBorders>
          </w:tcPr>
          <w:p w14:paraId="05965578" w14:textId="587753C6" w:rsidR="005D0450" w:rsidRDefault="00202216">
            <w:pPr>
              <w:pStyle w:val="EarlierRepubEntries"/>
            </w:pPr>
            <w:hyperlink r:id="rId583" w:tooltip="Statute Law Amendment Act 2009 (No 2)" w:history="1">
              <w:r w:rsidR="00B548CA" w:rsidRPr="00B548CA">
                <w:rPr>
                  <w:rStyle w:val="charCitHyperlinkAbbrev"/>
                </w:rPr>
                <w:t>A2009</w:t>
              </w:r>
              <w:r w:rsidR="00B548CA" w:rsidRPr="00B548CA">
                <w:rPr>
                  <w:rStyle w:val="charCitHyperlinkAbbrev"/>
                </w:rPr>
                <w:noBreakHyphen/>
                <w:t>49</w:t>
              </w:r>
            </w:hyperlink>
          </w:p>
        </w:tc>
        <w:tc>
          <w:tcPr>
            <w:tcW w:w="1783" w:type="dxa"/>
            <w:tcBorders>
              <w:top w:val="single" w:sz="4" w:space="0" w:color="auto"/>
              <w:bottom w:val="single" w:sz="4" w:space="0" w:color="auto"/>
            </w:tcBorders>
          </w:tcPr>
          <w:p w14:paraId="7359A293" w14:textId="44CD6DAD" w:rsidR="005D0450" w:rsidRDefault="005D0450">
            <w:pPr>
              <w:pStyle w:val="EarlierRepubEntries"/>
            </w:pPr>
            <w:r>
              <w:t xml:space="preserve">amendments by </w:t>
            </w:r>
            <w:hyperlink r:id="rId584" w:tooltip="Statute Law Amendment Act 2009 (No 2)" w:history="1">
              <w:r w:rsidR="00B548CA" w:rsidRPr="00B548CA">
                <w:rPr>
                  <w:rStyle w:val="charCitHyperlinkAbbrev"/>
                </w:rPr>
                <w:t>A2009</w:t>
              </w:r>
              <w:r w:rsidR="00B548CA" w:rsidRPr="00B548CA">
                <w:rPr>
                  <w:rStyle w:val="charCitHyperlinkAbbrev"/>
                </w:rPr>
                <w:noBreakHyphen/>
                <w:t>49</w:t>
              </w:r>
            </w:hyperlink>
          </w:p>
        </w:tc>
      </w:tr>
      <w:tr w:rsidR="004C2B96" w14:paraId="2DA0F786" w14:textId="77777777" w:rsidTr="00B20DDB">
        <w:trPr>
          <w:cantSplit/>
        </w:trPr>
        <w:tc>
          <w:tcPr>
            <w:tcW w:w="1576" w:type="dxa"/>
            <w:tcBorders>
              <w:top w:val="single" w:sz="4" w:space="0" w:color="auto"/>
              <w:bottom w:val="single" w:sz="4" w:space="0" w:color="auto"/>
            </w:tcBorders>
          </w:tcPr>
          <w:p w14:paraId="43E22013" w14:textId="77777777" w:rsidR="004C2B96" w:rsidRDefault="004C2B96">
            <w:pPr>
              <w:pStyle w:val="EarlierRepubEntries"/>
            </w:pPr>
            <w:r>
              <w:t>R16</w:t>
            </w:r>
            <w:r>
              <w:br/>
              <w:t>3 June 2010</w:t>
            </w:r>
          </w:p>
        </w:tc>
        <w:tc>
          <w:tcPr>
            <w:tcW w:w="1681" w:type="dxa"/>
            <w:tcBorders>
              <w:top w:val="single" w:sz="4" w:space="0" w:color="auto"/>
              <w:bottom w:val="single" w:sz="4" w:space="0" w:color="auto"/>
            </w:tcBorders>
          </w:tcPr>
          <w:p w14:paraId="54F55DE8" w14:textId="77777777" w:rsidR="004C2B96" w:rsidRDefault="004C2B96">
            <w:pPr>
              <w:pStyle w:val="EarlierRepubEntries"/>
            </w:pPr>
            <w:r>
              <w:t>3 June 2010–</w:t>
            </w:r>
            <w:r>
              <w:br/>
              <w:t>2 Sept 2010</w:t>
            </w:r>
          </w:p>
        </w:tc>
        <w:tc>
          <w:tcPr>
            <w:tcW w:w="1783" w:type="dxa"/>
            <w:tcBorders>
              <w:top w:val="single" w:sz="4" w:space="0" w:color="auto"/>
              <w:bottom w:val="single" w:sz="4" w:space="0" w:color="auto"/>
            </w:tcBorders>
          </w:tcPr>
          <w:p w14:paraId="6420616D" w14:textId="3D86DC0A" w:rsidR="004C2B96" w:rsidRDefault="00202216">
            <w:pPr>
              <w:pStyle w:val="EarlierRepubEntries"/>
            </w:pPr>
            <w:hyperlink r:id="rId585" w:tooltip="Statute Law Amendment Act 2010" w:history="1">
              <w:r w:rsidR="00B548CA" w:rsidRPr="00B548CA">
                <w:rPr>
                  <w:rStyle w:val="charCitHyperlinkAbbrev"/>
                </w:rPr>
                <w:t>A2010</w:t>
              </w:r>
              <w:r w:rsidR="00B548CA" w:rsidRPr="00B548CA">
                <w:rPr>
                  <w:rStyle w:val="charCitHyperlinkAbbrev"/>
                </w:rPr>
                <w:noBreakHyphen/>
                <w:t>18</w:t>
              </w:r>
            </w:hyperlink>
          </w:p>
        </w:tc>
        <w:tc>
          <w:tcPr>
            <w:tcW w:w="1783" w:type="dxa"/>
            <w:tcBorders>
              <w:top w:val="single" w:sz="4" w:space="0" w:color="auto"/>
              <w:bottom w:val="single" w:sz="4" w:space="0" w:color="auto"/>
            </w:tcBorders>
          </w:tcPr>
          <w:p w14:paraId="49466BC3" w14:textId="116D2091" w:rsidR="004C2B96" w:rsidRDefault="004C2B96">
            <w:pPr>
              <w:pStyle w:val="EarlierRepubEntries"/>
            </w:pPr>
            <w:r>
              <w:t xml:space="preserve">amendments by </w:t>
            </w:r>
            <w:hyperlink r:id="rId586" w:tooltip="Statute Law Amendment Act 2010" w:history="1">
              <w:r w:rsidR="00B548CA" w:rsidRPr="00B548CA">
                <w:rPr>
                  <w:rStyle w:val="charCitHyperlinkAbbrev"/>
                </w:rPr>
                <w:t>A2010</w:t>
              </w:r>
              <w:r w:rsidR="00B548CA" w:rsidRPr="00B548CA">
                <w:rPr>
                  <w:rStyle w:val="charCitHyperlinkAbbrev"/>
                </w:rPr>
                <w:noBreakHyphen/>
                <w:t>18</w:t>
              </w:r>
            </w:hyperlink>
          </w:p>
        </w:tc>
      </w:tr>
      <w:tr w:rsidR="001F19B3" w14:paraId="4E43DDCB" w14:textId="77777777" w:rsidTr="00B20DDB">
        <w:trPr>
          <w:cantSplit/>
        </w:trPr>
        <w:tc>
          <w:tcPr>
            <w:tcW w:w="1576" w:type="dxa"/>
            <w:tcBorders>
              <w:top w:val="single" w:sz="4" w:space="0" w:color="auto"/>
              <w:bottom w:val="single" w:sz="4" w:space="0" w:color="auto"/>
            </w:tcBorders>
          </w:tcPr>
          <w:p w14:paraId="1344A7CC" w14:textId="77777777" w:rsidR="001F19B3" w:rsidRDefault="001F19B3">
            <w:pPr>
              <w:pStyle w:val="EarlierRepubEntries"/>
            </w:pPr>
            <w:r>
              <w:t>R17</w:t>
            </w:r>
            <w:r>
              <w:br/>
              <w:t>3 Sept 2010</w:t>
            </w:r>
          </w:p>
        </w:tc>
        <w:tc>
          <w:tcPr>
            <w:tcW w:w="1681" w:type="dxa"/>
            <w:tcBorders>
              <w:top w:val="single" w:sz="4" w:space="0" w:color="auto"/>
              <w:bottom w:val="single" w:sz="4" w:space="0" w:color="auto"/>
            </w:tcBorders>
          </w:tcPr>
          <w:p w14:paraId="4BE607F6" w14:textId="77777777" w:rsidR="001F19B3" w:rsidRDefault="001F19B3">
            <w:pPr>
              <w:pStyle w:val="EarlierRepubEntries"/>
            </w:pPr>
            <w:r>
              <w:t>3 Sept 2010–</w:t>
            </w:r>
            <w:r>
              <w:br/>
            </w:r>
            <w:r w:rsidR="009B5DF9">
              <w:t>7 Sept 2010</w:t>
            </w:r>
          </w:p>
        </w:tc>
        <w:tc>
          <w:tcPr>
            <w:tcW w:w="1783" w:type="dxa"/>
            <w:tcBorders>
              <w:top w:val="single" w:sz="4" w:space="0" w:color="auto"/>
              <w:bottom w:val="single" w:sz="4" w:space="0" w:color="auto"/>
            </w:tcBorders>
          </w:tcPr>
          <w:p w14:paraId="52CC53D0" w14:textId="335632E9" w:rsidR="001F19B3" w:rsidRPr="002407AD" w:rsidRDefault="00202216">
            <w:pPr>
              <w:pStyle w:val="EarlierRepubEntries"/>
              <w:rPr>
                <w:rStyle w:val="charUnderline"/>
              </w:rPr>
            </w:pPr>
            <w:hyperlink r:id="rId587" w:tooltip="Construction Occupations Legislation Amendment Act 2010 (No 2)" w:history="1">
              <w:r w:rsidR="00B548CA" w:rsidRPr="00B548CA">
                <w:rPr>
                  <w:rStyle w:val="Hyperlink"/>
                </w:rPr>
                <w:t>A2010</w:t>
              </w:r>
              <w:r w:rsidR="00B548CA" w:rsidRPr="00B548CA">
                <w:rPr>
                  <w:rStyle w:val="Hyperlink"/>
                </w:rPr>
                <w:noBreakHyphen/>
                <w:t>32</w:t>
              </w:r>
            </w:hyperlink>
          </w:p>
        </w:tc>
        <w:tc>
          <w:tcPr>
            <w:tcW w:w="1783" w:type="dxa"/>
            <w:tcBorders>
              <w:top w:val="single" w:sz="4" w:space="0" w:color="auto"/>
              <w:bottom w:val="single" w:sz="4" w:space="0" w:color="auto"/>
            </w:tcBorders>
          </w:tcPr>
          <w:p w14:paraId="03B83E8A" w14:textId="4DD34EA3" w:rsidR="001F19B3" w:rsidRDefault="0069507B">
            <w:pPr>
              <w:pStyle w:val="EarlierRepubEntries"/>
            </w:pPr>
            <w:r>
              <w:t xml:space="preserve">amendments by </w:t>
            </w:r>
            <w:hyperlink r:id="rId588"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p>
        </w:tc>
      </w:tr>
      <w:tr w:rsidR="00FD4A97" w14:paraId="2C03B3AF" w14:textId="77777777" w:rsidTr="00B20DDB">
        <w:trPr>
          <w:cantSplit/>
        </w:trPr>
        <w:tc>
          <w:tcPr>
            <w:tcW w:w="1576" w:type="dxa"/>
            <w:tcBorders>
              <w:top w:val="single" w:sz="4" w:space="0" w:color="auto"/>
              <w:bottom w:val="single" w:sz="4" w:space="0" w:color="auto"/>
            </w:tcBorders>
          </w:tcPr>
          <w:p w14:paraId="1CA08E4A" w14:textId="77777777" w:rsidR="00FD4A97" w:rsidRDefault="00FD4A97">
            <w:pPr>
              <w:pStyle w:val="EarlierRepubEntries"/>
            </w:pPr>
            <w:r>
              <w:t>R18</w:t>
            </w:r>
            <w:r>
              <w:br/>
              <w:t>8 Sept 2010</w:t>
            </w:r>
          </w:p>
        </w:tc>
        <w:tc>
          <w:tcPr>
            <w:tcW w:w="1681" w:type="dxa"/>
            <w:tcBorders>
              <w:top w:val="single" w:sz="4" w:space="0" w:color="auto"/>
              <w:bottom w:val="single" w:sz="4" w:space="0" w:color="auto"/>
            </w:tcBorders>
          </w:tcPr>
          <w:p w14:paraId="567F62AE" w14:textId="77777777" w:rsidR="00FD4A97" w:rsidRDefault="00FD4A97">
            <w:pPr>
              <w:pStyle w:val="EarlierRepubEntries"/>
            </w:pPr>
            <w:r>
              <w:t>8 Sept 2010–</w:t>
            </w:r>
            <w:r>
              <w:br/>
              <w:t>17 Feb 2011</w:t>
            </w:r>
          </w:p>
        </w:tc>
        <w:tc>
          <w:tcPr>
            <w:tcW w:w="1783" w:type="dxa"/>
            <w:tcBorders>
              <w:top w:val="single" w:sz="4" w:space="0" w:color="auto"/>
              <w:bottom w:val="single" w:sz="4" w:space="0" w:color="auto"/>
            </w:tcBorders>
          </w:tcPr>
          <w:p w14:paraId="6FF99715" w14:textId="503CD5C1" w:rsidR="00FD4A97" w:rsidRPr="003D588C" w:rsidRDefault="00202216">
            <w:pPr>
              <w:pStyle w:val="EarlierRepubEntries"/>
              <w:rPr>
                <w:rFonts w:cs="Arial"/>
              </w:rPr>
            </w:pPr>
            <w:hyperlink r:id="rId589"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14:paraId="5525F3B8" w14:textId="0101EBEB" w:rsidR="00FD4A97" w:rsidRDefault="003A556F">
            <w:pPr>
              <w:pStyle w:val="EarlierRepubEntries"/>
            </w:pPr>
            <w:r>
              <w:t xml:space="preserve">amendments by </w:t>
            </w:r>
            <w:hyperlink r:id="rId590"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r>
      <w:tr w:rsidR="003A556F" w14:paraId="64AFD204" w14:textId="77777777" w:rsidTr="00B20DDB">
        <w:trPr>
          <w:cantSplit/>
        </w:trPr>
        <w:tc>
          <w:tcPr>
            <w:tcW w:w="1576" w:type="dxa"/>
            <w:tcBorders>
              <w:top w:val="single" w:sz="4" w:space="0" w:color="auto"/>
              <w:bottom w:val="single" w:sz="4" w:space="0" w:color="auto"/>
            </w:tcBorders>
          </w:tcPr>
          <w:p w14:paraId="2511123F" w14:textId="77777777" w:rsidR="003A556F" w:rsidRDefault="003A556F">
            <w:pPr>
              <w:pStyle w:val="EarlierRepubEntries"/>
            </w:pPr>
            <w:r>
              <w:t>R19</w:t>
            </w:r>
            <w:r>
              <w:br/>
              <w:t>18 Feb 2011</w:t>
            </w:r>
          </w:p>
        </w:tc>
        <w:tc>
          <w:tcPr>
            <w:tcW w:w="1681" w:type="dxa"/>
            <w:tcBorders>
              <w:top w:val="single" w:sz="4" w:space="0" w:color="auto"/>
              <w:bottom w:val="single" w:sz="4" w:space="0" w:color="auto"/>
            </w:tcBorders>
          </w:tcPr>
          <w:p w14:paraId="1AF5D447" w14:textId="77777777" w:rsidR="003A556F" w:rsidRDefault="003A556F">
            <w:pPr>
              <w:pStyle w:val="EarlierRepubEntries"/>
            </w:pPr>
            <w:r>
              <w:t>18 Feb 2011–</w:t>
            </w:r>
            <w:r>
              <w:br/>
              <w:t>28 Feb 2011</w:t>
            </w:r>
          </w:p>
        </w:tc>
        <w:tc>
          <w:tcPr>
            <w:tcW w:w="1783" w:type="dxa"/>
            <w:tcBorders>
              <w:top w:val="single" w:sz="4" w:space="0" w:color="auto"/>
              <w:bottom w:val="single" w:sz="4" w:space="0" w:color="auto"/>
            </w:tcBorders>
          </w:tcPr>
          <w:p w14:paraId="63DD7604" w14:textId="24404543" w:rsidR="003A556F" w:rsidRPr="003D588C" w:rsidRDefault="00202216">
            <w:pPr>
              <w:pStyle w:val="EarlierRepubEntries"/>
              <w:rPr>
                <w:rFonts w:cs="Arial"/>
              </w:rPr>
            </w:pPr>
            <w:hyperlink r:id="rId591"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14:paraId="42056992" w14:textId="3B8CE3EE" w:rsidR="003A556F" w:rsidRDefault="00826705">
            <w:pPr>
              <w:pStyle w:val="EarlierRepubEntries"/>
            </w:pPr>
            <w:r>
              <w:t xml:space="preserve">amendments by </w:t>
            </w:r>
            <w:hyperlink r:id="rId592"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p>
        </w:tc>
      </w:tr>
      <w:tr w:rsidR="00A907CC" w14:paraId="36A1FA7C" w14:textId="77777777" w:rsidTr="00B20DDB">
        <w:trPr>
          <w:cantSplit/>
        </w:trPr>
        <w:tc>
          <w:tcPr>
            <w:tcW w:w="1576" w:type="dxa"/>
            <w:tcBorders>
              <w:top w:val="single" w:sz="4" w:space="0" w:color="auto"/>
              <w:bottom w:val="single" w:sz="4" w:space="0" w:color="auto"/>
            </w:tcBorders>
          </w:tcPr>
          <w:p w14:paraId="4818C456" w14:textId="77777777" w:rsidR="00A907CC" w:rsidRDefault="00A907CC">
            <w:pPr>
              <w:pStyle w:val="EarlierRepubEntries"/>
            </w:pPr>
            <w:r>
              <w:t>R20</w:t>
            </w:r>
            <w:r>
              <w:br/>
              <w:t>1 Mar 2011</w:t>
            </w:r>
          </w:p>
        </w:tc>
        <w:tc>
          <w:tcPr>
            <w:tcW w:w="1681" w:type="dxa"/>
            <w:tcBorders>
              <w:top w:val="single" w:sz="4" w:space="0" w:color="auto"/>
              <w:bottom w:val="single" w:sz="4" w:space="0" w:color="auto"/>
            </w:tcBorders>
          </w:tcPr>
          <w:p w14:paraId="7930EBC2" w14:textId="77777777" w:rsidR="00A907CC" w:rsidRDefault="00A907CC">
            <w:pPr>
              <w:pStyle w:val="EarlierRepubEntries"/>
            </w:pPr>
            <w:r>
              <w:t>1 Mar 2011–</w:t>
            </w:r>
            <w:r>
              <w:br/>
              <w:t>7 July 2011</w:t>
            </w:r>
          </w:p>
        </w:tc>
        <w:tc>
          <w:tcPr>
            <w:tcW w:w="1783" w:type="dxa"/>
            <w:tcBorders>
              <w:top w:val="single" w:sz="4" w:space="0" w:color="auto"/>
              <w:bottom w:val="single" w:sz="4" w:space="0" w:color="auto"/>
            </w:tcBorders>
          </w:tcPr>
          <w:p w14:paraId="64D16D7B" w14:textId="4E1E91D4" w:rsidR="00A907CC" w:rsidRPr="003D588C" w:rsidRDefault="00202216">
            <w:pPr>
              <w:pStyle w:val="EarlierRepubEntries"/>
              <w:rPr>
                <w:rFonts w:cs="Arial"/>
              </w:rPr>
            </w:pPr>
            <w:hyperlink r:id="rId593"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14:paraId="5161F933" w14:textId="32FA5EAB" w:rsidR="00A907CC" w:rsidRDefault="00A907CC">
            <w:pPr>
              <w:pStyle w:val="EarlierRepubEntries"/>
            </w:pPr>
            <w:r>
              <w:t xml:space="preserve">amendments by </w:t>
            </w:r>
            <w:hyperlink r:id="rId594"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p>
        </w:tc>
      </w:tr>
      <w:tr w:rsidR="00C610DE" w14:paraId="05DA1F25" w14:textId="77777777" w:rsidTr="00B20DDB">
        <w:trPr>
          <w:cantSplit/>
        </w:trPr>
        <w:tc>
          <w:tcPr>
            <w:tcW w:w="1576" w:type="dxa"/>
            <w:tcBorders>
              <w:top w:val="single" w:sz="4" w:space="0" w:color="auto"/>
              <w:bottom w:val="single" w:sz="4" w:space="0" w:color="auto"/>
            </w:tcBorders>
          </w:tcPr>
          <w:p w14:paraId="7F134288" w14:textId="77777777" w:rsidR="00C610DE" w:rsidRDefault="00C610DE">
            <w:pPr>
              <w:pStyle w:val="EarlierRepubEntries"/>
            </w:pPr>
            <w:r>
              <w:t>R21</w:t>
            </w:r>
            <w:r>
              <w:br/>
              <w:t>8 July 2011</w:t>
            </w:r>
          </w:p>
        </w:tc>
        <w:tc>
          <w:tcPr>
            <w:tcW w:w="1681" w:type="dxa"/>
            <w:tcBorders>
              <w:top w:val="single" w:sz="4" w:space="0" w:color="auto"/>
              <w:bottom w:val="single" w:sz="4" w:space="0" w:color="auto"/>
            </w:tcBorders>
          </w:tcPr>
          <w:p w14:paraId="20EC534B" w14:textId="77777777" w:rsidR="00C610DE" w:rsidRDefault="00C610DE">
            <w:pPr>
              <w:pStyle w:val="EarlierRepubEntries"/>
            </w:pPr>
            <w:r>
              <w:t>8 July 2011–</w:t>
            </w:r>
            <w:r>
              <w:br/>
              <w:t>11 Dec 2011</w:t>
            </w:r>
          </w:p>
        </w:tc>
        <w:tc>
          <w:tcPr>
            <w:tcW w:w="1783" w:type="dxa"/>
            <w:tcBorders>
              <w:top w:val="single" w:sz="4" w:space="0" w:color="auto"/>
              <w:bottom w:val="single" w:sz="4" w:space="0" w:color="auto"/>
            </w:tcBorders>
          </w:tcPr>
          <w:p w14:paraId="25442FB3" w14:textId="2AEDF6A4" w:rsidR="00C610DE" w:rsidRPr="003D588C" w:rsidRDefault="00202216">
            <w:pPr>
              <w:pStyle w:val="EarlierRepubEntries"/>
              <w:rPr>
                <w:rFonts w:cs="Arial"/>
              </w:rPr>
            </w:pPr>
            <w:hyperlink r:id="rId595" w:tooltip="Work Health and Safety Regulation 2011" w:history="1">
              <w:r w:rsidR="00B548CA" w:rsidRPr="00B548CA">
                <w:rPr>
                  <w:rStyle w:val="charCitHyperlinkAbbrev"/>
                </w:rPr>
                <w:t>SL2011</w:t>
              </w:r>
              <w:r w:rsidR="00B548CA" w:rsidRPr="00B548CA">
                <w:rPr>
                  <w:rStyle w:val="charCitHyperlinkAbbrev"/>
                </w:rPr>
                <w:noBreakHyphen/>
                <w:t>36</w:t>
              </w:r>
            </w:hyperlink>
          </w:p>
        </w:tc>
        <w:tc>
          <w:tcPr>
            <w:tcW w:w="1783" w:type="dxa"/>
            <w:tcBorders>
              <w:top w:val="single" w:sz="4" w:space="0" w:color="auto"/>
              <w:bottom w:val="single" w:sz="4" w:space="0" w:color="auto"/>
            </w:tcBorders>
          </w:tcPr>
          <w:p w14:paraId="43E6BC7F" w14:textId="6FD3E205" w:rsidR="00C610DE" w:rsidRDefault="00C610DE">
            <w:pPr>
              <w:pStyle w:val="EarlierRepubEntries"/>
            </w:pPr>
            <w:r>
              <w:t xml:space="preserve">amendments by </w:t>
            </w:r>
            <w:hyperlink r:id="rId596"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p>
        </w:tc>
      </w:tr>
      <w:tr w:rsidR="00CE4C56" w14:paraId="3CF05E0D" w14:textId="77777777" w:rsidTr="00B20DDB">
        <w:trPr>
          <w:cantSplit/>
        </w:trPr>
        <w:tc>
          <w:tcPr>
            <w:tcW w:w="1576" w:type="dxa"/>
            <w:tcBorders>
              <w:top w:val="single" w:sz="4" w:space="0" w:color="auto"/>
              <w:bottom w:val="single" w:sz="4" w:space="0" w:color="auto"/>
            </w:tcBorders>
          </w:tcPr>
          <w:p w14:paraId="1BE97B1A" w14:textId="77777777" w:rsidR="00CE4C56" w:rsidRDefault="00CE4C56">
            <w:pPr>
              <w:pStyle w:val="EarlierRepubEntries"/>
            </w:pPr>
            <w:r>
              <w:t>R22</w:t>
            </w:r>
            <w:r>
              <w:br/>
              <w:t>12 Dec 2011</w:t>
            </w:r>
          </w:p>
        </w:tc>
        <w:tc>
          <w:tcPr>
            <w:tcW w:w="1681" w:type="dxa"/>
            <w:tcBorders>
              <w:top w:val="single" w:sz="4" w:space="0" w:color="auto"/>
              <w:bottom w:val="single" w:sz="4" w:space="0" w:color="auto"/>
            </w:tcBorders>
          </w:tcPr>
          <w:p w14:paraId="672451CF" w14:textId="77777777" w:rsidR="00CE4C56" w:rsidRDefault="00CE4C56">
            <w:pPr>
              <w:pStyle w:val="EarlierRepubEntries"/>
            </w:pPr>
            <w:r>
              <w:t>12 Dec 2011–</w:t>
            </w:r>
            <w:r>
              <w:br/>
              <w:t>30 June 2012</w:t>
            </w:r>
          </w:p>
        </w:tc>
        <w:tc>
          <w:tcPr>
            <w:tcW w:w="1783" w:type="dxa"/>
            <w:tcBorders>
              <w:top w:val="single" w:sz="4" w:space="0" w:color="auto"/>
              <w:bottom w:val="single" w:sz="4" w:space="0" w:color="auto"/>
            </w:tcBorders>
          </w:tcPr>
          <w:p w14:paraId="77636955" w14:textId="5086BD39" w:rsidR="00CE4C56" w:rsidRPr="003D588C" w:rsidRDefault="00202216">
            <w:pPr>
              <w:pStyle w:val="EarlierRepubEntries"/>
              <w:rPr>
                <w:rFonts w:cs="Arial"/>
              </w:rPr>
            </w:pPr>
            <w:hyperlink r:id="rId597" w:tooltip="Statute Law Amendment Act 2011 (No 3)" w:history="1">
              <w:r w:rsidR="00B548CA" w:rsidRPr="00B548CA">
                <w:rPr>
                  <w:rStyle w:val="charCitHyperlinkAbbrev"/>
                </w:rPr>
                <w:t>A2011</w:t>
              </w:r>
              <w:r w:rsidR="00B548CA" w:rsidRPr="00B548CA">
                <w:rPr>
                  <w:rStyle w:val="charCitHyperlinkAbbrev"/>
                </w:rPr>
                <w:noBreakHyphen/>
                <w:t>52</w:t>
              </w:r>
            </w:hyperlink>
          </w:p>
        </w:tc>
        <w:tc>
          <w:tcPr>
            <w:tcW w:w="1783" w:type="dxa"/>
            <w:tcBorders>
              <w:top w:val="single" w:sz="4" w:space="0" w:color="auto"/>
              <w:bottom w:val="single" w:sz="4" w:space="0" w:color="auto"/>
            </w:tcBorders>
          </w:tcPr>
          <w:p w14:paraId="3BCCDABD" w14:textId="572C0D59" w:rsidR="00CE4C56" w:rsidRDefault="00CE4C56">
            <w:pPr>
              <w:pStyle w:val="EarlierRepubEntries"/>
            </w:pPr>
            <w:r>
              <w:t xml:space="preserve">amendments by </w:t>
            </w:r>
            <w:hyperlink r:id="rId598" w:tooltip="Statute Law Amendment Act 2011 (No 3)" w:history="1">
              <w:r w:rsidR="00B548CA" w:rsidRPr="00B548CA">
                <w:rPr>
                  <w:rStyle w:val="charCitHyperlinkAbbrev"/>
                </w:rPr>
                <w:t>A2011</w:t>
              </w:r>
              <w:r w:rsidR="00B548CA" w:rsidRPr="00B548CA">
                <w:rPr>
                  <w:rStyle w:val="charCitHyperlinkAbbrev"/>
                </w:rPr>
                <w:noBreakHyphen/>
                <w:t>52</w:t>
              </w:r>
            </w:hyperlink>
          </w:p>
        </w:tc>
      </w:tr>
      <w:tr w:rsidR="002013C3" w14:paraId="442A49F5" w14:textId="77777777" w:rsidTr="00B20DDB">
        <w:trPr>
          <w:cantSplit/>
        </w:trPr>
        <w:tc>
          <w:tcPr>
            <w:tcW w:w="1576" w:type="dxa"/>
            <w:tcBorders>
              <w:top w:val="single" w:sz="4" w:space="0" w:color="auto"/>
              <w:bottom w:val="single" w:sz="4" w:space="0" w:color="auto"/>
            </w:tcBorders>
          </w:tcPr>
          <w:p w14:paraId="6C54E6F2" w14:textId="77777777" w:rsidR="002013C3" w:rsidRDefault="002013C3">
            <w:pPr>
              <w:pStyle w:val="EarlierRepubEntries"/>
            </w:pPr>
            <w:r>
              <w:t>R23</w:t>
            </w:r>
            <w:r>
              <w:br/>
              <w:t>1 July 2012</w:t>
            </w:r>
          </w:p>
        </w:tc>
        <w:tc>
          <w:tcPr>
            <w:tcW w:w="1681" w:type="dxa"/>
            <w:tcBorders>
              <w:top w:val="single" w:sz="4" w:space="0" w:color="auto"/>
              <w:bottom w:val="single" w:sz="4" w:space="0" w:color="auto"/>
            </w:tcBorders>
          </w:tcPr>
          <w:p w14:paraId="102CC408" w14:textId="77777777" w:rsidR="002013C3" w:rsidRDefault="002013C3">
            <w:pPr>
              <w:pStyle w:val="EarlierRepubEntries"/>
            </w:pPr>
            <w:r>
              <w:t>1 July 2012–</w:t>
            </w:r>
            <w:r>
              <w:br/>
              <w:t>21 May 2013</w:t>
            </w:r>
          </w:p>
        </w:tc>
        <w:tc>
          <w:tcPr>
            <w:tcW w:w="1783" w:type="dxa"/>
            <w:tcBorders>
              <w:top w:val="single" w:sz="4" w:space="0" w:color="auto"/>
              <w:bottom w:val="single" w:sz="4" w:space="0" w:color="auto"/>
            </w:tcBorders>
          </w:tcPr>
          <w:p w14:paraId="206932F6" w14:textId="00537542" w:rsidR="002013C3" w:rsidRDefault="00202216">
            <w:pPr>
              <w:pStyle w:val="EarlierRepubEntries"/>
            </w:pPr>
            <w:hyperlink r:id="rId599" w:tooltip="Planning and Building Legislation Amendment Act 2011 (No 2)" w:history="1">
              <w:r w:rsidR="002013C3">
                <w:rPr>
                  <w:rStyle w:val="charCitHyperlinkAbbrev"/>
                </w:rPr>
                <w:t>A2011</w:t>
              </w:r>
              <w:r w:rsidR="002013C3">
                <w:rPr>
                  <w:rStyle w:val="charCitHyperlinkAbbrev"/>
                </w:rPr>
                <w:noBreakHyphen/>
                <w:t>54</w:t>
              </w:r>
            </w:hyperlink>
          </w:p>
        </w:tc>
        <w:tc>
          <w:tcPr>
            <w:tcW w:w="1783" w:type="dxa"/>
            <w:tcBorders>
              <w:top w:val="single" w:sz="4" w:space="0" w:color="auto"/>
              <w:bottom w:val="single" w:sz="4" w:space="0" w:color="auto"/>
            </w:tcBorders>
          </w:tcPr>
          <w:p w14:paraId="7ED4C8DA" w14:textId="73942F1E" w:rsidR="002013C3" w:rsidRDefault="002013C3">
            <w:pPr>
              <w:pStyle w:val="EarlierRepubEntries"/>
            </w:pPr>
            <w:r>
              <w:t xml:space="preserve">amendments by </w:t>
            </w:r>
            <w:hyperlink r:id="rId600" w:tooltip="Planning and Building Legislation Amendment Act 2011 (No 2)" w:history="1">
              <w:r>
                <w:rPr>
                  <w:rStyle w:val="charCitHyperlinkAbbrev"/>
                </w:rPr>
                <w:t>A2011</w:t>
              </w:r>
              <w:r>
                <w:rPr>
                  <w:rStyle w:val="charCitHyperlinkAbbrev"/>
                </w:rPr>
                <w:noBreakHyphen/>
                <w:t>54</w:t>
              </w:r>
            </w:hyperlink>
          </w:p>
        </w:tc>
      </w:tr>
      <w:tr w:rsidR="004C6763" w14:paraId="0769FB98" w14:textId="77777777" w:rsidTr="00B20DDB">
        <w:trPr>
          <w:cantSplit/>
        </w:trPr>
        <w:tc>
          <w:tcPr>
            <w:tcW w:w="1576" w:type="dxa"/>
            <w:tcBorders>
              <w:top w:val="single" w:sz="4" w:space="0" w:color="auto"/>
              <w:bottom w:val="single" w:sz="4" w:space="0" w:color="auto"/>
            </w:tcBorders>
          </w:tcPr>
          <w:p w14:paraId="25641219" w14:textId="77777777" w:rsidR="004C6763" w:rsidRDefault="004C6763">
            <w:pPr>
              <w:pStyle w:val="EarlierRepubEntries"/>
            </w:pPr>
            <w:r>
              <w:t>R24</w:t>
            </w:r>
            <w:r>
              <w:br/>
              <w:t>22 May 2013</w:t>
            </w:r>
          </w:p>
        </w:tc>
        <w:tc>
          <w:tcPr>
            <w:tcW w:w="1681" w:type="dxa"/>
            <w:tcBorders>
              <w:top w:val="single" w:sz="4" w:space="0" w:color="auto"/>
              <w:bottom w:val="single" w:sz="4" w:space="0" w:color="auto"/>
            </w:tcBorders>
          </w:tcPr>
          <w:p w14:paraId="0B17179C" w14:textId="77777777" w:rsidR="004C6763" w:rsidRDefault="004C6763">
            <w:pPr>
              <w:pStyle w:val="EarlierRepubEntries"/>
            </w:pPr>
            <w:r>
              <w:t>22 May 2013–</w:t>
            </w:r>
            <w:r>
              <w:br/>
              <w:t>26 Aug 2013</w:t>
            </w:r>
          </w:p>
        </w:tc>
        <w:tc>
          <w:tcPr>
            <w:tcW w:w="1783" w:type="dxa"/>
            <w:tcBorders>
              <w:top w:val="single" w:sz="4" w:space="0" w:color="auto"/>
              <w:bottom w:val="single" w:sz="4" w:space="0" w:color="auto"/>
            </w:tcBorders>
          </w:tcPr>
          <w:p w14:paraId="0FF17CF0" w14:textId="3E88B5AE" w:rsidR="004C6763" w:rsidRDefault="00202216">
            <w:pPr>
              <w:pStyle w:val="EarlierRepubEntries"/>
            </w:pPr>
            <w:hyperlink r:id="rId601" w:tooltip="Planning, Building and Environment Legislation Amendment Act 2013" w:history="1">
              <w:r w:rsidR="004C6763">
                <w:rPr>
                  <w:rStyle w:val="charCitHyperlinkAbbrev"/>
                </w:rPr>
                <w:t>A2013</w:t>
              </w:r>
              <w:r w:rsidR="004C6763">
                <w:rPr>
                  <w:rStyle w:val="charCitHyperlinkAbbrev"/>
                </w:rPr>
                <w:noBreakHyphen/>
                <w:t>15</w:t>
              </w:r>
            </w:hyperlink>
          </w:p>
        </w:tc>
        <w:tc>
          <w:tcPr>
            <w:tcW w:w="1783" w:type="dxa"/>
            <w:tcBorders>
              <w:top w:val="single" w:sz="4" w:space="0" w:color="auto"/>
              <w:bottom w:val="single" w:sz="4" w:space="0" w:color="auto"/>
            </w:tcBorders>
          </w:tcPr>
          <w:p w14:paraId="3E52BEAE" w14:textId="51BC95DE" w:rsidR="004C6763" w:rsidRDefault="004C6763">
            <w:pPr>
              <w:pStyle w:val="EarlierRepubEntries"/>
            </w:pPr>
            <w:r>
              <w:t xml:space="preserve">amendments by </w:t>
            </w:r>
            <w:hyperlink r:id="rId602" w:tooltip="Planning, Building and Environment Legislation Amendment Act 2013" w:history="1">
              <w:r>
                <w:rPr>
                  <w:rStyle w:val="charCitHyperlinkAbbrev"/>
                </w:rPr>
                <w:t>A2013</w:t>
              </w:r>
              <w:r>
                <w:rPr>
                  <w:rStyle w:val="charCitHyperlinkAbbrev"/>
                </w:rPr>
                <w:noBreakHyphen/>
                <w:t>15</w:t>
              </w:r>
            </w:hyperlink>
          </w:p>
        </w:tc>
      </w:tr>
      <w:tr w:rsidR="00B760F1" w14:paraId="464F4F60" w14:textId="77777777" w:rsidTr="00B20DDB">
        <w:trPr>
          <w:cantSplit/>
        </w:trPr>
        <w:tc>
          <w:tcPr>
            <w:tcW w:w="1576" w:type="dxa"/>
            <w:tcBorders>
              <w:top w:val="single" w:sz="4" w:space="0" w:color="auto"/>
              <w:bottom w:val="single" w:sz="4" w:space="0" w:color="auto"/>
            </w:tcBorders>
          </w:tcPr>
          <w:p w14:paraId="07E5BCA8" w14:textId="77777777" w:rsidR="00B760F1" w:rsidRDefault="00B760F1">
            <w:pPr>
              <w:pStyle w:val="EarlierRepubEntries"/>
            </w:pPr>
            <w:r>
              <w:t>R25</w:t>
            </w:r>
            <w:r>
              <w:br/>
              <w:t>27 Aug 2013</w:t>
            </w:r>
          </w:p>
        </w:tc>
        <w:tc>
          <w:tcPr>
            <w:tcW w:w="1681" w:type="dxa"/>
            <w:tcBorders>
              <w:top w:val="single" w:sz="4" w:space="0" w:color="auto"/>
              <w:bottom w:val="single" w:sz="4" w:space="0" w:color="auto"/>
            </w:tcBorders>
          </w:tcPr>
          <w:p w14:paraId="1383229F" w14:textId="77777777" w:rsidR="00B760F1" w:rsidRDefault="00B760F1">
            <w:pPr>
              <w:pStyle w:val="EarlierRepubEntries"/>
            </w:pPr>
            <w:r>
              <w:t>27 Aug 2013–</w:t>
            </w:r>
            <w:r>
              <w:br/>
              <w:t>31 Aug 2013</w:t>
            </w:r>
          </w:p>
        </w:tc>
        <w:tc>
          <w:tcPr>
            <w:tcW w:w="1783" w:type="dxa"/>
            <w:tcBorders>
              <w:top w:val="single" w:sz="4" w:space="0" w:color="auto"/>
              <w:bottom w:val="single" w:sz="4" w:space="0" w:color="auto"/>
            </w:tcBorders>
          </w:tcPr>
          <w:p w14:paraId="28D3D9F9" w14:textId="66B6C0F3" w:rsidR="00B760F1" w:rsidRDefault="00202216">
            <w:pPr>
              <w:pStyle w:val="EarlierRepubEntries"/>
            </w:pPr>
            <w:hyperlink r:id="rId603" w:tooltip="Construction and Energy Efficiency Legislation Amendment Act 2013" w:history="1">
              <w:r w:rsidR="00587666" w:rsidRPr="009964B8">
                <w:rPr>
                  <w:rStyle w:val="Hyperlink"/>
                </w:rPr>
                <w:t>A2013</w:t>
              </w:r>
              <w:r w:rsidR="00587666" w:rsidRPr="009964B8">
                <w:rPr>
                  <w:rStyle w:val="Hyperlink"/>
                </w:rPr>
                <w:noBreakHyphen/>
                <w:t>31</w:t>
              </w:r>
            </w:hyperlink>
          </w:p>
        </w:tc>
        <w:tc>
          <w:tcPr>
            <w:tcW w:w="1783" w:type="dxa"/>
            <w:tcBorders>
              <w:top w:val="single" w:sz="4" w:space="0" w:color="auto"/>
              <w:bottom w:val="single" w:sz="4" w:space="0" w:color="auto"/>
            </w:tcBorders>
          </w:tcPr>
          <w:p w14:paraId="625DDF60" w14:textId="1FB5C8C4" w:rsidR="00B760F1" w:rsidRDefault="005A0588">
            <w:pPr>
              <w:pStyle w:val="EarlierRepubEntries"/>
            </w:pPr>
            <w:r>
              <w:t xml:space="preserve">amendments by </w:t>
            </w:r>
            <w:hyperlink r:id="rId604" w:tooltip="Planning, Building and Environment Legislation Amendment Act 2013" w:history="1">
              <w:r>
                <w:rPr>
                  <w:rStyle w:val="charCitHyperlinkAbbrev"/>
                </w:rPr>
                <w:t>A2013</w:t>
              </w:r>
              <w:r>
                <w:rPr>
                  <w:rStyle w:val="charCitHyperlinkAbbrev"/>
                </w:rPr>
                <w:noBreakHyphen/>
                <w:t>31</w:t>
              </w:r>
            </w:hyperlink>
          </w:p>
        </w:tc>
      </w:tr>
      <w:tr w:rsidR="00BA4772" w14:paraId="64EFC8A6" w14:textId="77777777" w:rsidTr="00B20DDB">
        <w:trPr>
          <w:cantSplit/>
        </w:trPr>
        <w:tc>
          <w:tcPr>
            <w:tcW w:w="1576" w:type="dxa"/>
            <w:tcBorders>
              <w:top w:val="single" w:sz="4" w:space="0" w:color="auto"/>
              <w:bottom w:val="single" w:sz="4" w:space="0" w:color="auto"/>
            </w:tcBorders>
          </w:tcPr>
          <w:p w14:paraId="6BA4E61F" w14:textId="77777777" w:rsidR="00BA4772" w:rsidRDefault="00BA4772">
            <w:pPr>
              <w:pStyle w:val="EarlierRepubEntries"/>
            </w:pPr>
            <w:r>
              <w:t>R26</w:t>
            </w:r>
            <w:r>
              <w:br/>
              <w:t>1 Sept 2013</w:t>
            </w:r>
          </w:p>
        </w:tc>
        <w:tc>
          <w:tcPr>
            <w:tcW w:w="1681" w:type="dxa"/>
            <w:tcBorders>
              <w:top w:val="single" w:sz="4" w:space="0" w:color="auto"/>
              <w:bottom w:val="single" w:sz="4" w:space="0" w:color="auto"/>
            </w:tcBorders>
          </w:tcPr>
          <w:p w14:paraId="301D21B5" w14:textId="77777777" w:rsidR="00BA4772" w:rsidRDefault="00BA4772">
            <w:pPr>
              <w:pStyle w:val="EarlierRepubEntries"/>
            </w:pPr>
            <w:r>
              <w:t>1 Sept 2013–</w:t>
            </w:r>
            <w:r>
              <w:br/>
              <w:t>30 Nov 2013</w:t>
            </w:r>
          </w:p>
        </w:tc>
        <w:tc>
          <w:tcPr>
            <w:tcW w:w="1783" w:type="dxa"/>
            <w:tcBorders>
              <w:top w:val="single" w:sz="4" w:space="0" w:color="auto"/>
              <w:bottom w:val="single" w:sz="4" w:space="0" w:color="auto"/>
            </w:tcBorders>
          </w:tcPr>
          <w:p w14:paraId="68A2ECB3" w14:textId="0F9F1BC9" w:rsidR="00BA4772" w:rsidRDefault="00202216">
            <w:pPr>
              <w:pStyle w:val="EarlierRepubEntries"/>
            </w:pPr>
            <w:hyperlink r:id="rId605" w:tooltip="Construction and Energy Efficiency Legislation Amendment Act 2013" w:history="1">
              <w:r w:rsidR="00BA4772" w:rsidRPr="009964B8">
                <w:rPr>
                  <w:rStyle w:val="Hyperlink"/>
                </w:rPr>
                <w:t>A2013</w:t>
              </w:r>
              <w:r w:rsidR="00BA4772" w:rsidRPr="009964B8">
                <w:rPr>
                  <w:rStyle w:val="Hyperlink"/>
                </w:rPr>
                <w:noBreakHyphen/>
                <w:t>31</w:t>
              </w:r>
            </w:hyperlink>
          </w:p>
        </w:tc>
        <w:tc>
          <w:tcPr>
            <w:tcW w:w="1783" w:type="dxa"/>
            <w:tcBorders>
              <w:top w:val="single" w:sz="4" w:space="0" w:color="auto"/>
              <w:bottom w:val="single" w:sz="4" w:space="0" w:color="auto"/>
            </w:tcBorders>
          </w:tcPr>
          <w:p w14:paraId="4D5F87F6" w14:textId="341CFDAA" w:rsidR="00BA4772" w:rsidRDefault="00AF1D08">
            <w:pPr>
              <w:pStyle w:val="EarlierRepubEntries"/>
            </w:pPr>
            <w:r>
              <w:t xml:space="preserve">amendments by </w:t>
            </w:r>
            <w:hyperlink r:id="rId606" w:tooltip="Planning, Building and Environment Legislation Amendment Act 2013" w:history="1">
              <w:r>
                <w:rPr>
                  <w:rStyle w:val="charCitHyperlinkAbbrev"/>
                </w:rPr>
                <w:t>A2013</w:t>
              </w:r>
              <w:r>
                <w:rPr>
                  <w:rStyle w:val="charCitHyperlinkAbbrev"/>
                </w:rPr>
                <w:noBreakHyphen/>
                <w:t>31</w:t>
              </w:r>
            </w:hyperlink>
          </w:p>
        </w:tc>
      </w:tr>
      <w:tr w:rsidR="000C7D67" w14:paraId="29522607" w14:textId="77777777" w:rsidTr="00B20DDB">
        <w:trPr>
          <w:cantSplit/>
        </w:trPr>
        <w:tc>
          <w:tcPr>
            <w:tcW w:w="1576" w:type="dxa"/>
            <w:tcBorders>
              <w:top w:val="single" w:sz="4" w:space="0" w:color="auto"/>
              <w:bottom w:val="single" w:sz="4" w:space="0" w:color="auto"/>
            </w:tcBorders>
          </w:tcPr>
          <w:p w14:paraId="5DF171CD" w14:textId="77777777" w:rsidR="000C7D67" w:rsidRDefault="000C7D67">
            <w:pPr>
              <w:pStyle w:val="EarlierRepubEntries"/>
            </w:pPr>
            <w:r>
              <w:t>R27</w:t>
            </w:r>
            <w:r>
              <w:br/>
              <w:t>1 Dec 2013</w:t>
            </w:r>
          </w:p>
        </w:tc>
        <w:tc>
          <w:tcPr>
            <w:tcW w:w="1681" w:type="dxa"/>
            <w:tcBorders>
              <w:top w:val="single" w:sz="4" w:space="0" w:color="auto"/>
              <w:bottom w:val="single" w:sz="4" w:space="0" w:color="auto"/>
            </w:tcBorders>
          </w:tcPr>
          <w:p w14:paraId="12A7BC16" w14:textId="77777777" w:rsidR="000C7D67" w:rsidRDefault="000C7D67">
            <w:pPr>
              <w:pStyle w:val="EarlierRepubEntries"/>
            </w:pPr>
            <w:r>
              <w:t>1 Dec 2013–</w:t>
            </w:r>
            <w:r>
              <w:br/>
              <w:t>5 Mar 2014</w:t>
            </w:r>
          </w:p>
        </w:tc>
        <w:tc>
          <w:tcPr>
            <w:tcW w:w="1783" w:type="dxa"/>
            <w:tcBorders>
              <w:top w:val="single" w:sz="4" w:space="0" w:color="auto"/>
              <w:bottom w:val="single" w:sz="4" w:space="0" w:color="auto"/>
            </w:tcBorders>
          </w:tcPr>
          <w:p w14:paraId="47E76013" w14:textId="3B190056" w:rsidR="000C7D67" w:rsidRPr="00472485" w:rsidRDefault="00202216">
            <w:pPr>
              <w:pStyle w:val="EarlierRepubEntries"/>
              <w:rPr>
                <w:rStyle w:val="charCitHyperlinkAbbrev"/>
              </w:rPr>
            </w:pPr>
            <w:hyperlink r:id="rId607" w:tooltip="Construction and Energy Efficiency Legislation Amendment Act 2013" w:history="1">
              <w:r w:rsidR="000C7D67" w:rsidRPr="00472485">
                <w:rPr>
                  <w:rStyle w:val="charCitHyperlinkAbbrev"/>
                </w:rPr>
                <w:t>A2013</w:t>
              </w:r>
              <w:r w:rsidR="000C7D67" w:rsidRPr="00472485">
                <w:rPr>
                  <w:rStyle w:val="charCitHyperlinkAbbrev"/>
                </w:rPr>
                <w:noBreakHyphen/>
                <w:t>31</w:t>
              </w:r>
            </w:hyperlink>
          </w:p>
        </w:tc>
        <w:tc>
          <w:tcPr>
            <w:tcW w:w="1783" w:type="dxa"/>
            <w:tcBorders>
              <w:top w:val="single" w:sz="4" w:space="0" w:color="auto"/>
              <w:bottom w:val="single" w:sz="4" w:space="0" w:color="auto"/>
            </w:tcBorders>
          </w:tcPr>
          <w:p w14:paraId="125D88B4" w14:textId="1E35E18A" w:rsidR="000C7D67" w:rsidRDefault="000C7D67">
            <w:pPr>
              <w:pStyle w:val="EarlierRepubEntries"/>
            </w:pPr>
            <w:r>
              <w:t xml:space="preserve">amendments by </w:t>
            </w:r>
            <w:hyperlink r:id="rId608" w:tooltip="Construction and Energy Efficiency Legislation Amendment Act 2013" w:history="1">
              <w:r w:rsidRPr="00472485">
                <w:rPr>
                  <w:rStyle w:val="charCitHyperlinkAbbrev"/>
                </w:rPr>
                <w:t>A2013</w:t>
              </w:r>
              <w:r w:rsidRPr="00472485">
                <w:rPr>
                  <w:rStyle w:val="charCitHyperlinkAbbrev"/>
                </w:rPr>
                <w:noBreakHyphen/>
                <w:t>31</w:t>
              </w:r>
            </w:hyperlink>
          </w:p>
        </w:tc>
      </w:tr>
      <w:tr w:rsidR="00472485" w14:paraId="360D07F9" w14:textId="77777777" w:rsidTr="00B20DDB">
        <w:trPr>
          <w:cantSplit/>
        </w:trPr>
        <w:tc>
          <w:tcPr>
            <w:tcW w:w="1576" w:type="dxa"/>
            <w:tcBorders>
              <w:top w:val="single" w:sz="4" w:space="0" w:color="auto"/>
              <w:bottom w:val="single" w:sz="4" w:space="0" w:color="auto"/>
            </w:tcBorders>
          </w:tcPr>
          <w:p w14:paraId="4F899CB4" w14:textId="77777777" w:rsidR="00472485" w:rsidRDefault="00472485">
            <w:pPr>
              <w:pStyle w:val="EarlierRepubEntries"/>
            </w:pPr>
            <w:r>
              <w:lastRenderedPageBreak/>
              <w:t>R28</w:t>
            </w:r>
            <w:r>
              <w:br/>
              <w:t>6 Mar 2014</w:t>
            </w:r>
          </w:p>
        </w:tc>
        <w:tc>
          <w:tcPr>
            <w:tcW w:w="1681" w:type="dxa"/>
            <w:tcBorders>
              <w:top w:val="single" w:sz="4" w:space="0" w:color="auto"/>
              <w:bottom w:val="single" w:sz="4" w:space="0" w:color="auto"/>
            </w:tcBorders>
          </w:tcPr>
          <w:p w14:paraId="6D4D8E23" w14:textId="77777777" w:rsidR="00472485" w:rsidRDefault="00472485">
            <w:pPr>
              <w:pStyle w:val="EarlierRepubEntries"/>
            </w:pPr>
            <w:r>
              <w:t>6 Mar 2014–</w:t>
            </w:r>
            <w:r>
              <w:br/>
              <w:t>17 Apr 2014</w:t>
            </w:r>
          </w:p>
        </w:tc>
        <w:tc>
          <w:tcPr>
            <w:tcW w:w="1783" w:type="dxa"/>
            <w:tcBorders>
              <w:top w:val="single" w:sz="4" w:space="0" w:color="auto"/>
              <w:bottom w:val="single" w:sz="4" w:space="0" w:color="auto"/>
            </w:tcBorders>
          </w:tcPr>
          <w:p w14:paraId="5352D25E" w14:textId="4C81D0E6" w:rsidR="00472485" w:rsidRPr="00472485" w:rsidRDefault="00202216">
            <w:pPr>
              <w:pStyle w:val="EarlierRepubEntries"/>
              <w:rPr>
                <w:rStyle w:val="charCitHyperlinkAbbrev"/>
              </w:rPr>
            </w:pPr>
            <w:hyperlink r:id="rId609" w:tooltip="Construction and Energy Efficiency Legislation Amendment Act 2014 " w:history="1">
              <w:r w:rsidR="00472485" w:rsidRPr="00472485">
                <w:rPr>
                  <w:rStyle w:val="charCitHyperlinkAbbrev"/>
                </w:rPr>
                <w:t>A2014-2</w:t>
              </w:r>
            </w:hyperlink>
          </w:p>
        </w:tc>
        <w:tc>
          <w:tcPr>
            <w:tcW w:w="1783" w:type="dxa"/>
            <w:tcBorders>
              <w:top w:val="single" w:sz="4" w:space="0" w:color="auto"/>
              <w:bottom w:val="single" w:sz="4" w:space="0" w:color="auto"/>
            </w:tcBorders>
          </w:tcPr>
          <w:p w14:paraId="2B5D5184" w14:textId="1B19427E" w:rsidR="00472485" w:rsidRDefault="00472485">
            <w:pPr>
              <w:pStyle w:val="EarlierRepubEntries"/>
            </w:pPr>
            <w:r>
              <w:t xml:space="preserve">amendments by </w:t>
            </w:r>
            <w:hyperlink r:id="rId610" w:tooltip="Construction and Energy Efficiency Legislation Amendment Act 2014 " w:history="1">
              <w:r w:rsidRPr="00472485">
                <w:rPr>
                  <w:rStyle w:val="charCitHyperlinkAbbrev"/>
                </w:rPr>
                <w:t>A2014-2</w:t>
              </w:r>
            </w:hyperlink>
          </w:p>
        </w:tc>
      </w:tr>
      <w:tr w:rsidR="001742CF" w14:paraId="5AEFF273" w14:textId="77777777" w:rsidTr="00B20DDB">
        <w:trPr>
          <w:cantSplit/>
        </w:trPr>
        <w:tc>
          <w:tcPr>
            <w:tcW w:w="1576" w:type="dxa"/>
            <w:tcBorders>
              <w:top w:val="single" w:sz="4" w:space="0" w:color="auto"/>
              <w:bottom w:val="single" w:sz="4" w:space="0" w:color="auto"/>
            </w:tcBorders>
          </w:tcPr>
          <w:p w14:paraId="2CF7BF30" w14:textId="77777777" w:rsidR="001742CF" w:rsidRDefault="001742CF">
            <w:pPr>
              <w:pStyle w:val="EarlierRepubEntries"/>
            </w:pPr>
            <w:r>
              <w:t>R29</w:t>
            </w:r>
            <w:r>
              <w:br/>
              <w:t>18 Apr 2014</w:t>
            </w:r>
          </w:p>
        </w:tc>
        <w:tc>
          <w:tcPr>
            <w:tcW w:w="1681" w:type="dxa"/>
            <w:tcBorders>
              <w:top w:val="single" w:sz="4" w:space="0" w:color="auto"/>
              <w:bottom w:val="single" w:sz="4" w:space="0" w:color="auto"/>
            </w:tcBorders>
          </w:tcPr>
          <w:p w14:paraId="376E6536" w14:textId="77777777" w:rsidR="001742CF" w:rsidRDefault="001742CF" w:rsidP="001742CF">
            <w:pPr>
              <w:pStyle w:val="EarlierRepubEntries"/>
            </w:pPr>
            <w:r>
              <w:t>18 Apr 2014–</w:t>
            </w:r>
            <w:r>
              <w:br/>
              <w:t>19 Nov 2014</w:t>
            </w:r>
          </w:p>
        </w:tc>
        <w:tc>
          <w:tcPr>
            <w:tcW w:w="1783" w:type="dxa"/>
            <w:tcBorders>
              <w:top w:val="single" w:sz="4" w:space="0" w:color="auto"/>
              <w:bottom w:val="single" w:sz="4" w:space="0" w:color="auto"/>
            </w:tcBorders>
          </w:tcPr>
          <w:p w14:paraId="212D9B1E" w14:textId="53E291E4" w:rsidR="001742CF" w:rsidRDefault="00202216">
            <w:pPr>
              <w:pStyle w:val="EarlierRepubEntries"/>
            </w:pPr>
            <w:hyperlink r:id="rId611" w:tooltip="Construction and Energy Efficiency Legislation Amendment Act 2014 (No 2)" w:history="1">
              <w:r w:rsidR="001742CF" w:rsidRPr="001742CF">
                <w:rPr>
                  <w:rStyle w:val="charCitHyperlinkAbbrev"/>
                </w:rPr>
                <w:t>A2014-10</w:t>
              </w:r>
            </w:hyperlink>
          </w:p>
        </w:tc>
        <w:tc>
          <w:tcPr>
            <w:tcW w:w="1783" w:type="dxa"/>
            <w:tcBorders>
              <w:top w:val="single" w:sz="4" w:space="0" w:color="auto"/>
              <w:bottom w:val="single" w:sz="4" w:space="0" w:color="auto"/>
            </w:tcBorders>
          </w:tcPr>
          <w:p w14:paraId="6DA480D9" w14:textId="4733D9C0" w:rsidR="001742CF" w:rsidRDefault="001742CF">
            <w:pPr>
              <w:pStyle w:val="EarlierRepubEntries"/>
            </w:pPr>
            <w:r>
              <w:t xml:space="preserve">amendments by </w:t>
            </w:r>
            <w:hyperlink r:id="rId612" w:tooltip="Construction and Energy Efficiency Legislation Amendment Act 2014 (No 2)" w:history="1">
              <w:r w:rsidRPr="001742CF">
                <w:rPr>
                  <w:rStyle w:val="charCitHyperlinkAbbrev"/>
                </w:rPr>
                <w:t>A2014-10</w:t>
              </w:r>
            </w:hyperlink>
          </w:p>
        </w:tc>
      </w:tr>
      <w:tr w:rsidR="00986CDB" w14:paraId="69F140E8" w14:textId="77777777" w:rsidTr="00B20DDB">
        <w:trPr>
          <w:cantSplit/>
        </w:trPr>
        <w:tc>
          <w:tcPr>
            <w:tcW w:w="1576" w:type="dxa"/>
            <w:tcBorders>
              <w:top w:val="single" w:sz="4" w:space="0" w:color="auto"/>
              <w:bottom w:val="single" w:sz="4" w:space="0" w:color="auto"/>
            </w:tcBorders>
          </w:tcPr>
          <w:p w14:paraId="42351C17" w14:textId="77777777" w:rsidR="00986CDB" w:rsidRDefault="00986CDB">
            <w:pPr>
              <w:pStyle w:val="EarlierRepubEntries"/>
            </w:pPr>
            <w:r>
              <w:t>R30</w:t>
            </w:r>
            <w:r>
              <w:br/>
              <w:t>20 Nov 2014</w:t>
            </w:r>
          </w:p>
        </w:tc>
        <w:tc>
          <w:tcPr>
            <w:tcW w:w="1681" w:type="dxa"/>
            <w:tcBorders>
              <w:top w:val="single" w:sz="4" w:space="0" w:color="auto"/>
              <w:bottom w:val="single" w:sz="4" w:space="0" w:color="auto"/>
            </w:tcBorders>
          </w:tcPr>
          <w:p w14:paraId="0A8370EE" w14:textId="77777777" w:rsidR="00986CDB" w:rsidRDefault="00986CDB" w:rsidP="001742CF">
            <w:pPr>
              <w:pStyle w:val="EarlierRepubEntries"/>
            </w:pPr>
            <w:r>
              <w:t>20 Nov 2014–</w:t>
            </w:r>
            <w:r>
              <w:br/>
            </w:r>
            <w:r w:rsidR="009D4CA9">
              <w:t>31 Dec 2014</w:t>
            </w:r>
          </w:p>
        </w:tc>
        <w:tc>
          <w:tcPr>
            <w:tcW w:w="1783" w:type="dxa"/>
            <w:tcBorders>
              <w:top w:val="single" w:sz="4" w:space="0" w:color="auto"/>
              <w:bottom w:val="single" w:sz="4" w:space="0" w:color="auto"/>
            </w:tcBorders>
          </w:tcPr>
          <w:p w14:paraId="6F901461" w14:textId="3B9E83D9" w:rsidR="00986CDB" w:rsidRDefault="00202216">
            <w:pPr>
              <w:pStyle w:val="EarlierRepubEntries"/>
            </w:pPr>
            <w:hyperlink r:id="rId613" w:tooltip="Training and Tertiary Education Amendment Act 2014" w:history="1">
              <w:r w:rsidR="009D4CA9" w:rsidRPr="009D4CA9">
                <w:rPr>
                  <w:rStyle w:val="charCitHyperlinkAbbrev"/>
                </w:rPr>
                <w:t>A2014-48</w:t>
              </w:r>
            </w:hyperlink>
          </w:p>
        </w:tc>
        <w:tc>
          <w:tcPr>
            <w:tcW w:w="1783" w:type="dxa"/>
            <w:tcBorders>
              <w:top w:val="single" w:sz="4" w:space="0" w:color="auto"/>
              <w:bottom w:val="single" w:sz="4" w:space="0" w:color="auto"/>
            </w:tcBorders>
          </w:tcPr>
          <w:p w14:paraId="056AB6BE" w14:textId="4A0F35AA" w:rsidR="00986CDB" w:rsidRDefault="009D4CA9">
            <w:pPr>
              <w:pStyle w:val="EarlierRepubEntries"/>
            </w:pPr>
            <w:r>
              <w:t xml:space="preserve">amendments by </w:t>
            </w:r>
            <w:hyperlink r:id="rId614" w:tooltip="Training and Tertiary Education Amendment Act 2014" w:history="1">
              <w:r w:rsidRPr="009D4CA9">
                <w:rPr>
                  <w:rStyle w:val="charCitHyperlinkAbbrev"/>
                </w:rPr>
                <w:t>A2014-48</w:t>
              </w:r>
            </w:hyperlink>
          </w:p>
        </w:tc>
      </w:tr>
      <w:tr w:rsidR="005338FA" w14:paraId="1452797C" w14:textId="77777777" w:rsidTr="00B20DDB">
        <w:trPr>
          <w:cantSplit/>
        </w:trPr>
        <w:tc>
          <w:tcPr>
            <w:tcW w:w="1576" w:type="dxa"/>
            <w:tcBorders>
              <w:top w:val="single" w:sz="4" w:space="0" w:color="auto"/>
              <w:bottom w:val="single" w:sz="4" w:space="0" w:color="auto"/>
            </w:tcBorders>
          </w:tcPr>
          <w:p w14:paraId="6753F2B9" w14:textId="77777777" w:rsidR="005338FA" w:rsidRDefault="005338FA">
            <w:pPr>
              <w:pStyle w:val="EarlierRepubEntries"/>
            </w:pPr>
            <w:r>
              <w:t>R31</w:t>
            </w:r>
            <w:r>
              <w:br/>
              <w:t>1 Jan 2015</w:t>
            </w:r>
          </w:p>
        </w:tc>
        <w:tc>
          <w:tcPr>
            <w:tcW w:w="1681" w:type="dxa"/>
            <w:tcBorders>
              <w:top w:val="single" w:sz="4" w:space="0" w:color="auto"/>
              <w:bottom w:val="single" w:sz="4" w:space="0" w:color="auto"/>
            </w:tcBorders>
          </w:tcPr>
          <w:p w14:paraId="1A93995F" w14:textId="77777777" w:rsidR="005338FA" w:rsidRDefault="005338FA" w:rsidP="001742CF">
            <w:pPr>
              <w:pStyle w:val="EarlierRepubEntries"/>
            </w:pPr>
            <w:r>
              <w:t>1 Jan 2015–</w:t>
            </w:r>
            <w:r>
              <w:br/>
              <w:t>29 Mar 2015</w:t>
            </w:r>
          </w:p>
        </w:tc>
        <w:tc>
          <w:tcPr>
            <w:tcW w:w="1783" w:type="dxa"/>
            <w:tcBorders>
              <w:top w:val="single" w:sz="4" w:space="0" w:color="auto"/>
              <w:bottom w:val="single" w:sz="4" w:space="0" w:color="auto"/>
            </w:tcBorders>
          </w:tcPr>
          <w:p w14:paraId="2B6F9626" w14:textId="13F4DD70" w:rsidR="005338FA" w:rsidRDefault="00202216">
            <w:pPr>
              <w:pStyle w:val="EarlierRepubEntries"/>
            </w:pPr>
            <w:hyperlink r:id="rId615" w:tooltip="Dangerous Substances (Asbestos Safety Reform) Legislation Amendment Act 2014" w:history="1">
              <w:r w:rsidR="005338FA">
                <w:rPr>
                  <w:rStyle w:val="charCitHyperlinkAbbrev"/>
                </w:rPr>
                <w:t>A2014</w:t>
              </w:r>
              <w:r w:rsidR="005338FA">
                <w:rPr>
                  <w:rStyle w:val="charCitHyperlinkAbbrev"/>
                </w:rPr>
                <w:noBreakHyphen/>
                <w:t>53</w:t>
              </w:r>
            </w:hyperlink>
          </w:p>
        </w:tc>
        <w:tc>
          <w:tcPr>
            <w:tcW w:w="1783" w:type="dxa"/>
            <w:tcBorders>
              <w:top w:val="single" w:sz="4" w:space="0" w:color="auto"/>
              <w:bottom w:val="single" w:sz="4" w:space="0" w:color="auto"/>
            </w:tcBorders>
          </w:tcPr>
          <w:p w14:paraId="72DFF1F7" w14:textId="2B7EC3B7" w:rsidR="005338FA" w:rsidRDefault="005338FA">
            <w:pPr>
              <w:pStyle w:val="EarlierRepubEntries"/>
            </w:pPr>
            <w:r>
              <w:t xml:space="preserve">amendments by </w:t>
            </w:r>
            <w:hyperlink r:id="rId616" w:tooltip="Dangerous Substances (Asbestos Safety Reform) Legislation Amendment Act 2014" w:history="1">
              <w:r>
                <w:rPr>
                  <w:rStyle w:val="charCitHyperlinkAbbrev"/>
                </w:rPr>
                <w:t>A2014</w:t>
              </w:r>
              <w:r>
                <w:rPr>
                  <w:rStyle w:val="charCitHyperlinkAbbrev"/>
                </w:rPr>
                <w:noBreakHyphen/>
                <w:t>53</w:t>
              </w:r>
            </w:hyperlink>
          </w:p>
        </w:tc>
      </w:tr>
      <w:tr w:rsidR="00D53BBE" w14:paraId="09E7874B" w14:textId="77777777" w:rsidTr="00B20DDB">
        <w:trPr>
          <w:cantSplit/>
        </w:trPr>
        <w:tc>
          <w:tcPr>
            <w:tcW w:w="1576" w:type="dxa"/>
            <w:tcBorders>
              <w:top w:val="single" w:sz="4" w:space="0" w:color="auto"/>
              <w:bottom w:val="single" w:sz="4" w:space="0" w:color="auto"/>
            </w:tcBorders>
          </w:tcPr>
          <w:p w14:paraId="3B0B3B20" w14:textId="77777777" w:rsidR="00D53BBE" w:rsidRDefault="00D53BBE">
            <w:pPr>
              <w:pStyle w:val="EarlierRepubEntries"/>
            </w:pPr>
            <w:r>
              <w:t>R32</w:t>
            </w:r>
            <w:r>
              <w:br/>
              <w:t>30 Mar 2015</w:t>
            </w:r>
          </w:p>
        </w:tc>
        <w:tc>
          <w:tcPr>
            <w:tcW w:w="1681" w:type="dxa"/>
            <w:tcBorders>
              <w:top w:val="single" w:sz="4" w:space="0" w:color="auto"/>
              <w:bottom w:val="single" w:sz="4" w:space="0" w:color="auto"/>
            </w:tcBorders>
          </w:tcPr>
          <w:p w14:paraId="38E8137E" w14:textId="77777777" w:rsidR="00D53BBE" w:rsidRDefault="00D53BBE" w:rsidP="001742CF">
            <w:pPr>
              <w:pStyle w:val="EarlierRepubEntries"/>
            </w:pPr>
            <w:r>
              <w:t>30 Mar 2015–</w:t>
            </w:r>
            <w:r>
              <w:br/>
              <w:t>4 May 2015</w:t>
            </w:r>
          </w:p>
        </w:tc>
        <w:tc>
          <w:tcPr>
            <w:tcW w:w="1783" w:type="dxa"/>
            <w:tcBorders>
              <w:top w:val="single" w:sz="4" w:space="0" w:color="auto"/>
              <w:bottom w:val="single" w:sz="4" w:space="0" w:color="auto"/>
            </w:tcBorders>
          </w:tcPr>
          <w:p w14:paraId="3A408C96" w14:textId="29BFA571" w:rsidR="00D53BBE" w:rsidRDefault="00202216">
            <w:pPr>
              <w:pStyle w:val="EarlierRepubEntries"/>
            </w:pPr>
            <w:hyperlink r:id="rId617" w:tooltip="Dangerous Substances (Asbestos Safety Reform) Legislation Amendment Act 2014" w:history="1">
              <w:r w:rsidR="00D53BBE">
                <w:rPr>
                  <w:rStyle w:val="charCitHyperlinkAbbrev"/>
                </w:rPr>
                <w:t>A2014</w:t>
              </w:r>
              <w:r w:rsidR="00D53BBE">
                <w:rPr>
                  <w:rStyle w:val="charCitHyperlinkAbbrev"/>
                </w:rPr>
                <w:noBreakHyphen/>
                <w:t>53</w:t>
              </w:r>
            </w:hyperlink>
          </w:p>
        </w:tc>
        <w:tc>
          <w:tcPr>
            <w:tcW w:w="1783" w:type="dxa"/>
            <w:tcBorders>
              <w:top w:val="single" w:sz="4" w:space="0" w:color="auto"/>
              <w:bottom w:val="single" w:sz="4" w:space="0" w:color="auto"/>
            </w:tcBorders>
          </w:tcPr>
          <w:p w14:paraId="595E18BA" w14:textId="3C6AFA7F" w:rsidR="00D53BBE" w:rsidRDefault="00D53BBE">
            <w:pPr>
              <w:pStyle w:val="EarlierRepubEntries"/>
            </w:pPr>
            <w:r>
              <w:t xml:space="preserve">amendments by </w:t>
            </w:r>
            <w:hyperlink r:id="rId618" w:tooltip="Gas Safety Legislation Amendment Act 2014" w:history="1">
              <w:r w:rsidR="00591F15" w:rsidRPr="00591F15">
                <w:rPr>
                  <w:rStyle w:val="charCitHyperlinkAbbrev"/>
                </w:rPr>
                <w:t>A2014-38</w:t>
              </w:r>
            </w:hyperlink>
          </w:p>
        </w:tc>
      </w:tr>
      <w:tr w:rsidR="003B2B02" w14:paraId="52EB5FE5" w14:textId="77777777" w:rsidTr="00B20DDB">
        <w:trPr>
          <w:cantSplit/>
        </w:trPr>
        <w:tc>
          <w:tcPr>
            <w:tcW w:w="1576" w:type="dxa"/>
            <w:tcBorders>
              <w:top w:val="single" w:sz="4" w:space="0" w:color="auto"/>
              <w:bottom w:val="single" w:sz="4" w:space="0" w:color="auto"/>
            </w:tcBorders>
          </w:tcPr>
          <w:p w14:paraId="123DF50E" w14:textId="77777777" w:rsidR="003B2B02" w:rsidRDefault="00073B95">
            <w:pPr>
              <w:pStyle w:val="EarlierRepubEntries"/>
            </w:pPr>
            <w:r>
              <w:t>R33</w:t>
            </w:r>
            <w:r>
              <w:br/>
              <w:t>5 May 2015</w:t>
            </w:r>
          </w:p>
        </w:tc>
        <w:tc>
          <w:tcPr>
            <w:tcW w:w="1681" w:type="dxa"/>
            <w:tcBorders>
              <w:top w:val="single" w:sz="4" w:space="0" w:color="auto"/>
              <w:bottom w:val="single" w:sz="4" w:space="0" w:color="auto"/>
            </w:tcBorders>
          </w:tcPr>
          <w:p w14:paraId="6DEEE563" w14:textId="77777777" w:rsidR="003B2B02" w:rsidRDefault="00073B95" w:rsidP="001742CF">
            <w:pPr>
              <w:pStyle w:val="EarlierRepubEntries"/>
            </w:pPr>
            <w:r>
              <w:t>5 May 2015–</w:t>
            </w:r>
            <w:r>
              <w:br/>
              <w:t>20 May 2015</w:t>
            </w:r>
          </w:p>
        </w:tc>
        <w:tc>
          <w:tcPr>
            <w:tcW w:w="1783" w:type="dxa"/>
            <w:tcBorders>
              <w:top w:val="single" w:sz="4" w:space="0" w:color="auto"/>
              <w:bottom w:val="single" w:sz="4" w:space="0" w:color="auto"/>
            </w:tcBorders>
          </w:tcPr>
          <w:p w14:paraId="00E2F5DD" w14:textId="21F9ACC7" w:rsidR="003B2B02" w:rsidRDefault="00202216">
            <w:pPr>
              <w:pStyle w:val="EarlierRepubEntries"/>
            </w:pPr>
            <w:hyperlink r:id="rId619" w:tooltip="Building (General) Legislation Amendment Regulation 2015 (No 1)" w:history="1">
              <w:r w:rsidR="00073B95" w:rsidRPr="00073B95">
                <w:rPr>
                  <w:rStyle w:val="charCitHyperlinkAbbrev"/>
                </w:rPr>
                <w:t>SL2015-14</w:t>
              </w:r>
            </w:hyperlink>
          </w:p>
        </w:tc>
        <w:tc>
          <w:tcPr>
            <w:tcW w:w="1783" w:type="dxa"/>
            <w:tcBorders>
              <w:top w:val="single" w:sz="4" w:space="0" w:color="auto"/>
              <w:bottom w:val="single" w:sz="4" w:space="0" w:color="auto"/>
            </w:tcBorders>
          </w:tcPr>
          <w:p w14:paraId="1DFECC2B" w14:textId="2297839D" w:rsidR="003B2B02" w:rsidRDefault="00073B95">
            <w:pPr>
              <w:pStyle w:val="EarlierRepubEntries"/>
            </w:pPr>
            <w:r>
              <w:t xml:space="preserve">amendments by </w:t>
            </w:r>
            <w:hyperlink r:id="rId620" w:tooltip="Building (General) Legislation Amendment Regulation 2015 (No 1)" w:history="1">
              <w:r w:rsidRPr="00073B95">
                <w:rPr>
                  <w:rStyle w:val="charCitHyperlinkAbbrev"/>
                </w:rPr>
                <w:t>SL2015-14</w:t>
              </w:r>
            </w:hyperlink>
          </w:p>
        </w:tc>
      </w:tr>
      <w:tr w:rsidR="00667C35" w14:paraId="74384B16" w14:textId="77777777" w:rsidTr="00B20DDB">
        <w:trPr>
          <w:cantSplit/>
        </w:trPr>
        <w:tc>
          <w:tcPr>
            <w:tcW w:w="1576" w:type="dxa"/>
            <w:tcBorders>
              <w:top w:val="single" w:sz="4" w:space="0" w:color="auto"/>
              <w:bottom w:val="single" w:sz="4" w:space="0" w:color="auto"/>
            </w:tcBorders>
          </w:tcPr>
          <w:p w14:paraId="2ACAA41B" w14:textId="77777777" w:rsidR="00667C35" w:rsidRDefault="00667C35">
            <w:pPr>
              <w:pStyle w:val="EarlierRepubEntries"/>
            </w:pPr>
            <w:r>
              <w:t>R34</w:t>
            </w:r>
            <w:r>
              <w:br/>
              <w:t>21 May 2015</w:t>
            </w:r>
          </w:p>
        </w:tc>
        <w:tc>
          <w:tcPr>
            <w:tcW w:w="1681" w:type="dxa"/>
            <w:tcBorders>
              <w:top w:val="single" w:sz="4" w:space="0" w:color="auto"/>
              <w:bottom w:val="single" w:sz="4" w:space="0" w:color="auto"/>
            </w:tcBorders>
          </w:tcPr>
          <w:p w14:paraId="3B065BC0" w14:textId="77777777" w:rsidR="00667C35" w:rsidRDefault="00667C35" w:rsidP="001742CF">
            <w:pPr>
              <w:pStyle w:val="EarlierRepubEntries"/>
            </w:pPr>
            <w:r>
              <w:t>21 May 2015–</w:t>
            </w:r>
            <w:r>
              <w:br/>
              <w:t>6 Nov 2015</w:t>
            </w:r>
          </w:p>
        </w:tc>
        <w:tc>
          <w:tcPr>
            <w:tcW w:w="1783" w:type="dxa"/>
            <w:tcBorders>
              <w:top w:val="single" w:sz="4" w:space="0" w:color="auto"/>
              <w:bottom w:val="single" w:sz="4" w:space="0" w:color="auto"/>
            </w:tcBorders>
          </w:tcPr>
          <w:p w14:paraId="7DFABA93" w14:textId="1D020FB2" w:rsidR="00667C35" w:rsidRDefault="00202216">
            <w:pPr>
              <w:pStyle w:val="EarlierRepubEntries"/>
            </w:pPr>
            <w:hyperlink r:id="rId621" w:tooltip="Planning, Building and Environment Legislation Amendment Act 2015" w:history="1">
              <w:r w:rsidR="00667C35">
                <w:rPr>
                  <w:rStyle w:val="charCitHyperlinkAbbrev"/>
                </w:rPr>
                <w:t>A2015</w:t>
              </w:r>
              <w:r w:rsidR="00667C35">
                <w:rPr>
                  <w:rStyle w:val="charCitHyperlinkAbbrev"/>
                </w:rPr>
                <w:noBreakHyphen/>
                <w:t>12</w:t>
              </w:r>
            </w:hyperlink>
          </w:p>
        </w:tc>
        <w:tc>
          <w:tcPr>
            <w:tcW w:w="1783" w:type="dxa"/>
            <w:tcBorders>
              <w:top w:val="single" w:sz="4" w:space="0" w:color="auto"/>
              <w:bottom w:val="single" w:sz="4" w:space="0" w:color="auto"/>
            </w:tcBorders>
          </w:tcPr>
          <w:p w14:paraId="16D493D7" w14:textId="4CA185A3" w:rsidR="00667C35" w:rsidRDefault="00667C35">
            <w:pPr>
              <w:pStyle w:val="EarlierRepubEntries"/>
            </w:pPr>
            <w:r>
              <w:t xml:space="preserve">amendments by </w:t>
            </w:r>
            <w:hyperlink r:id="rId622" w:tooltip="Planning, Building and Environment Legislation Amendment Act 2015" w:history="1">
              <w:r>
                <w:rPr>
                  <w:rStyle w:val="charCitHyperlinkAbbrev"/>
                </w:rPr>
                <w:t>A2015</w:t>
              </w:r>
              <w:r>
                <w:rPr>
                  <w:rStyle w:val="charCitHyperlinkAbbrev"/>
                </w:rPr>
                <w:noBreakHyphen/>
                <w:t>12</w:t>
              </w:r>
            </w:hyperlink>
          </w:p>
        </w:tc>
      </w:tr>
      <w:tr w:rsidR="00156456" w14:paraId="071252B6" w14:textId="77777777" w:rsidTr="00B20DDB">
        <w:trPr>
          <w:cantSplit/>
        </w:trPr>
        <w:tc>
          <w:tcPr>
            <w:tcW w:w="1576" w:type="dxa"/>
            <w:tcBorders>
              <w:top w:val="single" w:sz="4" w:space="0" w:color="auto"/>
              <w:bottom w:val="single" w:sz="4" w:space="0" w:color="auto"/>
            </w:tcBorders>
          </w:tcPr>
          <w:p w14:paraId="2EA57CBC" w14:textId="77777777" w:rsidR="00156456" w:rsidRDefault="00156456" w:rsidP="00156456">
            <w:pPr>
              <w:pStyle w:val="EarlierRepubEntries"/>
            </w:pPr>
            <w:r>
              <w:t>R35</w:t>
            </w:r>
            <w:r>
              <w:br/>
              <w:t>7 Nov 2015</w:t>
            </w:r>
          </w:p>
        </w:tc>
        <w:tc>
          <w:tcPr>
            <w:tcW w:w="1681" w:type="dxa"/>
            <w:tcBorders>
              <w:top w:val="single" w:sz="4" w:space="0" w:color="auto"/>
              <w:bottom w:val="single" w:sz="4" w:space="0" w:color="auto"/>
            </w:tcBorders>
          </w:tcPr>
          <w:p w14:paraId="1DAF07F3" w14:textId="77777777" w:rsidR="00156456" w:rsidRDefault="00156456" w:rsidP="00156456">
            <w:pPr>
              <w:pStyle w:val="EarlierRepubEntries"/>
            </w:pPr>
            <w:r>
              <w:t>7 Nov 2015–</w:t>
            </w:r>
            <w:r>
              <w:br/>
              <w:t>19 Aug 2016</w:t>
            </w:r>
          </w:p>
        </w:tc>
        <w:tc>
          <w:tcPr>
            <w:tcW w:w="1783" w:type="dxa"/>
            <w:tcBorders>
              <w:top w:val="single" w:sz="4" w:space="0" w:color="auto"/>
              <w:bottom w:val="single" w:sz="4" w:space="0" w:color="auto"/>
            </w:tcBorders>
          </w:tcPr>
          <w:p w14:paraId="5ED0ABF9" w14:textId="28453ECF" w:rsidR="00156456" w:rsidRDefault="00202216" w:rsidP="00156456">
            <w:pPr>
              <w:pStyle w:val="EarlierRepubEntries"/>
            </w:pPr>
            <w:hyperlink r:id="rId623" w:tooltip="Spent Convictions (Historical Homosexual Convictions Extinguishment) Amendment Act 2015" w:history="1">
              <w:r w:rsidR="00156456">
                <w:rPr>
                  <w:rStyle w:val="charCitHyperlinkAbbrev"/>
                </w:rPr>
                <w:t>A2015</w:t>
              </w:r>
              <w:r w:rsidR="00156456">
                <w:rPr>
                  <w:rStyle w:val="charCitHyperlinkAbbrev"/>
                </w:rPr>
                <w:noBreakHyphen/>
                <w:t>45</w:t>
              </w:r>
            </w:hyperlink>
          </w:p>
        </w:tc>
        <w:tc>
          <w:tcPr>
            <w:tcW w:w="1783" w:type="dxa"/>
            <w:tcBorders>
              <w:top w:val="single" w:sz="4" w:space="0" w:color="auto"/>
              <w:bottom w:val="single" w:sz="4" w:space="0" w:color="auto"/>
            </w:tcBorders>
          </w:tcPr>
          <w:p w14:paraId="0662603A" w14:textId="77343C3D" w:rsidR="00156456" w:rsidRDefault="00156456" w:rsidP="00156456">
            <w:pPr>
              <w:pStyle w:val="EarlierRepubEntries"/>
            </w:pPr>
            <w:r>
              <w:t xml:space="preserve">amendments by </w:t>
            </w:r>
            <w:hyperlink r:id="rId624" w:tooltip="Spent Convictions (Historical Homosexual Convictions Extinguishment) Amendment Act 2015" w:history="1">
              <w:r>
                <w:rPr>
                  <w:rStyle w:val="charCitHyperlinkAbbrev"/>
                </w:rPr>
                <w:t>A2015</w:t>
              </w:r>
              <w:r>
                <w:rPr>
                  <w:rStyle w:val="charCitHyperlinkAbbrev"/>
                </w:rPr>
                <w:noBreakHyphen/>
                <w:t>45</w:t>
              </w:r>
            </w:hyperlink>
          </w:p>
        </w:tc>
      </w:tr>
      <w:tr w:rsidR="001463D4" w14:paraId="6A439FEE" w14:textId="77777777" w:rsidTr="00B20DDB">
        <w:trPr>
          <w:cantSplit/>
        </w:trPr>
        <w:tc>
          <w:tcPr>
            <w:tcW w:w="1576" w:type="dxa"/>
            <w:tcBorders>
              <w:top w:val="single" w:sz="4" w:space="0" w:color="auto"/>
              <w:bottom w:val="single" w:sz="4" w:space="0" w:color="auto"/>
            </w:tcBorders>
          </w:tcPr>
          <w:p w14:paraId="64FBC816" w14:textId="77777777" w:rsidR="001463D4" w:rsidRDefault="001463D4" w:rsidP="00156456">
            <w:pPr>
              <w:pStyle w:val="EarlierRepubEntries"/>
            </w:pPr>
            <w:r>
              <w:t>R36</w:t>
            </w:r>
            <w:r>
              <w:br/>
              <w:t>20 Aug 2016</w:t>
            </w:r>
          </w:p>
        </w:tc>
        <w:tc>
          <w:tcPr>
            <w:tcW w:w="1681" w:type="dxa"/>
            <w:tcBorders>
              <w:top w:val="single" w:sz="4" w:space="0" w:color="auto"/>
              <w:bottom w:val="single" w:sz="4" w:space="0" w:color="auto"/>
            </w:tcBorders>
          </w:tcPr>
          <w:p w14:paraId="2A37E822" w14:textId="77777777" w:rsidR="001463D4" w:rsidRDefault="001463D4" w:rsidP="00156456">
            <w:pPr>
              <w:pStyle w:val="EarlierRepubEntries"/>
            </w:pPr>
            <w:r>
              <w:t>20 Aug 2016–</w:t>
            </w:r>
            <w:r>
              <w:br/>
              <w:t>22 Dec 2016</w:t>
            </w:r>
          </w:p>
        </w:tc>
        <w:tc>
          <w:tcPr>
            <w:tcW w:w="1783" w:type="dxa"/>
            <w:tcBorders>
              <w:top w:val="single" w:sz="4" w:space="0" w:color="auto"/>
              <w:bottom w:val="single" w:sz="4" w:space="0" w:color="auto"/>
            </w:tcBorders>
          </w:tcPr>
          <w:p w14:paraId="3DD128A8" w14:textId="2873AA08" w:rsidR="001463D4" w:rsidRDefault="00202216" w:rsidP="00156456">
            <w:pPr>
              <w:pStyle w:val="EarlierRepubEntries"/>
            </w:pPr>
            <w:hyperlink r:id="rId625" w:tooltip="Building and Construction Legislation Amendment Act 2016" w:history="1">
              <w:r w:rsidR="001463D4">
                <w:rPr>
                  <w:rStyle w:val="charCitHyperlinkAbbrev"/>
                </w:rPr>
                <w:t>A2016</w:t>
              </w:r>
              <w:r w:rsidR="001463D4">
                <w:rPr>
                  <w:rStyle w:val="charCitHyperlinkAbbrev"/>
                </w:rPr>
                <w:noBreakHyphen/>
                <w:t>44</w:t>
              </w:r>
            </w:hyperlink>
          </w:p>
        </w:tc>
        <w:tc>
          <w:tcPr>
            <w:tcW w:w="1783" w:type="dxa"/>
            <w:tcBorders>
              <w:top w:val="single" w:sz="4" w:space="0" w:color="auto"/>
              <w:bottom w:val="single" w:sz="4" w:space="0" w:color="auto"/>
            </w:tcBorders>
          </w:tcPr>
          <w:p w14:paraId="1C1199BD" w14:textId="02052B12" w:rsidR="001463D4" w:rsidRDefault="001463D4" w:rsidP="00156456">
            <w:pPr>
              <w:pStyle w:val="EarlierRepubEntries"/>
            </w:pPr>
            <w:r>
              <w:t xml:space="preserve">amendments by </w:t>
            </w:r>
            <w:hyperlink r:id="rId626" w:tooltip="Building and Construction Legislation Amendment Act 2016" w:history="1">
              <w:r>
                <w:rPr>
                  <w:rStyle w:val="charCitHyperlinkAbbrev"/>
                </w:rPr>
                <w:t>A2016</w:t>
              </w:r>
              <w:r>
                <w:rPr>
                  <w:rStyle w:val="charCitHyperlinkAbbrev"/>
                </w:rPr>
                <w:noBreakHyphen/>
                <w:t>44</w:t>
              </w:r>
            </w:hyperlink>
          </w:p>
        </w:tc>
      </w:tr>
      <w:tr w:rsidR="00117544" w14:paraId="523B026B" w14:textId="77777777" w:rsidTr="00B20DDB">
        <w:trPr>
          <w:cantSplit/>
        </w:trPr>
        <w:tc>
          <w:tcPr>
            <w:tcW w:w="1576" w:type="dxa"/>
            <w:tcBorders>
              <w:top w:val="single" w:sz="4" w:space="0" w:color="auto"/>
              <w:bottom w:val="single" w:sz="4" w:space="0" w:color="auto"/>
            </w:tcBorders>
          </w:tcPr>
          <w:p w14:paraId="3F5B571C" w14:textId="77777777" w:rsidR="00117544" w:rsidRDefault="00117544" w:rsidP="00117544">
            <w:pPr>
              <w:pStyle w:val="EarlierRepubEntries"/>
            </w:pPr>
            <w:r>
              <w:t>R37</w:t>
            </w:r>
            <w:r>
              <w:br/>
              <w:t>23 Dec 2016</w:t>
            </w:r>
          </w:p>
        </w:tc>
        <w:tc>
          <w:tcPr>
            <w:tcW w:w="1681" w:type="dxa"/>
            <w:tcBorders>
              <w:top w:val="single" w:sz="4" w:space="0" w:color="auto"/>
              <w:bottom w:val="single" w:sz="4" w:space="0" w:color="auto"/>
            </w:tcBorders>
          </w:tcPr>
          <w:p w14:paraId="2E29AB5C" w14:textId="77777777" w:rsidR="00117544" w:rsidRDefault="004C3063" w:rsidP="00156456">
            <w:pPr>
              <w:pStyle w:val="EarlierRepubEntries"/>
            </w:pPr>
            <w:r>
              <w:t>23 Dec 2016–</w:t>
            </w:r>
            <w:r>
              <w:br/>
              <w:t>8 Mar 2017</w:t>
            </w:r>
          </w:p>
        </w:tc>
        <w:tc>
          <w:tcPr>
            <w:tcW w:w="1783" w:type="dxa"/>
            <w:tcBorders>
              <w:top w:val="single" w:sz="4" w:space="0" w:color="auto"/>
              <w:bottom w:val="single" w:sz="4" w:space="0" w:color="auto"/>
            </w:tcBorders>
          </w:tcPr>
          <w:p w14:paraId="0F9FA844" w14:textId="366EA6EB" w:rsidR="00117544" w:rsidRDefault="00202216" w:rsidP="00156456">
            <w:pPr>
              <w:pStyle w:val="EarlierRepubEntries"/>
            </w:pPr>
            <w:hyperlink r:id="rId627" w:tooltip="Construction Occupations (Licensing) Amendment Regulation 2016 (No 1)" w:history="1">
              <w:r w:rsidR="004C3063">
                <w:rPr>
                  <w:rStyle w:val="charCitHyperlinkAbbrev"/>
                </w:rPr>
                <w:t>SL2016-36</w:t>
              </w:r>
            </w:hyperlink>
          </w:p>
        </w:tc>
        <w:tc>
          <w:tcPr>
            <w:tcW w:w="1783" w:type="dxa"/>
            <w:tcBorders>
              <w:top w:val="single" w:sz="4" w:space="0" w:color="auto"/>
              <w:bottom w:val="single" w:sz="4" w:space="0" w:color="auto"/>
            </w:tcBorders>
          </w:tcPr>
          <w:p w14:paraId="7B06E2E2" w14:textId="65544E3A" w:rsidR="00117544" w:rsidRDefault="004C3063" w:rsidP="00156456">
            <w:pPr>
              <w:pStyle w:val="EarlierRepubEntries"/>
            </w:pPr>
            <w:r>
              <w:t xml:space="preserve">amendments by </w:t>
            </w:r>
            <w:hyperlink r:id="rId628" w:tooltip="Construction Occupations (Licensing) Amendment Regulation 2016 (No 1)" w:history="1">
              <w:r>
                <w:rPr>
                  <w:rStyle w:val="charCitHyperlinkAbbrev"/>
                </w:rPr>
                <w:t>SL2016-36</w:t>
              </w:r>
            </w:hyperlink>
          </w:p>
        </w:tc>
      </w:tr>
      <w:tr w:rsidR="00AD3FD5" w14:paraId="1A801453" w14:textId="77777777" w:rsidTr="00B20DDB">
        <w:trPr>
          <w:cantSplit/>
        </w:trPr>
        <w:tc>
          <w:tcPr>
            <w:tcW w:w="1576" w:type="dxa"/>
            <w:tcBorders>
              <w:top w:val="single" w:sz="4" w:space="0" w:color="auto"/>
              <w:bottom w:val="single" w:sz="4" w:space="0" w:color="auto"/>
            </w:tcBorders>
          </w:tcPr>
          <w:p w14:paraId="3CD8A8B3" w14:textId="77777777" w:rsidR="00AD3FD5" w:rsidRDefault="00AD3FD5" w:rsidP="00117544">
            <w:pPr>
              <w:pStyle w:val="EarlierRepubEntries"/>
            </w:pPr>
            <w:r>
              <w:t>R38</w:t>
            </w:r>
            <w:r>
              <w:br/>
              <w:t>9 Mar 2017</w:t>
            </w:r>
          </w:p>
        </w:tc>
        <w:tc>
          <w:tcPr>
            <w:tcW w:w="1681" w:type="dxa"/>
            <w:tcBorders>
              <w:top w:val="single" w:sz="4" w:space="0" w:color="auto"/>
              <w:bottom w:val="single" w:sz="4" w:space="0" w:color="auto"/>
            </w:tcBorders>
          </w:tcPr>
          <w:p w14:paraId="5ECCAF18" w14:textId="77777777" w:rsidR="00AD3FD5" w:rsidRDefault="00AD3FD5" w:rsidP="00156456">
            <w:pPr>
              <w:pStyle w:val="EarlierRepubEntries"/>
            </w:pPr>
            <w:r>
              <w:t>9 Mar 2017–</w:t>
            </w:r>
            <w:r>
              <w:br/>
              <w:t>30 Nov 2017</w:t>
            </w:r>
          </w:p>
        </w:tc>
        <w:tc>
          <w:tcPr>
            <w:tcW w:w="1783" w:type="dxa"/>
            <w:tcBorders>
              <w:top w:val="single" w:sz="4" w:space="0" w:color="auto"/>
              <w:bottom w:val="single" w:sz="4" w:space="0" w:color="auto"/>
            </w:tcBorders>
          </w:tcPr>
          <w:p w14:paraId="6D662447" w14:textId="26B8949D" w:rsidR="00AD3FD5" w:rsidRDefault="00202216" w:rsidP="00156456">
            <w:pPr>
              <w:pStyle w:val="EarlierRepubEntries"/>
            </w:pPr>
            <w:hyperlink r:id="rId629" w:tooltip="Statute Law Amendment Act 2017" w:history="1">
              <w:r w:rsidR="00AD3FD5">
                <w:rPr>
                  <w:rStyle w:val="charCitHyperlinkAbbrev"/>
                </w:rPr>
                <w:t>A2017</w:t>
              </w:r>
              <w:r w:rsidR="00AD3FD5">
                <w:rPr>
                  <w:rStyle w:val="charCitHyperlinkAbbrev"/>
                </w:rPr>
                <w:noBreakHyphen/>
                <w:t>4</w:t>
              </w:r>
            </w:hyperlink>
          </w:p>
        </w:tc>
        <w:tc>
          <w:tcPr>
            <w:tcW w:w="1783" w:type="dxa"/>
            <w:tcBorders>
              <w:top w:val="single" w:sz="4" w:space="0" w:color="auto"/>
              <w:bottom w:val="single" w:sz="4" w:space="0" w:color="auto"/>
            </w:tcBorders>
          </w:tcPr>
          <w:p w14:paraId="028A9B9A" w14:textId="75E6B645" w:rsidR="00AD3FD5" w:rsidRDefault="00AD3FD5" w:rsidP="00156456">
            <w:pPr>
              <w:pStyle w:val="EarlierRepubEntries"/>
            </w:pPr>
            <w:r>
              <w:t xml:space="preserve">amendments by </w:t>
            </w:r>
            <w:hyperlink r:id="rId630" w:tooltip="Statute Law Amendment Act 2017" w:history="1">
              <w:r>
                <w:rPr>
                  <w:rStyle w:val="charCitHyperlinkAbbrev"/>
                </w:rPr>
                <w:t>A2017</w:t>
              </w:r>
              <w:r>
                <w:rPr>
                  <w:rStyle w:val="charCitHyperlinkAbbrev"/>
                </w:rPr>
                <w:noBreakHyphen/>
                <w:t>4</w:t>
              </w:r>
            </w:hyperlink>
          </w:p>
        </w:tc>
      </w:tr>
      <w:tr w:rsidR="00B01163" w14:paraId="2927C3BB" w14:textId="77777777" w:rsidTr="00B20DDB">
        <w:trPr>
          <w:cantSplit/>
        </w:trPr>
        <w:tc>
          <w:tcPr>
            <w:tcW w:w="1576" w:type="dxa"/>
            <w:tcBorders>
              <w:top w:val="single" w:sz="4" w:space="0" w:color="auto"/>
              <w:bottom w:val="single" w:sz="4" w:space="0" w:color="auto"/>
            </w:tcBorders>
          </w:tcPr>
          <w:p w14:paraId="3E988288" w14:textId="77777777" w:rsidR="00B01163" w:rsidRDefault="00B01163" w:rsidP="00117544">
            <w:pPr>
              <w:pStyle w:val="EarlierRepubEntries"/>
            </w:pPr>
            <w:r>
              <w:t>R</w:t>
            </w:r>
            <w:r w:rsidR="0011021E">
              <w:t>3</w:t>
            </w:r>
            <w:r>
              <w:t>9</w:t>
            </w:r>
            <w:r>
              <w:br/>
              <w:t>1 Dec 2017</w:t>
            </w:r>
          </w:p>
        </w:tc>
        <w:tc>
          <w:tcPr>
            <w:tcW w:w="1681" w:type="dxa"/>
            <w:tcBorders>
              <w:top w:val="single" w:sz="4" w:space="0" w:color="auto"/>
              <w:bottom w:val="single" w:sz="4" w:space="0" w:color="auto"/>
            </w:tcBorders>
          </w:tcPr>
          <w:p w14:paraId="7BD465BB" w14:textId="77777777" w:rsidR="00B01163" w:rsidRDefault="00B01163" w:rsidP="00156456">
            <w:pPr>
              <w:pStyle w:val="EarlierRepubEntries"/>
            </w:pPr>
            <w:r>
              <w:t>1 Dec 2017–</w:t>
            </w:r>
            <w:r>
              <w:br/>
              <w:t>28 Feb 2018</w:t>
            </w:r>
          </w:p>
        </w:tc>
        <w:tc>
          <w:tcPr>
            <w:tcW w:w="1783" w:type="dxa"/>
            <w:tcBorders>
              <w:top w:val="single" w:sz="4" w:space="0" w:color="auto"/>
              <w:bottom w:val="single" w:sz="4" w:space="0" w:color="auto"/>
            </w:tcBorders>
          </w:tcPr>
          <w:p w14:paraId="1E4FBE55" w14:textId="1638D545" w:rsidR="00B01163" w:rsidRDefault="00202216" w:rsidP="00156456">
            <w:pPr>
              <w:pStyle w:val="EarlierRepubEntries"/>
            </w:pPr>
            <w:hyperlink r:id="rId631" w:tooltip="Construction Occupations (Licensing) Amendment Regulation 2017 (No 1)" w:history="1">
              <w:r w:rsidR="00B01163" w:rsidRPr="00B01163">
                <w:rPr>
                  <w:rStyle w:val="charCitHyperlinkAbbrev"/>
                </w:rPr>
                <w:t>SL2017-33</w:t>
              </w:r>
            </w:hyperlink>
          </w:p>
        </w:tc>
        <w:tc>
          <w:tcPr>
            <w:tcW w:w="1783" w:type="dxa"/>
            <w:tcBorders>
              <w:top w:val="single" w:sz="4" w:space="0" w:color="auto"/>
              <w:bottom w:val="single" w:sz="4" w:space="0" w:color="auto"/>
            </w:tcBorders>
          </w:tcPr>
          <w:p w14:paraId="74457F0B" w14:textId="326093B6" w:rsidR="00B01163" w:rsidRDefault="00B01163" w:rsidP="00156456">
            <w:pPr>
              <w:pStyle w:val="EarlierRepubEntries"/>
            </w:pPr>
            <w:r>
              <w:t xml:space="preserve">amendments by </w:t>
            </w:r>
            <w:hyperlink r:id="rId632" w:tooltip="Construction Occupations (Licensing) Amendment Regulation 2017 (No 1)" w:history="1">
              <w:r w:rsidRPr="00B01163">
                <w:rPr>
                  <w:rStyle w:val="charCitHyperlinkAbbrev"/>
                </w:rPr>
                <w:t>SL2017-33</w:t>
              </w:r>
            </w:hyperlink>
          </w:p>
        </w:tc>
      </w:tr>
      <w:tr w:rsidR="001055EA" w14:paraId="27421B92" w14:textId="77777777" w:rsidTr="00B20DDB">
        <w:trPr>
          <w:cantSplit/>
        </w:trPr>
        <w:tc>
          <w:tcPr>
            <w:tcW w:w="1576" w:type="dxa"/>
            <w:tcBorders>
              <w:top w:val="single" w:sz="4" w:space="0" w:color="auto"/>
              <w:bottom w:val="single" w:sz="4" w:space="0" w:color="auto"/>
            </w:tcBorders>
          </w:tcPr>
          <w:p w14:paraId="758CA4C9" w14:textId="77777777" w:rsidR="001055EA" w:rsidRDefault="001055EA" w:rsidP="00117544">
            <w:pPr>
              <w:pStyle w:val="EarlierRepubEntries"/>
            </w:pPr>
            <w:r>
              <w:t>R40</w:t>
            </w:r>
            <w:r>
              <w:br/>
              <w:t>1 Mar 2018</w:t>
            </w:r>
          </w:p>
        </w:tc>
        <w:tc>
          <w:tcPr>
            <w:tcW w:w="1681" w:type="dxa"/>
            <w:tcBorders>
              <w:top w:val="single" w:sz="4" w:space="0" w:color="auto"/>
              <w:bottom w:val="single" w:sz="4" w:space="0" w:color="auto"/>
            </w:tcBorders>
          </w:tcPr>
          <w:p w14:paraId="2F9ABAA4" w14:textId="77777777" w:rsidR="001055EA" w:rsidRDefault="001055EA" w:rsidP="00156456">
            <w:pPr>
              <w:pStyle w:val="EarlierRepubEntries"/>
            </w:pPr>
            <w:r>
              <w:t>1 Mar 2018–</w:t>
            </w:r>
            <w:r>
              <w:br/>
              <w:t>21 Feb 2019</w:t>
            </w:r>
          </w:p>
        </w:tc>
        <w:tc>
          <w:tcPr>
            <w:tcW w:w="1783" w:type="dxa"/>
            <w:tcBorders>
              <w:top w:val="single" w:sz="4" w:space="0" w:color="auto"/>
              <w:bottom w:val="single" w:sz="4" w:space="0" w:color="auto"/>
            </w:tcBorders>
          </w:tcPr>
          <w:p w14:paraId="5DF6F6B9" w14:textId="71C538B0" w:rsidR="001055EA" w:rsidRDefault="00202216" w:rsidP="00156456">
            <w:pPr>
              <w:pStyle w:val="EarlierRepubEntries"/>
              <w:rPr>
                <w:rStyle w:val="charCitHyperlinkAbbrev"/>
              </w:rPr>
            </w:pPr>
            <w:hyperlink r:id="rId633" w:tooltip="Construction Occupations (Licensing) Amendment Regulation 2017 (No 1)" w:history="1">
              <w:r w:rsidR="001055EA">
                <w:rPr>
                  <w:rStyle w:val="charCitHyperlinkAbbrev"/>
                </w:rPr>
                <w:t>SL2017</w:t>
              </w:r>
              <w:r w:rsidR="001055EA">
                <w:rPr>
                  <w:rStyle w:val="charCitHyperlinkAbbrev"/>
                </w:rPr>
                <w:noBreakHyphen/>
                <w:t>33</w:t>
              </w:r>
            </w:hyperlink>
          </w:p>
        </w:tc>
        <w:tc>
          <w:tcPr>
            <w:tcW w:w="1783" w:type="dxa"/>
            <w:tcBorders>
              <w:top w:val="single" w:sz="4" w:space="0" w:color="auto"/>
              <w:bottom w:val="single" w:sz="4" w:space="0" w:color="auto"/>
            </w:tcBorders>
          </w:tcPr>
          <w:p w14:paraId="66640C8B" w14:textId="77777777" w:rsidR="001055EA" w:rsidRDefault="001055EA" w:rsidP="00156456">
            <w:pPr>
              <w:pStyle w:val="EarlierRepubEntries"/>
            </w:pPr>
            <w:r>
              <w:t>expiry of transitional provisions (pt 9)</w:t>
            </w:r>
          </w:p>
        </w:tc>
      </w:tr>
      <w:tr w:rsidR="009865CF" w14:paraId="1D6ACB1B" w14:textId="77777777" w:rsidTr="00B20DDB">
        <w:trPr>
          <w:cantSplit/>
        </w:trPr>
        <w:tc>
          <w:tcPr>
            <w:tcW w:w="1576" w:type="dxa"/>
            <w:tcBorders>
              <w:top w:val="single" w:sz="4" w:space="0" w:color="auto"/>
              <w:bottom w:val="single" w:sz="4" w:space="0" w:color="auto"/>
            </w:tcBorders>
          </w:tcPr>
          <w:p w14:paraId="2E28792C" w14:textId="77777777" w:rsidR="009865CF" w:rsidRDefault="009865CF" w:rsidP="00117544">
            <w:pPr>
              <w:pStyle w:val="EarlierRepubEntries"/>
            </w:pPr>
            <w:r>
              <w:t>R41</w:t>
            </w:r>
            <w:r>
              <w:br/>
              <w:t>22 Feb 2019</w:t>
            </w:r>
          </w:p>
        </w:tc>
        <w:tc>
          <w:tcPr>
            <w:tcW w:w="1681" w:type="dxa"/>
            <w:tcBorders>
              <w:top w:val="single" w:sz="4" w:space="0" w:color="auto"/>
              <w:bottom w:val="single" w:sz="4" w:space="0" w:color="auto"/>
            </w:tcBorders>
          </w:tcPr>
          <w:p w14:paraId="61BD4B40" w14:textId="77777777" w:rsidR="009865CF" w:rsidRDefault="009865CF" w:rsidP="00156456">
            <w:pPr>
              <w:pStyle w:val="EarlierRepubEntries"/>
            </w:pPr>
            <w:r>
              <w:t>22 Feb 2019–</w:t>
            </w:r>
            <w:r>
              <w:br/>
              <w:t>9 Dec 2019</w:t>
            </w:r>
          </w:p>
        </w:tc>
        <w:tc>
          <w:tcPr>
            <w:tcW w:w="1783" w:type="dxa"/>
            <w:tcBorders>
              <w:top w:val="single" w:sz="4" w:space="0" w:color="auto"/>
              <w:bottom w:val="single" w:sz="4" w:space="0" w:color="auto"/>
            </w:tcBorders>
          </w:tcPr>
          <w:p w14:paraId="35FCADEB" w14:textId="0272E136" w:rsidR="009865CF" w:rsidRDefault="00202216" w:rsidP="00156456">
            <w:pPr>
              <w:pStyle w:val="EarlierRepubEntries"/>
            </w:pPr>
            <w:hyperlink r:id="rId634" w:tooltip="Construction Occupations (Licensing) Amendment Regulation 2019 (No 1)" w:history="1">
              <w:r w:rsidR="009865CF">
                <w:rPr>
                  <w:rStyle w:val="charCitHyperlinkAbbrev"/>
                </w:rPr>
                <w:t>SL2019</w:t>
              </w:r>
              <w:r w:rsidR="009865CF">
                <w:rPr>
                  <w:rStyle w:val="charCitHyperlinkAbbrev"/>
                </w:rPr>
                <w:noBreakHyphen/>
                <w:t>4</w:t>
              </w:r>
            </w:hyperlink>
          </w:p>
        </w:tc>
        <w:tc>
          <w:tcPr>
            <w:tcW w:w="1783" w:type="dxa"/>
            <w:tcBorders>
              <w:top w:val="single" w:sz="4" w:space="0" w:color="auto"/>
              <w:bottom w:val="single" w:sz="4" w:space="0" w:color="auto"/>
            </w:tcBorders>
          </w:tcPr>
          <w:p w14:paraId="39A8D7C7" w14:textId="23DBE936" w:rsidR="009865CF" w:rsidRDefault="009865CF" w:rsidP="00156456">
            <w:pPr>
              <w:pStyle w:val="EarlierRepubEntries"/>
            </w:pPr>
            <w:r>
              <w:t xml:space="preserve">amendments by </w:t>
            </w:r>
            <w:hyperlink r:id="rId635" w:tooltip="Construction Occupations (Licensing) Amendment Regulation 2019 (No 1)" w:history="1">
              <w:r>
                <w:rPr>
                  <w:rStyle w:val="charCitHyperlinkAbbrev"/>
                </w:rPr>
                <w:t>SL2019</w:t>
              </w:r>
              <w:r>
                <w:rPr>
                  <w:rStyle w:val="charCitHyperlinkAbbrev"/>
                </w:rPr>
                <w:noBreakHyphen/>
                <w:t>4</w:t>
              </w:r>
            </w:hyperlink>
          </w:p>
        </w:tc>
      </w:tr>
      <w:tr w:rsidR="00EC16A8" w14:paraId="7BBB2185" w14:textId="77777777" w:rsidTr="00B20DDB">
        <w:trPr>
          <w:cantSplit/>
        </w:trPr>
        <w:tc>
          <w:tcPr>
            <w:tcW w:w="1576" w:type="dxa"/>
            <w:tcBorders>
              <w:top w:val="single" w:sz="4" w:space="0" w:color="auto"/>
              <w:bottom w:val="single" w:sz="4" w:space="0" w:color="auto"/>
            </w:tcBorders>
          </w:tcPr>
          <w:p w14:paraId="24FE8E2C" w14:textId="77777777" w:rsidR="00EC16A8" w:rsidRDefault="00EC16A8" w:rsidP="00117544">
            <w:pPr>
              <w:pStyle w:val="EarlierRepubEntries"/>
            </w:pPr>
            <w:r>
              <w:t>R42</w:t>
            </w:r>
            <w:r>
              <w:br/>
              <w:t>10 Dec 2019</w:t>
            </w:r>
          </w:p>
        </w:tc>
        <w:tc>
          <w:tcPr>
            <w:tcW w:w="1681" w:type="dxa"/>
            <w:tcBorders>
              <w:top w:val="single" w:sz="4" w:space="0" w:color="auto"/>
              <w:bottom w:val="single" w:sz="4" w:space="0" w:color="auto"/>
            </w:tcBorders>
          </w:tcPr>
          <w:p w14:paraId="54A0ECC6" w14:textId="77777777" w:rsidR="00EC16A8" w:rsidRDefault="00EC16A8" w:rsidP="00156456">
            <w:pPr>
              <w:pStyle w:val="EarlierRepubEntries"/>
            </w:pPr>
            <w:r>
              <w:t>10 Dec 2019–</w:t>
            </w:r>
            <w:r>
              <w:br/>
              <w:t>5 June 2020</w:t>
            </w:r>
          </w:p>
        </w:tc>
        <w:tc>
          <w:tcPr>
            <w:tcW w:w="1783" w:type="dxa"/>
            <w:tcBorders>
              <w:top w:val="single" w:sz="4" w:space="0" w:color="auto"/>
              <w:bottom w:val="single" w:sz="4" w:space="0" w:color="auto"/>
            </w:tcBorders>
          </w:tcPr>
          <w:p w14:paraId="3CA84A03" w14:textId="66F4FEC9" w:rsidR="00EC16A8" w:rsidRDefault="00202216" w:rsidP="00156456">
            <w:pPr>
              <w:pStyle w:val="EarlierRepubEntries"/>
            </w:pPr>
            <w:hyperlink r:id="rId636" w:tooltip="Building and Construction Legislation Amendment Act 2019" w:history="1">
              <w:r w:rsidR="00EC16A8">
                <w:rPr>
                  <w:rStyle w:val="charCitHyperlinkAbbrev"/>
                </w:rPr>
                <w:t>A2019-48</w:t>
              </w:r>
            </w:hyperlink>
          </w:p>
        </w:tc>
        <w:tc>
          <w:tcPr>
            <w:tcW w:w="1783" w:type="dxa"/>
            <w:tcBorders>
              <w:top w:val="single" w:sz="4" w:space="0" w:color="auto"/>
              <w:bottom w:val="single" w:sz="4" w:space="0" w:color="auto"/>
            </w:tcBorders>
          </w:tcPr>
          <w:p w14:paraId="1F2C2604" w14:textId="165B02FB" w:rsidR="00EC16A8" w:rsidRDefault="00EC16A8" w:rsidP="00156456">
            <w:pPr>
              <w:pStyle w:val="EarlierRepubEntries"/>
            </w:pPr>
            <w:r>
              <w:t xml:space="preserve">amendments by </w:t>
            </w:r>
            <w:hyperlink r:id="rId637" w:tooltip="Building and Construction Legislation Amendment Act 2019" w:history="1">
              <w:r w:rsidR="00EA6043">
                <w:rPr>
                  <w:rStyle w:val="charCitHyperlinkAbbrev"/>
                </w:rPr>
                <w:t>A2019-48</w:t>
              </w:r>
            </w:hyperlink>
          </w:p>
        </w:tc>
      </w:tr>
      <w:tr w:rsidR="00204FFB" w14:paraId="76DE4B83" w14:textId="77777777" w:rsidTr="00B20DDB">
        <w:trPr>
          <w:cantSplit/>
        </w:trPr>
        <w:tc>
          <w:tcPr>
            <w:tcW w:w="1576" w:type="dxa"/>
            <w:tcBorders>
              <w:top w:val="single" w:sz="4" w:space="0" w:color="auto"/>
              <w:bottom w:val="single" w:sz="4" w:space="0" w:color="auto"/>
            </w:tcBorders>
          </w:tcPr>
          <w:p w14:paraId="5501E2C0" w14:textId="77777777" w:rsidR="00204FFB" w:rsidRDefault="00204FFB" w:rsidP="00117544">
            <w:pPr>
              <w:pStyle w:val="EarlierRepubEntries"/>
            </w:pPr>
            <w:r>
              <w:t>R43</w:t>
            </w:r>
            <w:r>
              <w:br/>
              <w:t>6 June 2020</w:t>
            </w:r>
          </w:p>
        </w:tc>
        <w:tc>
          <w:tcPr>
            <w:tcW w:w="1681" w:type="dxa"/>
            <w:tcBorders>
              <w:top w:val="single" w:sz="4" w:space="0" w:color="auto"/>
              <w:bottom w:val="single" w:sz="4" w:space="0" w:color="auto"/>
            </w:tcBorders>
          </w:tcPr>
          <w:p w14:paraId="4464CE45" w14:textId="77777777" w:rsidR="00204FFB" w:rsidRDefault="00204FFB" w:rsidP="00156456">
            <w:pPr>
              <w:pStyle w:val="EarlierRepubEntries"/>
            </w:pPr>
            <w:r>
              <w:t>6 June 2020–</w:t>
            </w:r>
            <w:r>
              <w:br/>
              <w:t>30 June 2020</w:t>
            </w:r>
          </w:p>
        </w:tc>
        <w:tc>
          <w:tcPr>
            <w:tcW w:w="1783" w:type="dxa"/>
            <w:tcBorders>
              <w:top w:val="single" w:sz="4" w:space="0" w:color="auto"/>
              <w:bottom w:val="single" w:sz="4" w:space="0" w:color="auto"/>
            </w:tcBorders>
          </w:tcPr>
          <w:p w14:paraId="6A4A03D5" w14:textId="2FD16BDA" w:rsidR="00204FFB" w:rsidRDefault="00202216" w:rsidP="00156456">
            <w:pPr>
              <w:pStyle w:val="EarlierRepubEntries"/>
            </w:pPr>
            <w:hyperlink r:id="rId638" w:tooltip="Building and Construction Legislation Amendment Act 2019" w:history="1">
              <w:r w:rsidR="00204FFB">
                <w:rPr>
                  <w:rStyle w:val="charCitHyperlinkAbbrev"/>
                </w:rPr>
                <w:t>A2019-48</w:t>
              </w:r>
            </w:hyperlink>
          </w:p>
        </w:tc>
        <w:tc>
          <w:tcPr>
            <w:tcW w:w="1783" w:type="dxa"/>
            <w:tcBorders>
              <w:top w:val="single" w:sz="4" w:space="0" w:color="auto"/>
              <w:bottom w:val="single" w:sz="4" w:space="0" w:color="auto"/>
            </w:tcBorders>
          </w:tcPr>
          <w:p w14:paraId="3481E942" w14:textId="388AE166" w:rsidR="00204FFB" w:rsidRDefault="00204FFB" w:rsidP="00156456">
            <w:pPr>
              <w:pStyle w:val="EarlierRepubEntries"/>
            </w:pPr>
            <w:r>
              <w:t xml:space="preserve">amendments by </w:t>
            </w:r>
            <w:hyperlink r:id="rId639" w:tooltip="Crimes (Disrupting Criminal Gangs) Legislation Amendment Act 2019" w:history="1">
              <w:r w:rsidRPr="006A565B">
                <w:rPr>
                  <w:rStyle w:val="charCitHyperlinkAbbrev"/>
                </w:rPr>
                <w:t>A2019-43</w:t>
              </w:r>
            </w:hyperlink>
          </w:p>
        </w:tc>
      </w:tr>
      <w:tr w:rsidR="005234A9" w14:paraId="6E811415" w14:textId="77777777" w:rsidTr="00B20DDB">
        <w:trPr>
          <w:cantSplit/>
        </w:trPr>
        <w:tc>
          <w:tcPr>
            <w:tcW w:w="1576" w:type="dxa"/>
            <w:tcBorders>
              <w:top w:val="single" w:sz="4" w:space="0" w:color="auto"/>
              <w:bottom w:val="single" w:sz="4" w:space="0" w:color="auto"/>
            </w:tcBorders>
          </w:tcPr>
          <w:p w14:paraId="3A3A9DC8" w14:textId="78F12892" w:rsidR="005234A9" w:rsidRDefault="005234A9" w:rsidP="00117544">
            <w:pPr>
              <w:pStyle w:val="EarlierRepubEntries"/>
            </w:pPr>
            <w:r>
              <w:lastRenderedPageBreak/>
              <w:t>R44</w:t>
            </w:r>
            <w:r>
              <w:br/>
              <w:t>1 July 2020</w:t>
            </w:r>
          </w:p>
        </w:tc>
        <w:tc>
          <w:tcPr>
            <w:tcW w:w="1681" w:type="dxa"/>
            <w:tcBorders>
              <w:top w:val="single" w:sz="4" w:space="0" w:color="auto"/>
              <w:bottom w:val="single" w:sz="4" w:space="0" w:color="auto"/>
            </w:tcBorders>
          </w:tcPr>
          <w:p w14:paraId="75C3D247" w14:textId="0C6E11B7" w:rsidR="005234A9" w:rsidRDefault="005234A9" w:rsidP="00156456">
            <w:pPr>
              <w:pStyle w:val="EarlierRepubEntries"/>
            </w:pPr>
            <w:r>
              <w:t>1 July 2020–</w:t>
            </w:r>
            <w:r>
              <w:br/>
              <w:t>30 Apr 2023</w:t>
            </w:r>
          </w:p>
        </w:tc>
        <w:tc>
          <w:tcPr>
            <w:tcW w:w="1783" w:type="dxa"/>
            <w:tcBorders>
              <w:top w:val="single" w:sz="4" w:space="0" w:color="auto"/>
              <w:bottom w:val="single" w:sz="4" w:space="0" w:color="auto"/>
            </w:tcBorders>
          </w:tcPr>
          <w:p w14:paraId="7466D8B6" w14:textId="6DC643EC" w:rsidR="005234A9" w:rsidRDefault="00202216" w:rsidP="00156456">
            <w:pPr>
              <w:pStyle w:val="EarlierRepubEntries"/>
            </w:pPr>
            <w:hyperlink r:id="rId640" w:tooltip="Loose-fill Asbestos Legislation Amendment Act 2020" w:history="1">
              <w:r w:rsidR="005234A9">
                <w:rPr>
                  <w:rStyle w:val="charCitHyperlinkAbbrev"/>
                </w:rPr>
                <w:t>A2020</w:t>
              </w:r>
              <w:r w:rsidR="005234A9">
                <w:rPr>
                  <w:rStyle w:val="charCitHyperlinkAbbrev"/>
                </w:rPr>
                <w:noBreakHyphen/>
                <w:t>20</w:t>
              </w:r>
            </w:hyperlink>
          </w:p>
        </w:tc>
        <w:tc>
          <w:tcPr>
            <w:tcW w:w="1783" w:type="dxa"/>
            <w:tcBorders>
              <w:top w:val="single" w:sz="4" w:space="0" w:color="auto"/>
              <w:bottom w:val="single" w:sz="4" w:space="0" w:color="auto"/>
            </w:tcBorders>
          </w:tcPr>
          <w:p w14:paraId="2894C61D" w14:textId="331D361E" w:rsidR="005234A9" w:rsidRDefault="005234A9" w:rsidP="00156456">
            <w:pPr>
              <w:pStyle w:val="EarlierRepubEntries"/>
            </w:pPr>
            <w:r>
              <w:t xml:space="preserve">amendments by </w:t>
            </w:r>
            <w:hyperlink r:id="rId641" w:tooltip="Loose-fill Asbestos Legislation Amendment Act 2020" w:history="1">
              <w:r>
                <w:rPr>
                  <w:rStyle w:val="charCitHyperlinkAbbrev"/>
                </w:rPr>
                <w:t>A2020</w:t>
              </w:r>
              <w:r>
                <w:rPr>
                  <w:rStyle w:val="charCitHyperlinkAbbrev"/>
                </w:rPr>
                <w:noBreakHyphen/>
                <w:t>20</w:t>
              </w:r>
            </w:hyperlink>
          </w:p>
        </w:tc>
      </w:tr>
      <w:tr w:rsidR="00B20DDB" w14:paraId="603CF8F0" w14:textId="77777777" w:rsidTr="00B20DDB">
        <w:trPr>
          <w:cantSplit/>
        </w:trPr>
        <w:tc>
          <w:tcPr>
            <w:tcW w:w="1576" w:type="dxa"/>
            <w:tcBorders>
              <w:top w:val="single" w:sz="4" w:space="0" w:color="auto"/>
              <w:bottom w:val="single" w:sz="4" w:space="0" w:color="auto"/>
            </w:tcBorders>
          </w:tcPr>
          <w:p w14:paraId="24FC1ACB" w14:textId="5533AB83" w:rsidR="00B20DDB" w:rsidRDefault="00B20DDB" w:rsidP="00B20DDB">
            <w:pPr>
              <w:pStyle w:val="EarlierRepubEntries"/>
            </w:pPr>
            <w:r>
              <w:t>R45</w:t>
            </w:r>
            <w:r>
              <w:br/>
              <w:t>1 May 2023</w:t>
            </w:r>
          </w:p>
        </w:tc>
        <w:tc>
          <w:tcPr>
            <w:tcW w:w="1681" w:type="dxa"/>
            <w:tcBorders>
              <w:top w:val="single" w:sz="4" w:space="0" w:color="auto"/>
              <w:bottom w:val="single" w:sz="4" w:space="0" w:color="auto"/>
            </w:tcBorders>
          </w:tcPr>
          <w:p w14:paraId="769CAE84" w14:textId="7240E113" w:rsidR="00B20DDB" w:rsidRDefault="00B20DDB" w:rsidP="00B20DDB">
            <w:pPr>
              <w:pStyle w:val="EarlierRepubEntries"/>
            </w:pPr>
            <w:r>
              <w:t>1 May 2023–</w:t>
            </w:r>
            <w:r>
              <w:br/>
              <w:t>26 Nov 2023</w:t>
            </w:r>
          </w:p>
        </w:tc>
        <w:tc>
          <w:tcPr>
            <w:tcW w:w="1783" w:type="dxa"/>
            <w:tcBorders>
              <w:top w:val="single" w:sz="4" w:space="0" w:color="auto"/>
              <w:bottom w:val="single" w:sz="4" w:space="0" w:color="auto"/>
            </w:tcBorders>
          </w:tcPr>
          <w:p w14:paraId="73DFF6CF" w14:textId="7C0C539A" w:rsidR="00B20DDB" w:rsidRDefault="00202216" w:rsidP="00B20DDB">
            <w:pPr>
              <w:pStyle w:val="EarlierRepubEntries"/>
            </w:pPr>
            <w:hyperlink r:id="rId642" w:tooltip="Building and Construction Legislation Amendment Regulation 2023 (No 1)" w:history="1">
              <w:r w:rsidR="00B20DDB">
                <w:rPr>
                  <w:rStyle w:val="charCitHyperlinkAbbrev"/>
                </w:rPr>
                <w:t>SL2023</w:t>
              </w:r>
              <w:r w:rsidR="00B20DDB">
                <w:rPr>
                  <w:rStyle w:val="charCitHyperlinkAbbrev"/>
                </w:rPr>
                <w:noBreakHyphen/>
                <w:t>7</w:t>
              </w:r>
            </w:hyperlink>
          </w:p>
        </w:tc>
        <w:tc>
          <w:tcPr>
            <w:tcW w:w="1783" w:type="dxa"/>
            <w:tcBorders>
              <w:top w:val="single" w:sz="4" w:space="0" w:color="auto"/>
              <w:bottom w:val="single" w:sz="4" w:space="0" w:color="auto"/>
            </w:tcBorders>
          </w:tcPr>
          <w:p w14:paraId="720C62F3" w14:textId="3D9E6F1E" w:rsidR="00B20DDB" w:rsidRDefault="00B20DDB" w:rsidP="00B20DDB">
            <w:pPr>
              <w:pStyle w:val="EarlierRepubEntries"/>
            </w:pPr>
            <w:r>
              <w:t xml:space="preserve">amendments by </w:t>
            </w:r>
            <w:hyperlink r:id="rId643" w:tooltip="Building and Construction Legislation Amendment Regulation 2023 (No 1)" w:history="1">
              <w:r>
                <w:rPr>
                  <w:rStyle w:val="charCitHyperlinkAbbrev"/>
                </w:rPr>
                <w:t>SL2023</w:t>
              </w:r>
              <w:r>
                <w:rPr>
                  <w:rStyle w:val="charCitHyperlinkAbbrev"/>
                </w:rPr>
                <w:noBreakHyphen/>
                <w:t>7</w:t>
              </w:r>
            </w:hyperlink>
          </w:p>
        </w:tc>
      </w:tr>
      <w:tr w:rsidR="00984D2A" w14:paraId="0F375C52" w14:textId="77777777" w:rsidTr="00B20DDB">
        <w:trPr>
          <w:cantSplit/>
        </w:trPr>
        <w:tc>
          <w:tcPr>
            <w:tcW w:w="1576" w:type="dxa"/>
            <w:tcBorders>
              <w:top w:val="single" w:sz="4" w:space="0" w:color="auto"/>
              <w:bottom w:val="single" w:sz="4" w:space="0" w:color="auto"/>
            </w:tcBorders>
          </w:tcPr>
          <w:p w14:paraId="40FDF4AD" w14:textId="32AB1511" w:rsidR="00984D2A" w:rsidRDefault="00984D2A" w:rsidP="00B20DDB">
            <w:pPr>
              <w:pStyle w:val="EarlierRepubEntries"/>
            </w:pPr>
            <w:r>
              <w:t>R46</w:t>
            </w:r>
            <w:r>
              <w:br/>
              <w:t>27 Nov 2023</w:t>
            </w:r>
          </w:p>
        </w:tc>
        <w:tc>
          <w:tcPr>
            <w:tcW w:w="1681" w:type="dxa"/>
            <w:tcBorders>
              <w:top w:val="single" w:sz="4" w:space="0" w:color="auto"/>
              <w:bottom w:val="single" w:sz="4" w:space="0" w:color="auto"/>
            </w:tcBorders>
          </w:tcPr>
          <w:p w14:paraId="69A05734" w14:textId="3029C621" w:rsidR="00984D2A" w:rsidRDefault="00984D2A" w:rsidP="00B20DDB">
            <w:pPr>
              <w:pStyle w:val="EarlierRepubEntries"/>
            </w:pPr>
            <w:r>
              <w:t>27 Nov 2023–</w:t>
            </w:r>
            <w:r>
              <w:br/>
              <w:t>11 Dec 2023</w:t>
            </w:r>
          </w:p>
        </w:tc>
        <w:tc>
          <w:tcPr>
            <w:tcW w:w="1783" w:type="dxa"/>
            <w:tcBorders>
              <w:top w:val="single" w:sz="4" w:space="0" w:color="auto"/>
              <w:bottom w:val="single" w:sz="4" w:space="0" w:color="auto"/>
            </w:tcBorders>
          </w:tcPr>
          <w:p w14:paraId="473E553C" w14:textId="2B4EE0D2" w:rsidR="00984D2A" w:rsidRDefault="00202216" w:rsidP="00B20DDB">
            <w:pPr>
              <w:pStyle w:val="EarlierRepubEntries"/>
            </w:pPr>
            <w:hyperlink r:id="rId644" w:tooltip="Planning (Consequential Amendments) Act 2023" w:history="1">
              <w:r w:rsidR="00984D2A">
                <w:rPr>
                  <w:rStyle w:val="charCitHyperlinkAbbrev"/>
                </w:rPr>
                <w:t>A2023</w:t>
              </w:r>
              <w:r w:rsidR="00984D2A">
                <w:rPr>
                  <w:rStyle w:val="charCitHyperlinkAbbrev"/>
                </w:rPr>
                <w:noBreakHyphen/>
                <w:t>36</w:t>
              </w:r>
            </w:hyperlink>
          </w:p>
        </w:tc>
        <w:tc>
          <w:tcPr>
            <w:tcW w:w="1783" w:type="dxa"/>
            <w:tcBorders>
              <w:top w:val="single" w:sz="4" w:space="0" w:color="auto"/>
              <w:bottom w:val="single" w:sz="4" w:space="0" w:color="auto"/>
            </w:tcBorders>
          </w:tcPr>
          <w:p w14:paraId="3D58B57D" w14:textId="67A8E710" w:rsidR="00984D2A" w:rsidRDefault="00984D2A" w:rsidP="00B20DDB">
            <w:pPr>
              <w:pStyle w:val="EarlierRepubEntries"/>
            </w:pPr>
            <w:r>
              <w:t xml:space="preserve">amendments by </w:t>
            </w:r>
            <w:hyperlink r:id="rId645" w:tooltip="Planning (Consequential Amendments) Act 2023" w:history="1">
              <w:r>
                <w:rPr>
                  <w:rStyle w:val="charCitHyperlinkAbbrev"/>
                </w:rPr>
                <w:t>A2023</w:t>
              </w:r>
              <w:r>
                <w:rPr>
                  <w:rStyle w:val="charCitHyperlinkAbbrev"/>
                </w:rPr>
                <w:noBreakHyphen/>
                <w:t>36</w:t>
              </w:r>
            </w:hyperlink>
          </w:p>
        </w:tc>
      </w:tr>
      <w:tr w:rsidR="00E621BC" w14:paraId="2D13B860" w14:textId="77777777" w:rsidTr="00B20DDB">
        <w:trPr>
          <w:cantSplit/>
        </w:trPr>
        <w:tc>
          <w:tcPr>
            <w:tcW w:w="1576" w:type="dxa"/>
            <w:tcBorders>
              <w:top w:val="single" w:sz="4" w:space="0" w:color="auto"/>
              <w:bottom w:val="single" w:sz="4" w:space="0" w:color="auto"/>
            </w:tcBorders>
          </w:tcPr>
          <w:p w14:paraId="5E0454DC" w14:textId="00BC1078" w:rsidR="00E621BC" w:rsidRDefault="00E621BC" w:rsidP="00E621BC">
            <w:pPr>
              <w:pStyle w:val="EarlierRepubEntries"/>
            </w:pPr>
            <w:r>
              <w:t>R47</w:t>
            </w:r>
            <w:r>
              <w:br/>
              <w:t>12 Dec 2023</w:t>
            </w:r>
          </w:p>
        </w:tc>
        <w:tc>
          <w:tcPr>
            <w:tcW w:w="1681" w:type="dxa"/>
            <w:tcBorders>
              <w:top w:val="single" w:sz="4" w:space="0" w:color="auto"/>
              <w:bottom w:val="single" w:sz="4" w:space="0" w:color="auto"/>
            </w:tcBorders>
          </w:tcPr>
          <w:p w14:paraId="673852C3" w14:textId="0C755171" w:rsidR="00E621BC" w:rsidRDefault="00E621BC" w:rsidP="00E621BC">
            <w:pPr>
              <w:pStyle w:val="EarlierRepubEntries"/>
            </w:pPr>
            <w:r>
              <w:t>12 Dec 2023–</w:t>
            </w:r>
            <w:r>
              <w:br/>
              <w:t>10 Mar 2024</w:t>
            </w:r>
          </w:p>
        </w:tc>
        <w:tc>
          <w:tcPr>
            <w:tcW w:w="1783" w:type="dxa"/>
            <w:tcBorders>
              <w:top w:val="single" w:sz="4" w:space="0" w:color="auto"/>
              <w:bottom w:val="single" w:sz="4" w:space="0" w:color="auto"/>
            </w:tcBorders>
          </w:tcPr>
          <w:p w14:paraId="76CBF0AF" w14:textId="241224BF" w:rsidR="00E621BC" w:rsidRPr="005232BD" w:rsidRDefault="00202216" w:rsidP="00E621BC">
            <w:pPr>
              <w:pStyle w:val="EarlierRepubEntries"/>
              <w:rPr>
                <w:rStyle w:val="Hyperlink"/>
              </w:rPr>
            </w:pPr>
            <w:hyperlink r:id="rId646" w:tooltip="Building and Construction Legislation Amendment Act 2023" w:history="1">
              <w:r w:rsidR="00E621BC" w:rsidRPr="005232BD">
                <w:rPr>
                  <w:rStyle w:val="Hyperlink"/>
                </w:rPr>
                <w:t>A2023-55</w:t>
              </w:r>
            </w:hyperlink>
          </w:p>
        </w:tc>
        <w:tc>
          <w:tcPr>
            <w:tcW w:w="1783" w:type="dxa"/>
            <w:tcBorders>
              <w:top w:val="single" w:sz="4" w:space="0" w:color="auto"/>
              <w:bottom w:val="single" w:sz="4" w:space="0" w:color="auto"/>
            </w:tcBorders>
          </w:tcPr>
          <w:p w14:paraId="08DD4E5B" w14:textId="2E76DABA" w:rsidR="00E621BC" w:rsidRDefault="00E621BC" w:rsidP="00E621BC">
            <w:pPr>
              <w:pStyle w:val="EarlierRepubEntries"/>
            </w:pPr>
            <w:r>
              <w:t xml:space="preserve">amendments by </w:t>
            </w:r>
            <w:hyperlink r:id="rId647" w:tooltip="Building and Construction Legislation Amendment Act 2023" w:history="1">
              <w:r>
                <w:rPr>
                  <w:rStyle w:val="charCitHyperlinkAbbrev"/>
                </w:rPr>
                <w:t>A2023-55</w:t>
              </w:r>
            </w:hyperlink>
          </w:p>
        </w:tc>
      </w:tr>
    </w:tbl>
    <w:p w14:paraId="4903C5D1" w14:textId="77777777" w:rsidR="00993ED7" w:rsidRPr="00993ED7" w:rsidRDefault="00993ED7" w:rsidP="00993ED7">
      <w:pPr>
        <w:pStyle w:val="PageBreak"/>
      </w:pPr>
      <w:r w:rsidRPr="00993ED7">
        <w:br w:type="page"/>
      </w:r>
    </w:p>
    <w:p w14:paraId="30C8CC0D" w14:textId="77777777" w:rsidR="00993ED7" w:rsidRPr="00E621BC" w:rsidRDefault="00993ED7" w:rsidP="00FF3E77">
      <w:pPr>
        <w:pStyle w:val="Endnote20"/>
      </w:pPr>
      <w:bookmarkStart w:id="119" w:name="_Toc160545251"/>
      <w:r w:rsidRPr="00E621BC">
        <w:rPr>
          <w:rStyle w:val="charTableNo"/>
        </w:rPr>
        <w:lastRenderedPageBreak/>
        <w:t>6</w:t>
      </w:r>
      <w:r w:rsidRPr="00217CE1">
        <w:tab/>
      </w:r>
      <w:r w:rsidRPr="00E621BC">
        <w:rPr>
          <w:rStyle w:val="charTableText"/>
        </w:rPr>
        <w:t>Expired transitional or validating provisions</w:t>
      </w:r>
      <w:bookmarkEnd w:id="119"/>
    </w:p>
    <w:p w14:paraId="2248E27F" w14:textId="609EBAFC" w:rsidR="00993ED7" w:rsidRDefault="00993ED7" w:rsidP="00FF3E77">
      <w:pPr>
        <w:pStyle w:val="EndNoteTextPub"/>
      </w:pPr>
      <w:r w:rsidRPr="00600F19">
        <w:t>This Act may be affected by transitional or validating provisions that have expired.  The expiry does not affect any continuing operation of the provisions (s</w:t>
      </w:r>
      <w:r>
        <w:t xml:space="preserve">ee </w:t>
      </w:r>
      <w:hyperlink r:id="rId648" w:tooltip="A2001-14" w:history="1">
        <w:r w:rsidR="00BB23E2" w:rsidRPr="00BB23E2">
          <w:rPr>
            <w:rStyle w:val="charCitHyperlinkItal"/>
          </w:rPr>
          <w:t>Legislation Act 2001</w:t>
        </w:r>
      </w:hyperlink>
      <w:r>
        <w:t>, s 88 (1)).</w:t>
      </w:r>
    </w:p>
    <w:p w14:paraId="6125D875" w14:textId="77777777" w:rsidR="00993ED7" w:rsidRDefault="00993ED7" w:rsidP="00FF3E77">
      <w:pPr>
        <w:pStyle w:val="EndNoteTextPub"/>
        <w:spacing w:before="120"/>
      </w:pPr>
      <w:r>
        <w:t>Expired provisions are removed from the republished law when the expiry takes effect and are listed in the amendment history using the abbreviation ‘exp’ followed by the date of the expiry.</w:t>
      </w:r>
    </w:p>
    <w:p w14:paraId="03EDF4CC" w14:textId="77777777" w:rsidR="00993ED7" w:rsidRDefault="00993ED7" w:rsidP="00FF3E7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AD4E5FD" w14:textId="77777777" w:rsidR="0062497F" w:rsidRDefault="0062497F" w:rsidP="0062497F">
      <w:pPr>
        <w:pStyle w:val="05EndNote"/>
        <w:sectPr w:rsidR="0062497F" w:rsidSect="00E621BC">
          <w:headerReference w:type="even" r:id="rId649"/>
          <w:headerReference w:type="default" r:id="rId650"/>
          <w:footerReference w:type="even" r:id="rId651"/>
          <w:footerReference w:type="default" r:id="rId652"/>
          <w:type w:val="continuous"/>
          <w:pgSz w:w="11907" w:h="16839" w:code="9"/>
          <w:pgMar w:top="3000" w:right="1900" w:bottom="2500" w:left="2300" w:header="2480" w:footer="2100" w:gutter="0"/>
          <w:cols w:space="720"/>
          <w:docGrid w:linePitch="326"/>
        </w:sectPr>
      </w:pPr>
    </w:p>
    <w:p w14:paraId="3487F75F" w14:textId="77777777" w:rsidR="004A28F2" w:rsidRDefault="004A28F2">
      <w:pPr>
        <w:rPr>
          <w:color w:val="000000"/>
          <w:sz w:val="22"/>
          <w:szCs w:val="22"/>
        </w:rPr>
      </w:pPr>
    </w:p>
    <w:p w14:paraId="5F29D6E5" w14:textId="77777777" w:rsidR="00AF1D08" w:rsidRDefault="00AF1D08">
      <w:pPr>
        <w:rPr>
          <w:color w:val="000000"/>
          <w:sz w:val="22"/>
          <w:szCs w:val="22"/>
        </w:rPr>
      </w:pPr>
    </w:p>
    <w:p w14:paraId="6325F1CC" w14:textId="77777777" w:rsidR="00AF1D08" w:rsidRDefault="00AF1D08">
      <w:pPr>
        <w:rPr>
          <w:color w:val="000000"/>
          <w:sz w:val="22"/>
          <w:szCs w:val="22"/>
        </w:rPr>
      </w:pPr>
    </w:p>
    <w:p w14:paraId="41B9FA72" w14:textId="77777777" w:rsidR="00507D0C" w:rsidRDefault="00507D0C">
      <w:pPr>
        <w:rPr>
          <w:color w:val="000000"/>
          <w:sz w:val="22"/>
          <w:szCs w:val="22"/>
        </w:rPr>
      </w:pPr>
    </w:p>
    <w:p w14:paraId="16C9D15E" w14:textId="77777777" w:rsidR="00507D0C" w:rsidRDefault="00507D0C">
      <w:pPr>
        <w:rPr>
          <w:color w:val="000000"/>
          <w:sz w:val="22"/>
          <w:szCs w:val="22"/>
        </w:rPr>
      </w:pPr>
    </w:p>
    <w:p w14:paraId="5771B07B" w14:textId="77777777" w:rsidR="00557353" w:rsidRDefault="00557353">
      <w:pPr>
        <w:rPr>
          <w:color w:val="000000"/>
          <w:sz w:val="22"/>
          <w:szCs w:val="22"/>
        </w:rPr>
      </w:pPr>
    </w:p>
    <w:p w14:paraId="3F8C3467" w14:textId="77777777" w:rsidR="00557353" w:rsidRDefault="00557353">
      <w:pPr>
        <w:rPr>
          <w:color w:val="000000"/>
          <w:sz w:val="22"/>
          <w:szCs w:val="22"/>
        </w:rPr>
      </w:pPr>
    </w:p>
    <w:p w14:paraId="00C32578" w14:textId="77777777" w:rsidR="00557353" w:rsidRDefault="00557353">
      <w:pPr>
        <w:rPr>
          <w:color w:val="000000"/>
          <w:sz w:val="22"/>
          <w:szCs w:val="22"/>
        </w:rPr>
      </w:pPr>
    </w:p>
    <w:p w14:paraId="59811C19" w14:textId="77777777" w:rsidR="00557353" w:rsidRDefault="00557353">
      <w:pPr>
        <w:rPr>
          <w:color w:val="000000"/>
          <w:sz w:val="22"/>
          <w:szCs w:val="22"/>
        </w:rPr>
      </w:pPr>
    </w:p>
    <w:p w14:paraId="491FCB11" w14:textId="77777777" w:rsidR="00557353" w:rsidRDefault="00557353">
      <w:pPr>
        <w:rPr>
          <w:color w:val="000000"/>
          <w:sz w:val="22"/>
          <w:szCs w:val="22"/>
        </w:rPr>
      </w:pPr>
    </w:p>
    <w:p w14:paraId="63BE2443" w14:textId="77777777" w:rsidR="00211E0C" w:rsidRDefault="00211E0C">
      <w:pPr>
        <w:rPr>
          <w:color w:val="000000"/>
          <w:sz w:val="22"/>
          <w:szCs w:val="22"/>
        </w:rPr>
      </w:pPr>
    </w:p>
    <w:p w14:paraId="10821D6C" w14:textId="77777777" w:rsidR="00211E0C" w:rsidRDefault="00211E0C">
      <w:pPr>
        <w:rPr>
          <w:color w:val="000000"/>
          <w:sz w:val="22"/>
          <w:szCs w:val="22"/>
        </w:rPr>
      </w:pPr>
    </w:p>
    <w:p w14:paraId="6AAF6E1B" w14:textId="77777777" w:rsidR="00211E0C" w:rsidRDefault="00211E0C">
      <w:pPr>
        <w:rPr>
          <w:color w:val="000000"/>
          <w:sz w:val="22"/>
          <w:szCs w:val="22"/>
        </w:rPr>
      </w:pPr>
    </w:p>
    <w:p w14:paraId="671FF2A6" w14:textId="77777777" w:rsidR="00211E0C" w:rsidRDefault="00211E0C">
      <w:pPr>
        <w:rPr>
          <w:color w:val="000000"/>
          <w:sz w:val="22"/>
          <w:szCs w:val="22"/>
        </w:rPr>
      </w:pPr>
    </w:p>
    <w:p w14:paraId="4FACB946" w14:textId="77777777" w:rsidR="00211E0C" w:rsidRDefault="00211E0C">
      <w:pPr>
        <w:rPr>
          <w:color w:val="000000"/>
          <w:sz w:val="22"/>
          <w:szCs w:val="22"/>
        </w:rPr>
      </w:pPr>
    </w:p>
    <w:p w14:paraId="304C8CA5" w14:textId="77777777" w:rsidR="00211E0C" w:rsidRDefault="00211E0C">
      <w:pPr>
        <w:rPr>
          <w:color w:val="000000"/>
          <w:sz w:val="22"/>
          <w:szCs w:val="22"/>
        </w:rPr>
      </w:pPr>
    </w:p>
    <w:p w14:paraId="03BC6418" w14:textId="77777777" w:rsidR="00211E0C" w:rsidRDefault="00211E0C">
      <w:pPr>
        <w:rPr>
          <w:color w:val="000000"/>
          <w:sz w:val="22"/>
          <w:szCs w:val="22"/>
        </w:rPr>
      </w:pPr>
    </w:p>
    <w:p w14:paraId="6D58B180" w14:textId="77777777" w:rsidR="00211E0C" w:rsidRDefault="00211E0C">
      <w:pPr>
        <w:rPr>
          <w:color w:val="000000"/>
          <w:sz w:val="22"/>
          <w:szCs w:val="22"/>
        </w:rPr>
      </w:pPr>
    </w:p>
    <w:p w14:paraId="7E9E71F5" w14:textId="77777777" w:rsidR="00211E0C" w:rsidRDefault="00211E0C">
      <w:pPr>
        <w:rPr>
          <w:color w:val="000000"/>
          <w:sz w:val="22"/>
          <w:szCs w:val="22"/>
        </w:rPr>
      </w:pPr>
    </w:p>
    <w:p w14:paraId="1F86CAF4" w14:textId="77777777" w:rsidR="00211E0C" w:rsidRDefault="00211E0C">
      <w:pPr>
        <w:rPr>
          <w:color w:val="000000"/>
          <w:sz w:val="22"/>
          <w:szCs w:val="22"/>
        </w:rPr>
      </w:pPr>
    </w:p>
    <w:p w14:paraId="1124AB5D" w14:textId="77777777" w:rsidR="00211E0C" w:rsidRDefault="00211E0C">
      <w:pPr>
        <w:rPr>
          <w:color w:val="000000"/>
          <w:sz w:val="22"/>
          <w:szCs w:val="22"/>
        </w:rPr>
      </w:pPr>
    </w:p>
    <w:p w14:paraId="46CED584" w14:textId="77777777" w:rsidR="00AF1D08" w:rsidRDefault="00AF1D08">
      <w:pPr>
        <w:rPr>
          <w:color w:val="000000"/>
          <w:sz w:val="22"/>
          <w:szCs w:val="22"/>
        </w:rPr>
      </w:pPr>
    </w:p>
    <w:p w14:paraId="07E214C7" w14:textId="77777777" w:rsidR="00912C40" w:rsidRDefault="00912C40">
      <w:pPr>
        <w:rPr>
          <w:color w:val="000000"/>
          <w:sz w:val="22"/>
          <w:szCs w:val="22"/>
        </w:rPr>
      </w:pPr>
    </w:p>
    <w:p w14:paraId="0743D862" w14:textId="3B52E2CC" w:rsidR="00912C40" w:rsidRPr="00B13087" w:rsidRDefault="00912C40">
      <w:pPr>
        <w:rPr>
          <w:color w:val="000000"/>
          <w:sz w:val="22"/>
          <w:szCs w:val="22"/>
        </w:rPr>
      </w:pPr>
      <w:r>
        <w:rPr>
          <w:color w:val="000000"/>
          <w:sz w:val="22"/>
          <w:szCs w:val="22"/>
        </w:rPr>
        <w:t xml:space="preserve">©  Australian Capital Territory </w:t>
      </w:r>
      <w:r w:rsidR="00E621BC">
        <w:rPr>
          <w:noProof/>
          <w:color w:val="000000"/>
          <w:sz w:val="22"/>
          <w:szCs w:val="22"/>
        </w:rPr>
        <w:t>2024</w:t>
      </w:r>
    </w:p>
    <w:p w14:paraId="50D0E305" w14:textId="77777777" w:rsidR="00912C40" w:rsidRDefault="00912C40">
      <w:pPr>
        <w:pStyle w:val="06Copyright"/>
        <w:sectPr w:rsidR="00912C40">
          <w:headerReference w:type="even" r:id="rId653"/>
          <w:headerReference w:type="default" r:id="rId654"/>
          <w:footerReference w:type="even" r:id="rId655"/>
          <w:footerReference w:type="default" r:id="rId656"/>
          <w:headerReference w:type="first" r:id="rId657"/>
          <w:footerReference w:type="first" r:id="rId658"/>
          <w:type w:val="continuous"/>
          <w:pgSz w:w="11907" w:h="16839" w:code="9"/>
          <w:pgMar w:top="3000" w:right="1900" w:bottom="2500" w:left="2300" w:header="2480" w:footer="2100" w:gutter="0"/>
          <w:pgNumType w:fmt="lowerRoman"/>
          <w:cols w:space="720"/>
          <w:titlePg/>
          <w:docGrid w:linePitch="254"/>
        </w:sectPr>
      </w:pPr>
    </w:p>
    <w:p w14:paraId="78A2123A" w14:textId="77777777" w:rsidR="00912C40" w:rsidRDefault="00912C40"/>
    <w:sectPr w:rsidR="00912C40" w:rsidSect="005238AE">
      <w:headerReference w:type="first" r:id="rId659"/>
      <w:footerReference w:type="first" r:id="rId660"/>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BFA9CC" w14:textId="77777777" w:rsidR="005968BC" w:rsidRDefault="005968BC">
      <w:r>
        <w:separator/>
      </w:r>
    </w:p>
  </w:endnote>
  <w:endnote w:type="continuationSeparator" w:id="0">
    <w:p w14:paraId="682D6896" w14:textId="77777777" w:rsidR="005968BC" w:rsidRDefault="005968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6F42B" w14:textId="6A7D2D4E" w:rsidR="00B27127" w:rsidRPr="00202216" w:rsidRDefault="00202216" w:rsidP="00202216">
    <w:pPr>
      <w:pStyle w:val="Footer"/>
      <w:jc w:val="center"/>
      <w:rPr>
        <w:rFonts w:cs="Arial"/>
        <w:sz w:val="14"/>
      </w:rPr>
    </w:pPr>
    <w:r w:rsidRPr="0020221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D40ABB" w14:textId="18E6D4C4" w:rsidR="00F62CE1" w:rsidRPr="00202216" w:rsidRDefault="00F62CE1" w:rsidP="00202216">
    <w:pPr>
      <w:pStyle w:val="Footer"/>
      <w:jc w:val="center"/>
      <w:rPr>
        <w:rFonts w:cs="Arial"/>
        <w:sz w:val="14"/>
      </w:rPr>
    </w:pPr>
    <w:r w:rsidRPr="00202216">
      <w:rPr>
        <w:rFonts w:cs="Arial"/>
        <w:sz w:val="14"/>
      </w:rPr>
      <w:fldChar w:fldCharType="begin"/>
    </w:r>
    <w:r w:rsidRPr="00202216">
      <w:rPr>
        <w:rFonts w:cs="Arial"/>
        <w:sz w:val="14"/>
      </w:rPr>
      <w:instrText xml:space="preserve"> DOCPROPERTY "Status" </w:instrText>
    </w:r>
    <w:r w:rsidRPr="00202216">
      <w:rPr>
        <w:rFonts w:cs="Arial"/>
        <w:sz w:val="14"/>
      </w:rPr>
      <w:fldChar w:fldCharType="separate"/>
    </w:r>
    <w:r w:rsidR="00D5230F" w:rsidRPr="00202216">
      <w:rPr>
        <w:rFonts w:cs="Arial"/>
        <w:sz w:val="14"/>
      </w:rPr>
      <w:t xml:space="preserve"> </w:t>
    </w:r>
    <w:r w:rsidRPr="00202216">
      <w:rPr>
        <w:rFonts w:cs="Arial"/>
        <w:sz w:val="14"/>
      </w:rPr>
      <w:fldChar w:fldCharType="end"/>
    </w:r>
    <w:r w:rsidRPr="00202216">
      <w:rPr>
        <w:rFonts w:cs="Arial"/>
        <w:sz w:val="14"/>
      </w:rPr>
      <w:fldChar w:fldCharType="begin"/>
    </w:r>
    <w:r w:rsidRPr="00202216">
      <w:rPr>
        <w:rFonts w:cs="Arial"/>
        <w:sz w:val="14"/>
      </w:rPr>
      <w:instrText xml:space="preserve"> COMMENTS  \* MERGEFORMAT </w:instrText>
    </w:r>
    <w:r w:rsidRPr="00202216">
      <w:rPr>
        <w:rFonts w:cs="Arial"/>
        <w:sz w:val="14"/>
      </w:rPr>
      <w:fldChar w:fldCharType="end"/>
    </w:r>
    <w:r w:rsidR="00202216" w:rsidRPr="0020221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78C275" w14:textId="7DD2BE98" w:rsidR="00B27127" w:rsidRPr="00202216" w:rsidRDefault="00202216" w:rsidP="00202216">
    <w:pPr>
      <w:pStyle w:val="Footer"/>
      <w:jc w:val="center"/>
      <w:rPr>
        <w:rFonts w:cs="Arial"/>
        <w:sz w:val="14"/>
      </w:rPr>
    </w:pPr>
    <w:r w:rsidRPr="0020221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6A877"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62CE1" w14:paraId="5C4926A5" w14:textId="77777777">
      <w:tc>
        <w:tcPr>
          <w:tcW w:w="846" w:type="pct"/>
        </w:tcPr>
        <w:p w14:paraId="2AA9D9C3" w14:textId="77777777" w:rsidR="00F62CE1" w:rsidRDefault="00F62CE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113E37B" w14:textId="38E8E8F3" w:rsidR="00F62CE1" w:rsidRDefault="00202216">
          <w:pPr>
            <w:pStyle w:val="Footer"/>
            <w:jc w:val="center"/>
          </w:pPr>
          <w:r>
            <w:fldChar w:fldCharType="begin"/>
          </w:r>
          <w:r>
            <w:instrText xml:space="preserve"> REF Citation *\charformat </w:instrText>
          </w:r>
          <w:r>
            <w:fldChar w:fldCharType="separate"/>
          </w:r>
          <w:r w:rsidR="00D5230F">
            <w:t>Construction Occupations (Licensing) Regulation 2004</w:t>
          </w:r>
          <w:r>
            <w:fldChar w:fldCharType="end"/>
          </w:r>
        </w:p>
        <w:p w14:paraId="030AD721" w14:textId="398EAE9E" w:rsidR="00F62CE1" w:rsidRDefault="00202216">
          <w:pPr>
            <w:pStyle w:val="FooterInfoCentre"/>
          </w:pPr>
          <w:r>
            <w:fldChar w:fldCharType="begin"/>
          </w:r>
          <w:r>
            <w:instrText xml:space="preserve"> DOCPROPERTY "Eff"  </w:instrText>
          </w:r>
          <w:r>
            <w:fldChar w:fldCharType="separate"/>
          </w:r>
          <w:r w:rsidR="00D5230F">
            <w:t xml:space="preserve">Effective:  </w:t>
          </w:r>
          <w:r>
            <w:fldChar w:fldCharType="end"/>
          </w:r>
          <w:r>
            <w:fldChar w:fldCharType="begin"/>
          </w:r>
          <w:r>
            <w:instrText xml:space="preserve"> DOCPROPERTY "StartDt"   </w:instrText>
          </w:r>
          <w:r>
            <w:fldChar w:fldCharType="separate"/>
          </w:r>
          <w:r w:rsidR="00D5230F">
            <w:t>11/03/24</w:t>
          </w:r>
          <w:r>
            <w:fldChar w:fldCharType="end"/>
          </w:r>
          <w:r>
            <w:fldChar w:fldCharType="begin"/>
          </w:r>
          <w:r>
            <w:instrText xml:space="preserve"> DOCPROPERTY "EndDt"  </w:instrText>
          </w:r>
          <w:r>
            <w:fldChar w:fldCharType="separate"/>
          </w:r>
          <w:r w:rsidR="00D5230F">
            <w:t>-30/08/24</w:t>
          </w:r>
          <w:r>
            <w:fldChar w:fldCharType="end"/>
          </w:r>
        </w:p>
      </w:tc>
      <w:tc>
        <w:tcPr>
          <w:tcW w:w="1061" w:type="pct"/>
        </w:tcPr>
        <w:p w14:paraId="51EBC09D" w14:textId="48C56521" w:rsidR="00F62CE1" w:rsidRDefault="00202216">
          <w:pPr>
            <w:pStyle w:val="Footer"/>
            <w:jc w:val="right"/>
          </w:pPr>
          <w:r>
            <w:fldChar w:fldCharType="begin"/>
          </w:r>
          <w:r>
            <w:instrText xml:space="preserve"> DOCPROPERTY "Category"  </w:instrText>
          </w:r>
          <w:r>
            <w:fldChar w:fldCharType="separate"/>
          </w:r>
          <w:r w:rsidR="00D5230F">
            <w:t>R48</w:t>
          </w:r>
          <w:r>
            <w:fldChar w:fldCharType="end"/>
          </w:r>
          <w:r w:rsidR="00F62CE1">
            <w:br/>
          </w:r>
          <w:r>
            <w:fldChar w:fldCharType="begin"/>
          </w:r>
          <w:r>
            <w:instrText xml:space="preserve"> DOCPROPERTY "RepubDt"  </w:instrText>
          </w:r>
          <w:r>
            <w:fldChar w:fldCharType="separate"/>
          </w:r>
          <w:r w:rsidR="00D5230F">
            <w:t>11/03/24</w:t>
          </w:r>
          <w:r>
            <w:fldChar w:fldCharType="end"/>
          </w:r>
        </w:p>
      </w:tc>
    </w:tr>
  </w:tbl>
  <w:p w14:paraId="7D5C7017" w14:textId="61C73A3B" w:rsidR="00F62CE1" w:rsidRPr="00202216" w:rsidRDefault="00202216" w:rsidP="00202216">
    <w:pPr>
      <w:pStyle w:val="Status"/>
      <w:rPr>
        <w:rFonts w:cs="Arial"/>
      </w:rPr>
    </w:pPr>
    <w:r w:rsidRPr="00202216">
      <w:rPr>
        <w:rFonts w:cs="Arial"/>
      </w:rPr>
      <w:fldChar w:fldCharType="begin"/>
    </w:r>
    <w:r w:rsidRPr="00202216">
      <w:rPr>
        <w:rFonts w:cs="Arial"/>
      </w:rPr>
      <w:instrText xml:space="preserve"> DOCPROPERTY "Status" </w:instrText>
    </w:r>
    <w:r w:rsidRPr="00202216">
      <w:rPr>
        <w:rFonts w:cs="Arial"/>
      </w:rPr>
      <w:fldChar w:fldCharType="separate"/>
    </w:r>
    <w:r w:rsidR="00D5230F" w:rsidRPr="00202216">
      <w:rPr>
        <w:rFonts w:cs="Arial"/>
      </w:rPr>
      <w:t xml:space="preserve"> </w:t>
    </w:r>
    <w:r w:rsidRPr="00202216">
      <w:rPr>
        <w:rFonts w:cs="Arial"/>
      </w:rPr>
      <w:fldChar w:fldCharType="end"/>
    </w:r>
    <w:r w:rsidRPr="0020221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EFC19"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2CE1" w14:paraId="59C93208" w14:textId="77777777">
      <w:tc>
        <w:tcPr>
          <w:tcW w:w="1061" w:type="pct"/>
        </w:tcPr>
        <w:p w14:paraId="632A1B1B" w14:textId="76A4F8D1" w:rsidR="00F62CE1" w:rsidRDefault="00202216">
          <w:pPr>
            <w:pStyle w:val="Footer"/>
          </w:pPr>
          <w:r>
            <w:fldChar w:fldCharType="begin"/>
          </w:r>
          <w:r>
            <w:instrText xml:space="preserve"> DOCPROPERTY "Category"  </w:instrText>
          </w:r>
          <w:r>
            <w:fldChar w:fldCharType="separate"/>
          </w:r>
          <w:r w:rsidR="00D5230F">
            <w:t>R48</w:t>
          </w:r>
          <w:r>
            <w:fldChar w:fldCharType="end"/>
          </w:r>
          <w:r w:rsidR="00F62CE1">
            <w:br/>
          </w:r>
          <w:r>
            <w:fldChar w:fldCharType="begin"/>
          </w:r>
          <w:r>
            <w:instrText xml:space="preserve"> DOCPROPERTY "RepubDt"  </w:instrText>
          </w:r>
          <w:r>
            <w:fldChar w:fldCharType="separate"/>
          </w:r>
          <w:r w:rsidR="00D5230F">
            <w:t>11/03/24</w:t>
          </w:r>
          <w:r>
            <w:fldChar w:fldCharType="end"/>
          </w:r>
        </w:p>
      </w:tc>
      <w:tc>
        <w:tcPr>
          <w:tcW w:w="3093" w:type="pct"/>
        </w:tcPr>
        <w:p w14:paraId="615EB459" w14:textId="00E1DDCF" w:rsidR="00F62CE1" w:rsidRDefault="00202216">
          <w:pPr>
            <w:pStyle w:val="Footer"/>
            <w:jc w:val="center"/>
          </w:pPr>
          <w:r>
            <w:fldChar w:fldCharType="begin"/>
          </w:r>
          <w:r>
            <w:instrText xml:space="preserve"> REF Citation *\charformat </w:instrText>
          </w:r>
          <w:r>
            <w:fldChar w:fldCharType="separate"/>
          </w:r>
          <w:r w:rsidR="00D5230F">
            <w:t>Construction Occupations (Licensing) Regulation 2004</w:t>
          </w:r>
          <w:r>
            <w:fldChar w:fldCharType="end"/>
          </w:r>
        </w:p>
        <w:p w14:paraId="0939967F" w14:textId="18CAD353" w:rsidR="00F62CE1" w:rsidRDefault="00202216">
          <w:pPr>
            <w:pStyle w:val="FooterInfoCentre"/>
          </w:pPr>
          <w:r>
            <w:fldChar w:fldCharType="begin"/>
          </w:r>
          <w:r>
            <w:instrText xml:space="preserve"> DOCPROPERTY "Eff"  </w:instrText>
          </w:r>
          <w:r>
            <w:fldChar w:fldCharType="separate"/>
          </w:r>
          <w:r w:rsidR="00D5230F">
            <w:t xml:space="preserve">Effective:  </w:t>
          </w:r>
          <w:r>
            <w:fldChar w:fldCharType="end"/>
          </w:r>
          <w:r>
            <w:fldChar w:fldCharType="begin"/>
          </w:r>
          <w:r>
            <w:instrText xml:space="preserve"> DOCPROPERTY "StartDt"  </w:instrText>
          </w:r>
          <w:r>
            <w:fldChar w:fldCharType="separate"/>
          </w:r>
          <w:r w:rsidR="00D5230F">
            <w:t>11/03/24</w:t>
          </w:r>
          <w:r>
            <w:fldChar w:fldCharType="end"/>
          </w:r>
          <w:r>
            <w:fldChar w:fldCharType="begin"/>
          </w:r>
          <w:r>
            <w:instrText xml:space="preserve"> DOCPROPERTY "EndDt"  </w:instrText>
          </w:r>
          <w:r>
            <w:fldChar w:fldCharType="separate"/>
          </w:r>
          <w:r w:rsidR="00D5230F">
            <w:t>-30/08/24</w:t>
          </w:r>
          <w:r>
            <w:fldChar w:fldCharType="end"/>
          </w:r>
        </w:p>
      </w:tc>
      <w:tc>
        <w:tcPr>
          <w:tcW w:w="846" w:type="pct"/>
        </w:tcPr>
        <w:p w14:paraId="014F49A7" w14:textId="77777777" w:rsidR="00F62CE1" w:rsidRDefault="00F62C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169136C0" w14:textId="34ACBC79" w:rsidR="00F62CE1" w:rsidRPr="00202216" w:rsidRDefault="00202216" w:rsidP="00202216">
    <w:pPr>
      <w:pStyle w:val="Status"/>
      <w:rPr>
        <w:rFonts w:cs="Arial"/>
      </w:rPr>
    </w:pPr>
    <w:r w:rsidRPr="00202216">
      <w:rPr>
        <w:rFonts w:cs="Arial"/>
      </w:rPr>
      <w:fldChar w:fldCharType="begin"/>
    </w:r>
    <w:r w:rsidRPr="00202216">
      <w:rPr>
        <w:rFonts w:cs="Arial"/>
      </w:rPr>
      <w:instrText xml:space="preserve"> DOCPROPERTY "Status" </w:instrText>
    </w:r>
    <w:r w:rsidRPr="00202216">
      <w:rPr>
        <w:rFonts w:cs="Arial"/>
      </w:rPr>
      <w:fldChar w:fldCharType="separate"/>
    </w:r>
    <w:r w:rsidR="00D5230F" w:rsidRPr="00202216">
      <w:rPr>
        <w:rFonts w:cs="Arial"/>
      </w:rPr>
      <w:t xml:space="preserve"> </w:t>
    </w:r>
    <w:r w:rsidRPr="00202216">
      <w:rPr>
        <w:rFonts w:cs="Arial"/>
      </w:rPr>
      <w:fldChar w:fldCharType="end"/>
    </w:r>
    <w:r w:rsidRPr="0020221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7C580D"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62CE1" w14:paraId="09A573B6" w14:textId="77777777">
      <w:tc>
        <w:tcPr>
          <w:tcW w:w="1061" w:type="pct"/>
        </w:tcPr>
        <w:p w14:paraId="354ACE9A" w14:textId="509AEA13" w:rsidR="00F62CE1" w:rsidRDefault="00202216">
          <w:pPr>
            <w:pStyle w:val="Footer"/>
          </w:pPr>
          <w:r>
            <w:fldChar w:fldCharType="begin"/>
          </w:r>
          <w:r>
            <w:instrText xml:space="preserve"> DOCPROPERTY "Category"  </w:instrText>
          </w:r>
          <w:r>
            <w:fldChar w:fldCharType="separate"/>
          </w:r>
          <w:r w:rsidR="00D5230F">
            <w:t>R48</w:t>
          </w:r>
          <w:r>
            <w:fldChar w:fldCharType="end"/>
          </w:r>
          <w:r w:rsidR="00F62CE1">
            <w:br/>
          </w:r>
          <w:r>
            <w:fldChar w:fldCharType="begin"/>
          </w:r>
          <w:r>
            <w:instrText xml:space="preserve"> DOCPROPERTY "RepubDt"  </w:instrText>
          </w:r>
          <w:r>
            <w:fldChar w:fldCharType="separate"/>
          </w:r>
          <w:r w:rsidR="00D5230F">
            <w:t>11/03/24</w:t>
          </w:r>
          <w:r>
            <w:fldChar w:fldCharType="end"/>
          </w:r>
        </w:p>
      </w:tc>
      <w:tc>
        <w:tcPr>
          <w:tcW w:w="3093" w:type="pct"/>
        </w:tcPr>
        <w:p w14:paraId="11E4C8A8" w14:textId="26779153" w:rsidR="00F62CE1" w:rsidRDefault="00202216">
          <w:pPr>
            <w:pStyle w:val="Footer"/>
            <w:jc w:val="center"/>
          </w:pPr>
          <w:r>
            <w:fldChar w:fldCharType="begin"/>
          </w:r>
          <w:r>
            <w:instrText xml:space="preserve"> REF Citation *\charformat </w:instrText>
          </w:r>
          <w:r>
            <w:fldChar w:fldCharType="separate"/>
          </w:r>
          <w:r w:rsidR="00D5230F">
            <w:t>Construction Occupations (Licensing) Regulation 2004</w:t>
          </w:r>
          <w:r>
            <w:fldChar w:fldCharType="end"/>
          </w:r>
        </w:p>
        <w:p w14:paraId="10F29F4A" w14:textId="084D9BD0" w:rsidR="00F62CE1" w:rsidRDefault="00202216">
          <w:pPr>
            <w:pStyle w:val="FooterInfoCentre"/>
          </w:pPr>
          <w:r>
            <w:fldChar w:fldCharType="begin"/>
          </w:r>
          <w:r>
            <w:instrText xml:space="preserve"> DOCPROPERTY "Eff"  </w:instrText>
          </w:r>
          <w:r>
            <w:fldChar w:fldCharType="separate"/>
          </w:r>
          <w:r w:rsidR="00D5230F">
            <w:t xml:space="preserve">Effective:  </w:t>
          </w:r>
          <w:r>
            <w:fldChar w:fldCharType="end"/>
          </w:r>
          <w:r>
            <w:fldChar w:fldCharType="begin"/>
          </w:r>
          <w:r>
            <w:instrText xml:space="preserve"> DOCPROPERTY "StartDt"   </w:instrText>
          </w:r>
          <w:r>
            <w:fldChar w:fldCharType="separate"/>
          </w:r>
          <w:r w:rsidR="00D5230F">
            <w:t>11/03/24</w:t>
          </w:r>
          <w:r>
            <w:fldChar w:fldCharType="end"/>
          </w:r>
          <w:r>
            <w:fldChar w:fldCharType="begin"/>
          </w:r>
          <w:r>
            <w:instrText xml:space="preserve"> DOCPROPERTY "EndDt"  </w:instrText>
          </w:r>
          <w:r>
            <w:fldChar w:fldCharType="separate"/>
          </w:r>
          <w:r w:rsidR="00D5230F">
            <w:t>-30/08/24</w:t>
          </w:r>
          <w:r>
            <w:fldChar w:fldCharType="end"/>
          </w:r>
        </w:p>
      </w:tc>
      <w:tc>
        <w:tcPr>
          <w:tcW w:w="846" w:type="pct"/>
        </w:tcPr>
        <w:p w14:paraId="46D58D95" w14:textId="77777777" w:rsidR="00F62CE1" w:rsidRDefault="00F62C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B54B3C8" w14:textId="5F3FFBD3" w:rsidR="00F62CE1" w:rsidRPr="00202216" w:rsidRDefault="00202216" w:rsidP="00202216">
    <w:pPr>
      <w:pStyle w:val="Status"/>
      <w:rPr>
        <w:rFonts w:cs="Arial"/>
      </w:rPr>
    </w:pPr>
    <w:r w:rsidRPr="0020221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93FA6"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5F5C5830" w14:textId="77777777">
      <w:tc>
        <w:tcPr>
          <w:tcW w:w="847" w:type="pct"/>
        </w:tcPr>
        <w:p w14:paraId="58ABAED3"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4D5EC7AB" w14:textId="7D2BA270" w:rsidR="00F62CE1" w:rsidRDefault="00202216">
          <w:pPr>
            <w:pStyle w:val="Footer"/>
            <w:jc w:val="center"/>
          </w:pPr>
          <w:r>
            <w:fldChar w:fldCharType="begin"/>
          </w:r>
          <w:r>
            <w:instrText xml:space="preserve"> REF Citation *\charformat </w:instrText>
          </w:r>
          <w:r>
            <w:fldChar w:fldCharType="separate"/>
          </w:r>
          <w:r w:rsidR="00D5230F">
            <w:t>Construction Occupations (Licensing) Regulation 2004</w:t>
          </w:r>
          <w:r>
            <w:fldChar w:fldCharType="end"/>
          </w:r>
        </w:p>
        <w:p w14:paraId="481EBDFE" w14:textId="356F5865" w:rsidR="00F62CE1" w:rsidRDefault="00202216">
          <w:pPr>
            <w:pStyle w:val="FooterInfoCentre"/>
          </w:pPr>
          <w:r>
            <w:fldChar w:fldCharType="begin"/>
          </w:r>
          <w:r>
            <w:instrText xml:space="preserve"> DOCPROPERTY "Eff"  *\charformat </w:instrText>
          </w:r>
          <w:r>
            <w:fldChar w:fldCharType="separate"/>
          </w:r>
          <w:r w:rsidR="00D5230F">
            <w:t xml:space="preserve">Effective:  </w:t>
          </w:r>
          <w:r>
            <w:fldChar w:fldCharType="end"/>
          </w:r>
          <w:r>
            <w:fldChar w:fldCharType="begin"/>
          </w:r>
          <w:r>
            <w:instrText xml:space="preserve"> DOCPROPERTY "StartDt"  *\charformat </w:instrText>
          </w:r>
          <w:r>
            <w:fldChar w:fldCharType="separate"/>
          </w:r>
          <w:r w:rsidR="00D5230F">
            <w:t>11/03/24</w:t>
          </w:r>
          <w:r>
            <w:fldChar w:fldCharType="end"/>
          </w:r>
          <w:r>
            <w:fldChar w:fldCharType="begin"/>
          </w:r>
          <w:r>
            <w:instrText xml:space="preserve"> DOCPROPERTY "EndDt"  *\charformat </w:instrText>
          </w:r>
          <w:r>
            <w:fldChar w:fldCharType="separate"/>
          </w:r>
          <w:r w:rsidR="00D5230F">
            <w:t>-30/08/24</w:t>
          </w:r>
          <w:r>
            <w:fldChar w:fldCharType="end"/>
          </w:r>
        </w:p>
      </w:tc>
      <w:tc>
        <w:tcPr>
          <w:tcW w:w="1061" w:type="pct"/>
        </w:tcPr>
        <w:p w14:paraId="5E6B8F11" w14:textId="7A1CC7E0" w:rsidR="00F62CE1" w:rsidRDefault="00202216">
          <w:pPr>
            <w:pStyle w:val="Footer"/>
            <w:jc w:val="right"/>
          </w:pPr>
          <w:r>
            <w:fldChar w:fldCharType="begin"/>
          </w:r>
          <w:r>
            <w:instrText xml:space="preserve"> DOCPROPERTY "Category"  *\charformat  </w:instrText>
          </w:r>
          <w:r>
            <w:fldChar w:fldCharType="separate"/>
          </w:r>
          <w:r w:rsidR="00D5230F">
            <w:t>R48</w:t>
          </w:r>
          <w:r>
            <w:fldChar w:fldCharType="end"/>
          </w:r>
          <w:r w:rsidR="00F62CE1">
            <w:br/>
          </w:r>
          <w:r>
            <w:fldChar w:fldCharType="begin"/>
          </w:r>
          <w:r>
            <w:instrText xml:space="preserve"> DOCPROPERTY "RepubDt"  *\charformat  </w:instrText>
          </w:r>
          <w:r>
            <w:fldChar w:fldCharType="separate"/>
          </w:r>
          <w:r w:rsidR="00D5230F">
            <w:t>11/03/24</w:t>
          </w:r>
          <w:r>
            <w:fldChar w:fldCharType="end"/>
          </w:r>
        </w:p>
      </w:tc>
    </w:tr>
  </w:tbl>
  <w:p w14:paraId="74B0218B" w14:textId="57584DE2" w:rsidR="00F62CE1" w:rsidRPr="00202216" w:rsidRDefault="00202216" w:rsidP="00202216">
    <w:pPr>
      <w:pStyle w:val="Status"/>
      <w:rPr>
        <w:rFonts w:cs="Arial"/>
      </w:rPr>
    </w:pPr>
    <w:r w:rsidRPr="00202216">
      <w:rPr>
        <w:rFonts w:cs="Arial"/>
      </w:rPr>
      <w:fldChar w:fldCharType="begin"/>
    </w:r>
    <w:r w:rsidRPr="00202216">
      <w:rPr>
        <w:rFonts w:cs="Arial"/>
      </w:rPr>
      <w:instrText xml:space="preserve"> DOCPROPERTY "Status" </w:instrText>
    </w:r>
    <w:r w:rsidRPr="00202216">
      <w:rPr>
        <w:rFonts w:cs="Arial"/>
      </w:rPr>
      <w:fldChar w:fldCharType="separate"/>
    </w:r>
    <w:r w:rsidR="00D5230F" w:rsidRPr="00202216">
      <w:rPr>
        <w:rFonts w:cs="Arial"/>
      </w:rPr>
      <w:t xml:space="preserve"> </w:t>
    </w:r>
    <w:r w:rsidRPr="00202216">
      <w:rPr>
        <w:rFonts w:cs="Arial"/>
      </w:rPr>
      <w:fldChar w:fldCharType="end"/>
    </w:r>
    <w:r w:rsidRPr="0020221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AA699"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456CC5FA" w14:textId="77777777">
      <w:tc>
        <w:tcPr>
          <w:tcW w:w="1061" w:type="pct"/>
        </w:tcPr>
        <w:p w14:paraId="5C2615A5" w14:textId="38C32E4A" w:rsidR="00F62CE1" w:rsidRDefault="00202216">
          <w:pPr>
            <w:pStyle w:val="Footer"/>
          </w:pPr>
          <w:r>
            <w:fldChar w:fldCharType="begin"/>
          </w:r>
          <w:r>
            <w:instrText xml:space="preserve"> DOCPROPERTY "Category"  *\charformat  </w:instrText>
          </w:r>
          <w:r>
            <w:fldChar w:fldCharType="separate"/>
          </w:r>
          <w:r w:rsidR="00D5230F">
            <w:t>R48</w:t>
          </w:r>
          <w:r>
            <w:fldChar w:fldCharType="end"/>
          </w:r>
          <w:r w:rsidR="00F62CE1">
            <w:br/>
          </w:r>
          <w:r>
            <w:fldChar w:fldCharType="begin"/>
          </w:r>
          <w:r>
            <w:instrText xml:space="preserve"> DOCPROPERTY "RepubDt"  *\charformat  </w:instrText>
          </w:r>
          <w:r>
            <w:fldChar w:fldCharType="separate"/>
          </w:r>
          <w:r w:rsidR="00D5230F">
            <w:t>11/03/24</w:t>
          </w:r>
          <w:r>
            <w:fldChar w:fldCharType="end"/>
          </w:r>
        </w:p>
      </w:tc>
      <w:tc>
        <w:tcPr>
          <w:tcW w:w="3092" w:type="pct"/>
        </w:tcPr>
        <w:p w14:paraId="3C194185" w14:textId="6D9570E1" w:rsidR="00F62CE1" w:rsidRDefault="00202216">
          <w:pPr>
            <w:pStyle w:val="Footer"/>
            <w:jc w:val="center"/>
          </w:pPr>
          <w:r>
            <w:fldChar w:fldCharType="begin"/>
          </w:r>
          <w:r>
            <w:instrText xml:space="preserve"> REF Citation *\charformat </w:instrText>
          </w:r>
          <w:r>
            <w:fldChar w:fldCharType="separate"/>
          </w:r>
          <w:r w:rsidR="00D5230F">
            <w:t>Construction Occupations (Licensing) Regulation 2004</w:t>
          </w:r>
          <w:r>
            <w:fldChar w:fldCharType="end"/>
          </w:r>
        </w:p>
        <w:p w14:paraId="2FF35858" w14:textId="69111788" w:rsidR="00F62CE1" w:rsidRDefault="00202216">
          <w:pPr>
            <w:pStyle w:val="FooterInfoCentre"/>
          </w:pPr>
          <w:r>
            <w:fldChar w:fldCharType="begin"/>
          </w:r>
          <w:r>
            <w:instrText xml:space="preserve"> DOCPROPERTY "Eff"  *\charformat </w:instrText>
          </w:r>
          <w:r>
            <w:fldChar w:fldCharType="separate"/>
          </w:r>
          <w:r w:rsidR="00D5230F">
            <w:t xml:space="preserve">Effective:  </w:t>
          </w:r>
          <w:r>
            <w:fldChar w:fldCharType="end"/>
          </w:r>
          <w:r>
            <w:fldChar w:fldCharType="begin"/>
          </w:r>
          <w:r>
            <w:instrText xml:space="preserve"> DOCPROPERTY "StartDt"  *\charformat </w:instrText>
          </w:r>
          <w:r>
            <w:fldChar w:fldCharType="separate"/>
          </w:r>
          <w:r w:rsidR="00D5230F">
            <w:t>11/03/24</w:t>
          </w:r>
          <w:r>
            <w:fldChar w:fldCharType="end"/>
          </w:r>
          <w:r>
            <w:fldChar w:fldCharType="begin"/>
          </w:r>
          <w:r>
            <w:instrText xml:space="preserve"> DOCPROPERTY "EndDt"  *\charformat </w:instrText>
          </w:r>
          <w:r>
            <w:fldChar w:fldCharType="separate"/>
          </w:r>
          <w:r w:rsidR="00D5230F">
            <w:t>-30/08/24</w:t>
          </w:r>
          <w:r>
            <w:fldChar w:fldCharType="end"/>
          </w:r>
        </w:p>
      </w:tc>
      <w:tc>
        <w:tcPr>
          <w:tcW w:w="847" w:type="pct"/>
        </w:tcPr>
        <w:p w14:paraId="2590F752"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78F3E2B5" w14:textId="50B8A9D6" w:rsidR="00F62CE1" w:rsidRPr="00202216" w:rsidRDefault="00202216" w:rsidP="00202216">
    <w:pPr>
      <w:pStyle w:val="Status"/>
      <w:rPr>
        <w:rFonts w:cs="Arial"/>
      </w:rPr>
    </w:pPr>
    <w:r w:rsidRPr="00202216">
      <w:rPr>
        <w:rFonts w:cs="Arial"/>
      </w:rPr>
      <w:fldChar w:fldCharType="begin"/>
    </w:r>
    <w:r w:rsidRPr="00202216">
      <w:rPr>
        <w:rFonts w:cs="Arial"/>
      </w:rPr>
      <w:instrText xml:space="preserve"> DOCPROPERTY "Status" </w:instrText>
    </w:r>
    <w:r w:rsidRPr="00202216">
      <w:rPr>
        <w:rFonts w:cs="Arial"/>
      </w:rPr>
      <w:fldChar w:fldCharType="separate"/>
    </w:r>
    <w:r w:rsidR="00D5230F" w:rsidRPr="00202216">
      <w:rPr>
        <w:rFonts w:cs="Arial"/>
      </w:rPr>
      <w:t xml:space="preserve"> </w:t>
    </w:r>
    <w:r w:rsidRPr="00202216">
      <w:rPr>
        <w:rFonts w:cs="Arial"/>
      </w:rPr>
      <w:fldChar w:fldCharType="end"/>
    </w:r>
    <w:r w:rsidRPr="0020221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B4A0A"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2CE1" w14:paraId="08F04C32" w14:textId="77777777">
      <w:tc>
        <w:tcPr>
          <w:tcW w:w="1061" w:type="pct"/>
        </w:tcPr>
        <w:p w14:paraId="53B40EBD" w14:textId="26119D81" w:rsidR="00F62CE1" w:rsidRDefault="00202216">
          <w:pPr>
            <w:pStyle w:val="Footer"/>
          </w:pPr>
          <w:r>
            <w:fldChar w:fldCharType="begin"/>
          </w:r>
          <w:r>
            <w:instrText xml:space="preserve"> DOCPROPERTY "Category"  *\charformat  </w:instrText>
          </w:r>
          <w:r>
            <w:fldChar w:fldCharType="separate"/>
          </w:r>
          <w:r w:rsidR="00D5230F">
            <w:t>R48</w:t>
          </w:r>
          <w:r>
            <w:fldChar w:fldCharType="end"/>
          </w:r>
          <w:r w:rsidR="00F62CE1">
            <w:br/>
          </w:r>
          <w:r>
            <w:fldChar w:fldCharType="begin"/>
          </w:r>
          <w:r>
            <w:instrText xml:space="preserve"> DOCPROPERTY "RepubDt"  *\charformat  </w:instrText>
          </w:r>
          <w:r>
            <w:fldChar w:fldCharType="separate"/>
          </w:r>
          <w:r w:rsidR="00D5230F">
            <w:t>11/03/24</w:t>
          </w:r>
          <w:r>
            <w:fldChar w:fldCharType="end"/>
          </w:r>
        </w:p>
      </w:tc>
      <w:tc>
        <w:tcPr>
          <w:tcW w:w="3092" w:type="pct"/>
        </w:tcPr>
        <w:p w14:paraId="3DA64FD6" w14:textId="0A85AFA6" w:rsidR="00F62CE1" w:rsidRDefault="00202216">
          <w:pPr>
            <w:pStyle w:val="Footer"/>
            <w:jc w:val="center"/>
          </w:pPr>
          <w:r>
            <w:fldChar w:fldCharType="begin"/>
          </w:r>
          <w:r>
            <w:instrText xml:space="preserve"> REF Citation *\charformat </w:instrText>
          </w:r>
          <w:r>
            <w:fldChar w:fldCharType="separate"/>
          </w:r>
          <w:r w:rsidR="00D5230F">
            <w:t>Construction Occupations (Licensing) Regulation 2004</w:t>
          </w:r>
          <w:r>
            <w:fldChar w:fldCharType="end"/>
          </w:r>
        </w:p>
        <w:p w14:paraId="3051A327" w14:textId="7363248F" w:rsidR="00F62CE1" w:rsidRDefault="00202216">
          <w:pPr>
            <w:pStyle w:val="FooterInfoCentre"/>
          </w:pPr>
          <w:r>
            <w:fldChar w:fldCharType="begin"/>
          </w:r>
          <w:r>
            <w:instrText xml:space="preserve"> DOCPROPERTY "Eff"  *\charformat </w:instrText>
          </w:r>
          <w:r>
            <w:fldChar w:fldCharType="separate"/>
          </w:r>
          <w:r w:rsidR="00D5230F">
            <w:t xml:space="preserve">Effective:  </w:t>
          </w:r>
          <w:r>
            <w:fldChar w:fldCharType="end"/>
          </w:r>
          <w:r>
            <w:fldChar w:fldCharType="begin"/>
          </w:r>
          <w:r>
            <w:instrText xml:space="preserve"> DOCPROPERTY "StartDt"  *\charformat </w:instrText>
          </w:r>
          <w:r>
            <w:fldChar w:fldCharType="separate"/>
          </w:r>
          <w:r w:rsidR="00D5230F">
            <w:t>11/03/24</w:t>
          </w:r>
          <w:r>
            <w:fldChar w:fldCharType="end"/>
          </w:r>
          <w:r>
            <w:fldChar w:fldCharType="begin"/>
          </w:r>
          <w:r>
            <w:instrText xml:space="preserve"> DOCPROPERTY "EndDt"  *\charformat </w:instrText>
          </w:r>
          <w:r>
            <w:fldChar w:fldCharType="separate"/>
          </w:r>
          <w:r w:rsidR="00D5230F">
            <w:t>-30/08/24</w:t>
          </w:r>
          <w:r>
            <w:fldChar w:fldCharType="end"/>
          </w:r>
        </w:p>
      </w:tc>
      <w:tc>
        <w:tcPr>
          <w:tcW w:w="847" w:type="pct"/>
        </w:tcPr>
        <w:p w14:paraId="46ECE3E9"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5A7D8E2" w14:textId="3311E631" w:rsidR="00F62CE1" w:rsidRPr="00202216" w:rsidRDefault="00202216" w:rsidP="00202216">
    <w:pPr>
      <w:pStyle w:val="Status"/>
      <w:rPr>
        <w:rFonts w:cs="Arial"/>
      </w:rPr>
    </w:pPr>
    <w:r w:rsidRPr="00202216">
      <w:rPr>
        <w:rFonts w:cs="Arial"/>
      </w:rPr>
      <w:fldChar w:fldCharType="begin"/>
    </w:r>
    <w:r w:rsidRPr="00202216">
      <w:rPr>
        <w:rFonts w:cs="Arial"/>
      </w:rPr>
      <w:instrText xml:space="preserve"> DOCPROPERTY "Status" </w:instrText>
    </w:r>
    <w:r w:rsidRPr="00202216">
      <w:rPr>
        <w:rFonts w:cs="Arial"/>
      </w:rPr>
      <w:fldChar w:fldCharType="separate"/>
    </w:r>
    <w:r w:rsidR="00D5230F" w:rsidRPr="00202216">
      <w:rPr>
        <w:rFonts w:cs="Arial"/>
      </w:rPr>
      <w:t xml:space="preserve"> </w:t>
    </w:r>
    <w:r w:rsidRPr="00202216">
      <w:rPr>
        <w:rFonts w:cs="Arial"/>
      </w:rPr>
      <w:fldChar w:fldCharType="end"/>
    </w:r>
    <w:r w:rsidRPr="0020221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32565"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34F44D98" w14:textId="77777777">
      <w:tc>
        <w:tcPr>
          <w:tcW w:w="847" w:type="pct"/>
        </w:tcPr>
        <w:p w14:paraId="0C4E62BF"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14:paraId="362EDEB4" w14:textId="3862BFC0" w:rsidR="00F62CE1" w:rsidRDefault="00202216">
          <w:pPr>
            <w:pStyle w:val="Footer"/>
            <w:jc w:val="center"/>
          </w:pPr>
          <w:r>
            <w:fldChar w:fldCharType="begin"/>
          </w:r>
          <w:r>
            <w:instrText xml:space="preserve"> REF Citation *\charformat </w:instrText>
          </w:r>
          <w:r>
            <w:fldChar w:fldCharType="separate"/>
          </w:r>
          <w:r w:rsidR="00D5230F">
            <w:t>Construction Occupations (Licensing) Regulation 2004</w:t>
          </w:r>
          <w:r>
            <w:fldChar w:fldCharType="end"/>
          </w:r>
        </w:p>
        <w:p w14:paraId="3F226466" w14:textId="6C87228C" w:rsidR="00F62CE1" w:rsidRDefault="00202216">
          <w:pPr>
            <w:pStyle w:val="FooterInfoCentre"/>
          </w:pPr>
          <w:r>
            <w:fldChar w:fldCharType="begin"/>
          </w:r>
          <w:r>
            <w:instrText xml:space="preserve"> DOCPROPERTY "Eff"  *\charformat </w:instrText>
          </w:r>
          <w:r>
            <w:fldChar w:fldCharType="separate"/>
          </w:r>
          <w:r w:rsidR="00D5230F">
            <w:t xml:space="preserve">Effective:  </w:t>
          </w:r>
          <w:r>
            <w:fldChar w:fldCharType="end"/>
          </w:r>
          <w:r>
            <w:fldChar w:fldCharType="begin"/>
          </w:r>
          <w:r>
            <w:instrText xml:space="preserve"> DOCPROPERTY "StartDt"  *\charformat </w:instrText>
          </w:r>
          <w:r>
            <w:fldChar w:fldCharType="separate"/>
          </w:r>
          <w:r w:rsidR="00D5230F">
            <w:t>11/03/24</w:t>
          </w:r>
          <w:r>
            <w:fldChar w:fldCharType="end"/>
          </w:r>
          <w:r>
            <w:fldChar w:fldCharType="begin"/>
          </w:r>
          <w:r>
            <w:instrText xml:space="preserve"> DOCPROPERTY "EndDt"  *\charformat </w:instrText>
          </w:r>
          <w:r>
            <w:fldChar w:fldCharType="separate"/>
          </w:r>
          <w:r w:rsidR="00D5230F">
            <w:t>-30/08/24</w:t>
          </w:r>
          <w:r>
            <w:fldChar w:fldCharType="end"/>
          </w:r>
        </w:p>
      </w:tc>
      <w:tc>
        <w:tcPr>
          <w:tcW w:w="1061" w:type="pct"/>
        </w:tcPr>
        <w:p w14:paraId="2572820F" w14:textId="7AFBAB1D" w:rsidR="00F62CE1" w:rsidRDefault="00202216">
          <w:pPr>
            <w:pStyle w:val="Footer"/>
            <w:jc w:val="right"/>
          </w:pPr>
          <w:r>
            <w:fldChar w:fldCharType="begin"/>
          </w:r>
          <w:r>
            <w:instrText xml:space="preserve"> DOCPROPERTY "Category"  *\charformat  </w:instrText>
          </w:r>
          <w:r>
            <w:fldChar w:fldCharType="separate"/>
          </w:r>
          <w:r w:rsidR="00D5230F">
            <w:t>R48</w:t>
          </w:r>
          <w:r>
            <w:fldChar w:fldCharType="end"/>
          </w:r>
          <w:r w:rsidR="00F62CE1">
            <w:br/>
          </w:r>
          <w:r>
            <w:fldChar w:fldCharType="begin"/>
          </w:r>
          <w:r>
            <w:instrText xml:space="preserve"> DOCPROPERTY "RepubDt"  *\charformat  </w:instrText>
          </w:r>
          <w:r>
            <w:fldChar w:fldCharType="separate"/>
          </w:r>
          <w:r w:rsidR="00D5230F">
            <w:t>11/03/24</w:t>
          </w:r>
          <w:r>
            <w:fldChar w:fldCharType="end"/>
          </w:r>
        </w:p>
      </w:tc>
    </w:tr>
  </w:tbl>
  <w:p w14:paraId="1B519963" w14:textId="23EDEECD" w:rsidR="00F62CE1" w:rsidRPr="00202216" w:rsidRDefault="00202216" w:rsidP="00202216">
    <w:pPr>
      <w:pStyle w:val="Status"/>
      <w:rPr>
        <w:rFonts w:cs="Arial"/>
      </w:rPr>
    </w:pPr>
    <w:r w:rsidRPr="00202216">
      <w:rPr>
        <w:rFonts w:cs="Arial"/>
      </w:rPr>
      <w:fldChar w:fldCharType="begin"/>
    </w:r>
    <w:r w:rsidRPr="00202216">
      <w:rPr>
        <w:rFonts w:cs="Arial"/>
      </w:rPr>
      <w:instrText xml:space="preserve"> DOCPROPERTY "Status" </w:instrText>
    </w:r>
    <w:r w:rsidRPr="00202216">
      <w:rPr>
        <w:rFonts w:cs="Arial"/>
      </w:rPr>
      <w:fldChar w:fldCharType="separate"/>
    </w:r>
    <w:r w:rsidR="00D5230F" w:rsidRPr="00202216">
      <w:rPr>
        <w:rFonts w:cs="Arial"/>
      </w:rPr>
      <w:t xml:space="preserve"> </w:t>
    </w:r>
    <w:r w:rsidRPr="00202216">
      <w:rPr>
        <w:rFonts w:cs="Arial"/>
      </w:rPr>
      <w:fldChar w:fldCharType="end"/>
    </w:r>
    <w:r w:rsidRPr="0020221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ADCA2"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111F5D55" w14:textId="77777777">
      <w:tc>
        <w:tcPr>
          <w:tcW w:w="1061" w:type="pct"/>
        </w:tcPr>
        <w:p w14:paraId="2FCF2412" w14:textId="4868FD72" w:rsidR="00F62CE1" w:rsidRDefault="00202216">
          <w:pPr>
            <w:pStyle w:val="Footer"/>
          </w:pPr>
          <w:r>
            <w:fldChar w:fldCharType="begin"/>
          </w:r>
          <w:r>
            <w:instrText xml:space="preserve"> DOCPROPERTY "Category"  *\charformat  </w:instrText>
          </w:r>
          <w:r>
            <w:fldChar w:fldCharType="separate"/>
          </w:r>
          <w:r w:rsidR="00D5230F">
            <w:t>R48</w:t>
          </w:r>
          <w:r>
            <w:fldChar w:fldCharType="end"/>
          </w:r>
          <w:r w:rsidR="00F62CE1">
            <w:br/>
          </w:r>
          <w:r>
            <w:fldChar w:fldCharType="begin"/>
          </w:r>
          <w:r>
            <w:instrText xml:space="preserve"> DOCPROPERTY "RepubDt"  *\charformat  </w:instrText>
          </w:r>
          <w:r>
            <w:fldChar w:fldCharType="separate"/>
          </w:r>
          <w:r w:rsidR="00D5230F">
            <w:t>11/03/24</w:t>
          </w:r>
          <w:r>
            <w:fldChar w:fldCharType="end"/>
          </w:r>
        </w:p>
      </w:tc>
      <w:tc>
        <w:tcPr>
          <w:tcW w:w="3092" w:type="pct"/>
        </w:tcPr>
        <w:p w14:paraId="38A78BA0" w14:textId="30C7AFEE" w:rsidR="00F62CE1" w:rsidRDefault="00202216">
          <w:pPr>
            <w:pStyle w:val="Footer"/>
            <w:jc w:val="center"/>
          </w:pPr>
          <w:r>
            <w:fldChar w:fldCharType="begin"/>
          </w:r>
          <w:r>
            <w:instrText xml:space="preserve"> REF Citation *\charformat </w:instrText>
          </w:r>
          <w:r>
            <w:fldChar w:fldCharType="separate"/>
          </w:r>
          <w:r w:rsidR="00D5230F">
            <w:t>Construction Occupations (Licensing) Regulation 2004</w:t>
          </w:r>
          <w:r>
            <w:fldChar w:fldCharType="end"/>
          </w:r>
        </w:p>
        <w:p w14:paraId="0EA43EBD" w14:textId="26ED2937" w:rsidR="00F62CE1" w:rsidRDefault="00202216">
          <w:pPr>
            <w:pStyle w:val="FooterInfoCentre"/>
          </w:pPr>
          <w:r>
            <w:fldChar w:fldCharType="begin"/>
          </w:r>
          <w:r>
            <w:instrText xml:space="preserve"> DOCPROPERTY "Eff"  *\charformat </w:instrText>
          </w:r>
          <w:r>
            <w:fldChar w:fldCharType="separate"/>
          </w:r>
          <w:r w:rsidR="00D5230F">
            <w:t xml:space="preserve">Effective:  </w:t>
          </w:r>
          <w:r>
            <w:fldChar w:fldCharType="end"/>
          </w:r>
          <w:r>
            <w:fldChar w:fldCharType="begin"/>
          </w:r>
          <w:r>
            <w:instrText xml:space="preserve"> DOCPROPERTY "StartDt"  *\charformat </w:instrText>
          </w:r>
          <w:r>
            <w:fldChar w:fldCharType="separate"/>
          </w:r>
          <w:r w:rsidR="00D5230F">
            <w:t>11/03/24</w:t>
          </w:r>
          <w:r>
            <w:fldChar w:fldCharType="end"/>
          </w:r>
          <w:r>
            <w:fldChar w:fldCharType="begin"/>
          </w:r>
          <w:r>
            <w:instrText xml:space="preserve"> DOCPROPERTY "EndDt"  *\charformat </w:instrText>
          </w:r>
          <w:r>
            <w:fldChar w:fldCharType="separate"/>
          </w:r>
          <w:r w:rsidR="00D5230F">
            <w:t>-30/08/24</w:t>
          </w:r>
          <w:r>
            <w:fldChar w:fldCharType="end"/>
          </w:r>
        </w:p>
      </w:tc>
      <w:tc>
        <w:tcPr>
          <w:tcW w:w="847" w:type="pct"/>
        </w:tcPr>
        <w:p w14:paraId="4E078252"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14:paraId="7B4C3BAD" w14:textId="71B0BA74" w:rsidR="00F62CE1" w:rsidRPr="00202216" w:rsidRDefault="00202216" w:rsidP="00202216">
    <w:pPr>
      <w:pStyle w:val="Status"/>
      <w:rPr>
        <w:rFonts w:cs="Arial"/>
      </w:rPr>
    </w:pPr>
    <w:r w:rsidRPr="00202216">
      <w:rPr>
        <w:rFonts w:cs="Arial"/>
      </w:rPr>
      <w:fldChar w:fldCharType="begin"/>
    </w:r>
    <w:r w:rsidRPr="00202216">
      <w:rPr>
        <w:rFonts w:cs="Arial"/>
      </w:rPr>
      <w:instrText xml:space="preserve"> DOCPROPERTY "Status" </w:instrText>
    </w:r>
    <w:r w:rsidRPr="00202216">
      <w:rPr>
        <w:rFonts w:cs="Arial"/>
      </w:rPr>
      <w:fldChar w:fldCharType="separate"/>
    </w:r>
    <w:r w:rsidR="00D5230F" w:rsidRPr="00202216">
      <w:rPr>
        <w:rFonts w:cs="Arial"/>
      </w:rPr>
      <w:t xml:space="preserve"> </w:t>
    </w:r>
    <w:r w:rsidRPr="00202216">
      <w:rPr>
        <w:rFonts w:cs="Arial"/>
      </w:rPr>
      <w:fldChar w:fldCharType="end"/>
    </w:r>
    <w:r w:rsidRPr="0020221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5D725" w14:textId="77777777" w:rsidR="00F62CE1" w:rsidRDefault="00F62CE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F62CE1" w14:paraId="3EB93E4D" w14:textId="77777777">
      <w:tc>
        <w:tcPr>
          <w:tcW w:w="1240" w:type="dxa"/>
        </w:tcPr>
        <w:p w14:paraId="682B7DCE"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w:t>
          </w:r>
          <w:r>
            <w:rPr>
              <w:rStyle w:val="PageNumber"/>
            </w:rPr>
            <w:fldChar w:fldCharType="end"/>
          </w:r>
        </w:p>
      </w:tc>
      <w:tc>
        <w:tcPr>
          <w:tcW w:w="8580" w:type="dxa"/>
        </w:tcPr>
        <w:p w14:paraId="67864018" w14:textId="1B84CA5D" w:rsidR="00F62CE1" w:rsidRDefault="00202216">
          <w:pPr>
            <w:pStyle w:val="Footer"/>
            <w:jc w:val="center"/>
          </w:pPr>
          <w:r>
            <w:fldChar w:fldCharType="begin"/>
          </w:r>
          <w:r>
            <w:instrText xml:space="preserve"> REF Citation *\charformat </w:instrText>
          </w:r>
          <w:r>
            <w:fldChar w:fldCharType="separate"/>
          </w:r>
          <w:r w:rsidR="00D5230F">
            <w:t>Construction Occupations (Licensing) Regulation 2004</w:t>
          </w:r>
          <w:r>
            <w:fldChar w:fldCharType="end"/>
          </w:r>
        </w:p>
        <w:p w14:paraId="2455C704" w14:textId="6B872DE8" w:rsidR="00F62CE1" w:rsidRDefault="00202216">
          <w:pPr>
            <w:pStyle w:val="Footer"/>
            <w:jc w:val="center"/>
          </w:pPr>
          <w:r>
            <w:fldChar w:fldCharType="begin"/>
          </w:r>
          <w:r>
            <w:instrText xml:space="preserve"> DOCPROPERTY "Eff"  *\charformat </w:instrText>
          </w:r>
          <w:r>
            <w:fldChar w:fldCharType="separate"/>
          </w:r>
          <w:r w:rsidR="00D5230F">
            <w:t xml:space="preserve">Effective:  </w:t>
          </w:r>
          <w:r>
            <w:fldChar w:fldCharType="end"/>
          </w:r>
          <w:r>
            <w:fldChar w:fldCharType="begin"/>
          </w:r>
          <w:r>
            <w:instrText xml:space="preserve"> DOCPROPERTY "StartDt"  *\charformat </w:instrText>
          </w:r>
          <w:r>
            <w:fldChar w:fldCharType="separate"/>
          </w:r>
          <w:r w:rsidR="00D5230F">
            <w:t>11/03/24</w:t>
          </w:r>
          <w:r>
            <w:fldChar w:fldCharType="end"/>
          </w:r>
          <w:r>
            <w:fldChar w:fldCharType="begin"/>
          </w:r>
          <w:r>
            <w:instrText xml:space="preserve"> DOCPROPERTY "EndDt"  *\charformat </w:instrText>
          </w:r>
          <w:r>
            <w:fldChar w:fldCharType="separate"/>
          </w:r>
          <w:r w:rsidR="00D5230F">
            <w:t>-30/08/24</w:t>
          </w:r>
          <w:r>
            <w:fldChar w:fldCharType="end"/>
          </w:r>
        </w:p>
      </w:tc>
      <w:tc>
        <w:tcPr>
          <w:tcW w:w="1553" w:type="dxa"/>
        </w:tcPr>
        <w:p w14:paraId="09C0A652" w14:textId="47470BDC" w:rsidR="00F62CE1" w:rsidRDefault="00202216">
          <w:pPr>
            <w:pStyle w:val="Footer"/>
            <w:jc w:val="right"/>
          </w:pPr>
          <w:r>
            <w:fldChar w:fldCharType="begin"/>
          </w:r>
          <w:r>
            <w:instrText xml:space="preserve"> DOCPROPERTY "Category"  *\charformat  </w:instrText>
          </w:r>
          <w:r>
            <w:fldChar w:fldCharType="separate"/>
          </w:r>
          <w:r w:rsidR="00D5230F">
            <w:t>R48</w:t>
          </w:r>
          <w:r>
            <w:fldChar w:fldCharType="end"/>
          </w:r>
          <w:r w:rsidR="00F62CE1">
            <w:br/>
          </w:r>
          <w:r>
            <w:fldChar w:fldCharType="begin"/>
          </w:r>
          <w:r>
            <w:instrText xml:space="preserve"> DOCPROPERTY "RepubDt"  *\charformat  </w:instrText>
          </w:r>
          <w:r>
            <w:fldChar w:fldCharType="separate"/>
          </w:r>
          <w:r w:rsidR="00D5230F">
            <w:t>11/03/24</w:t>
          </w:r>
          <w:r>
            <w:fldChar w:fldCharType="end"/>
          </w:r>
        </w:p>
      </w:tc>
    </w:tr>
  </w:tbl>
  <w:p w14:paraId="6397F7BF" w14:textId="5E5EA1ED" w:rsidR="00F62CE1" w:rsidRPr="00202216" w:rsidRDefault="00202216" w:rsidP="00202216">
    <w:pPr>
      <w:pStyle w:val="Status"/>
      <w:rPr>
        <w:rFonts w:cs="Arial"/>
      </w:rPr>
    </w:pPr>
    <w:r w:rsidRPr="00202216">
      <w:rPr>
        <w:rFonts w:cs="Arial"/>
      </w:rPr>
      <w:fldChar w:fldCharType="begin"/>
    </w:r>
    <w:r w:rsidRPr="00202216">
      <w:rPr>
        <w:rFonts w:cs="Arial"/>
      </w:rPr>
      <w:instrText xml:space="preserve"> DOCPROPERTY "Status" </w:instrText>
    </w:r>
    <w:r w:rsidRPr="00202216">
      <w:rPr>
        <w:rFonts w:cs="Arial"/>
      </w:rPr>
      <w:fldChar w:fldCharType="separate"/>
    </w:r>
    <w:r w:rsidR="00D5230F" w:rsidRPr="00202216">
      <w:rPr>
        <w:rFonts w:cs="Arial"/>
      </w:rPr>
      <w:t xml:space="preserve"> </w:t>
    </w:r>
    <w:r w:rsidRPr="00202216">
      <w:rPr>
        <w:rFonts w:cs="Arial"/>
      </w:rPr>
      <w:fldChar w:fldCharType="end"/>
    </w:r>
    <w:r w:rsidRPr="0020221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2A0D9" w14:textId="77777777" w:rsidR="00F62CE1" w:rsidRDefault="00F62CE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F62CE1" w14:paraId="27F13AC8" w14:textId="77777777">
      <w:tc>
        <w:tcPr>
          <w:tcW w:w="1553" w:type="dxa"/>
        </w:tcPr>
        <w:p w14:paraId="52B19260" w14:textId="353AEEE3" w:rsidR="00F62CE1" w:rsidRDefault="00202216">
          <w:pPr>
            <w:pStyle w:val="Footer"/>
          </w:pPr>
          <w:r>
            <w:fldChar w:fldCharType="begin"/>
          </w:r>
          <w:r>
            <w:instrText xml:space="preserve"> DOCPROPERTY "Category"  *\charformat  </w:instrText>
          </w:r>
          <w:r>
            <w:fldChar w:fldCharType="separate"/>
          </w:r>
          <w:r w:rsidR="00D5230F">
            <w:t>R48</w:t>
          </w:r>
          <w:r>
            <w:fldChar w:fldCharType="end"/>
          </w:r>
          <w:r w:rsidR="00F62CE1">
            <w:br/>
          </w:r>
          <w:r>
            <w:fldChar w:fldCharType="begin"/>
          </w:r>
          <w:r>
            <w:instrText xml:space="preserve"> DOCPROPERTY "RepubDt"  *\charformat  </w:instrText>
          </w:r>
          <w:r>
            <w:fldChar w:fldCharType="separate"/>
          </w:r>
          <w:r w:rsidR="00D5230F">
            <w:t>11/03/24</w:t>
          </w:r>
          <w:r>
            <w:fldChar w:fldCharType="end"/>
          </w:r>
        </w:p>
      </w:tc>
      <w:tc>
        <w:tcPr>
          <w:tcW w:w="8580" w:type="dxa"/>
        </w:tcPr>
        <w:p w14:paraId="01495C26" w14:textId="452B81AD" w:rsidR="00F62CE1" w:rsidRDefault="00202216">
          <w:pPr>
            <w:pStyle w:val="Footer"/>
            <w:jc w:val="center"/>
          </w:pPr>
          <w:r>
            <w:fldChar w:fldCharType="begin"/>
          </w:r>
          <w:r>
            <w:instrText xml:space="preserve"> REF Citation *\charformat </w:instrText>
          </w:r>
          <w:r>
            <w:fldChar w:fldCharType="separate"/>
          </w:r>
          <w:r w:rsidR="00D5230F">
            <w:t>Construction Occupations (Licensing) Regulation 2004</w:t>
          </w:r>
          <w:r>
            <w:fldChar w:fldCharType="end"/>
          </w:r>
        </w:p>
        <w:p w14:paraId="7660C72A" w14:textId="3C05E784" w:rsidR="00F62CE1" w:rsidRDefault="00202216">
          <w:pPr>
            <w:pStyle w:val="Footer"/>
            <w:jc w:val="center"/>
          </w:pPr>
          <w:r>
            <w:fldChar w:fldCharType="begin"/>
          </w:r>
          <w:r>
            <w:instrText xml:space="preserve"> DOCPROPERTY "Eff"  *\charformat </w:instrText>
          </w:r>
          <w:r>
            <w:fldChar w:fldCharType="separate"/>
          </w:r>
          <w:r w:rsidR="00D5230F">
            <w:t xml:space="preserve">Effective:  </w:t>
          </w:r>
          <w:r>
            <w:fldChar w:fldCharType="end"/>
          </w:r>
          <w:r>
            <w:fldChar w:fldCharType="begin"/>
          </w:r>
          <w:r>
            <w:instrText xml:space="preserve"> DOCPROPERTY "StartDt"  *\charformat </w:instrText>
          </w:r>
          <w:r>
            <w:fldChar w:fldCharType="separate"/>
          </w:r>
          <w:r w:rsidR="00D5230F">
            <w:t>11/03/24</w:t>
          </w:r>
          <w:r>
            <w:fldChar w:fldCharType="end"/>
          </w:r>
          <w:r>
            <w:fldChar w:fldCharType="begin"/>
          </w:r>
          <w:r>
            <w:instrText xml:space="preserve"> DOCPROPERTY "EndDt"  *\charformat </w:instrText>
          </w:r>
          <w:r>
            <w:fldChar w:fldCharType="separate"/>
          </w:r>
          <w:r w:rsidR="00D5230F">
            <w:t>-30/08/24</w:t>
          </w:r>
          <w:r>
            <w:fldChar w:fldCharType="end"/>
          </w:r>
        </w:p>
      </w:tc>
      <w:tc>
        <w:tcPr>
          <w:tcW w:w="1240" w:type="dxa"/>
        </w:tcPr>
        <w:p w14:paraId="79C57A49"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w:t>
          </w:r>
          <w:r>
            <w:rPr>
              <w:rStyle w:val="PageNumber"/>
            </w:rPr>
            <w:fldChar w:fldCharType="end"/>
          </w:r>
        </w:p>
      </w:tc>
    </w:tr>
  </w:tbl>
  <w:p w14:paraId="6C68D2A9" w14:textId="79EEEF48" w:rsidR="00F62CE1" w:rsidRPr="00202216" w:rsidRDefault="00202216" w:rsidP="00202216">
    <w:pPr>
      <w:pStyle w:val="Status"/>
      <w:rPr>
        <w:rFonts w:cs="Arial"/>
      </w:rPr>
    </w:pPr>
    <w:r w:rsidRPr="00202216">
      <w:rPr>
        <w:rFonts w:cs="Arial"/>
      </w:rPr>
      <w:fldChar w:fldCharType="begin"/>
    </w:r>
    <w:r w:rsidRPr="00202216">
      <w:rPr>
        <w:rFonts w:cs="Arial"/>
      </w:rPr>
      <w:instrText xml:space="preserve"> DOCPROPERTY "Status" </w:instrText>
    </w:r>
    <w:r w:rsidRPr="00202216">
      <w:rPr>
        <w:rFonts w:cs="Arial"/>
      </w:rPr>
      <w:fldChar w:fldCharType="separate"/>
    </w:r>
    <w:r w:rsidR="00D5230F" w:rsidRPr="00202216">
      <w:rPr>
        <w:rFonts w:cs="Arial"/>
      </w:rPr>
      <w:t xml:space="preserve"> </w:t>
    </w:r>
    <w:r w:rsidRPr="00202216">
      <w:rPr>
        <w:rFonts w:cs="Arial"/>
      </w:rPr>
      <w:fldChar w:fldCharType="end"/>
    </w:r>
    <w:r w:rsidRPr="0020221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827F5"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46EBCF1D" w14:textId="77777777">
      <w:tc>
        <w:tcPr>
          <w:tcW w:w="847" w:type="pct"/>
        </w:tcPr>
        <w:p w14:paraId="28C1BE18"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w:t>
          </w:r>
          <w:r>
            <w:rPr>
              <w:rStyle w:val="PageNumber"/>
            </w:rPr>
            <w:fldChar w:fldCharType="end"/>
          </w:r>
        </w:p>
      </w:tc>
      <w:tc>
        <w:tcPr>
          <w:tcW w:w="3092" w:type="pct"/>
        </w:tcPr>
        <w:p w14:paraId="2BA65B43" w14:textId="1D75B737" w:rsidR="00F62CE1" w:rsidRDefault="00202216">
          <w:pPr>
            <w:pStyle w:val="Footer"/>
            <w:jc w:val="center"/>
          </w:pPr>
          <w:r>
            <w:fldChar w:fldCharType="begin"/>
          </w:r>
          <w:r>
            <w:instrText xml:space="preserve"> REF Citation *\charformat </w:instrText>
          </w:r>
          <w:r>
            <w:fldChar w:fldCharType="separate"/>
          </w:r>
          <w:r w:rsidR="00D5230F">
            <w:t>Construction Occupations (Licensing) Regulation 2004</w:t>
          </w:r>
          <w:r>
            <w:fldChar w:fldCharType="end"/>
          </w:r>
        </w:p>
        <w:p w14:paraId="2807EA30" w14:textId="038C0E1B" w:rsidR="00F62CE1" w:rsidRDefault="00202216">
          <w:pPr>
            <w:pStyle w:val="FooterInfoCentre"/>
          </w:pPr>
          <w:r>
            <w:fldChar w:fldCharType="begin"/>
          </w:r>
          <w:r>
            <w:instrText xml:space="preserve"> DOCPROPERTY "Eff"  *\charformat </w:instrText>
          </w:r>
          <w:r>
            <w:fldChar w:fldCharType="separate"/>
          </w:r>
          <w:r w:rsidR="00D5230F">
            <w:t xml:space="preserve">Effective:  </w:t>
          </w:r>
          <w:r>
            <w:fldChar w:fldCharType="end"/>
          </w:r>
          <w:r>
            <w:fldChar w:fldCharType="begin"/>
          </w:r>
          <w:r>
            <w:instrText xml:space="preserve"> DOCPROPERTY "StartDt"  *\charformat </w:instrText>
          </w:r>
          <w:r>
            <w:fldChar w:fldCharType="separate"/>
          </w:r>
          <w:r w:rsidR="00D5230F">
            <w:t>11/03/24</w:t>
          </w:r>
          <w:r>
            <w:fldChar w:fldCharType="end"/>
          </w:r>
          <w:r>
            <w:fldChar w:fldCharType="begin"/>
          </w:r>
          <w:r>
            <w:instrText xml:space="preserve"> DOCPROPERTY "EndDt"  *\charformat </w:instrText>
          </w:r>
          <w:r>
            <w:fldChar w:fldCharType="separate"/>
          </w:r>
          <w:r w:rsidR="00D5230F">
            <w:t>-30/08/24</w:t>
          </w:r>
          <w:r>
            <w:fldChar w:fldCharType="end"/>
          </w:r>
        </w:p>
      </w:tc>
      <w:tc>
        <w:tcPr>
          <w:tcW w:w="1061" w:type="pct"/>
        </w:tcPr>
        <w:p w14:paraId="52B00CE7" w14:textId="30B610D9" w:rsidR="00F62CE1" w:rsidRDefault="00202216">
          <w:pPr>
            <w:pStyle w:val="Footer"/>
            <w:jc w:val="right"/>
          </w:pPr>
          <w:r>
            <w:fldChar w:fldCharType="begin"/>
          </w:r>
          <w:r>
            <w:instrText xml:space="preserve"> DOCPROPERTY "Category"  *\charformat  </w:instrText>
          </w:r>
          <w:r>
            <w:fldChar w:fldCharType="separate"/>
          </w:r>
          <w:r w:rsidR="00D5230F">
            <w:t>R48</w:t>
          </w:r>
          <w:r>
            <w:fldChar w:fldCharType="end"/>
          </w:r>
          <w:r w:rsidR="00F62CE1">
            <w:br/>
          </w:r>
          <w:r>
            <w:fldChar w:fldCharType="begin"/>
          </w:r>
          <w:r>
            <w:instrText xml:space="preserve"> DOCPROPERTY "RepubDt"  *\charformat  </w:instrText>
          </w:r>
          <w:r>
            <w:fldChar w:fldCharType="separate"/>
          </w:r>
          <w:r w:rsidR="00D5230F">
            <w:t>11/03/24</w:t>
          </w:r>
          <w:r>
            <w:fldChar w:fldCharType="end"/>
          </w:r>
        </w:p>
      </w:tc>
    </w:tr>
  </w:tbl>
  <w:p w14:paraId="5F75532A" w14:textId="42B64170" w:rsidR="00F62CE1" w:rsidRPr="00202216" w:rsidRDefault="00202216" w:rsidP="00202216">
    <w:pPr>
      <w:pStyle w:val="Status"/>
      <w:rPr>
        <w:rFonts w:cs="Arial"/>
      </w:rPr>
    </w:pPr>
    <w:r w:rsidRPr="00202216">
      <w:rPr>
        <w:rFonts w:cs="Arial"/>
      </w:rPr>
      <w:fldChar w:fldCharType="begin"/>
    </w:r>
    <w:r w:rsidRPr="00202216">
      <w:rPr>
        <w:rFonts w:cs="Arial"/>
      </w:rPr>
      <w:instrText xml:space="preserve"> DOCPROPERTY "Status" </w:instrText>
    </w:r>
    <w:r w:rsidRPr="00202216">
      <w:rPr>
        <w:rFonts w:cs="Arial"/>
      </w:rPr>
      <w:fldChar w:fldCharType="separate"/>
    </w:r>
    <w:r w:rsidR="00D5230F" w:rsidRPr="00202216">
      <w:rPr>
        <w:rFonts w:cs="Arial"/>
      </w:rPr>
      <w:t xml:space="preserve"> </w:t>
    </w:r>
    <w:r w:rsidRPr="00202216">
      <w:rPr>
        <w:rFonts w:cs="Arial"/>
      </w:rPr>
      <w:fldChar w:fldCharType="end"/>
    </w:r>
    <w:r w:rsidRPr="00202216">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281D1"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38F8F9F8" w14:textId="77777777">
      <w:tc>
        <w:tcPr>
          <w:tcW w:w="1061" w:type="pct"/>
        </w:tcPr>
        <w:p w14:paraId="575B1534" w14:textId="64C456B9" w:rsidR="00F62CE1" w:rsidRDefault="00202216">
          <w:pPr>
            <w:pStyle w:val="Footer"/>
          </w:pPr>
          <w:r>
            <w:fldChar w:fldCharType="begin"/>
          </w:r>
          <w:r>
            <w:instrText xml:space="preserve"> DOCPROPERTY "Category"  *\charformat  </w:instrText>
          </w:r>
          <w:r>
            <w:fldChar w:fldCharType="separate"/>
          </w:r>
          <w:r w:rsidR="00D5230F">
            <w:t>R48</w:t>
          </w:r>
          <w:r>
            <w:fldChar w:fldCharType="end"/>
          </w:r>
          <w:r w:rsidR="00F62CE1">
            <w:br/>
          </w:r>
          <w:r>
            <w:fldChar w:fldCharType="begin"/>
          </w:r>
          <w:r>
            <w:instrText xml:space="preserve"> DOCPROPERTY "RepubDt"  *\charformat  </w:instrText>
          </w:r>
          <w:r>
            <w:fldChar w:fldCharType="separate"/>
          </w:r>
          <w:r w:rsidR="00D5230F">
            <w:t>11/03/24</w:t>
          </w:r>
          <w:r>
            <w:fldChar w:fldCharType="end"/>
          </w:r>
        </w:p>
      </w:tc>
      <w:tc>
        <w:tcPr>
          <w:tcW w:w="3092" w:type="pct"/>
        </w:tcPr>
        <w:p w14:paraId="5C494368" w14:textId="361B8E0D" w:rsidR="00F62CE1" w:rsidRDefault="00202216">
          <w:pPr>
            <w:pStyle w:val="Footer"/>
            <w:jc w:val="center"/>
          </w:pPr>
          <w:r>
            <w:fldChar w:fldCharType="begin"/>
          </w:r>
          <w:r>
            <w:instrText xml:space="preserve"> REF Citation *\charformat </w:instrText>
          </w:r>
          <w:r>
            <w:fldChar w:fldCharType="separate"/>
          </w:r>
          <w:r w:rsidR="00D5230F">
            <w:t>Construction Occupations (Licensing) Regulation 2004</w:t>
          </w:r>
          <w:r>
            <w:fldChar w:fldCharType="end"/>
          </w:r>
        </w:p>
        <w:p w14:paraId="01ABCC9E" w14:textId="4D61A58D" w:rsidR="00F62CE1" w:rsidRDefault="00202216">
          <w:pPr>
            <w:pStyle w:val="FooterInfoCentre"/>
          </w:pPr>
          <w:r>
            <w:fldChar w:fldCharType="begin"/>
          </w:r>
          <w:r>
            <w:instrText xml:space="preserve"> DOCPROPERTY "Eff"  *\charformat </w:instrText>
          </w:r>
          <w:r>
            <w:fldChar w:fldCharType="separate"/>
          </w:r>
          <w:r w:rsidR="00D5230F">
            <w:t xml:space="preserve">Effective:  </w:t>
          </w:r>
          <w:r>
            <w:fldChar w:fldCharType="end"/>
          </w:r>
          <w:r>
            <w:fldChar w:fldCharType="begin"/>
          </w:r>
          <w:r>
            <w:instrText xml:space="preserve"> DOCPROPERTY "StartDt"  *\charformat </w:instrText>
          </w:r>
          <w:r>
            <w:fldChar w:fldCharType="separate"/>
          </w:r>
          <w:r w:rsidR="00D5230F">
            <w:t>11/03/24</w:t>
          </w:r>
          <w:r>
            <w:fldChar w:fldCharType="end"/>
          </w:r>
          <w:r>
            <w:fldChar w:fldCharType="begin"/>
          </w:r>
          <w:r>
            <w:instrText xml:space="preserve"> DOCPROPERTY "EndDt"  *\charformat </w:instrText>
          </w:r>
          <w:r>
            <w:fldChar w:fldCharType="separate"/>
          </w:r>
          <w:r w:rsidR="00D5230F">
            <w:t>-30/08/24</w:t>
          </w:r>
          <w:r>
            <w:fldChar w:fldCharType="end"/>
          </w:r>
        </w:p>
      </w:tc>
      <w:tc>
        <w:tcPr>
          <w:tcW w:w="847" w:type="pct"/>
        </w:tcPr>
        <w:p w14:paraId="36D58917"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tc>
    </w:tr>
  </w:tbl>
  <w:p w14:paraId="429A7BEE" w14:textId="6F76FC34" w:rsidR="00F62CE1" w:rsidRPr="00202216" w:rsidRDefault="00202216" w:rsidP="00202216">
    <w:pPr>
      <w:pStyle w:val="Status"/>
      <w:rPr>
        <w:rFonts w:cs="Arial"/>
      </w:rPr>
    </w:pPr>
    <w:r w:rsidRPr="00202216">
      <w:rPr>
        <w:rFonts w:cs="Arial"/>
      </w:rPr>
      <w:fldChar w:fldCharType="begin"/>
    </w:r>
    <w:r w:rsidRPr="00202216">
      <w:rPr>
        <w:rFonts w:cs="Arial"/>
      </w:rPr>
      <w:instrText xml:space="preserve"> DOCPROPERTY "Status" </w:instrText>
    </w:r>
    <w:r w:rsidRPr="00202216">
      <w:rPr>
        <w:rFonts w:cs="Arial"/>
      </w:rPr>
      <w:fldChar w:fldCharType="separate"/>
    </w:r>
    <w:r w:rsidR="00D5230F" w:rsidRPr="00202216">
      <w:rPr>
        <w:rFonts w:cs="Arial"/>
      </w:rPr>
      <w:t xml:space="preserve"> </w:t>
    </w:r>
    <w:r w:rsidRPr="00202216">
      <w:rPr>
        <w:rFonts w:cs="Arial"/>
      </w:rPr>
      <w:fldChar w:fldCharType="end"/>
    </w:r>
    <w:r w:rsidRPr="00202216">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EF21B"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4FA3B32B" w14:textId="77777777">
      <w:tc>
        <w:tcPr>
          <w:tcW w:w="847" w:type="pct"/>
        </w:tcPr>
        <w:p w14:paraId="54EAC887"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14:paraId="4E1BD143" w14:textId="245C281D" w:rsidR="00F62CE1" w:rsidRDefault="00202216">
          <w:pPr>
            <w:pStyle w:val="Footer"/>
            <w:jc w:val="center"/>
          </w:pPr>
          <w:r>
            <w:fldChar w:fldCharType="begin"/>
          </w:r>
          <w:r>
            <w:instrText xml:space="preserve"> REF Citation *\charformat </w:instrText>
          </w:r>
          <w:r>
            <w:fldChar w:fldCharType="separate"/>
          </w:r>
          <w:r w:rsidR="00D5230F">
            <w:t>Construction Occupations (Licensing) Regulation 2004</w:t>
          </w:r>
          <w:r>
            <w:fldChar w:fldCharType="end"/>
          </w:r>
        </w:p>
        <w:p w14:paraId="1C37D899" w14:textId="0377B786" w:rsidR="00F62CE1" w:rsidRDefault="00202216">
          <w:pPr>
            <w:pStyle w:val="FooterInfoCentre"/>
          </w:pPr>
          <w:r>
            <w:fldChar w:fldCharType="begin"/>
          </w:r>
          <w:r>
            <w:instrText xml:space="preserve"> DOCPROPERTY "Eff"  *\charformat </w:instrText>
          </w:r>
          <w:r>
            <w:fldChar w:fldCharType="separate"/>
          </w:r>
          <w:r w:rsidR="00D5230F">
            <w:t xml:space="preserve">Effective:  </w:t>
          </w:r>
          <w:r>
            <w:fldChar w:fldCharType="end"/>
          </w:r>
          <w:r>
            <w:fldChar w:fldCharType="begin"/>
          </w:r>
          <w:r>
            <w:instrText xml:space="preserve"> DOCPROPERTY "StartDt"  *\charformat </w:instrText>
          </w:r>
          <w:r>
            <w:fldChar w:fldCharType="separate"/>
          </w:r>
          <w:r w:rsidR="00D5230F">
            <w:t>11/03/24</w:t>
          </w:r>
          <w:r>
            <w:fldChar w:fldCharType="end"/>
          </w:r>
          <w:r>
            <w:fldChar w:fldCharType="begin"/>
          </w:r>
          <w:r>
            <w:instrText xml:space="preserve"> DOCPROPERTY "EndDt"  *\charformat </w:instrText>
          </w:r>
          <w:r>
            <w:fldChar w:fldCharType="separate"/>
          </w:r>
          <w:r w:rsidR="00D5230F">
            <w:t>-30/08/24</w:t>
          </w:r>
          <w:r>
            <w:fldChar w:fldCharType="end"/>
          </w:r>
        </w:p>
      </w:tc>
      <w:tc>
        <w:tcPr>
          <w:tcW w:w="1061" w:type="pct"/>
        </w:tcPr>
        <w:p w14:paraId="257D3695" w14:textId="46C4ABD8" w:rsidR="00F62CE1" w:rsidRDefault="00202216">
          <w:pPr>
            <w:pStyle w:val="Footer"/>
            <w:jc w:val="right"/>
          </w:pPr>
          <w:r>
            <w:fldChar w:fldCharType="begin"/>
          </w:r>
          <w:r>
            <w:instrText xml:space="preserve"> DOCPROPERTY "Category"  *\charformat  </w:instrText>
          </w:r>
          <w:r>
            <w:fldChar w:fldCharType="separate"/>
          </w:r>
          <w:r w:rsidR="00D5230F">
            <w:t>R48</w:t>
          </w:r>
          <w:r>
            <w:fldChar w:fldCharType="end"/>
          </w:r>
          <w:r w:rsidR="00F62CE1">
            <w:br/>
          </w:r>
          <w:r>
            <w:fldChar w:fldCharType="begin"/>
          </w:r>
          <w:r>
            <w:instrText xml:space="preserve"> DOCPROPERTY "RepubDt"  *\charformat  </w:instrText>
          </w:r>
          <w:r>
            <w:fldChar w:fldCharType="separate"/>
          </w:r>
          <w:r w:rsidR="00D5230F">
            <w:t>11/03/24</w:t>
          </w:r>
          <w:r>
            <w:fldChar w:fldCharType="end"/>
          </w:r>
        </w:p>
      </w:tc>
    </w:tr>
  </w:tbl>
  <w:p w14:paraId="561D4592" w14:textId="4ABBDC0F" w:rsidR="00F62CE1" w:rsidRPr="00202216" w:rsidRDefault="00202216" w:rsidP="00202216">
    <w:pPr>
      <w:pStyle w:val="Status"/>
      <w:rPr>
        <w:rFonts w:cs="Arial"/>
      </w:rPr>
    </w:pPr>
    <w:r w:rsidRPr="00202216">
      <w:rPr>
        <w:rFonts w:cs="Arial"/>
      </w:rPr>
      <w:fldChar w:fldCharType="begin"/>
    </w:r>
    <w:r w:rsidRPr="00202216">
      <w:rPr>
        <w:rFonts w:cs="Arial"/>
      </w:rPr>
      <w:instrText xml:space="preserve"> DOCPROPERTY "Status" </w:instrText>
    </w:r>
    <w:r w:rsidRPr="00202216">
      <w:rPr>
        <w:rFonts w:cs="Arial"/>
      </w:rPr>
      <w:fldChar w:fldCharType="separate"/>
    </w:r>
    <w:r w:rsidR="00D5230F" w:rsidRPr="00202216">
      <w:rPr>
        <w:rFonts w:cs="Arial"/>
      </w:rPr>
      <w:t xml:space="preserve"> </w:t>
    </w:r>
    <w:r w:rsidRPr="00202216">
      <w:rPr>
        <w:rFonts w:cs="Arial"/>
      </w:rPr>
      <w:fldChar w:fldCharType="end"/>
    </w:r>
    <w:r w:rsidRPr="00202216">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64454"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29422C63" w14:textId="77777777">
      <w:tc>
        <w:tcPr>
          <w:tcW w:w="1061" w:type="pct"/>
        </w:tcPr>
        <w:p w14:paraId="35282508" w14:textId="25A4A610" w:rsidR="00F62CE1" w:rsidRDefault="00202216">
          <w:pPr>
            <w:pStyle w:val="Footer"/>
          </w:pPr>
          <w:r>
            <w:fldChar w:fldCharType="begin"/>
          </w:r>
          <w:r>
            <w:instrText xml:space="preserve"> DOCPROPERTY "Category"  *\charformat  </w:instrText>
          </w:r>
          <w:r>
            <w:fldChar w:fldCharType="separate"/>
          </w:r>
          <w:r w:rsidR="00D5230F">
            <w:t>R48</w:t>
          </w:r>
          <w:r>
            <w:fldChar w:fldCharType="end"/>
          </w:r>
          <w:r w:rsidR="00F62CE1">
            <w:br/>
          </w:r>
          <w:r>
            <w:fldChar w:fldCharType="begin"/>
          </w:r>
          <w:r>
            <w:instrText xml:space="preserve"> DOCPROPERTY "RepubDt"  *\charformat  </w:instrText>
          </w:r>
          <w:r>
            <w:fldChar w:fldCharType="separate"/>
          </w:r>
          <w:r w:rsidR="00D5230F">
            <w:t>11/03/24</w:t>
          </w:r>
          <w:r>
            <w:fldChar w:fldCharType="end"/>
          </w:r>
        </w:p>
      </w:tc>
      <w:tc>
        <w:tcPr>
          <w:tcW w:w="3092" w:type="pct"/>
        </w:tcPr>
        <w:p w14:paraId="60216791" w14:textId="23DA7D86" w:rsidR="00F62CE1" w:rsidRDefault="00202216">
          <w:pPr>
            <w:pStyle w:val="Footer"/>
            <w:jc w:val="center"/>
          </w:pPr>
          <w:r>
            <w:fldChar w:fldCharType="begin"/>
          </w:r>
          <w:r>
            <w:instrText xml:space="preserve"> REF Citation *\charformat </w:instrText>
          </w:r>
          <w:r>
            <w:fldChar w:fldCharType="separate"/>
          </w:r>
          <w:r w:rsidR="00D5230F">
            <w:t>Construction Occupations (Licensing) Regulation 2004</w:t>
          </w:r>
          <w:r>
            <w:fldChar w:fldCharType="end"/>
          </w:r>
        </w:p>
        <w:p w14:paraId="7C8F0056" w14:textId="4018EAF9" w:rsidR="00F62CE1" w:rsidRDefault="00202216">
          <w:pPr>
            <w:pStyle w:val="FooterInfoCentre"/>
          </w:pPr>
          <w:r>
            <w:fldChar w:fldCharType="begin"/>
          </w:r>
          <w:r>
            <w:instrText xml:space="preserve"> DOCPROPERTY "Eff"  *\charformat </w:instrText>
          </w:r>
          <w:r>
            <w:fldChar w:fldCharType="separate"/>
          </w:r>
          <w:r w:rsidR="00D5230F">
            <w:t xml:space="preserve">Effective:  </w:t>
          </w:r>
          <w:r>
            <w:fldChar w:fldCharType="end"/>
          </w:r>
          <w:r>
            <w:fldChar w:fldCharType="begin"/>
          </w:r>
          <w:r>
            <w:instrText xml:space="preserve"> DOCPROPERTY "StartDt"  *\charformat </w:instrText>
          </w:r>
          <w:r>
            <w:fldChar w:fldCharType="separate"/>
          </w:r>
          <w:r w:rsidR="00D5230F">
            <w:t>11/03/24</w:t>
          </w:r>
          <w:r>
            <w:fldChar w:fldCharType="end"/>
          </w:r>
          <w:r>
            <w:fldChar w:fldCharType="begin"/>
          </w:r>
          <w:r>
            <w:instrText xml:space="preserve"> DOCPROPERTY "EndDt"  *\charformat </w:instrText>
          </w:r>
          <w:r>
            <w:fldChar w:fldCharType="separate"/>
          </w:r>
          <w:r w:rsidR="00D5230F">
            <w:t>-30/08/24</w:t>
          </w:r>
          <w:r>
            <w:fldChar w:fldCharType="end"/>
          </w:r>
        </w:p>
      </w:tc>
      <w:tc>
        <w:tcPr>
          <w:tcW w:w="847" w:type="pct"/>
        </w:tcPr>
        <w:p w14:paraId="150CDB35"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w:t>
          </w:r>
          <w:r>
            <w:rPr>
              <w:rStyle w:val="PageNumber"/>
            </w:rPr>
            <w:fldChar w:fldCharType="end"/>
          </w:r>
        </w:p>
      </w:tc>
    </w:tr>
  </w:tbl>
  <w:p w14:paraId="6AADAB47" w14:textId="64F94AEA" w:rsidR="00F62CE1" w:rsidRPr="00202216" w:rsidRDefault="00202216" w:rsidP="00202216">
    <w:pPr>
      <w:pStyle w:val="Status"/>
      <w:rPr>
        <w:rFonts w:cs="Arial"/>
      </w:rPr>
    </w:pPr>
    <w:r w:rsidRPr="00202216">
      <w:rPr>
        <w:rFonts w:cs="Arial"/>
      </w:rPr>
      <w:fldChar w:fldCharType="begin"/>
    </w:r>
    <w:r w:rsidRPr="00202216">
      <w:rPr>
        <w:rFonts w:cs="Arial"/>
      </w:rPr>
      <w:instrText xml:space="preserve"> DOCPROPERTY "Status" </w:instrText>
    </w:r>
    <w:r w:rsidRPr="00202216">
      <w:rPr>
        <w:rFonts w:cs="Arial"/>
      </w:rPr>
      <w:fldChar w:fldCharType="separate"/>
    </w:r>
    <w:r w:rsidR="00D5230F" w:rsidRPr="00202216">
      <w:rPr>
        <w:rFonts w:cs="Arial"/>
      </w:rPr>
      <w:t xml:space="preserve"> </w:t>
    </w:r>
    <w:r w:rsidRPr="00202216">
      <w:rPr>
        <w:rFonts w:cs="Arial"/>
      </w:rPr>
      <w:fldChar w:fldCharType="end"/>
    </w:r>
    <w:r w:rsidRPr="00202216">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CE02F"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62CE1" w14:paraId="69F8DEE3" w14:textId="77777777">
      <w:tc>
        <w:tcPr>
          <w:tcW w:w="847" w:type="pct"/>
        </w:tcPr>
        <w:p w14:paraId="07C12885"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14:paraId="183C27B2" w14:textId="3A949B74" w:rsidR="00F62CE1" w:rsidRDefault="00202216">
          <w:pPr>
            <w:pStyle w:val="Footer"/>
            <w:jc w:val="center"/>
          </w:pPr>
          <w:r>
            <w:fldChar w:fldCharType="begin"/>
          </w:r>
          <w:r>
            <w:instrText xml:space="preserve"> REF Citation *\charformat </w:instrText>
          </w:r>
          <w:r>
            <w:fldChar w:fldCharType="separate"/>
          </w:r>
          <w:r w:rsidR="00D5230F">
            <w:t>Construction Occupations (Licensing) Regulation 2004</w:t>
          </w:r>
          <w:r>
            <w:fldChar w:fldCharType="end"/>
          </w:r>
        </w:p>
        <w:p w14:paraId="56CBA60A" w14:textId="0049C062" w:rsidR="00F62CE1" w:rsidRDefault="00202216">
          <w:pPr>
            <w:pStyle w:val="FooterInfoCentre"/>
          </w:pPr>
          <w:r>
            <w:fldChar w:fldCharType="begin"/>
          </w:r>
          <w:r>
            <w:instrText xml:space="preserve"> DOCPROPERTY "Eff"  *\charformat </w:instrText>
          </w:r>
          <w:r>
            <w:fldChar w:fldCharType="separate"/>
          </w:r>
          <w:r w:rsidR="00D5230F">
            <w:t xml:space="preserve">Effective:  </w:t>
          </w:r>
          <w:r>
            <w:fldChar w:fldCharType="end"/>
          </w:r>
          <w:r>
            <w:fldChar w:fldCharType="begin"/>
          </w:r>
          <w:r>
            <w:instrText xml:space="preserve"> DOCPROPERTY "StartDt"  *\charformat </w:instrText>
          </w:r>
          <w:r>
            <w:fldChar w:fldCharType="separate"/>
          </w:r>
          <w:r w:rsidR="00D5230F">
            <w:t>11/03/24</w:t>
          </w:r>
          <w:r>
            <w:fldChar w:fldCharType="end"/>
          </w:r>
          <w:r>
            <w:fldChar w:fldCharType="begin"/>
          </w:r>
          <w:r>
            <w:instrText xml:space="preserve"> DOCPROPERTY "EndDt"  *\charformat </w:instrText>
          </w:r>
          <w:r>
            <w:fldChar w:fldCharType="separate"/>
          </w:r>
          <w:r w:rsidR="00D5230F">
            <w:t>-30/08/24</w:t>
          </w:r>
          <w:r>
            <w:fldChar w:fldCharType="end"/>
          </w:r>
        </w:p>
      </w:tc>
      <w:tc>
        <w:tcPr>
          <w:tcW w:w="1061" w:type="pct"/>
        </w:tcPr>
        <w:p w14:paraId="5DADA752" w14:textId="0269DD3A" w:rsidR="00F62CE1" w:rsidRDefault="00202216">
          <w:pPr>
            <w:pStyle w:val="Footer"/>
            <w:jc w:val="right"/>
          </w:pPr>
          <w:r>
            <w:fldChar w:fldCharType="begin"/>
          </w:r>
          <w:r>
            <w:instrText xml:space="preserve"> DOCPROPERTY "Category"  *\charformat  </w:instrText>
          </w:r>
          <w:r>
            <w:fldChar w:fldCharType="separate"/>
          </w:r>
          <w:r w:rsidR="00D5230F">
            <w:t>R48</w:t>
          </w:r>
          <w:r>
            <w:fldChar w:fldCharType="end"/>
          </w:r>
          <w:r w:rsidR="00F62CE1">
            <w:br/>
          </w:r>
          <w:r>
            <w:fldChar w:fldCharType="begin"/>
          </w:r>
          <w:r>
            <w:instrText xml:space="preserve"> DOCPROPERTY "RepubDt"  *\charformat  </w:instrText>
          </w:r>
          <w:r>
            <w:fldChar w:fldCharType="separate"/>
          </w:r>
          <w:r w:rsidR="00D5230F">
            <w:t>11/03/24</w:t>
          </w:r>
          <w:r>
            <w:fldChar w:fldCharType="end"/>
          </w:r>
        </w:p>
      </w:tc>
    </w:tr>
  </w:tbl>
  <w:p w14:paraId="0B8B8C1A" w14:textId="2E41900F" w:rsidR="00F62CE1" w:rsidRPr="00202216" w:rsidRDefault="00202216" w:rsidP="00202216">
    <w:pPr>
      <w:pStyle w:val="Status"/>
      <w:rPr>
        <w:rFonts w:cs="Arial"/>
      </w:rPr>
    </w:pPr>
    <w:r w:rsidRPr="00202216">
      <w:rPr>
        <w:rFonts w:cs="Arial"/>
      </w:rPr>
      <w:fldChar w:fldCharType="begin"/>
    </w:r>
    <w:r w:rsidRPr="00202216">
      <w:rPr>
        <w:rFonts w:cs="Arial"/>
      </w:rPr>
      <w:instrText xml:space="preserve"> DOCPROPERTY "Status" </w:instrText>
    </w:r>
    <w:r w:rsidRPr="00202216">
      <w:rPr>
        <w:rFonts w:cs="Arial"/>
      </w:rPr>
      <w:fldChar w:fldCharType="separate"/>
    </w:r>
    <w:r w:rsidR="00D5230F" w:rsidRPr="00202216">
      <w:rPr>
        <w:rFonts w:cs="Arial"/>
      </w:rPr>
      <w:t xml:space="preserve"> </w:t>
    </w:r>
    <w:r w:rsidRPr="00202216">
      <w:rPr>
        <w:rFonts w:cs="Arial"/>
      </w:rPr>
      <w:fldChar w:fldCharType="end"/>
    </w:r>
    <w:r w:rsidRPr="00202216">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A08BE"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62CE1" w14:paraId="7D9459CE" w14:textId="77777777">
      <w:tc>
        <w:tcPr>
          <w:tcW w:w="1061" w:type="pct"/>
        </w:tcPr>
        <w:p w14:paraId="1A8E5637" w14:textId="1EA534DB" w:rsidR="00F62CE1" w:rsidRDefault="00202216">
          <w:pPr>
            <w:pStyle w:val="Footer"/>
          </w:pPr>
          <w:r>
            <w:fldChar w:fldCharType="begin"/>
          </w:r>
          <w:r>
            <w:instrText xml:space="preserve"> DOCPROPERTY "Category"  *\charformat  </w:instrText>
          </w:r>
          <w:r>
            <w:fldChar w:fldCharType="separate"/>
          </w:r>
          <w:r w:rsidR="00D5230F">
            <w:t>R48</w:t>
          </w:r>
          <w:r>
            <w:fldChar w:fldCharType="end"/>
          </w:r>
          <w:r w:rsidR="00F62CE1">
            <w:br/>
          </w:r>
          <w:r>
            <w:fldChar w:fldCharType="begin"/>
          </w:r>
          <w:r>
            <w:instrText xml:space="preserve"> DOCPROPERTY "RepubDt"  *\charformat  </w:instrText>
          </w:r>
          <w:r>
            <w:fldChar w:fldCharType="separate"/>
          </w:r>
          <w:r w:rsidR="00D5230F">
            <w:t>11/03/24</w:t>
          </w:r>
          <w:r>
            <w:fldChar w:fldCharType="end"/>
          </w:r>
        </w:p>
      </w:tc>
      <w:tc>
        <w:tcPr>
          <w:tcW w:w="3092" w:type="pct"/>
        </w:tcPr>
        <w:p w14:paraId="618E32C0" w14:textId="5938A520" w:rsidR="00F62CE1" w:rsidRDefault="00202216">
          <w:pPr>
            <w:pStyle w:val="Footer"/>
            <w:jc w:val="center"/>
          </w:pPr>
          <w:r>
            <w:fldChar w:fldCharType="begin"/>
          </w:r>
          <w:r>
            <w:instrText xml:space="preserve"> REF Citation *\charformat </w:instrText>
          </w:r>
          <w:r>
            <w:fldChar w:fldCharType="separate"/>
          </w:r>
          <w:r w:rsidR="00D5230F">
            <w:t>Construction Occupations (Licensing) Regulation 2004</w:t>
          </w:r>
          <w:r>
            <w:fldChar w:fldCharType="end"/>
          </w:r>
        </w:p>
        <w:p w14:paraId="273DE77D" w14:textId="075BDC40" w:rsidR="00F62CE1" w:rsidRDefault="00202216">
          <w:pPr>
            <w:pStyle w:val="FooterInfoCentre"/>
          </w:pPr>
          <w:r>
            <w:fldChar w:fldCharType="begin"/>
          </w:r>
          <w:r>
            <w:instrText xml:space="preserve"> DOCPROPERTY "Eff"  *\charformat </w:instrText>
          </w:r>
          <w:r>
            <w:fldChar w:fldCharType="separate"/>
          </w:r>
          <w:r w:rsidR="00D5230F">
            <w:t xml:space="preserve">Effective:  </w:t>
          </w:r>
          <w:r>
            <w:fldChar w:fldCharType="end"/>
          </w:r>
          <w:r>
            <w:fldChar w:fldCharType="begin"/>
          </w:r>
          <w:r>
            <w:instrText xml:space="preserve"> DOCPROPERTY "StartDt"  *\charformat </w:instrText>
          </w:r>
          <w:r>
            <w:fldChar w:fldCharType="separate"/>
          </w:r>
          <w:r w:rsidR="00D5230F">
            <w:t>11/03/24</w:t>
          </w:r>
          <w:r>
            <w:fldChar w:fldCharType="end"/>
          </w:r>
          <w:r>
            <w:fldChar w:fldCharType="begin"/>
          </w:r>
          <w:r>
            <w:instrText xml:space="preserve"> DOCPROPERTY "EndDt"  *\charformat </w:instrText>
          </w:r>
          <w:r>
            <w:fldChar w:fldCharType="separate"/>
          </w:r>
          <w:r w:rsidR="00D5230F">
            <w:t>-30/08/24</w:t>
          </w:r>
          <w:r>
            <w:fldChar w:fldCharType="end"/>
          </w:r>
        </w:p>
      </w:tc>
      <w:tc>
        <w:tcPr>
          <w:tcW w:w="847" w:type="pct"/>
        </w:tcPr>
        <w:p w14:paraId="0CE663EE"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123</w:t>
          </w:r>
          <w:r>
            <w:rPr>
              <w:rStyle w:val="PageNumber"/>
            </w:rPr>
            <w:fldChar w:fldCharType="end"/>
          </w:r>
        </w:p>
      </w:tc>
    </w:tr>
  </w:tbl>
  <w:p w14:paraId="3F462474" w14:textId="23F5F841" w:rsidR="00F62CE1" w:rsidRPr="00202216" w:rsidRDefault="00202216" w:rsidP="00202216">
    <w:pPr>
      <w:pStyle w:val="Status"/>
      <w:rPr>
        <w:rFonts w:cs="Arial"/>
      </w:rPr>
    </w:pPr>
    <w:r w:rsidRPr="00202216">
      <w:rPr>
        <w:rFonts w:cs="Arial"/>
      </w:rPr>
      <w:fldChar w:fldCharType="begin"/>
    </w:r>
    <w:r w:rsidRPr="00202216">
      <w:rPr>
        <w:rFonts w:cs="Arial"/>
      </w:rPr>
      <w:instrText xml:space="preserve"> DOCPROPERTY "Status" </w:instrText>
    </w:r>
    <w:r w:rsidRPr="00202216">
      <w:rPr>
        <w:rFonts w:cs="Arial"/>
      </w:rPr>
      <w:fldChar w:fldCharType="separate"/>
    </w:r>
    <w:r w:rsidR="00D5230F" w:rsidRPr="00202216">
      <w:rPr>
        <w:rFonts w:cs="Arial"/>
      </w:rPr>
      <w:t xml:space="preserve"> </w:t>
    </w:r>
    <w:r w:rsidRPr="00202216">
      <w:rPr>
        <w:rFonts w:cs="Arial"/>
      </w:rPr>
      <w:fldChar w:fldCharType="end"/>
    </w:r>
    <w:r w:rsidRPr="00202216">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58B67"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4F3320E9" w14:textId="77777777">
      <w:tc>
        <w:tcPr>
          <w:tcW w:w="847" w:type="pct"/>
        </w:tcPr>
        <w:p w14:paraId="0C21B66D"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140</w:t>
          </w:r>
          <w:r>
            <w:rPr>
              <w:rStyle w:val="PageNumber"/>
            </w:rPr>
            <w:fldChar w:fldCharType="end"/>
          </w:r>
        </w:p>
      </w:tc>
      <w:tc>
        <w:tcPr>
          <w:tcW w:w="3092" w:type="pct"/>
        </w:tcPr>
        <w:p w14:paraId="04603C6F" w14:textId="7F695F38" w:rsidR="00F62CE1" w:rsidRDefault="00202216">
          <w:pPr>
            <w:pStyle w:val="Footer"/>
            <w:jc w:val="center"/>
          </w:pPr>
          <w:r>
            <w:fldChar w:fldCharType="begin"/>
          </w:r>
          <w:r>
            <w:instrText xml:space="preserve"> REF Citation *\charformat </w:instrText>
          </w:r>
          <w:r>
            <w:fldChar w:fldCharType="separate"/>
          </w:r>
          <w:r w:rsidR="00D5230F">
            <w:t>Construction Occupations (Licensing) Regulation 2004</w:t>
          </w:r>
          <w:r>
            <w:fldChar w:fldCharType="end"/>
          </w:r>
        </w:p>
        <w:p w14:paraId="7AFB10B7" w14:textId="6E1FBF16" w:rsidR="00F62CE1" w:rsidRDefault="00202216">
          <w:pPr>
            <w:pStyle w:val="FooterInfoCentre"/>
          </w:pPr>
          <w:r>
            <w:fldChar w:fldCharType="begin"/>
          </w:r>
          <w:r>
            <w:instrText xml:space="preserve"> DOCPROPERTY "Eff"  *\charformat </w:instrText>
          </w:r>
          <w:r>
            <w:fldChar w:fldCharType="separate"/>
          </w:r>
          <w:r w:rsidR="00D5230F">
            <w:t xml:space="preserve">Effective:  </w:t>
          </w:r>
          <w:r>
            <w:fldChar w:fldCharType="end"/>
          </w:r>
          <w:r>
            <w:fldChar w:fldCharType="begin"/>
          </w:r>
          <w:r>
            <w:instrText xml:space="preserve"> DOCPROPERTY "StartDt"  *\charformat </w:instrText>
          </w:r>
          <w:r>
            <w:fldChar w:fldCharType="separate"/>
          </w:r>
          <w:r w:rsidR="00D5230F">
            <w:t>11/03/24</w:t>
          </w:r>
          <w:r>
            <w:fldChar w:fldCharType="end"/>
          </w:r>
          <w:r>
            <w:fldChar w:fldCharType="begin"/>
          </w:r>
          <w:r>
            <w:instrText xml:space="preserve"> DOCPROPERTY "EndDt"  *\charformat </w:instrText>
          </w:r>
          <w:r>
            <w:fldChar w:fldCharType="separate"/>
          </w:r>
          <w:r w:rsidR="00D5230F">
            <w:t>-30/08/24</w:t>
          </w:r>
          <w:r>
            <w:fldChar w:fldCharType="end"/>
          </w:r>
        </w:p>
      </w:tc>
      <w:tc>
        <w:tcPr>
          <w:tcW w:w="1061" w:type="pct"/>
        </w:tcPr>
        <w:p w14:paraId="0CBD24A2" w14:textId="1AE1E096" w:rsidR="00F62CE1" w:rsidRDefault="00202216">
          <w:pPr>
            <w:pStyle w:val="Footer"/>
            <w:jc w:val="right"/>
          </w:pPr>
          <w:r>
            <w:fldChar w:fldCharType="begin"/>
          </w:r>
          <w:r>
            <w:instrText xml:space="preserve"> DOCPROPERTY "Category"  *\charformat  </w:instrText>
          </w:r>
          <w:r>
            <w:fldChar w:fldCharType="separate"/>
          </w:r>
          <w:r w:rsidR="00D5230F">
            <w:t>R48</w:t>
          </w:r>
          <w:r>
            <w:fldChar w:fldCharType="end"/>
          </w:r>
          <w:r w:rsidR="00F62CE1">
            <w:br/>
          </w:r>
          <w:r>
            <w:fldChar w:fldCharType="begin"/>
          </w:r>
          <w:r>
            <w:instrText xml:space="preserve"> DOCPROPERTY "RepubDt"  *\charformat  </w:instrText>
          </w:r>
          <w:r>
            <w:fldChar w:fldCharType="separate"/>
          </w:r>
          <w:r w:rsidR="00D5230F">
            <w:t>11/03/24</w:t>
          </w:r>
          <w:r>
            <w:fldChar w:fldCharType="end"/>
          </w:r>
        </w:p>
      </w:tc>
    </w:tr>
  </w:tbl>
  <w:p w14:paraId="77825E1D" w14:textId="543CA2C3" w:rsidR="00F62CE1" w:rsidRPr="00202216" w:rsidRDefault="00202216" w:rsidP="00202216">
    <w:pPr>
      <w:pStyle w:val="Status"/>
      <w:rPr>
        <w:rFonts w:cs="Arial"/>
      </w:rPr>
    </w:pPr>
    <w:r w:rsidRPr="00202216">
      <w:rPr>
        <w:rFonts w:cs="Arial"/>
      </w:rPr>
      <w:fldChar w:fldCharType="begin"/>
    </w:r>
    <w:r w:rsidRPr="00202216">
      <w:rPr>
        <w:rFonts w:cs="Arial"/>
      </w:rPr>
      <w:instrText xml:space="preserve"> DOCPROPERTY "Status" </w:instrText>
    </w:r>
    <w:r w:rsidRPr="00202216">
      <w:rPr>
        <w:rFonts w:cs="Arial"/>
      </w:rPr>
      <w:fldChar w:fldCharType="separate"/>
    </w:r>
    <w:r w:rsidR="00D5230F" w:rsidRPr="00202216">
      <w:rPr>
        <w:rFonts w:cs="Arial"/>
      </w:rPr>
      <w:t xml:space="preserve"> </w:t>
    </w:r>
    <w:r w:rsidRPr="00202216">
      <w:rPr>
        <w:rFonts w:cs="Arial"/>
      </w:rPr>
      <w:fldChar w:fldCharType="end"/>
    </w:r>
    <w:r w:rsidRPr="00202216">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7D59A"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5AD68805" w14:textId="77777777">
      <w:tc>
        <w:tcPr>
          <w:tcW w:w="1061" w:type="pct"/>
        </w:tcPr>
        <w:p w14:paraId="141A50A9" w14:textId="6ECB37B3" w:rsidR="00F62CE1" w:rsidRDefault="00202216">
          <w:pPr>
            <w:pStyle w:val="Footer"/>
          </w:pPr>
          <w:r>
            <w:fldChar w:fldCharType="begin"/>
          </w:r>
          <w:r>
            <w:instrText xml:space="preserve"> DOCPROPERTY "Category"  *\charformat  </w:instrText>
          </w:r>
          <w:r>
            <w:fldChar w:fldCharType="separate"/>
          </w:r>
          <w:r w:rsidR="00D5230F">
            <w:t>R48</w:t>
          </w:r>
          <w:r>
            <w:fldChar w:fldCharType="end"/>
          </w:r>
          <w:r w:rsidR="00F62CE1">
            <w:br/>
          </w:r>
          <w:r>
            <w:fldChar w:fldCharType="begin"/>
          </w:r>
          <w:r>
            <w:instrText xml:space="preserve"> DOCPROPERTY "RepubDt"  *\charformat  </w:instrText>
          </w:r>
          <w:r>
            <w:fldChar w:fldCharType="separate"/>
          </w:r>
          <w:r w:rsidR="00D5230F">
            <w:t>11/03/24</w:t>
          </w:r>
          <w:r>
            <w:fldChar w:fldCharType="end"/>
          </w:r>
        </w:p>
      </w:tc>
      <w:tc>
        <w:tcPr>
          <w:tcW w:w="3092" w:type="pct"/>
        </w:tcPr>
        <w:p w14:paraId="50952375" w14:textId="130AA416" w:rsidR="00F62CE1" w:rsidRDefault="00202216">
          <w:pPr>
            <w:pStyle w:val="Footer"/>
            <w:jc w:val="center"/>
          </w:pPr>
          <w:r>
            <w:fldChar w:fldCharType="begin"/>
          </w:r>
          <w:r>
            <w:instrText xml:space="preserve"> REF Citation *\charformat </w:instrText>
          </w:r>
          <w:r>
            <w:fldChar w:fldCharType="separate"/>
          </w:r>
          <w:r w:rsidR="00D5230F">
            <w:t>Construction Occupations (Licensing) Regulation 2004</w:t>
          </w:r>
          <w:r>
            <w:fldChar w:fldCharType="end"/>
          </w:r>
        </w:p>
        <w:p w14:paraId="047E24F6" w14:textId="63148625" w:rsidR="00F62CE1" w:rsidRDefault="00202216">
          <w:pPr>
            <w:pStyle w:val="FooterInfoCentre"/>
          </w:pPr>
          <w:r>
            <w:fldChar w:fldCharType="begin"/>
          </w:r>
          <w:r>
            <w:instrText xml:space="preserve"> DOCPROPERTY "Eff"  *\charformat </w:instrText>
          </w:r>
          <w:r>
            <w:fldChar w:fldCharType="separate"/>
          </w:r>
          <w:r w:rsidR="00D5230F">
            <w:t xml:space="preserve">Effective:  </w:t>
          </w:r>
          <w:r>
            <w:fldChar w:fldCharType="end"/>
          </w:r>
          <w:r>
            <w:fldChar w:fldCharType="begin"/>
          </w:r>
          <w:r>
            <w:instrText xml:space="preserve"> DOCPROPERTY "StartDt"  *\charformat </w:instrText>
          </w:r>
          <w:r>
            <w:fldChar w:fldCharType="separate"/>
          </w:r>
          <w:r w:rsidR="00D5230F">
            <w:t>11/03/24</w:t>
          </w:r>
          <w:r>
            <w:fldChar w:fldCharType="end"/>
          </w:r>
          <w:r>
            <w:fldChar w:fldCharType="begin"/>
          </w:r>
          <w:r>
            <w:instrText xml:space="preserve"> DOCPROPERTY "EndDt"  *\charformat </w:instrText>
          </w:r>
          <w:r>
            <w:fldChar w:fldCharType="separate"/>
          </w:r>
          <w:r w:rsidR="00D5230F">
            <w:t>-30/08/24</w:t>
          </w:r>
          <w:r>
            <w:fldChar w:fldCharType="end"/>
          </w:r>
        </w:p>
      </w:tc>
      <w:tc>
        <w:tcPr>
          <w:tcW w:w="847" w:type="pct"/>
        </w:tcPr>
        <w:p w14:paraId="765CA298"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141</w:t>
          </w:r>
          <w:r>
            <w:rPr>
              <w:rStyle w:val="PageNumber"/>
            </w:rPr>
            <w:fldChar w:fldCharType="end"/>
          </w:r>
        </w:p>
      </w:tc>
    </w:tr>
  </w:tbl>
  <w:p w14:paraId="732D09BF" w14:textId="24405D01" w:rsidR="00F62CE1" w:rsidRPr="00202216" w:rsidRDefault="00202216" w:rsidP="00202216">
    <w:pPr>
      <w:pStyle w:val="Status"/>
      <w:rPr>
        <w:rFonts w:cs="Arial"/>
      </w:rPr>
    </w:pPr>
    <w:r w:rsidRPr="00202216">
      <w:rPr>
        <w:rFonts w:cs="Arial"/>
      </w:rPr>
      <w:fldChar w:fldCharType="begin"/>
    </w:r>
    <w:r w:rsidRPr="00202216">
      <w:rPr>
        <w:rFonts w:cs="Arial"/>
      </w:rPr>
      <w:instrText xml:space="preserve"> DOCPROPERTY "Status" </w:instrText>
    </w:r>
    <w:r w:rsidRPr="00202216">
      <w:rPr>
        <w:rFonts w:cs="Arial"/>
      </w:rPr>
      <w:fldChar w:fldCharType="separate"/>
    </w:r>
    <w:r w:rsidR="00D5230F" w:rsidRPr="00202216">
      <w:rPr>
        <w:rFonts w:cs="Arial"/>
      </w:rPr>
      <w:t xml:space="preserve"> </w:t>
    </w:r>
    <w:r w:rsidRPr="00202216">
      <w:rPr>
        <w:rFonts w:cs="Arial"/>
      </w:rPr>
      <w:fldChar w:fldCharType="end"/>
    </w:r>
    <w:r w:rsidRPr="00202216">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B7113" w14:textId="227D1199" w:rsidR="00F62CE1" w:rsidRPr="00202216" w:rsidRDefault="00202216" w:rsidP="00202216">
    <w:pPr>
      <w:pStyle w:val="Footer"/>
      <w:jc w:val="center"/>
      <w:rPr>
        <w:rFonts w:cs="Arial"/>
        <w:sz w:val="14"/>
      </w:rPr>
    </w:pPr>
    <w:r w:rsidRPr="00202216">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1018D" w14:textId="00CBB8CC" w:rsidR="00F62CE1" w:rsidRPr="00202216" w:rsidRDefault="00F62CE1" w:rsidP="00202216">
    <w:pPr>
      <w:pStyle w:val="Footer"/>
      <w:jc w:val="center"/>
      <w:rPr>
        <w:rFonts w:cs="Arial"/>
        <w:sz w:val="14"/>
      </w:rPr>
    </w:pPr>
    <w:r w:rsidRPr="00202216">
      <w:rPr>
        <w:rFonts w:cs="Arial"/>
        <w:sz w:val="14"/>
      </w:rPr>
      <w:fldChar w:fldCharType="begin"/>
    </w:r>
    <w:r w:rsidRPr="00202216">
      <w:rPr>
        <w:rFonts w:cs="Arial"/>
        <w:sz w:val="14"/>
      </w:rPr>
      <w:instrText xml:space="preserve"> COMMENTS  \* MERGEFORMAT </w:instrText>
    </w:r>
    <w:r w:rsidRPr="00202216">
      <w:rPr>
        <w:rFonts w:cs="Arial"/>
        <w:sz w:val="14"/>
      </w:rPr>
      <w:fldChar w:fldCharType="end"/>
    </w:r>
    <w:r w:rsidR="00202216" w:rsidRPr="00202216">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B326C" w14:textId="353D03E8" w:rsidR="00F62CE1" w:rsidRPr="00202216" w:rsidRDefault="00202216" w:rsidP="00202216">
    <w:pPr>
      <w:pStyle w:val="Footer"/>
      <w:jc w:val="center"/>
      <w:rPr>
        <w:rFonts w:cs="Arial"/>
        <w:sz w:val="14"/>
      </w:rPr>
    </w:pPr>
    <w:r w:rsidRPr="00202216">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F59AE" w14:textId="77777777" w:rsidR="00F62CE1" w:rsidRDefault="00F62CE1">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12D212" w14:textId="77777777" w:rsidR="005968BC" w:rsidRDefault="005968BC">
      <w:r>
        <w:separator/>
      </w:r>
    </w:p>
  </w:footnote>
  <w:footnote w:type="continuationSeparator" w:id="0">
    <w:p w14:paraId="56964AAF" w14:textId="77777777" w:rsidR="005968BC" w:rsidRDefault="005968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65B90" w14:textId="77777777" w:rsidR="00B27127" w:rsidRDefault="00B2712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D4AE0" w14:textId="77777777" w:rsidR="00B27127" w:rsidRDefault="00B2712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6D0BFB" w14:textId="77777777" w:rsidR="00B27127" w:rsidRDefault="00B2712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62CE1" w14:paraId="03CA675C" w14:textId="77777777">
      <w:tc>
        <w:tcPr>
          <w:tcW w:w="900" w:type="pct"/>
        </w:tcPr>
        <w:p w14:paraId="6D003DDA" w14:textId="77777777" w:rsidR="00F62CE1" w:rsidRDefault="00F62CE1">
          <w:pPr>
            <w:pStyle w:val="HeaderEven"/>
          </w:pPr>
        </w:p>
      </w:tc>
      <w:tc>
        <w:tcPr>
          <w:tcW w:w="4100" w:type="pct"/>
        </w:tcPr>
        <w:p w14:paraId="3D51BCF2" w14:textId="77777777" w:rsidR="00F62CE1" w:rsidRDefault="00F62CE1">
          <w:pPr>
            <w:pStyle w:val="HeaderEven"/>
          </w:pPr>
        </w:p>
      </w:tc>
    </w:tr>
    <w:tr w:rsidR="00F62CE1" w14:paraId="2306D5E9" w14:textId="77777777">
      <w:tc>
        <w:tcPr>
          <w:tcW w:w="4100" w:type="pct"/>
          <w:gridSpan w:val="2"/>
          <w:tcBorders>
            <w:bottom w:val="single" w:sz="4" w:space="0" w:color="auto"/>
          </w:tcBorders>
        </w:tcPr>
        <w:p w14:paraId="06EBE6ED" w14:textId="4CC5E6A6" w:rsidR="00F62CE1" w:rsidRDefault="00F62CE1">
          <w:pPr>
            <w:pStyle w:val="HeaderEven6"/>
          </w:pPr>
          <w:r>
            <w:rPr>
              <w:noProof/>
            </w:rPr>
            <w:fldChar w:fldCharType="begin"/>
          </w:r>
          <w:r>
            <w:rPr>
              <w:noProof/>
            </w:rPr>
            <w:instrText xml:space="preserve"> STYLEREF charContents \* MERGEFORMAT </w:instrText>
          </w:r>
          <w:r>
            <w:rPr>
              <w:noProof/>
            </w:rPr>
            <w:fldChar w:fldCharType="separate"/>
          </w:r>
          <w:r w:rsidR="00202216">
            <w:rPr>
              <w:noProof/>
            </w:rPr>
            <w:t>Contents</w:t>
          </w:r>
          <w:r>
            <w:rPr>
              <w:noProof/>
            </w:rPr>
            <w:fldChar w:fldCharType="end"/>
          </w:r>
        </w:p>
      </w:tc>
    </w:tr>
  </w:tbl>
  <w:p w14:paraId="58490DE1" w14:textId="0D2829E7" w:rsidR="00F62CE1" w:rsidRDefault="00F62CE1">
    <w:pPr>
      <w:pStyle w:val="N-9pt"/>
    </w:pPr>
    <w:r>
      <w:tab/>
    </w:r>
    <w:r>
      <w:rPr>
        <w:noProof/>
      </w:rPr>
      <w:fldChar w:fldCharType="begin"/>
    </w:r>
    <w:r>
      <w:rPr>
        <w:noProof/>
      </w:rPr>
      <w:instrText xml:space="preserve"> STYLEREF charPage \* MERGEFORMAT </w:instrText>
    </w:r>
    <w:r>
      <w:rPr>
        <w:noProof/>
      </w:rPr>
      <w:fldChar w:fldCharType="separate"/>
    </w:r>
    <w:r w:rsidR="00202216">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62CE1" w14:paraId="07B7CBB4" w14:textId="77777777">
      <w:tc>
        <w:tcPr>
          <w:tcW w:w="4100" w:type="pct"/>
        </w:tcPr>
        <w:p w14:paraId="5ACF3BAC" w14:textId="77777777" w:rsidR="00F62CE1" w:rsidRDefault="00F62CE1">
          <w:pPr>
            <w:pStyle w:val="HeaderOdd"/>
          </w:pPr>
        </w:p>
      </w:tc>
      <w:tc>
        <w:tcPr>
          <w:tcW w:w="900" w:type="pct"/>
        </w:tcPr>
        <w:p w14:paraId="5B312726" w14:textId="77777777" w:rsidR="00F62CE1" w:rsidRDefault="00F62CE1">
          <w:pPr>
            <w:pStyle w:val="HeaderOdd"/>
          </w:pPr>
        </w:p>
      </w:tc>
    </w:tr>
    <w:tr w:rsidR="00F62CE1" w14:paraId="105000B4" w14:textId="77777777">
      <w:tc>
        <w:tcPr>
          <w:tcW w:w="900" w:type="pct"/>
          <w:gridSpan w:val="2"/>
          <w:tcBorders>
            <w:bottom w:val="single" w:sz="4" w:space="0" w:color="auto"/>
          </w:tcBorders>
        </w:tcPr>
        <w:p w14:paraId="310E6546" w14:textId="173B854A" w:rsidR="00F62CE1" w:rsidRDefault="00F62CE1">
          <w:pPr>
            <w:pStyle w:val="HeaderOdd6"/>
          </w:pPr>
          <w:r>
            <w:rPr>
              <w:noProof/>
            </w:rPr>
            <w:fldChar w:fldCharType="begin"/>
          </w:r>
          <w:r>
            <w:rPr>
              <w:noProof/>
            </w:rPr>
            <w:instrText xml:space="preserve"> STYLEREF charContents \* MERGEFORMAT </w:instrText>
          </w:r>
          <w:r>
            <w:rPr>
              <w:noProof/>
            </w:rPr>
            <w:fldChar w:fldCharType="separate"/>
          </w:r>
          <w:r w:rsidR="00202216">
            <w:rPr>
              <w:noProof/>
            </w:rPr>
            <w:t>Contents</w:t>
          </w:r>
          <w:r>
            <w:rPr>
              <w:noProof/>
            </w:rPr>
            <w:fldChar w:fldCharType="end"/>
          </w:r>
        </w:p>
      </w:tc>
    </w:tr>
  </w:tbl>
  <w:p w14:paraId="6837BDCC" w14:textId="661FF926" w:rsidR="00F62CE1" w:rsidRDefault="00F62CE1">
    <w:pPr>
      <w:pStyle w:val="N-9pt"/>
    </w:pPr>
    <w:r>
      <w:tab/>
    </w:r>
    <w:r>
      <w:rPr>
        <w:noProof/>
      </w:rPr>
      <w:fldChar w:fldCharType="begin"/>
    </w:r>
    <w:r>
      <w:rPr>
        <w:noProof/>
      </w:rPr>
      <w:instrText xml:space="preserve"> STYLEREF charPage \* MERGEFORMAT </w:instrText>
    </w:r>
    <w:r>
      <w:rPr>
        <w:noProof/>
      </w:rPr>
      <w:fldChar w:fldCharType="separate"/>
    </w:r>
    <w:r w:rsidR="00202216">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62CE1" w14:paraId="4B989682" w14:textId="77777777">
      <w:tc>
        <w:tcPr>
          <w:tcW w:w="900" w:type="pct"/>
        </w:tcPr>
        <w:p w14:paraId="6DEF40E9" w14:textId="1E4796C6" w:rsidR="00F62CE1" w:rsidRDefault="00F62CE1">
          <w:pPr>
            <w:pStyle w:val="HeaderEven"/>
            <w:rPr>
              <w:b/>
            </w:rPr>
          </w:pPr>
          <w:r>
            <w:rPr>
              <w:b/>
            </w:rPr>
            <w:fldChar w:fldCharType="begin"/>
          </w:r>
          <w:r>
            <w:rPr>
              <w:b/>
            </w:rPr>
            <w:instrText xml:space="preserve"> STYLEREF CharPartNo \*charformat </w:instrText>
          </w:r>
          <w:r>
            <w:rPr>
              <w:b/>
            </w:rPr>
            <w:fldChar w:fldCharType="separate"/>
          </w:r>
          <w:r w:rsidR="00202216">
            <w:rPr>
              <w:b/>
              <w:noProof/>
            </w:rPr>
            <w:t>Part 8</w:t>
          </w:r>
          <w:r>
            <w:rPr>
              <w:b/>
            </w:rPr>
            <w:fldChar w:fldCharType="end"/>
          </w:r>
        </w:p>
      </w:tc>
      <w:tc>
        <w:tcPr>
          <w:tcW w:w="4100" w:type="pct"/>
        </w:tcPr>
        <w:p w14:paraId="0E9A2C0D" w14:textId="52255B8F" w:rsidR="00F62CE1" w:rsidRDefault="00F62CE1">
          <w:pPr>
            <w:pStyle w:val="HeaderEven"/>
          </w:pPr>
          <w:r>
            <w:rPr>
              <w:noProof/>
            </w:rPr>
            <w:fldChar w:fldCharType="begin"/>
          </w:r>
          <w:r>
            <w:rPr>
              <w:noProof/>
            </w:rPr>
            <w:instrText xml:space="preserve"> STYLEREF CharPartText \*charformat </w:instrText>
          </w:r>
          <w:r>
            <w:rPr>
              <w:noProof/>
            </w:rPr>
            <w:fldChar w:fldCharType="separate"/>
          </w:r>
          <w:r w:rsidR="00202216">
            <w:rPr>
              <w:noProof/>
            </w:rPr>
            <w:t>Transitional</w:t>
          </w:r>
          <w:r>
            <w:rPr>
              <w:noProof/>
            </w:rPr>
            <w:fldChar w:fldCharType="end"/>
          </w:r>
        </w:p>
      </w:tc>
    </w:tr>
    <w:tr w:rsidR="00F62CE1" w14:paraId="20685EF8" w14:textId="77777777">
      <w:tc>
        <w:tcPr>
          <w:tcW w:w="900" w:type="pct"/>
        </w:tcPr>
        <w:p w14:paraId="37D2E460" w14:textId="05F9F191" w:rsidR="00F62CE1" w:rsidRDefault="00F62CE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09006FA" w14:textId="1A9812E5" w:rsidR="00F62CE1" w:rsidRDefault="00F62CE1">
          <w:pPr>
            <w:pStyle w:val="HeaderEven"/>
          </w:pPr>
          <w:r>
            <w:fldChar w:fldCharType="begin"/>
          </w:r>
          <w:r>
            <w:instrText xml:space="preserve"> STYLEREF CharDivText \*charformat </w:instrText>
          </w:r>
          <w:r>
            <w:rPr>
              <w:noProof/>
            </w:rPr>
            <w:fldChar w:fldCharType="end"/>
          </w:r>
        </w:p>
      </w:tc>
    </w:tr>
    <w:tr w:rsidR="00F62CE1" w14:paraId="0420CCD2" w14:textId="77777777">
      <w:trPr>
        <w:cantSplit/>
      </w:trPr>
      <w:tc>
        <w:tcPr>
          <w:tcW w:w="4997" w:type="pct"/>
          <w:gridSpan w:val="2"/>
          <w:tcBorders>
            <w:bottom w:val="single" w:sz="4" w:space="0" w:color="auto"/>
          </w:tcBorders>
        </w:tcPr>
        <w:p w14:paraId="5F1001C5" w14:textId="0AC804B1" w:rsidR="00F62CE1" w:rsidRDefault="00202216">
          <w:pPr>
            <w:pStyle w:val="HeaderEven6"/>
          </w:pPr>
          <w:r>
            <w:fldChar w:fldCharType="begin"/>
          </w:r>
          <w:r>
            <w:instrText xml:space="preserve"> DOCPROPERTY "Company"  \* MERGEFORMAT </w:instrText>
          </w:r>
          <w:r>
            <w:fldChar w:fldCharType="separate"/>
          </w:r>
          <w:r w:rsidR="00D5230F">
            <w:t>Section</w:t>
          </w:r>
          <w:r>
            <w:fldChar w:fldCharType="end"/>
          </w:r>
          <w:r w:rsidR="00F62CE1">
            <w:t xml:space="preserve"> </w:t>
          </w:r>
          <w:r w:rsidR="00F62CE1">
            <w:rPr>
              <w:noProof/>
            </w:rPr>
            <w:fldChar w:fldCharType="begin"/>
          </w:r>
          <w:r w:rsidR="00F62CE1">
            <w:rPr>
              <w:noProof/>
            </w:rPr>
            <w:instrText xml:space="preserve"> STYLEREF CharSectNo \*charformat </w:instrText>
          </w:r>
          <w:r w:rsidR="00F62CE1">
            <w:rPr>
              <w:noProof/>
            </w:rPr>
            <w:fldChar w:fldCharType="separate"/>
          </w:r>
          <w:r>
            <w:rPr>
              <w:noProof/>
            </w:rPr>
            <w:t>51</w:t>
          </w:r>
          <w:r w:rsidR="00F62CE1">
            <w:rPr>
              <w:noProof/>
            </w:rPr>
            <w:fldChar w:fldCharType="end"/>
          </w:r>
        </w:p>
      </w:tc>
    </w:tr>
  </w:tbl>
  <w:p w14:paraId="795E3721" w14:textId="77777777" w:rsidR="00F62CE1" w:rsidRDefault="00F62CE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62CE1" w14:paraId="2031FDF3" w14:textId="77777777">
      <w:tc>
        <w:tcPr>
          <w:tcW w:w="4100" w:type="pct"/>
        </w:tcPr>
        <w:p w14:paraId="7A02C609" w14:textId="3756D7EB" w:rsidR="00F62CE1" w:rsidRDefault="00F62CE1" w:rsidP="0029753A">
          <w:pPr>
            <w:pStyle w:val="HeaderEven"/>
            <w:jc w:val="right"/>
          </w:pPr>
          <w:r>
            <w:rPr>
              <w:noProof/>
            </w:rPr>
            <w:fldChar w:fldCharType="begin"/>
          </w:r>
          <w:r>
            <w:rPr>
              <w:noProof/>
            </w:rPr>
            <w:instrText xml:space="preserve"> STYLEREF CharPartText \*charformat </w:instrText>
          </w:r>
          <w:r>
            <w:rPr>
              <w:noProof/>
            </w:rPr>
            <w:fldChar w:fldCharType="separate"/>
          </w:r>
          <w:r w:rsidR="00202216">
            <w:rPr>
              <w:noProof/>
            </w:rPr>
            <w:t>Transitional</w:t>
          </w:r>
          <w:r>
            <w:rPr>
              <w:noProof/>
            </w:rPr>
            <w:fldChar w:fldCharType="end"/>
          </w:r>
        </w:p>
      </w:tc>
      <w:tc>
        <w:tcPr>
          <w:tcW w:w="900" w:type="pct"/>
        </w:tcPr>
        <w:p w14:paraId="5774356A" w14:textId="1745A1EE" w:rsidR="00F62CE1" w:rsidRDefault="00F62CE1">
          <w:pPr>
            <w:pStyle w:val="HeaderEven"/>
            <w:jc w:val="right"/>
            <w:rPr>
              <w:b/>
            </w:rPr>
          </w:pPr>
          <w:r>
            <w:rPr>
              <w:b/>
            </w:rPr>
            <w:fldChar w:fldCharType="begin"/>
          </w:r>
          <w:r>
            <w:rPr>
              <w:b/>
            </w:rPr>
            <w:instrText xml:space="preserve"> STYLEREF CharPartNo \*charformat </w:instrText>
          </w:r>
          <w:r>
            <w:rPr>
              <w:b/>
            </w:rPr>
            <w:fldChar w:fldCharType="separate"/>
          </w:r>
          <w:r w:rsidR="00202216">
            <w:rPr>
              <w:b/>
              <w:noProof/>
            </w:rPr>
            <w:t>Part 8</w:t>
          </w:r>
          <w:r>
            <w:rPr>
              <w:b/>
            </w:rPr>
            <w:fldChar w:fldCharType="end"/>
          </w:r>
        </w:p>
      </w:tc>
    </w:tr>
    <w:tr w:rsidR="00F62CE1" w14:paraId="1BD237F7" w14:textId="77777777">
      <w:tc>
        <w:tcPr>
          <w:tcW w:w="4100" w:type="pct"/>
        </w:tcPr>
        <w:p w14:paraId="38E80FF8" w14:textId="77386DEC" w:rsidR="00F62CE1" w:rsidRDefault="00F62CE1">
          <w:pPr>
            <w:pStyle w:val="HeaderEven"/>
            <w:jc w:val="right"/>
          </w:pPr>
          <w:r>
            <w:fldChar w:fldCharType="begin"/>
          </w:r>
          <w:r>
            <w:instrText xml:space="preserve"> STYLEREF CharDivText \*charformat </w:instrText>
          </w:r>
          <w:r>
            <w:fldChar w:fldCharType="end"/>
          </w:r>
        </w:p>
      </w:tc>
      <w:tc>
        <w:tcPr>
          <w:tcW w:w="900" w:type="pct"/>
        </w:tcPr>
        <w:p w14:paraId="39B97BE1" w14:textId="41C156A4" w:rsidR="00F62CE1" w:rsidRDefault="00F62CE1">
          <w:pPr>
            <w:pStyle w:val="HeaderEven"/>
            <w:jc w:val="right"/>
            <w:rPr>
              <w:b/>
            </w:rPr>
          </w:pPr>
          <w:r>
            <w:rPr>
              <w:b/>
            </w:rPr>
            <w:fldChar w:fldCharType="begin"/>
          </w:r>
          <w:r>
            <w:rPr>
              <w:b/>
            </w:rPr>
            <w:instrText xml:space="preserve"> STYLEREF CharDivNo \*charformat </w:instrText>
          </w:r>
          <w:r>
            <w:rPr>
              <w:b/>
            </w:rPr>
            <w:fldChar w:fldCharType="end"/>
          </w:r>
        </w:p>
      </w:tc>
    </w:tr>
    <w:tr w:rsidR="00F62CE1" w14:paraId="7060F3A6" w14:textId="77777777">
      <w:trPr>
        <w:cantSplit/>
      </w:trPr>
      <w:tc>
        <w:tcPr>
          <w:tcW w:w="5000" w:type="pct"/>
          <w:gridSpan w:val="2"/>
          <w:tcBorders>
            <w:bottom w:val="single" w:sz="4" w:space="0" w:color="auto"/>
          </w:tcBorders>
        </w:tcPr>
        <w:p w14:paraId="6AB9AE4F" w14:textId="0B1471BB" w:rsidR="00F62CE1" w:rsidRDefault="00202216">
          <w:pPr>
            <w:pStyle w:val="HeaderOdd6"/>
          </w:pPr>
          <w:r>
            <w:fldChar w:fldCharType="begin"/>
          </w:r>
          <w:r>
            <w:instrText xml:space="preserve"> DOCPROPERTY "Company"  \* MERGEFORMAT </w:instrText>
          </w:r>
          <w:r>
            <w:fldChar w:fldCharType="separate"/>
          </w:r>
          <w:r w:rsidR="00D5230F">
            <w:t>Section</w:t>
          </w:r>
          <w:r>
            <w:fldChar w:fldCharType="end"/>
          </w:r>
          <w:r w:rsidR="00F62CE1">
            <w:t xml:space="preserve"> </w:t>
          </w:r>
          <w:r w:rsidR="00F62CE1">
            <w:rPr>
              <w:noProof/>
            </w:rPr>
            <w:fldChar w:fldCharType="begin"/>
          </w:r>
          <w:r w:rsidR="00F62CE1">
            <w:rPr>
              <w:noProof/>
            </w:rPr>
            <w:instrText xml:space="preserve"> STYLEREF CharSectNo \*charformat </w:instrText>
          </w:r>
          <w:r w:rsidR="00F62CE1">
            <w:rPr>
              <w:noProof/>
            </w:rPr>
            <w:fldChar w:fldCharType="separate"/>
          </w:r>
          <w:r>
            <w:rPr>
              <w:noProof/>
            </w:rPr>
            <w:t>46</w:t>
          </w:r>
          <w:r w:rsidR="00F62CE1">
            <w:rPr>
              <w:noProof/>
            </w:rPr>
            <w:fldChar w:fldCharType="end"/>
          </w:r>
        </w:p>
      </w:tc>
    </w:tr>
  </w:tbl>
  <w:p w14:paraId="5270172C" w14:textId="77777777" w:rsidR="00F62CE1" w:rsidRDefault="00F62CE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62CE1" w14:paraId="0ACE5EF1" w14:textId="77777777">
      <w:trPr>
        <w:jc w:val="center"/>
      </w:trPr>
      <w:tc>
        <w:tcPr>
          <w:tcW w:w="1560" w:type="dxa"/>
        </w:tcPr>
        <w:p w14:paraId="6805223D" w14:textId="3971BEF5" w:rsidR="00F62CE1" w:rsidRDefault="00F62CE1">
          <w:pPr>
            <w:pStyle w:val="HeaderEven"/>
            <w:rPr>
              <w:b/>
            </w:rPr>
          </w:pPr>
          <w:r>
            <w:rPr>
              <w:b/>
            </w:rPr>
            <w:fldChar w:fldCharType="begin"/>
          </w:r>
          <w:r>
            <w:rPr>
              <w:b/>
            </w:rPr>
            <w:instrText xml:space="preserve"> STYLEREF CharChapNo \*charformat </w:instrText>
          </w:r>
          <w:r>
            <w:rPr>
              <w:b/>
            </w:rPr>
            <w:fldChar w:fldCharType="separate"/>
          </w:r>
          <w:r w:rsidR="00202216">
            <w:rPr>
              <w:b/>
              <w:noProof/>
            </w:rPr>
            <w:t>Schedule 1</w:t>
          </w:r>
          <w:r>
            <w:rPr>
              <w:b/>
            </w:rPr>
            <w:fldChar w:fldCharType="end"/>
          </w:r>
        </w:p>
      </w:tc>
      <w:tc>
        <w:tcPr>
          <w:tcW w:w="5741" w:type="dxa"/>
        </w:tcPr>
        <w:p w14:paraId="27FF5E38" w14:textId="2B5C8293" w:rsidR="00F62CE1" w:rsidRDefault="00F62CE1">
          <w:pPr>
            <w:pStyle w:val="HeaderEven"/>
          </w:pPr>
          <w:r>
            <w:rPr>
              <w:noProof/>
            </w:rPr>
            <w:fldChar w:fldCharType="begin"/>
          </w:r>
          <w:r>
            <w:rPr>
              <w:noProof/>
            </w:rPr>
            <w:instrText xml:space="preserve"> STYLEREF CharChapText \*charformat </w:instrText>
          </w:r>
          <w:r>
            <w:rPr>
              <w:noProof/>
            </w:rPr>
            <w:fldChar w:fldCharType="separate"/>
          </w:r>
          <w:r w:rsidR="00202216">
            <w:rPr>
              <w:noProof/>
            </w:rPr>
            <w:t>Classes of construction occupation licence and functions</w:t>
          </w:r>
          <w:r>
            <w:rPr>
              <w:noProof/>
            </w:rPr>
            <w:fldChar w:fldCharType="end"/>
          </w:r>
        </w:p>
      </w:tc>
    </w:tr>
    <w:tr w:rsidR="00F62CE1" w14:paraId="2A58FA53" w14:textId="77777777">
      <w:trPr>
        <w:jc w:val="center"/>
      </w:trPr>
      <w:tc>
        <w:tcPr>
          <w:tcW w:w="1560" w:type="dxa"/>
        </w:tcPr>
        <w:p w14:paraId="2A1CF9CD" w14:textId="798A6DC7" w:rsidR="00F62CE1" w:rsidRDefault="00F62CE1">
          <w:pPr>
            <w:pStyle w:val="HeaderEven"/>
            <w:rPr>
              <w:b/>
            </w:rPr>
          </w:pPr>
          <w:r>
            <w:rPr>
              <w:b/>
            </w:rPr>
            <w:fldChar w:fldCharType="begin"/>
          </w:r>
          <w:r>
            <w:rPr>
              <w:b/>
            </w:rPr>
            <w:instrText xml:space="preserve"> STYLEREF CharPartNo \*charformat </w:instrText>
          </w:r>
          <w:r>
            <w:rPr>
              <w:b/>
            </w:rPr>
            <w:fldChar w:fldCharType="separate"/>
          </w:r>
          <w:r w:rsidR="00202216">
            <w:rPr>
              <w:b/>
              <w:noProof/>
            </w:rPr>
            <w:t>Part 1.9</w:t>
          </w:r>
          <w:r>
            <w:rPr>
              <w:b/>
            </w:rPr>
            <w:fldChar w:fldCharType="end"/>
          </w:r>
        </w:p>
      </w:tc>
      <w:tc>
        <w:tcPr>
          <w:tcW w:w="5741" w:type="dxa"/>
        </w:tcPr>
        <w:p w14:paraId="34A7F46E" w14:textId="48CBEFD5" w:rsidR="00F62CE1" w:rsidRDefault="00F62CE1">
          <w:pPr>
            <w:pStyle w:val="HeaderEven"/>
          </w:pPr>
          <w:r>
            <w:rPr>
              <w:noProof/>
            </w:rPr>
            <w:fldChar w:fldCharType="begin"/>
          </w:r>
          <w:r>
            <w:rPr>
              <w:noProof/>
            </w:rPr>
            <w:instrText xml:space="preserve"> STYLEREF CharPartText \*charformat </w:instrText>
          </w:r>
          <w:r>
            <w:rPr>
              <w:noProof/>
            </w:rPr>
            <w:fldChar w:fldCharType="separate"/>
          </w:r>
          <w:r w:rsidR="00202216">
            <w:rPr>
              <w:noProof/>
            </w:rPr>
            <w:t>Works assessors</w:t>
          </w:r>
          <w:r>
            <w:rPr>
              <w:noProof/>
            </w:rPr>
            <w:fldChar w:fldCharType="end"/>
          </w:r>
        </w:p>
      </w:tc>
    </w:tr>
    <w:tr w:rsidR="00F62CE1" w14:paraId="2AFCED11" w14:textId="77777777">
      <w:trPr>
        <w:jc w:val="center"/>
      </w:trPr>
      <w:tc>
        <w:tcPr>
          <w:tcW w:w="7296" w:type="dxa"/>
          <w:gridSpan w:val="2"/>
          <w:tcBorders>
            <w:bottom w:val="single" w:sz="4" w:space="0" w:color="auto"/>
          </w:tcBorders>
        </w:tcPr>
        <w:p w14:paraId="32881E3E" w14:textId="77777777" w:rsidR="00F62CE1" w:rsidRDefault="00F62CE1">
          <w:pPr>
            <w:pStyle w:val="HeaderEven6"/>
          </w:pPr>
        </w:p>
      </w:tc>
    </w:tr>
  </w:tbl>
  <w:p w14:paraId="441F7606" w14:textId="77777777" w:rsidR="00F62CE1" w:rsidRDefault="00F62CE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62CE1" w14:paraId="1140A8B0" w14:textId="77777777">
      <w:trPr>
        <w:jc w:val="center"/>
      </w:trPr>
      <w:tc>
        <w:tcPr>
          <w:tcW w:w="5741" w:type="dxa"/>
        </w:tcPr>
        <w:p w14:paraId="3A4F9823" w14:textId="2C5F419B" w:rsidR="00F62CE1" w:rsidRDefault="00F62CE1">
          <w:pPr>
            <w:pStyle w:val="HeaderEven"/>
            <w:jc w:val="right"/>
          </w:pPr>
          <w:r>
            <w:rPr>
              <w:noProof/>
            </w:rPr>
            <w:fldChar w:fldCharType="begin"/>
          </w:r>
          <w:r>
            <w:rPr>
              <w:noProof/>
            </w:rPr>
            <w:instrText xml:space="preserve"> STYLEREF CharChapText \*charformat </w:instrText>
          </w:r>
          <w:r>
            <w:rPr>
              <w:noProof/>
            </w:rPr>
            <w:fldChar w:fldCharType="separate"/>
          </w:r>
          <w:r w:rsidR="00202216">
            <w:rPr>
              <w:noProof/>
            </w:rPr>
            <w:t>Classes of construction occupation licence and functions</w:t>
          </w:r>
          <w:r>
            <w:rPr>
              <w:noProof/>
            </w:rPr>
            <w:fldChar w:fldCharType="end"/>
          </w:r>
        </w:p>
      </w:tc>
      <w:tc>
        <w:tcPr>
          <w:tcW w:w="1560" w:type="dxa"/>
        </w:tcPr>
        <w:p w14:paraId="1A8C3E59" w14:textId="76D95F6B" w:rsidR="00F62CE1" w:rsidRDefault="00F62CE1">
          <w:pPr>
            <w:pStyle w:val="HeaderEven"/>
            <w:jc w:val="right"/>
            <w:rPr>
              <w:b/>
            </w:rPr>
          </w:pPr>
          <w:r>
            <w:rPr>
              <w:b/>
            </w:rPr>
            <w:fldChar w:fldCharType="begin"/>
          </w:r>
          <w:r>
            <w:rPr>
              <w:b/>
            </w:rPr>
            <w:instrText xml:space="preserve"> STYLEREF CharChapNo \*charformat </w:instrText>
          </w:r>
          <w:r>
            <w:rPr>
              <w:b/>
            </w:rPr>
            <w:fldChar w:fldCharType="separate"/>
          </w:r>
          <w:r w:rsidR="00202216">
            <w:rPr>
              <w:b/>
              <w:noProof/>
            </w:rPr>
            <w:t>Schedule 1</w:t>
          </w:r>
          <w:r>
            <w:rPr>
              <w:b/>
            </w:rPr>
            <w:fldChar w:fldCharType="end"/>
          </w:r>
        </w:p>
      </w:tc>
    </w:tr>
    <w:tr w:rsidR="00F62CE1" w14:paraId="1F5EC60A" w14:textId="77777777">
      <w:trPr>
        <w:jc w:val="center"/>
      </w:trPr>
      <w:tc>
        <w:tcPr>
          <w:tcW w:w="5741" w:type="dxa"/>
        </w:tcPr>
        <w:p w14:paraId="78941EEF" w14:textId="70A6A7E3" w:rsidR="00F62CE1" w:rsidRDefault="00F62CE1">
          <w:pPr>
            <w:pStyle w:val="HeaderEven"/>
            <w:jc w:val="right"/>
          </w:pPr>
          <w:r>
            <w:rPr>
              <w:noProof/>
            </w:rPr>
            <w:fldChar w:fldCharType="begin"/>
          </w:r>
          <w:r>
            <w:rPr>
              <w:noProof/>
            </w:rPr>
            <w:instrText xml:space="preserve"> STYLEREF CharPartText \*charformat </w:instrText>
          </w:r>
          <w:r>
            <w:rPr>
              <w:noProof/>
            </w:rPr>
            <w:fldChar w:fldCharType="separate"/>
          </w:r>
          <w:r w:rsidR="00202216">
            <w:rPr>
              <w:noProof/>
            </w:rPr>
            <w:t>Plumbers</w:t>
          </w:r>
          <w:r>
            <w:rPr>
              <w:noProof/>
            </w:rPr>
            <w:fldChar w:fldCharType="end"/>
          </w:r>
        </w:p>
      </w:tc>
      <w:tc>
        <w:tcPr>
          <w:tcW w:w="1560" w:type="dxa"/>
        </w:tcPr>
        <w:p w14:paraId="65739D19" w14:textId="070BD215" w:rsidR="00F62CE1" w:rsidRDefault="00F62CE1">
          <w:pPr>
            <w:pStyle w:val="HeaderEven"/>
            <w:jc w:val="right"/>
            <w:rPr>
              <w:b/>
            </w:rPr>
          </w:pPr>
          <w:r>
            <w:rPr>
              <w:b/>
            </w:rPr>
            <w:fldChar w:fldCharType="begin"/>
          </w:r>
          <w:r>
            <w:rPr>
              <w:b/>
            </w:rPr>
            <w:instrText xml:space="preserve"> STYLEREF CharPartNo \*charformat </w:instrText>
          </w:r>
          <w:r>
            <w:rPr>
              <w:b/>
            </w:rPr>
            <w:fldChar w:fldCharType="separate"/>
          </w:r>
          <w:r w:rsidR="00202216">
            <w:rPr>
              <w:b/>
              <w:noProof/>
            </w:rPr>
            <w:t>Part 1.8</w:t>
          </w:r>
          <w:r>
            <w:rPr>
              <w:b/>
            </w:rPr>
            <w:fldChar w:fldCharType="end"/>
          </w:r>
        </w:p>
      </w:tc>
    </w:tr>
    <w:tr w:rsidR="00F62CE1" w14:paraId="60544A78" w14:textId="77777777">
      <w:trPr>
        <w:jc w:val="center"/>
      </w:trPr>
      <w:tc>
        <w:tcPr>
          <w:tcW w:w="7296" w:type="dxa"/>
          <w:gridSpan w:val="2"/>
          <w:tcBorders>
            <w:bottom w:val="single" w:sz="4" w:space="0" w:color="auto"/>
          </w:tcBorders>
        </w:tcPr>
        <w:p w14:paraId="11E02E13" w14:textId="77777777" w:rsidR="00F62CE1" w:rsidRDefault="00F62CE1">
          <w:pPr>
            <w:pStyle w:val="HeaderOdd6"/>
          </w:pPr>
        </w:p>
      </w:tc>
    </w:tr>
  </w:tbl>
  <w:p w14:paraId="1CB9C6F2" w14:textId="77777777" w:rsidR="00F62CE1" w:rsidRDefault="00F62CE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88" w:type="dxa"/>
      <w:tblLayout w:type="fixed"/>
      <w:tblLook w:val="0000" w:firstRow="0" w:lastRow="0" w:firstColumn="0" w:lastColumn="0" w:noHBand="0" w:noVBand="0"/>
    </w:tblPr>
    <w:tblGrid>
      <w:gridCol w:w="1560"/>
      <w:gridCol w:w="9840"/>
    </w:tblGrid>
    <w:tr w:rsidR="00F62CE1" w14:paraId="11433D53" w14:textId="77777777">
      <w:tc>
        <w:tcPr>
          <w:tcW w:w="1560" w:type="dxa"/>
        </w:tcPr>
        <w:p w14:paraId="57719702" w14:textId="13E73180" w:rsidR="00F62CE1" w:rsidRDefault="00F62CE1">
          <w:pPr>
            <w:pStyle w:val="HeaderEven"/>
          </w:pPr>
          <w:r>
            <w:rPr>
              <w:b/>
            </w:rPr>
            <w:fldChar w:fldCharType="begin"/>
          </w:r>
          <w:r>
            <w:rPr>
              <w:b/>
            </w:rPr>
            <w:instrText xml:space="preserve"> STYLEREF CharChapNo \*charformat  </w:instrText>
          </w:r>
          <w:r>
            <w:rPr>
              <w:b/>
            </w:rPr>
            <w:fldChar w:fldCharType="separate"/>
          </w:r>
          <w:r w:rsidR="00202216">
            <w:rPr>
              <w:b/>
              <w:noProof/>
            </w:rPr>
            <w:t>Schedule 2</w:t>
          </w:r>
          <w:r>
            <w:rPr>
              <w:b/>
            </w:rPr>
            <w:fldChar w:fldCharType="end"/>
          </w:r>
        </w:p>
      </w:tc>
      <w:tc>
        <w:tcPr>
          <w:tcW w:w="9840" w:type="dxa"/>
        </w:tcPr>
        <w:p w14:paraId="3BBB0889" w14:textId="125DA1C9" w:rsidR="00F62CE1" w:rsidRDefault="00F62CE1">
          <w:pPr>
            <w:pStyle w:val="HeaderEven"/>
          </w:pPr>
          <w:r>
            <w:rPr>
              <w:noProof/>
            </w:rPr>
            <w:fldChar w:fldCharType="begin"/>
          </w:r>
          <w:r>
            <w:rPr>
              <w:noProof/>
            </w:rPr>
            <w:instrText xml:space="preserve"> STYLEREF CharChapText \*charformat  </w:instrText>
          </w:r>
          <w:r>
            <w:rPr>
              <w:noProof/>
            </w:rPr>
            <w:fldChar w:fldCharType="separate"/>
          </w:r>
          <w:r w:rsidR="00202216">
            <w:rPr>
              <w:noProof/>
            </w:rPr>
            <w:t>Demerit grounds for occupational discipline</w:t>
          </w:r>
          <w:r>
            <w:rPr>
              <w:noProof/>
            </w:rPr>
            <w:fldChar w:fldCharType="end"/>
          </w:r>
        </w:p>
      </w:tc>
    </w:tr>
    <w:tr w:rsidR="00F62CE1" w14:paraId="1CB02A65" w14:textId="77777777">
      <w:tc>
        <w:tcPr>
          <w:tcW w:w="1560" w:type="dxa"/>
        </w:tcPr>
        <w:p w14:paraId="5B944C8D" w14:textId="00098380" w:rsidR="00F62CE1" w:rsidRDefault="00F62CE1">
          <w:pPr>
            <w:pStyle w:val="HeaderEven"/>
          </w:pPr>
          <w:r>
            <w:rPr>
              <w:b/>
            </w:rPr>
            <w:fldChar w:fldCharType="begin"/>
          </w:r>
          <w:r>
            <w:rPr>
              <w:b/>
            </w:rPr>
            <w:instrText xml:space="preserve"> STYLEREF CharPartNo \*charformat </w:instrText>
          </w:r>
          <w:r>
            <w:rPr>
              <w:b/>
            </w:rPr>
            <w:fldChar w:fldCharType="separate"/>
          </w:r>
          <w:r w:rsidR="00202216">
            <w:rPr>
              <w:b/>
              <w:noProof/>
            </w:rPr>
            <w:t>Part 2.8</w:t>
          </w:r>
          <w:r>
            <w:rPr>
              <w:b/>
            </w:rPr>
            <w:fldChar w:fldCharType="end"/>
          </w:r>
        </w:p>
      </w:tc>
      <w:tc>
        <w:tcPr>
          <w:tcW w:w="9840" w:type="dxa"/>
        </w:tcPr>
        <w:p w14:paraId="6349AE4A" w14:textId="7CD18FAE" w:rsidR="00F62CE1" w:rsidRDefault="00F62CE1">
          <w:pPr>
            <w:pStyle w:val="HeaderEven"/>
          </w:pPr>
          <w:r>
            <w:rPr>
              <w:noProof/>
            </w:rPr>
            <w:fldChar w:fldCharType="begin"/>
          </w:r>
          <w:r>
            <w:rPr>
              <w:noProof/>
            </w:rPr>
            <w:instrText xml:space="preserve"> STYLEREF CharPartText \*charformat </w:instrText>
          </w:r>
          <w:r>
            <w:rPr>
              <w:noProof/>
            </w:rPr>
            <w:fldChar w:fldCharType="separate"/>
          </w:r>
          <w:r w:rsidR="00202216">
            <w:rPr>
              <w:noProof/>
            </w:rPr>
            <w:t>All licences demerit grounds for occupational discipline—Act, s 55 (1) (a)</w:t>
          </w:r>
          <w:r>
            <w:rPr>
              <w:noProof/>
            </w:rPr>
            <w:fldChar w:fldCharType="end"/>
          </w:r>
        </w:p>
      </w:tc>
    </w:tr>
    <w:tr w:rsidR="00F62CE1" w14:paraId="053ACDC6" w14:textId="77777777">
      <w:trPr>
        <w:cantSplit/>
      </w:trPr>
      <w:tc>
        <w:tcPr>
          <w:tcW w:w="11400" w:type="dxa"/>
          <w:gridSpan w:val="2"/>
          <w:tcBorders>
            <w:bottom w:val="single" w:sz="4" w:space="0" w:color="auto"/>
          </w:tcBorders>
        </w:tcPr>
        <w:p w14:paraId="2D57328B" w14:textId="77777777" w:rsidR="00F62CE1" w:rsidRDefault="00F62CE1">
          <w:pPr>
            <w:pStyle w:val="HeaderEven6"/>
          </w:pPr>
        </w:p>
      </w:tc>
    </w:tr>
  </w:tbl>
  <w:p w14:paraId="3BF4DF26" w14:textId="77777777" w:rsidR="00F62CE1" w:rsidRDefault="00F62CE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108" w:type="dxa"/>
      <w:tblLayout w:type="fixed"/>
      <w:tblLook w:val="0000" w:firstRow="0" w:lastRow="0" w:firstColumn="0" w:lastColumn="0" w:noHBand="0" w:noVBand="0"/>
    </w:tblPr>
    <w:tblGrid>
      <w:gridCol w:w="9840"/>
      <w:gridCol w:w="1560"/>
    </w:tblGrid>
    <w:tr w:rsidR="00F62CE1" w14:paraId="6BD68AF6" w14:textId="77777777">
      <w:tc>
        <w:tcPr>
          <w:tcW w:w="9840" w:type="dxa"/>
        </w:tcPr>
        <w:p w14:paraId="6F3078B0" w14:textId="700A0385" w:rsidR="00F62CE1" w:rsidRDefault="00F62CE1">
          <w:pPr>
            <w:pStyle w:val="HeaderOdd"/>
          </w:pPr>
          <w:r>
            <w:rPr>
              <w:noProof/>
            </w:rPr>
            <w:fldChar w:fldCharType="begin"/>
          </w:r>
          <w:r>
            <w:rPr>
              <w:noProof/>
            </w:rPr>
            <w:instrText xml:space="preserve"> STYLEREF CharChapText \*charformat  </w:instrText>
          </w:r>
          <w:r>
            <w:rPr>
              <w:noProof/>
            </w:rPr>
            <w:fldChar w:fldCharType="separate"/>
          </w:r>
          <w:r w:rsidR="00202216">
            <w:rPr>
              <w:noProof/>
            </w:rPr>
            <w:t>Demerit grounds for occupational discipline</w:t>
          </w:r>
          <w:r>
            <w:rPr>
              <w:noProof/>
            </w:rPr>
            <w:fldChar w:fldCharType="end"/>
          </w:r>
        </w:p>
      </w:tc>
      <w:tc>
        <w:tcPr>
          <w:tcW w:w="1560" w:type="dxa"/>
        </w:tcPr>
        <w:p w14:paraId="3192E7E2" w14:textId="6F14B860" w:rsidR="00F62CE1" w:rsidRDefault="00F62CE1">
          <w:pPr>
            <w:pStyle w:val="HeaderOdd"/>
            <w:rPr>
              <w:b/>
            </w:rPr>
          </w:pPr>
          <w:r>
            <w:rPr>
              <w:b/>
            </w:rPr>
            <w:fldChar w:fldCharType="begin"/>
          </w:r>
          <w:r>
            <w:rPr>
              <w:b/>
            </w:rPr>
            <w:instrText xml:space="preserve"> STYLEREF CharChapNo \*charformat  </w:instrText>
          </w:r>
          <w:r>
            <w:rPr>
              <w:b/>
            </w:rPr>
            <w:fldChar w:fldCharType="separate"/>
          </w:r>
          <w:r w:rsidR="00202216">
            <w:rPr>
              <w:b/>
              <w:noProof/>
            </w:rPr>
            <w:t>Schedule 2</w:t>
          </w:r>
          <w:r>
            <w:rPr>
              <w:b/>
            </w:rPr>
            <w:fldChar w:fldCharType="end"/>
          </w:r>
        </w:p>
      </w:tc>
    </w:tr>
    <w:tr w:rsidR="00F62CE1" w14:paraId="19EF312A" w14:textId="77777777">
      <w:tc>
        <w:tcPr>
          <w:tcW w:w="9840" w:type="dxa"/>
        </w:tcPr>
        <w:p w14:paraId="209DF29C" w14:textId="4ED16B99" w:rsidR="00F62CE1" w:rsidRDefault="00F62CE1">
          <w:pPr>
            <w:pStyle w:val="HeaderOdd"/>
          </w:pPr>
          <w:r>
            <w:rPr>
              <w:noProof/>
            </w:rPr>
            <w:fldChar w:fldCharType="begin"/>
          </w:r>
          <w:r>
            <w:rPr>
              <w:noProof/>
            </w:rPr>
            <w:instrText xml:space="preserve"> STYLEREF CharPartText \*charformat </w:instrText>
          </w:r>
          <w:r>
            <w:rPr>
              <w:noProof/>
            </w:rPr>
            <w:fldChar w:fldCharType="separate"/>
          </w:r>
          <w:r w:rsidR="00202216">
            <w:rPr>
              <w:noProof/>
            </w:rPr>
            <w:t>All licences demerit grounds for occupational discipline—Act, s 55 (1) (a)</w:t>
          </w:r>
          <w:r>
            <w:rPr>
              <w:noProof/>
            </w:rPr>
            <w:fldChar w:fldCharType="end"/>
          </w:r>
        </w:p>
      </w:tc>
      <w:tc>
        <w:tcPr>
          <w:tcW w:w="1560" w:type="dxa"/>
        </w:tcPr>
        <w:p w14:paraId="66710C3B" w14:textId="1990F4BB" w:rsidR="00F62CE1" w:rsidRDefault="00F62CE1">
          <w:pPr>
            <w:pStyle w:val="HeaderOdd"/>
          </w:pPr>
          <w:r>
            <w:rPr>
              <w:b/>
            </w:rPr>
            <w:fldChar w:fldCharType="begin"/>
          </w:r>
          <w:r>
            <w:rPr>
              <w:b/>
            </w:rPr>
            <w:instrText xml:space="preserve"> STYLEREF CharPartNo \*charformat </w:instrText>
          </w:r>
          <w:r>
            <w:rPr>
              <w:b/>
            </w:rPr>
            <w:fldChar w:fldCharType="separate"/>
          </w:r>
          <w:r w:rsidR="00202216">
            <w:rPr>
              <w:b/>
              <w:noProof/>
            </w:rPr>
            <w:t>Part 2.8</w:t>
          </w:r>
          <w:r>
            <w:rPr>
              <w:b/>
            </w:rPr>
            <w:fldChar w:fldCharType="end"/>
          </w:r>
        </w:p>
      </w:tc>
    </w:tr>
    <w:tr w:rsidR="00F62CE1" w14:paraId="4A4CC876" w14:textId="77777777">
      <w:trPr>
        <w:cantSplit/>
      </w:trPr>
      <w:tc>
        <w:tcPr>
          <w:tcW w:w="11400" w:type="dxa"/>
          <w:gridSpan w:val="2"/>
          <w:tcBorders>
            <w:bottom w:val="single" w:sz="4" w:space="0" w:color="auto"/>
          </w:tcBorders>
        </w:tcPr>
        <w:p w14:paraId="083DEA28" w14:textId="77777777" w:rsidR="00F62CE1" w:rsidRDefault="00F62CE1">
          <w:pPr>
            <w:pStyle w:val="HeaderOdd6"/>
          </w:pPr>
        </w:p>
      </w:tc>
    </w:tr>
  </w:tbl>
  <w:p w14:paraId="7EB33F17" w14:textId="77777777" w:rsidR="00F62CE1" w:rsidRDefault="00F62CE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62CE1" w14:paraId="63BDB98F" w14:textId="77777777">
      <w:trPr>
        <w:jc w:val="center"/>
      </w:trPr>
      <w:tc>
        <w:tcPr>
          <w:tcW w:w="1560" w:type="dxa"/>
        </w:tcPr>
        <w:p w14:paraId="552C459C" w14:textId="264BC296" w:rsidR="00F62CE1" w:rsidRDefault="00F62CE1">
          <w:pPr>
            <w:pStyle w:val="HeaderEven"/>
            <w:rPr>
              <w:b/>
            </w:rPr>
          </w:pPr>
          <w:r>
            <w:rPr>
              <w:b/>
            </w:rPr>
            <w:fldChar w:fldCharType="begin"/>
          </w:r>
          <w:r>
            <w:rPr>
              <w:b/>
            </w:rPr>
            <w:instrText xml:space="preserve"> STYLEREF CharChapNo \*charformat </w:instrText>
          </w:r>
          <w:r>
            <w:rPr>
              <w:b/>
            </w:rPr>
            <w:fldChar w:fldCharType="separate"/>
          </w:r>
          <w:r w:rsidR="00202216">
            <w:rPr>
              <w:b/>
              <w:noProof/>
            </w:rPr>
            <w:t>Schedule 3</w:t>
          </w:r>
          <w:r>
            <w:rPr>
              <w:b/>
            </w:rPr>
            <w:fldChar w:fldCharType="end"/>
          </w:r>
        </w:p>
      </w:tc>
      <w:tc>
        <w:tcPr>
          <w:tcW w:w="5741" w:type="dxa"/>
        </w:tcPr>
        <w:p w14:paraId="1E7759D3" w14:textId="71C09432" w:rsidR="00F62CE1" w:rsidRDefault="00F62CE1">
          <w:pPr>
            <w:pStyle w:val="HeaderEven"/>
          </w:pPr>
          <w:r>
            <w:rPr>
              <w:noProof/>
            </w:rPr>
            <w:fldChar w:fldCharType="begin"/>
          </w:r>
          <w:r>
            <w:rPr>
              <w:noProof/>
            </w:rPr>
            <w:instrText xml:space="preserve"> STYLEREF CharChapText \*charformat </w:instrText>
          </w:r>
          <w:r>
            <w:rPr>
              <w:noProof/>
            </w:rPr>
            <w:fldChar w:fldCharType="separate"/>
          </w:r>
          <w:r w:rsidR="00202216">
            <w:rPr>
              <w:noProof/>
            </w:rPr>
            <w:t>Licence demerit grounds for occupational discipline under Act, s 55 (1) (other than par (a))</w:t>
          </w:r>
          <w:r>
            <w:rPr>
              <w:noProof/>
            </w:rPr>
            <w:fldChar w:fldCharType="end"/>
          </w:r>
        </w:p>
      </w:tc>
    </w:tr>
    <w:tr w:rsidR="00F62CE1" w14:paraId="6AFB5920" w14:textId="77777777">
      <w:trPr>
        <w:jc w:val="center"/>
      </w:trPr>
      <w:tc>
        <w:tcPr>
          <w:tcW w:w="1560" w:type="dxa"/>
        </w:tcPr>
        <w:p w14:paraId="00848EDA" w14:textId="65A4C2B9" w:rsidR="00F62CE1" w:rsidRDefault="00F62CE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7868E3E2" w14:textId="3275C605" w:rsidR="00F62CE1" w:rsidRDefault="00202216">
          <w:pPr>
            <w:pStyle w:val="HeaderEven"/>
          </w:pPr>
          <w:r>
            <w:fldChar w:fldCharType="begin"/>
          </w:r>
          <w:r>
            <w:instrText xml:space="preserve"> STYLEREF CharPartText \*charformat </w:instrText>
          </w:r>
          <w:r>
            <w:rPr>
              <w:noProof/>
            </w:rPr>
            <w:fldChar w:fldCharType="end"/>
          </w:r>
        </w:p>
      </w:tc>
    </w:tr>
    <w:tr w:rsidR="00F62CE1" w14:paraId="0818E1B4" w14:textId="77777777">
      <w:trPr>
        <w:jc w:val="center"/>
      </w:trPr>
      <w:tc>
        <w:tcPr>
          <w:tcW w:w="7296" w:type="dxa"/>
          <w:gridSpan w:val="2"/>
          <w:tcBorders>
            <w:bottom w:val="single" w:sz="4" w:space="0" w:color="auto"/>
          </w:tcBorders>
        </w:tcPr>
        <w:p w14:paraId="479707F3" w14:textId="77777777" w:rsidR="00F62CE1" w:rsidRDefault="00F62CE1">
          <w:pPr>
            <w:pStyle w:val="HeaderEven6"/>
          </w:pPr>
        </w:p>
      </w:tc>
    </w:tr>
  </w:tbl>
  <w:p w14:paraId="3D97637F" w14:textId="77777777" w:rsidR="00F62CE1" w:rsidRDefault="00F62CE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62CE1" w14:paraId="1BE28C94" w14:textId="77777777">
      <w:trPr>
        <w:jc w:val="center"/>
      </w:trPr>
      <w:tc>
        <w:tcPr>
          <w:tcW w:w="5741" w:type="dxa"/>
        </w:tcPr>
        <w:p w14:paraId="30206979" w14:textId="48C14B64" w:rsidR="00F62CE1" w:rsidRDefault="00F62CE1">
          <w:pPr>
            <w:pStyle w:val="HeaderEven"/>
            <w:jc w:val="right"/>
          </w:pPr>
          <w:r>
            <w:rPr>
              <w:noProof/>
            </w:rPr>
            <w:fldChar w:fldCharType="begin"/>
          </w:r>
          <w:r>
            <w:rPr>
              <w:noProof/>
            </w:rPr>
            <w:instrText xml:space="preserve"> STYLEREF CharChapText \*charformat </w:instrText>
          </w:r>
          <w:r>
            <w:rPr>
              <w:noProof/>
            </w:rPr>
            <w:fldChar w:fldCharType="separate"/>
          </w:r>
          <w:r w:rsidR="00D5230F">
            <w:rPr>
              <w:noProof/>
            </w:rPr>
            <w:t>Demerit grounds for occupational discipline</w:t>
          </w:r>
          <w:r>
            <w:rPr>
              <w:noProof/>
            </w:rPr>
            <w:fldChar w:fldCharType="end"/>
          </w:r>
        </w:p>
      </w:tc>
      <w:tc>
        <w:tcPr>
          <w:tcW w:w="1560" w:type="dxa"/>
        </w:tcPr>
        <w:p w14:paraId="667B1BB3" w14:textId="61AEE66B" w:rsidR="00F62CE1" w:rsidRDefault="00F62CE1">
          <w:pPr>
            <w:pStyle w:val="HeaderEven"/>
            <w:jc w:val="right"/>
            <w:rPr>
              <w:b/>
            </w:rPr>
          </w:pPr>
          <w:r>
            <w:rPr>
              <w:b/>
            </w:rPr>
            <w:fldChar w:fldCharType="begin"/>
          </w:r>
          <w:r>
            <w:rPr>
              <w:b/>
            </w:rPr>
            <w:instrText xml:space="preserve"> STYLEREF CharChapNo \*charformat </w:instrText>
          </w:r>
          <w:r>
            <w:rPr>
              <w:b/>
            </w:rPr>
            <w:fldChar w:fldCharType="separate"/>
          </w:r>
          <w:r w:rsidR="00D5230F">
            <w:rPr>
              <w:b/>
              <w:noProof/>
            </w:rPr>
            <w:t>Schedule 2</w:t>
          </w:r>
          <w:r>
            <w:rPr>
              <w:b/>
            </w:rPr>
            <w:fldChar w:fldCharType="end"/>
          </w:r>
        </w:p>
      </w:tc>
    </w:tr>
    <w:tr w:rsidR="00F62CE1" w14:paraId="31D2F427" w14:textId="77777777">
      <w:trPr>
        <w:jc w:val="center"/>
      </w:trPr>
      <w:tc>
        <w:tcPr>
          <w:tcW w:w="5741" w:type="dxa"/>
        </w:tcPr>
        <w:p w14:paraId="5D37C87B" w14:textId="2B529C48" w:rsidR="00F62CE1" w:rsidRDefault="00202216">
          <w:pPr>
            <w:pStyle w:val="HeaderEven"/>
            <w:jc w:val="right"/>
          </w:pPr>
          <w:r>
            <w:fldChar w:fldCharType="begin"/>
          </w:r>
          <w:r>
            <w:instrText xml:space="preserve"> STYLEREF CharPartText \*charformat </w:instrText>
          </w:r>
          <w:r>
            <w:fldChar w:fldCharType="separate"/>
          </w:r>
          <w:r w:rsidR="00D5230F">
            <w:rPr>
              <w:noProof/>
            </w:rPr>
            <w:t>All licences demerit grounds for occupational discipline—Act, s 55 (1) (a)</w:t>
          </w:r>
          <w:r>
            <w:rPr>
              <w:noProof/>
            </w:rPr>
            <w:fldChar w:fldCharType="end"/>
          </w:r>
        </w:p>
      </w:tc>
      <w:tc>
        <w:tcPr>
          <w:tcW w:w="1560" w:type="dxa"/>
        </w:tcPr>
        <w:p w14:paraId="4012F1CC" w14:textId="56B98133" w:rsidR="00F62CE1" w:rsidRDefault="00F62CE1">
          <w:pPr>
            <w:pStyle w:val="HeaderEven"/>
            <w:jc w:val="right"/>
            <w:rPr>
              <w:b/>
            </w:rPr>
          </w:pPr>
          <w:r>
            <w:rPr>
              <w:b/>
            </w:rPr>
            <w:fldChar w:fldCharType="begin"/>
          </w:r>
          <w:r>
            <w:rPr>
              <w:b/>
            </w:rPr>
            <w:instrText xml:space="preserve"> STYLEREF CharPartNo \*charformat </w:instrText>
          </w:r>
          <w:r>
            <w:rPr>
              <w:b/>
            </w:rPr>
            <w:fldChar w:fldCharType="separate"/>
          </w:r>
          <w:r w:rsidR="00D5230F">
            <w:rPr>
              <w:b/>
              <w:noProof/>
            </w:rPr>
            <w:t>Part 2.8</w:t>
          </w:r>
          <w:r>
            <w:rPr>
              <w:b/>
            </w:rPr>
            <w:fldChar w:fldCharType="end"/>
          </w:r>
        </w:p>
      </w:tc>
    </w:tr>
    <w:tr w:rsidR="00F62CE1" w14:paraId="20F7F1AB" w14:textId="77777777">
      <w:trPr>
        <w:jc w:val="center"/>
      </w:trPr>
      <w:tc>
        <w:tcPr>
          <w:tcW w:w="7296" w:type="dxa"/>
          <w:gridSpan w:val="2"/>
          <w:tcBorders>
            <w:bottom w:val="single" w:sz="4" w:space="0" w:color="auto"/>
          </w:tcBorders>
        </w:tcPr>
        <w:p w14:paraId="04ED5C3B" w14:textId="77777777" w:rsidR="00F62CE1" w:rsidRDefault="00F62CE1">
          <w:pPr>
            <w:pStyle w:val="HeaderOdd6"/>
          </w:pPr>
        </w:p>
      </w:tc>
    </w:tr>
  </w:tbl>
  <w:p w14:paraId="62FEE35E" w14:textId="77777777" w:rsidR="00F62CE1" w:rsidRDefault="00F62CE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62CE1" w14:paraId="2D9AD995" w14:textId="77777777">
      <w:trPr>
        <w:jc w:val="center"/>
      </w:trPr>
      <w:tc>
        <w:tcPr>
          <w:tcW w:w="1560" w:type="dxa"/>
        </w:tcPr>
        <w:p w14:paraId="4CB77F27" w14:textId="70C8C9E1" w:rsidR="00F62CE1" w:rsidRDefault="00F62CE1">
          <w:pPr>
            <w:pStyle w:val="HeaderEven"/>
            <w:rPr>
              <w:b/>
            </w:rPr>
          </w:pPr>
          <w:r>
            <w:rPr>
              <w:b/>
            </w:rPr>
            <w:fldChar w:fldCharType="begin"/>
          </w:r>
          <w:r>
            <w:rPr>
              <w:b/>
            </w:rPr>
            <w:instrText xml:space="preserve"> STYLEREF CharChapNo \*charformat </w:instrText>
          </w:r>
          <w:r>
            <w:rPr>
              <w:b/>
            </w:rPr>
            <w:fldChar w:fldCharType="separate"/>
          </w:r>
          <w:r w:rsidR="00202216">
            <w:rPr>
              <w:b/>
              <w:noProof/>
            </w:rPr>
            <w:t>Schedule 4</w:t>
          </w:r>
          <w:r>
            <w:rPr>
              <w:b/>
            </w:rPr>
            <w:fldChar w:fldCharType="end"/>
          </w:r>
        </w:p>
      </w:tc>
      <w:tc>
        <w:tcPr>
          <w:tcW w:w="5741" w:type="dxa"/>
        </w:tcPr>
        <w:p w14:paraId="3695D861" w14:textId="2761C923" w:rsidR="00F62CE1" w:rsidRDefault="00F62CE1">
          <w:pPr>
            <w:pStyle w:val="HeaderEven"/>
          </w:pPr>
          <w:r>
            <w:rPr>
              <w:noProof/>
            </w:rPr>
            <w:fldChar w:fldCharType="begin"/>
          </w:r>
          <w:r>
            <w:rPr>
              <w:noProof/>
            </w:rPr>
            <w:instrText xml:space="preserve"> STYLEREF CharChapText \*charformat </w:instrText>
          </w:r>
          <w:r>
            <w:rPr>
              <w:noProof/>
            </w:rPr>
            <w:fldChar w:fldCharType="separate"/>
          </w:r>
          <w:r w:rsidR="00202216">
            <w:rPr>
              <w:noProof/>
            </w:rPr>
            <w:t>Reviewable decisions</w:t>
          </w:r>
          <w:r>
            <w:rPr>
              <w:noProof/>
            </w:rPr>
            <w:fldChar w:fldCharType="end"/>
          </w:r>
        </w:p>
      </w:tc>
    </w:tr>
    <w:tr w:rsidR="00F62CE1" w14:paraId="74E0DEEF" w14:textId="77777777">
      <w:trPr>
        <w:jc w:val="center"/>
      </w:trPr>
      <w:tc>
        <w:tcPr>
          <w:tcW w:w="1560" w:type="dxa"/>
        </w:tcPr>
        <w:p w14:paraId="2899E287" w14:textId="2F65FC54" w:rsidR="00F62CE1" w:rsidRDefault="00F62CE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32940DC4" w14:textId="3B9EF434" w:rsidR="00F62CE1" w:rsidRDefault="00F62CE1">
          <w:pPr>
            <w:pStyle w:val="HeaderEven"/>
          </w:pPr>
          <w:r>
            <w:fldChar w:fldCharType="begin"/>
          </w:r>
          <w:r>
            <w:instrText xml:space="preserve"> STYLEREF CharPartText \*charformat </w:instrText>
          </w:r>
          <w:r>
            <w:fldChar w:fldCharType="end"/>
          </w:r>
        </w:p>
      </w:tc>
    </w:tr>
    <w:tr w:rsidR="00F62CE1" w14:paraId="22363C78" w14:textId="77777777">
      <w:trPr>
        <w:jc w:val="center"/>
      </w:trPr>
      <w:tc>
        <w:tcPr>
          <w:tcW w:w="7296" w:type="dxa"/>
          <w:gridSpan w:val="2"/>
          <w:tcBorders>
            <w:bottom w:val="single" w:sz="4" w:space="0" w:color="auto"/>
          </w:tcBorders>
        </w:tcPr>
        <w:p w14:paraId="71D562A5" w14:textId="77777777" w:rsidR="00F62CE1" w:rsidRDefault="00F62CE1">
          <w:pPr>
            <w:pStyle w:val="HeaderEven6"/>
          </w:pPr>
        </w:p>
      </w:tc>
    </w:tr>
  </w:tbl>
  <w:p w14:paraId="15BA8A0F" w14:textId="77777777" w:rsidR="00F62CE1" w:rsidRDefault="00F62CE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62CE1" w14:paraId="2DFF4832" w14:textId="77777777">
      <w:trPr>
        <w:jc w:val="center"/>
      </w:trPr>
      <w:tc>
        <w:tcPr>
          <w:tcW w:w="5741" w:type="dxa"/>
        </w:tcPr>
        <w:p w14:paraId="658C3223" w14:textId="367690AD" w:rsidR="00F62CE1" w:rsidRDefault="00F62CE1">
          <w:pPr>
            <w:pStyle w:val="HeaderEven"/>
            <w:jc w:val="right"/>
          </w:pPr>
          <w:r>
            <w:rPr>
              <w:noProof/>
            </w:rPr>
            <w:fldChar w:fldCharType="begin"/>
          </w:r>
          <w:r>
            <w:rPr>
              <w:noProof/>
            </w:rPr>
            <w:instrText xml:space="preserve"> STYLEREF CharChapText \*charformat </w:instrText>
          </w:r>
          <w:r>
            <w:rPr>
              <w:noProof/>
            </w:rPr>
            <w:fldChar w:fldCharType="separate"/>
          </w:r>
          <w:r w:rsidR="00202216">
            <w:rPr>
              <w:noProof/>
            </w:rPr>
            <w:t>Reviewable decisions</w:t>
          </w:r>
          <w:r>
            <w:rPr>
              <w:noProof/>
            </w:rPr>
            <w:fldChar w:fldCharType="end"/>
          </w:r>
        </w:p>
      </w:tc>
      <w:tc>
        <w:tcPr>
          <w:tcW w:w="1560" w:type="dxa"/>
        </w:tcPr>
        <w:p w14:paraId="4E6C5B81" w14:textId="75FF647C" w:rsidR="00F62CE1" w:rsidRDefault="00F62CE1">
          <w:pPr>
            <w:pStyle w:val="HeaderEven"/>
            <w:jc w:val="right"/>
            <w:rPr>
              <w:b/>
            </w:rPr>
          </w:pPr>
          <w:r>
            <w:rPr>
              <w:b/>
            </w:rPr>
            <w:fldChar w:fldCharType="begin"/>
          </w:r>
          <w:r>
            <w:rPr>
              <w:b/>
            </w:rPr>
            <w:instrText xml:space="preserve"> STYLEREF CharChapNo \*charformat </w:instrText>
          </w:r>
          <w:r>
            <w:rPr>
              <w:b/>
            </w:rPr>
            <w:fldChar w:fldCharType="separate"/>
          </w:r>
          <w:r w:rsidR="00202216">
            <w:rPr>
              <w:b/>
              <w:noProof/>
            </w:rPr>
            <w:t>Schedule 4</w:t>
          </w:r>
          <w:r>
            <w:rPr>
              <w:b/>
            </w:rPr>
            <w:fldChar w:fldCharType="end"/>
          </w:r>
        </w:p>
      </w:tc>
    </w:tr>
    <w:tr w:rsidR="00F62CE1" w14:paraId="3D75EC81" w14:textId="77777777">
      <w:trPr>
        <w:jc w:val="center"/>
      </w:trPr>
      <w:tc>
        <w:tcPr>
          <w:tcW w:w="5741" w:type="dxa"/>
        </w:tcPr>
        <w:p w14:paraId="358161F5" w14:textId="72971E8C" w:rsidR="00F62CE1" w:rsidRDefault="00F62CE1">
          <w:pPr>
            <w:pStyle w:val="HeaderEven"/>
            <w:jc w:val="right"/>
          </w:pPr>
          <w:r>
            <w:fldChar w:fldCharType="begin"/>
          </w:r>
          <w:r>
            <w:instrText xml:space="preserve"> STYLEREF CharPartText \*charformat </w:instrText>
          </w:r>
          <w:r>
            <w:fldChar w:fldCharType="end"/>
          </w:r>
        </w:p>
      </w:tc>
      <w:tc>
        <w:tcPr>
          <w:tcW w:w="1560" w:type="dxa"/>
        </w:tcPr>
        <w:p w14:paraId="3F97CBE5" w14:textId="6D0019EF" w:rsidR="00F62CE1" w:rsidRDefault="00F62CE1">
          <w:pPr>
            <w:pStyle w:val="HeaderEven"/>
            <w:jc w:val="right"/>
            <w:rPr>
              <w:b/>
            </w:rPr>
          </w:pPr>
          <w:r>
            <w:rPr>
              <w:b/>
            </w:rPr>
            <w:fldChar w:fldCharType="begin"/>
          </w:r>
          <w:r>
            <w:rPr>
              <w:b/>
            </w:rPr>
            <w:instrText xml:space="preserve"> STYLEREF CharPartNo \*charformat </w:instrText>
          </w:r>
          <w:r>
            <w:rPr>
              <w:b/>
            </w:rPr>
            <w:fldChar w:fldCharType="end"/>
          </w:r>
        </w:p>
      </w:tc>
    </w:tr>
    <w:tr w:rsidR="00F62CE1" w14:paraId="203CDB8D" w14:textId="77777777">
      <w:trPr>
        <w:jc w:val="center"/>
      </w:trPr>
      <w:tc>
        <w:tcPr>
          <w:tcW w:w="7296" w:type="dxa"/>
          <w:gridSpan w:val="2"/>
          <w:tcBorders>
            <w:bottom w:val="single" w:sz="4" w:space="0" w:color="auto"/>
          </w:tcBorders>
        </w:tcPr>
        <w:p w14:paraId="6FFEE24F" w14:textId="77777777" w:rsidR="00F62CE1" w:rsidRDefault="00F62CE1">
          <w:pPr>
            <w:pStyle w:val="HeaderOdd6"/>
          </w:pPr>
        </w:p>
      </w:tc>
    </w:tr>
  </w:tbl>
  <w:p w14:paraId="59BF6499" w14:textId="77777777" w:rsidR="00F62CE1" w:rsidRDefault="00F62CE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62CE1" w14:paraId="1A97904C" w14:textId="77777777">
      <w:trPr>
        <w:jc w:val="center"/>
      </w:trPr>
      <w:tc>
        <w:tcPr>
          <w:tcW w:w="1340" w:type="dxa"/>
        </w:tcPr>
        <w:p w14:paraId="00CCA263" w14:textId="77777777" w:rsidR="00F62CE1" w:rsidRDefault="00F62CE1">
          <w:pPr>
            <w:pStyle w:val="HeaderEven"/>
          </w:pPr>
        </w:p>
      </w:tc>
      <w:tc>
        <w:tcPr>
          <w:tcW w:w="6583" w:type="dxa"/>
        </w:tcPr>
        <w:p w14:paraId="457E5534" w14:textId="77777777" w:rsidR="00F62CE1" w:rsidRDefault="00F62CE1">
          <w:pPr>
            <w:pStyle w:val="HeaderEven"/>
          </w:pPr>
        </w:p>
      </w:tc>
    </w:tr>
    <w:tr w:rsidR="00F62CE1" w14:paraId="408CBA7F" w14:textId="77777777">
      <w:trPr>
        <w:jc w:val="center"/>
      </w:trPr>
      <w:tc>
        <w:tcPr>
          <w:tcW w:w="7923" w:type="dxa"/>
          <w:gridSpan w:val="2"/>
          <w:tcBorders>
            <w:bottom w:val="single" w:sz="4" w:space="0" w:color="auto"/>
          </w:tcBorders>
        </w:tcPr>
        <w:p w14:paraId="438781D6" w14:textId="77777777" w:rsidR="00F62CE1" w:rsidRDefault="00F62CE1">
          <w:pPr>
            <w:pStyle w:val="HeaderEven6"/>
          </w:pPr>
          <w:r>
            <w:t>Dictionary</w:t>
          </w:r>
        </w:p>
      </w:tc>
    </w:tr>
  </w:tbl>
  <w:p w14:paraId="71DB661C" w14:textId="77777777" w:rsidR="00F62CE1" w:rsidRDefault="00F62CE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62CE1" w14:paraId="70725A6C" w14:textId="77777777">
      <w:trPr>
        <w:jc w:val="center"/>
      </w:trPr>
      <w:tc>
        <w:tcPr>
          <w:tcW w:w="6583" w:type="dxa"/>
        </w:tcPr>
        <w:p w14:paraId="7865A876" w14:textId="77777777" w:rsidR="00F62CE1" w:rsidRDefault="00F62CE1">
          <w:pPr>
            <w:pStyle w:val="HeaderOdd"/>
          </w:pPr>
        </w:p>
      </w:tc>
      <w:tc>
        <w:tcPr>
          <w:tcW w:w="1340" w:type="dxa"/>
        </w:tcPr>
        <w:p w14:paraId="6EFCB9D7" w14:textId="77777777" w:rsidR="00F62CE1" w:rsidRDefault="00F62CE1">
          <w:pPr>
            <w:pStyle w:val="HeaderOdd"/>
          </w:pPr>
        </w:p>
      </w:tc>
    </w:tr>
    <w:tr w:rsidR="00F62CE1" w14:paraId="26035667" w14:textId="77777777">
      <w:trPr>
        <w:jc w:val="center"/>
      </w:trPr>
      <w:tc>
        <w:tcPr>
          <w:tcW w:w="7923" w:type="dxa"/>
          <w:gridSpan w:val="2"/>
          <w:tcBorders>
            <w:bottom w:val="single" w:sz="4" w:space="0" w:color="auto"/>
          </w:tcBorders>
        </w:tcPr>
        <w:p w14:paraId="6E03E209" w14:textId="77777777" w:rsidR="00F62CE1" w:rsidRDefault="00F62CE1">
          <w:pPr>
            <w:pStyle w:val="HeaderOdd6"/>
          </w:pPr>
          <w:r>
            <w:t>Dictionary</w:t>
          </w:r>
        </w:p>
      </w:tc>
    </w:tr>
  </w:tbl>
  <w:p w14:paraId="69166CE1" w14:textId="77777777" w:rsidR="00F62CE1" w:rsidRDefault="00F62CE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62CE1" w14:paraId="1E722FC8" w14:textId="77777777">
      <w:trPr>
        <w:jc w:val="center"/>
      </w:trPr>
      <w:tc>
        <w:tcPr>
          <w:tcW w:w="1234" w:type="dxa"/>
          <w:gridSpan w:val="2"/>
        </w:tcPr>
        <w:p w14:paraId="44A1A157" w14:textId="77777777" w:rsidR="00F62CE1" w:rsidRDefault="00F62CE1">
          <w:pPr>
            <w:pStyle w:val="HeaderEven"/>
            <w:rPr>
              <w:b/>
            </w:rPr>
          </w:pPr>
          <w:r>
            <w:rPr>
              <w:b/>
            </w:rPr>
            <w:t>Endnotes</w:t>
          </w:r>
        </w:p>
      </w:tc>
      <w:tc>
        <w:tcPr>
          <w:tcW w:w="6062" w:type="dxa"/>
        </w:tcPr>
        <w:p w14:paraId="07B74F84" w14:textId="77777777" w:rsidR="00F62CE1" w:rsidRDefault="00F62CE1">
          <w:pPr>
            <w:pStyle w:val="HeaderEven"/>
          </w:pPr>
        </w:p>
      </w:tc>
    </w:tr>
    <w:tr w:rsidR="00F62CE1" w14:paraId="14C7A947" w14:textId="77777777">
      <w:trPr>
        <w:cantSplit/>
        <w:jc w:val="center"/>
      </w:trPr>
      <w:tc>
        <w:tcPr>
          <w:tcW w:w="7296" w:type="dxa"/>
          <w:gridSpan w:val="3"/>
        </w:tcPr>
        <w:p w14:paraId="1D9FC14F" w14:textId="77777777" w:rsidR="00F62CE1" w:rsidRDefault="00F62CE1">
          <w:pPr>
            <w:pStyle w:val="HeaderEven"/>
          </w:pPr>
        </w:p>
      </w:tc>
    </w:tr>
    <w:tr w:rsidR="00F62CE1" w14:paraId="7B1E6D27" w14:textId="77777777">
      <w:trPr>
        <w:cantSplit/>
        <w:jc w:val="center"/>
      </w:trPr>
      <w:tc>
        <w:tcPr>
          <w:tcW w:w="700" w:type="dxa"/>
          <w:tcBorders>
            <w:bottom w:val="single" w:sz="4" w:space="0" w:color="auto"/>
          </w:tcBorders>
        </w:tcPr>
        <w:p w14:paraId="4AB5B766" w14:textId="607C7DAA" w:rsidR="00F62CE1" w:rsidRDefault="00F62CE1">
          <w:pPr>
            <w:pStyle w:val="HeaderEven6"/>
          </w:pPr>
          <w:r>
            <w:rPr>
              <w:noProof/>
            </w:rPr>
            <w:fldChar w:fldCharType="begin"/>
          </w:r>
          <w:r>
            <w:rPr>
              <w:noProof/>
            </w:rPr>
            <w:instrText xml:space="preserve"> STYLEREF charTableNo \*charformat </w:instrText>
          </w:r>
          <w:r>
            <w:rPr>
              <w:noProof/>
            </w:rPr>
            <w:fldChar w:fldCharType="separate"/>
          </w:r>
          <w:r w:rsidR="00202216">
            <w:rPr>
              <w:noProof/>
            </w:rPr>
            <w:t>5</w:t>
          </w:r>
          <w:r>
            <w:rPr>
              <w:noProof/>
            </w:rPr>
            <w:fldChar w:fldCharType="end"/>
          </w:r>
        </w:p>
      </w:tc>
      <w:tc>
        <w:tcPr>
          <w:tcW w:w="6600" w:type="dxa"/>
          <w:gridSpan w:val="2"/>
          <w:tcBorders>
            <w:bottom w:val="single" w:sz="4" w:space="0" w:color="auto"/>
          </w:tcBorders>
        </w:tcPr>
        <w:p w14:paraId="38499D25" w14:textId="19515E40" w:rsidR="00F62CE1" w:rsidRDefault="00F62CE1">
          <w:pPr>
            <w:pStyle w:val="HeaderEven6"/>
          </w:pPr>
          <w:r>
            <w:rPr>
              <w:noProof/>
            </w:rPr>
            <w:fldChar w:fldCharType="begin"/>
          </w:r>
          <w:r>
            <w:rPr>
              <w:noProof/>
            </w:rPr>
            <w:instrText xml:space="preserve"> STYLEREF charTableText \*charformat </w:instrText>
          </w:r>
          <w:r>
            <w:rPr>
              <w:noProof/>
            </w:rPr>
            <w:fldChar w:fldCharType="separate"/>
          </w:r>
          <w:r w:rsidR="00202216">
            <w:rPr>
              <w:noProof/>
            </w:rPr>
            <w:t>Earlier republications</w:t>
          </w:r>
          <w:r>
            <w:rPr>
              <w:noProof/>
            </w:rPr>
            <w:fldChar w:fldCharType="end"/>
          </w:r>
        </w:p>
      </w:tc>
    </w:tr>
  </w:tbl>
  <w:p w14:paraId="594E73C4" w14:textId="77777777" w:rsidR="00F62CE1" w:rsidRDefault="00F62CE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62CE1" w14:paraId="33C35245" w14:textId="77777777">
      <w:trPr>
        <w:jc w:val="center"/>
      </w:trPr>
      <w:tc>
        <w:tcPr>
          <w:tcW w:w="5741" w:type="dxa"/>
        </w:tcPr>
        <w:p w14:paraId="17CFCFD7" w14:textId="77777777" w:rsidR="00F62CE1" w:rsidRDefault="00F62CE1">
          <w:pPr>
            <w:pStyle w:val="HeaderEven"/>
            <w:jc w:val="right"/>
          </w:pPr>
        </w:p>
      </w:tc>
      <w:tc>
        <w:tcPr>
          <w:tcW w:w="1560" w:type="dxa"/>
          <w:gridSpan w:val="2"/>
        </w:tcPr>
        <w:p w14:paraId="1A651AD6" w14:textId="77777777" w:rsidR="00F62CE1" w:rsidRDefault="00F62CE1">
          <w:pPr>
            <w:pStyle w:val="HeaderEven"/>
            <w:jc w:val="right"/>
            <w:rPr>
              <w:b/>
            </w:rPr>
          </w:pPr>
          <w:r>
            <w:rPr>
              <w:b/>
            </w:rPr>
            <w:t>Endnotes</w:t>
          </w:r>
        </w:p>
      </w:tc>
    </w:tr>
    <w:tr w:rsidR="00F62CE1" w14:paraId="65F2925F" w14:textId="77777777">
      <w:trPr>
        <w:jc w:val="center"/>
      </w:trPr>
      <w:tc>
        <w:tcPr>
          <w:tcW w:w="7301" w:type="dxa"/>
          <w:gridSpan w:val="3"/>
        </w:tcPr>
        <w:p w14:paraId="6737E254" w14:textId="77777777" w:rsidR="00F62CE1" w:rsidRDefault="00F62CE1">
          <w:pPr>
            <w:pStyle w:val="HeaderEven"/>
            <w:jc w:val="right"/>
            <w:rPr>
              <w:b/>
            </w:rPr>
          </w:pPr>
        </w:p>
      </w:tc>
    </w:tr>
    <w:tr w:rsidR="00F62CE1" w14:paraId="7DE78D12" w14:textId="77777777">
      <w:trPr>
        <w:jc w:val="center"/>
      </w:trPr>
      <w:tc>
        <w:tcPr>
          <w:tcW w:w="6600" w:type="dxa"/>
          <w:gridSpan w:val="2"/>
          <w:tcBorders>
            <w:bottom w:val="single" w:sz="4" w:space="0" w:color="auto"/>
          </w:tcBorders>
        </w:tcPr>
        <w:p w14:paraId="25E628E5" w14:textId="6B72EE32" w:rsidR="00F62CE1" w:rsidRDefault="00F62CE1">
          <w:pPr>
            <w:pStyle w:val="HeaderOdd6"/>
          </w:pPr>
          <w:r>
            <w:rPr>
              <w:noProof/>
            </w:rPr>
            <w:fldChar w:fldCharType="begin"/>
          </w:r>
          <w:r>
            <w:rPr>
              <w:noProof/>
            </w:rPr>
            <w:instrText xml:space="preserve"> STYLEREF charTableText \*charformat </w:instrText>
          </w:r>
          <w:r>
            <w:rPr>
              <w:noProof/>
            </w:rPr>
            <w:fldChar w:fldCharType="separate"/>
          </w:r>
          <w:r w:rsidR="00202216">
            <w:rPr>
              <w:noProof/>
            </w:rPr>
            <w:t>Expired transitional or validating provisions</w:t>
          </w:r>
          <w:r>
            <w:rPr>
              <w:noProof/>
            </w:rPr>
            <w:fldChar w:fldCharType="end"/>
          </w:r>
        </w:p>
      </w:tc>
      <w:tc>
        <w:tcPr>
          <w:tcW w:w="700" w:type="dxa"/>
          <w:tcBorders>
            <w:bottom w:val="single" w:sz="4" w:space="0" w:color="auto"/>
          </w:tcBorders>
        </w:tcPr>
        <w:p w14:paraId="09BB9FA1" w14:textId="414B38E7" w:rsidR="00F62CE1" w:rsidRDefault="00F62CE1">
          <w:pPr>
            <w:pStyle w:val="HeaderOdd6"/>
          </w:pPr>
          <w:r>
            <w:rPr>
              <w:noProof/>
            </w:rPr>
            <w:fldChar w:fldCharType="begin"/>
          </w:r>
          <w:r>
            <w:rPr>
              <w:noProof/>
            </w:rPr>
            <w:instrText xml:space="preserve"> STYLEREF charTableNo \*charformat </w:instrText>
          </w:r>
          <w:r>
            <w:rPr>
              <w:noProof/>
            </w:rPr>
            <w:fldChar w:fldCharType="separate"/>
          </w:r>
          <w:r w:rsidR="00202216">
            <w:rPr>
              <w:noProof/>
            </w:rPr>
            <w:t>6</w:t>
          </w:r>
          <w:r>
            <w:rPr>
              <w:noProof/>
            </w:rPr>
            <w:fldChar w:fldCharType="end"/>
          </w:r>
        </w:p>
      </w:tc>
    </w:tr>
  </w:tbl>
  <w:p w14:paraId="371BE479" w14:textId="77777777" w:rsidR="00F62CE1" w:rsidRDefault="00F62CE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08E20" w14:textId="77777777" w:rsidR="00F62CE1" w:rsidRDefault="00F62CE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4F07D" w14:textId="77777777" w:rsidR="00F62CE1" w:rsidRDefault="00F62CE1">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EC901" w14:textId="77777777" w:rsidR="00F62CE1" w:rsidRDefault="00F62CE1">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EABD5" w14:textId="77777777" w:rsidR="00F62CE1" w:rsidRDefault="00F62C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2"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5"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7" w15:restartNumberingAfterBreak="0">
    <w:nsid w:val="1E4C00BC"/>
    <w:multiLevelType w:val="hybridMultilevel"/>
    <w:tmpl w:val="FBFCC014"/>
    <w:name w:val="Headings"/>
    <w:lvl w:ilvl="0" w:tplc="D0AE24EC">
      <w:start w:val="1"/>
      <w:numFmt w:val="bullet"/>
      <w:lvlText w:val=""/>
      <w:lvlJc w:val="left"/>
      <w:pPr>
        <w:tabs>
          <w:tab w:val="num" w:pos="2540"/>
        </w:tabs>
        <w:ind w:left="2540" w:hanging="400"/>
      </w:pPr>
      <w:rPr>
        <w:rFonts w:ascii="Symbol" w:hAnsi="Symbol" w:hint="default"/>
        <w:sz w:val="20"/>
      </w:rPr>
    </w:lvl>
    <w:lvl w:ilvl="1" w:tplc="F8EE56FE" w:tentative="1">
      <w:start w:val="1"/>
      <w:numFmt w:val="bullet"/>
      <w:lvlText w:val="o"/>
      <w:lvlJc w:val="left"/>
      <w:pPr>
        <w:tabs>
          <w:tab w:val="num" w:pos="1440"/>
        </w:tabs>
        <w:ind w:left="1440" w:hanging="360"/>
      </w:pPr>
      <w:rPr>
        <w:rFonts w:ascii="Courier New" w:hAnsi="Courier New" w:hint="default"/>
      </w:rPr>
    </w:lvl>
    <w:lvl w:ilvl="2" w:tplc="A39C2848" w:tentative="1">
      <w:start w:val="1"/>
      <w:numFmt w:val="bullet"/>
      <w:lvlText w:val=""/>
      <w:lvlJc w:val="left"/>
      <w:pPr>
        <w:tabs>
          <w:tab w:val="num" w:pos="2160"/>
        </w:tabs>
        <w:ind w:left="2160" w:hanging="360"/>
      </w:pPr>
      <w:rPr>
        <w:rFonts w:ascii="Wingdings" w:hAnsi="Wingdings" w:hint="default"/>
      </w:rPr>
    </w:lvl>
    <w:lvl w:ilvl="3" w:tplc="B2421B52" w:tentative="1">
      <w:start w:val="1"/>
      <w:numFmt w:val="bullet"/>
      <w:lvlText w:val=""/>
      <w:lvlJc w:val="left"/>
      <w:pPr>
        <w:tabs>
          <w:tab w:val="num" w:pos="2880"/>
        </w:tabs>
        <w:ind w:left="2880" w:hanging="360"/>
      </w:pPr>
      <w:rPr>
        <w:rFonts w:ascii="Symbol" w:hAnsi="Symbol" w:hint="default"/>
      </w:rPr>
    </w:lvl>
    <w:lvl w:ilvl="4" w:tplc="97BA2346" w:tentative="1">
      <w:start w:val="1"/>
      <w:numFmt w:val="bullet"/>
      <w:lvlText w:val="o"/>
      <w:lvlJc w:val="left"/>
      <w:pPr>
        <w:tabs>
          <w:tab w:val="num" w:pos="3600"/>
        </w:tabs>
        <w:ind w:left="3600" w:hanging="360"/>
      </w:pPr>
      <w:rPr>
        <w:rFonts w:ascii="Courier New" w:hAnsi="Courier New" w:hint="default"/>
      </w:rPr>
    </w:lvl>
    <w:lvl w:ilvl="5" w:tplc="B8CAAFFA" w:tentative="1">
      <w:start w:val="1"/>
      <w:numFmt w:val="bullet"/>
      <w:lvlText w:val=""/>
      <w:lvlJc w:val="left"/>
      <w:pPr>
        <w:tabs>
          <w:tab w:val="num" w:pos="4320"/>
        </w:tabs>
        <w:ind w:left="4320" w:hanging="360"/>
      </w:pPr>
      <w:rPr>
        <w:rFonts w:ascii="Wingdings" w:hAnsi="Wingdings" w:hint="default"/>
      </w:rPr>
    </w:lvl>
    <w:lvl w:ilvl="6" w:tplc="8BA4A6B8" w:tentative="1">
      <w:start w:val="1"/>
      <w:numFmt w:val="bullet"/>
      <w:lvlText w:val=""/>
      <w:lvlJc w:val="left"/>
      <w:pPr>
        <w:tabs>
          <w:tab w:val="num" w:pos="5040"/>
        </w:tabs>
        <w:ind w:left="5040" w:hanging="360"/>
      </w:pPr>
      <w:rPr>
        <w:rFonts w:ascii="Symbol" w:hAnsi="Symbol" w:hint="default"/>
      </w:rPr>
    </w:lvl>
    <w:lvl w:ilvl="7" w:tplc="9594D7FC" w:tentative="1">
      <w:start w:val="1"/>
      <w:numFmt w:val="bullet"/>
      <w:lvlText w:val="o"/>
      <w:lvlJc w:val="left"/>
      <w:pPr>
        <w:tabs>
          <w:tab w:val="num" w:pos="5760"/>
        </w:tabs>
        <w:ind w:left="5760" w:hanging="360"/>
      </w:pPr>
      <w:rPr>
        <w:rFonts w:ascii="Courier New" w:hAnsi="Courier New" w:hint="default"/>
      </w:rPr>
    </w:lvl>
    <w:lvl w:ilvl="8" w:tplc="7B0E6372"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9"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41592A52"/>
    <w:multiLevelType w:val="multilevel"/>
    <w:tmpl w:val="0C090029"/>
    <w:name w:val="Schedule"/>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3"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4" w15:restartNumberingAfterBreak="0">
    <w:nsid w:val="4BE12B76"/>
    <w:multiLevelType w:val="singleLevel"/>
    <w:tmpl w:val="15944596"/>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name w:val="Sections"/>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cs="Times New Roman" w:hint="default"/>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3A74E0BE">
      <w:start w:val="1"/>
      <w:numFmt w:val="bullet"/>
      <w:pStyle w:val="TableBullet"/>
      <w:lvlText w:val=""/>
      <w:lvlJc w:val="left"/>
      <w:pPr>
        <w:ind w:left="720" w:hanging="360"/>
      </w:pPr>
      <w:rPr>
        <w:rFonts w:ascii="Symbol" w:hAnsi="Symbol" w:hint="default"/>
      </w:rPr>
    </w:lvl>
    <w:lvl w:ilvl="1" w:tplc="5C40795E" w:tentative="1">
      <w:start w:val="1"/>
      <w:numFmt w:val="bullet"/>
      <w:lvlText w:val="o"/>
      <w:lvlJc w:val="left"/>
      <w:pPr>
        <w:ind w:left="1440" w:hanging="360"/>
      </w:pPr>
      <w:rPr>
        <w:rFonts w:ascii="Courier New" w:hAnsi="Courier New" w:cs="Courier New" w:hint="default"/>
      </w:rPr>
    </w:lvl>
    <w:lvl w:ilvl="2" w:tplc="A2DED05A" w:tentative="1">
      <w:start w:val="1"/>
      <w:numFmt w:val="bullet"/>
      <w:lvlText w:val=""/>
      <w:lvlJc w:val="left"/>
      <w:pPr>
        <w:ind w:left="2160" w:hanging="360"/>
      </w:pPr>
      <w:rPr>
        <w:rFonts w:ascii="Wingdings" w:hAnsi="Wingdings" w:hint="default"/>
      </w:rPr>
    </w:lvl>
    <w:lvl w:ilvl="3" w:tplc="9AB24136" w:tentative="1">
      <w:start w:val="1"/>
      <w:numFmt w:val="bullet"/>
      <w:lvlText w:val=""/>
      <w:lvlJc w:val="left"/>
      <w:pPr>
        <w:ind w:left="2880" w:hanging="360"/>
      </w:pPr>
      <w:rPr>
        <w:rFonts w:ascii="Symbol" w:hAnsi="Symbol" w:hint="default"/>
      </w:rPr>
    </w:lvl>
    <w:lvl w:ilvl="4" w:tplc="077C9D16" w:tentative="1">
      <w:start w:val="1"/>
      <w:numFmt w:val="bullet"/>
      <w:lvlText w:val="o"/>
      <w:lvlJc w:val="left"/>
      <w:pPr>
        <w:ind w:left="3600" w:hanging="360"/>
      </w:pPr>
      <w:rPr>
        <w:rFonts w:ascii="Courier New" w:hAnsi="Courier New" w:cs="Courier New" w:hint="default"/>
      </w:rPr>
    </w:lvl>
    <w:lvl w:ilvl="5" w:tplc="D9E6D366" w:tentative="1">
      <w:start w:val="1"/>
      <w:numFmt w:val="bullet"/>
      <w:lvlText w:val=""/>
      <w:lvlJc w:val="left"/>
      <w:pPr>
        <w:ind w:left="4320" w:hanging="360"/>
      </w:pPr>
      <w:rPr>
        <w:rFonts w:ascii="Wingdings" w:hAnsi="Wingdings" w:hint="default"/>
      </w:rPr>
    </w:lvl>
    <w:lvl w:ilvl="6" w:tplc="9D94A78E" w:tentative="1">
      <w:start w:val="1"/>
      <w:numFmt w:val="bullet"/>
      <w:lvlText w:val=""/>
      <w:lvlJc w:val="left"/>
      <w:pPr>
        <w:ind w:left="5040" w:hanging="360"/>
      </w:pPr>
      <w:rPr>
        <w:rFonts w:ascii="Symbol" w:hAnsi="Symbol" w:hint="default"/>
      </w:rPr>
    </w:lvl>
    <w:lvl w:ilvl="7" w:tplc="86E8F09A" w:tentative="1">
      <w:start w:val="1"/>
      <w:numFmt w:val="bullet"/>
      <w:lvlText w:val="o"/>
      <w:lvlJc w:val="left"/>
      <w:pPr>
        <w:ind w:left="5760" w:hanging="360"/>
      </w:pPr>
      <w:rPr>
        <w:rFonts w:ascii="Courier New" w:hAnsi="Courier New" w:cs="Courier New" w:hint="default"/>
      </w:rPr>
    </w:lvl>
    <w:lvl w:ilvl="8" w:tplc="FF1EC2E8"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02E02F0"/>
    <w:multiLevelType w:val="hybridMultilevel"/>
    <w:tmpl w:val="E048E038"/>
    <w:lvl w:ilvl="0" w:tplc="A19A0D14">
      <w:start w:val="1"/>
      <w:numFmt w:val="bullet"/>
      <w:lvlText w:val=""/>
      <w:lvlJc w:val="left"/>
      <w:pPr>
        <w:tabs>
          <w:tab w:val="num" w:pos="2000"/>
        </w:tabs>
        <w:ind w:left="2000" w:hanging="400"/>
      </w:pPr>
      <w:rPr>
        <w:rFonts w:ascii="Symbol" w:hAnsi="Symbol" w:cs="Times New Roman" w:hint="default"/>
        <w:sz w:val="20"/>
        <w:szCs w:val="20"/>
      </w:rPr>
    </w:lvl>
    <w:lvl w:ilvl="1" w:tplc="F71EE0B0">
      <w:start w:val="1"/>
      <w:numFmt w:val="bullet"/>
      <w:lvlText w:val="o"/>
      <w:lvlJc w:val="left"/>
      <w:pPr>
        <w:tabs>
          <w:tab w:val="num" w:pos="1440"/>
        </w:tabs>
        <w:ind w:left="1440" w:hanging="360"/>
      </w:pPr>
      <w:rPr>
        <w:rFonts w:ascii="Courier New" w:hAnsi="Courier New" w:cs="Courier New" w:hint="default"/>
      </w:rPr>
    </w:lvl>
    <w:lvl w:ilvl="2" w:tplc="3FECB5BC">
      <w:start w:val="1"/>
      <w:numFmt w:val="bullet"/>
      <w:lvlText w:val=""/>
      <w:lvlJc w:val="left"/>
      <w:pPr>
        <w:tabs>
          <w:tab w:val="num" w:pos="2160"/>
        </w:tabs>
        <w:ind w:left="2160" w:hanging="360"/>
      </w:pPr>
      <w:rPr>
        <w:rFonts w:ascii="Wingdings" w:hAnsi="Wingdings" w:cs="Times New Roman" w:hint="default"/>
      </w:rPr>
    </w:lvl>
    <w:lvl w:ilvl="3" w:tplc="6D14188E">
      <w:start w:val="1"/>
      <w:numFmt w:val="bullet"/>
      <w:lvlText w:val=""/>
      <w:lvlJc w:val="left"/>
      <w:pPr>
        <w:tabs>
          <w:tab w:val="num" w:pos="2880"/>
        </w:tabs>
        <w:ind w:left="2880" w:hanging="360"/>
      </w:pPr>
      <w:rPr>
        <w:rFonts w:ascii="Symbol" w:hAnsi="Symbol" w:cs="Times New Roman" w:hint="default"/>
      </w:rPr>
    </w:lvl>
    <w:lvl w:ilvl="4" w:tplc="6BEE1344">
      <w:start w:val="1"/>
      <w:numFmt w:val="bullet"/>
      <w:lvlText w:val="o"/>
      <w:lvlJc w:val="left"/>
      <w:pPr>
        <w:tabs>
          <w:tab w:val="num" w:pos="3600"/>
        </w:tabs>
        <w:ind w:left="3600" w:hanging="360"/>
      </w:pPr>
      <w:rPr>
        <w:rFonts w:ascii="Courier New" w:hAnsi="Courier New" w:cs="Courier New" w:hint="default"/>
      </w:rPr>
    </w:lvl>
    <w:lvl w:ilvl="5" w:tplc="75A6DCA6">
      <w:start w:val="1"/>
      <w:numFmt w:val="bullet"/>
      <w:lvlText w:val=""/>
      <w:lvlJc w:val="left"/>
      <w:pPr>
        <w:tabs>
          <w:tab w:val="num" w:pos="4320"/>
        </w:tabs>
        <w:ind w:left="4320" w:hanging="360"/>
      </w:pPr>
      <w:rPr>
        <w:rFonts w:ascii="Wingdings" w:hAnsi="Wingdings" w:cs="Times New Roman" w:hint="default"/>
      </w:rPr>
    </w:lvl>
    <w:lvl w:ilvl="6" w:tplc="7D767BDA">
      <w:start w:val="1"/>
      <w:numFmt w:val="bullet"/>
      <w:lvlText w:val=""/>
      <w:lvlJc w:val="left"/>
      <w:pPr>
        <w:tabs>
          <w:tab w:val="num" w:pos="5040"/>
        </w:tabs>
        <w:ind w:left="5040" w:hanging="360"/>
      </w:pPr>
      <w:rPr>
        <w:rFonts w:ascii="Symbol" w:hAnsi="Symbol" w:cs="Times New Roman" w:hint="default"/>
      </w:rPr>
    </w:lvl>
    <w:lvl w:ilvl="7" w:tplc="F4481E7A">
      <w:start w:val="1"/>
      <w:numFmt w:val="bullet"/>
      <w:lvlText w:val="o"/>
      <w:lvlJc w:val="left"/>
      <w:pPr>
        <w:tabs>
          <w:tab w:val="num" w:pos="5760"/>
        </w:tabs>
        <w:ind w:left="5760" w:hanging="360"/>
      </w:pPr>
      <w:rPr>
        <w:rFonts w:ascii="Courier New" w:hAnsi="Courier New" w:cs="Courier New" w:hint="default"/>
      </w:rPr>
    </w:lvl>
    <w:lvl w:ilvl="8" w:tplc="73CCB922">
      <w:start w:val="1"/>
      <w:numFmt w:val="bullet"/>
      <w:lvlText w:val=""/>
      <w:lvlJc w:val="left"/>
      <w:pPr>
        <w:tabs>
          <w:tab w:val="num" w:pos="6480"/>
        </w:tabs>
        <w:ind w:left="6480" w:hanging="360"/>
      </w:pPr>
      <w:rPr>
        <w:rFonts w:ascii="Wingdings" w:hAnsi="Wingdings" w:cs="Times New Roman" w:hint="default"/>
      </w:rPr>
    </w:lvl>
  </w:abstractNum>
  <w:abstractNum w:abstractNumId="31"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7671BB2"/>
    <w:multiLevelType w:val="multilevel"/>
    <w:tmpl w:val="F5A45572"/>
    <w:name w:val="Shading"/>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4"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5" w15:restartNumberingAfterBreak="0">
    <w:nsid w:val="7FE65E21"/>
    <w:multiLevelType w:val="hybridMultilevel"/>
    <w:tmpl w:val="AC7A5FF8"/>
    <w:lvl w:ilvl="0" w:tplc="9120DB86">
      <w:start w:val="1"/>
      <w:numFmt w:val="decimal"/>
      <w:pStyle w:val="TableNumbered"/>
      <w:suff w:val="space"/>
      <w:lvlText w:val="%1"/>
      <w:lvlJc w:val="left"/>
      <w:pPr>
        <w:ind w:left="360" w:hanging="360"/>
      </w:pPr>
      <w:rPr>
        <w:rFonts w:hint="default"/>
      </w:rPr>
    </w:lvl>
    <w:lvl w:ilvl="1" w:tplc="47888218" w:tentative="1">
      <w:start w:val="1"/>
      <w:numFmt w:val="lowerLetter"/>
      <w:lvlText w:val="%2."/>
      <w:lvlJc w:val="left"/>
      <w:pPr>
        <w:ind w:left="1440" w:hanging="360"/>
      </w:pPr>
    </w:lvl>
    <w:lvl w:ilvl="2" w:tplc="71F2C44C" w:tentative="1">
      <w:start w:val="1"/>
      <w:numFmt w:val="lowerRoman"/>
      <w:lvlText w:val="%3."/>
      <w:lvlJc w:val="right"/>
      <w:pPr>
        <w:ind w:left="2160" w:hanging="180"/>
      </w:pPr>
    </w:lvl>
    <w:lvl w:ilvl="3" w:tplc="49B4E3C4" w:tentative="1">
      <w:start w:val="1"/>
      <w:numFmt w:val="decimal"/>
      <w:lvlText w:val="%4."/>
      <w:lvlJc w:val="left"/>
      <w:pPr>
        <w:ind w:left="2880" w:hanging="360"/>
      </w:pPr>
    </w:lvl>
    <w:lvl w:ilvl="4" w:tplc="77E8A434" w:tentative="1">
      <w:start w:val="1"/>
      <w:numFmt w:val="lowerLetter"/>
      <w:lvlText w:val="%5."/>
      <w:lvlJc w:val="left"/>
      <w:pPr>
        <w:ind w:left="3600" w:hanging="360"/>
      </w:pPr>
    </w:lvl>
    <w:lvl w:ilvl="5" w:tplc="D712475C" w:tentative="1">
      <w:start w:val="1"/>
      <w:numFmt w:val="lowerRoman"/>
      <w:lvlText w:val="%6."/>
      <w:lvlJc w:val="right"/>
      <w:pPr>
        <w:ind w:left="4320" w:hanging="180"/>
      </w:pPr>
    </w:lvl>
    <w:lvl w:ilvl="6" w:tplc="2A1E0CE4" w:tentative="1">
      <w:start w:val="1"/>
      <w:numFmt w:val="decimal"/>
      <w:lvlText w:val="%7."/>
      <w:lvlJc w:val="left"/>
      <w:pPr>
        <w:ind w:left="5040" w:hanging="360"/>
      </w:pPr>
    </w:lvl>
    <w:lvl w:ilvl="7" w:tplc="C3F63E26" w:tentative="1">
      <w:start w:val="1"/>
      <w:numFmt w:val="lowerLetter"/>
      <w:lvlText w:val="%8."/>
      <w:lvlJc w:val="left"/>
      <w:pPr>
        <w:ind w:left="5760" w:hanging="360"/>
      </w:pPr>
    </w:lvl>
    <w:lvl w:ilvl="8" w:tplc="8792971A" w:tentative="1">
      <w:start w:val="1"/>
      <w:numFmt w:val="lowerRoman"/>
      <w:lvlText w:val="%9."/>
      <w:lvlJc w:val="right"/>
      <w:pPr>
        <w:ind w:left="6480" w:hanging="180"/>
      </w:pPr>
    </w:lvl>
  </w:abstractNum>
  <w:num w:numId="1" w16cid:durableId="1923099329">
    <w:abstractNumId w:val="5"/>
  </w:num>
  <w:num w:numId="2" w16cid:durableId="1941453205">
    <w:abstractNumId w:val="22"/>
  </w:num>
  <w:num w:numId="3" w16cid:durableId="1615288559">
    <w:abstractNumId w:val="25"/>
  </w:num>
  <w:num w:numId="4" w16cid:durableId="1753819784">
    <w:abstractNumId w:val="26"/>
  </w:num>
  <w:num w:numId="5" w16cid:durableId="206722757">
    <w:abstractNumId w:val="19"/>
  </w:num>
  <w:num w:numId="6" w16cid:durableId="1117988758">
    <w:abstractNumId w:val="32"/>
  </w:num>
  <w:num w:numId="7" w16cid:durableId="964853307">
    <w:abstractNumId w:val="30"/>
  </w:num>
  <w:num w:numId="8" w16cid:durableId="111824023">
    <w:abstractNumId w:val="17"/>
  </w:num>
  <w:num w:numId="9" w16cid:durableId="1766029703">
    <w:abstractNumId w:val="28"/>
  </w:num>
  <w:num w:numId="10" w16cid:durableId="577598957">
    <w:abstractNumId w:val="35"/>
  </w:num>
  <w:num w:numId="11" w16cid:durableId="1991784232">
    <w:abstractNumId w:val="9"/>
  </w:num>
  <w:num w:numId="12" w16cid:durableId="27219506">
    <w:abstractNumId w:val="7"/>
  </w:num>
  <w:num w:numId="13" w16cid:durableId="1007710665">
    <w:abstractNumId w:val="6"/>
  </w:num>
  <w:num w:numId="14" w16cid:durableId="1011680676">
    <w:abstractNumId w:val="4"/>
  </w:num>
  <w:num w:numId="15" w16cid:durableId="743993712">
    <w:abstractNumId w:val="8"/>
  </w:num>
  <w:num w:numId="16" w16cid:durableId="1382099725">
    <w:abstractNumId w:val="3"/>
  </w:num>
  <w:num w:numId="17" w16cid:durableId="192228065">
    <w:abstractNumId w:val="2"/>
  </w:num>
  <w:num w:numId="18" w16cid:durableId="6637768">
    <w:abstractNumId w:val="1"/>
  </w:num>
  <w:num w:numId="19" w16cid:durableId="1929845099">
    <w:abstractNumId w:val="0"/>
  </w:num>
  <w:num w:numId="20" w16cid:durableId="528301128">
    <w:abstractNumId w:val="33"/>
  </w:num>
  <w:num w:numId="21" w16cid:durableId="216430697">
    <w:abstractNumId w:val="34"/>
    <w:lvlOverride w:ilvl="0">
      <w:startOverride w:val="1"/>
    </w:lvlOverride>
  </w:num>
  <w:num w:numId="22" w16cid:durableId="403917865">
    <w:abstractNumId w:val="18"/>
  </w:num>
  <w:num w:numId="23" w16cid:durableId="670448166">
    <w:abstractNumId w:val="35"/>
    <w:lvlOverride w:ilvl="0">
      <w:startOverride w:val="1"/>
    </w:lvlOverride>
  </w:num>
  <w:num w:numId="24" w16cid:durableId="1288438156">
    <w:abstractNumId w:val="24"/>
  </w:num>
  <w:num w:numId="25" w16cid:durableId="641623207">
    <w:abstractNumId w:val="24"/>
    <w:lvlOverride w:ilvl="0">
      <w:startOverride w:val="1"/>
    </w:lvlOverride>
  </w:num>
  <w:num w:numId="26" w16cid:durableId="1696154201">
    <w:abstractNumId w:val="23"/>
  </w:num>
  <w:num w:numId="27" w16cid:durableId="936522496">
    <w:abstractNumId w:val="1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2C40"/>
    <w:rsid w:val="000007FC"/>
    <w:rsid w:val="00001B40"/>
    <w:rsid w:val="00005B41"/>
    <w:rsid w:val="00014DAB"/>
    <w:rsid w:val="000152CC"/>
    <w:rsid w:val="000176AC"/>
    <w:rsid w:val="00023F09"/>
    <w:rsid w:val="000263B6"/>
    <w:rsid w:val="00030957"/>
    <w:rsid w:val="000323B5"/>
    <w:rsid w:val="00034F45"/>
    <w:rsid w:val="00036641"/>
    <w:rsid w:val="00041E44"/>
    <w:rsid w:val="00044F3A"/>
    <w:rsid w:val="00047227"/>
    <w:rsid w:val="00051C3E"/>
    <w:rsid w:val="00052AF3"/>
    <w:rsid w:val="00053AB6"/>
    <w:rsid w:val="00057F5D"/>
    <w:rsid w:val="00060635"/>
    <w:rsid w:val="000616DC"/>
    <w:rsid w:val="00072720"/>
    <w:rsid w:val="0007298E"/>
    <w:rsid w:val="0007313A"/>
    <w:rsid w:val="00073B95"/>
    <w:rsid w:val="0007644F"/>
    <w:rsid w:val="00076DDA"/>
    <w:rsid w:val="000772D0"/>
    <w:rsid w:val="00082614"/>
    <w:rsid w:val="00084376"/>
    <w:rsid w:val="000867A1"/>
    <w:rsid w:val="000922E0"/>
    <w:rsid w:val="00092B84"/>
    <w:rsid w:val="00094D79"/>
    <w:rsid w:val="000968A4"/>
    <w:rsid w:val="000A08BD"/>
    <w:rsid w:val="000A1983"/>
    <w:rsid w:val="000B2889"/>
    <w:rsid w:val="000B40F3"/>
    <w:rsid w:val="000C0200"/>
    <w:rsid w:val="000C237D"/>
    <w:rsid w:val="000C31AA"/>
    <w:rsid w:val="000C7D67"/>
    <w:rsid w:val="000C7E57"/>
    <w:rsid w:val="000D02D9"/>
    <w:rsid w:val="000E2215"/>
    <w:rsid w:val="000E4904"/>
    <w:rsid w:val="000E59B7"/>
    <w:rsid w:val="000E6286"/>
    <w:rsid w:val="000F05C7"/>
    <w:rsid w:val="000F06DE"/>
    <w:rsid w:val="000F1357"/>
    <w:rsid w:val="000F2F46"/>
    <w:rsid w:val="000F5F84"/>
    <w:rsid w:val="00100CB3"/>
    <w:rsid w:val="001034D5"/>
    <w:rsid w:val="001055EA"/>
    <w:rsid w:val="001066BA"/>
    <w:rsid w:val="00106A81"/>
    <w:rsid w:val="0011021E"/>
    <w:rsid w:val="00110DF4"/>
    <w:rsid w:val="00111185"/>
    <w:rsid w:val="00112D4D"/>
    <w:rsid w:val="00117544"/>
    <w:rsid w:val="001213B7"/>
    <w:rsid w:val="0012275D"/>
    <w:rsid w:val="00122E9B"/>
    <w:rsid w:val="0012749F"/>
    <w:rsid w:val="001423F2"/>
    <w:rsid w:val="00143FCA"/>
    <w:rsid w:val="0014541B"/>
    <w:rsid w:val="001463D4"/>
    <w:rsid w:val="00146570"/>
    <w:rsid w:val="00147FE1"/>
    <w:rsid w:val="001500F3"/>
    <w:rsid w:val="00150410"/>
    <w:rsid w:val="00152C5D"/>
    <w:rsid w:val="00152CD4"/>
    <w:rsid w:val="001536C4"/>
    <w:rsid w:val="00156456"/>
    <w:rsid w:val="00157BB2"/>
    <w:rsid w:val="0016266B"/>
    <w:rsid w:val="00165FAD"/>
    <w:rsid w:val="00170B34"/>
    <w:rsid w:val="001735B1"/>
    <w:rsid w:val="00173E10"/>
    <w:rsid w:val="001742CF"/>
    <w:rsid w:val="00174404"/>
    <w:rsid w:val="001752CA"/>
    <w:rsid w:val="00176DE1"/>
    <w:rsid w:val="001816ED"/>
    <w:rsid w:val="0018274D"/>
    <w:rsid w:val="00183218"/>
    <w:rsid w:val="00184A65"/>
    <w:rsid w:val="00185CA0"/>
    <w:rsid w:val="00187939"/>
    <w:rsid w:val="001918C1"/>
    <w:rsid w:val="00191A48"/>
    <w:rsid w:val="00191FF1"/>
    <w:rsid w:val="0019433F"/>
    <w:rsid w:val="001A2D82"/>
    <w:rsid w:val="001A6FE3"/>
    <w:rsid w:val="001A7B66"/>
    <w:rsid w:val="001B012F"/>
    <w:rsid w:val="001B1A3A"/>
    <w:rsid w:val="001B3F83"/>
    <w:rsid w:val="001C027B"/>
    <w:rsid w:val="001C12C8"/>
    <w:rsid w:val="001C1AA5"/>
    <w:rsid w:val="001D0256"/>
    <w:rsid w:val="001D3C10"/>
    <w:rsid w:val="001D524A"/>
    <w:rsid w:val="001E192F"/>
    <w:rsid w:val="001E31C8"/>
    <w:rsid w:val="001E5E5E"/>
    <w:rsid w:val="001F091F"/>
    <w:rsid w:val="001F19B3"/>
    <w:rsid w:val="002013C3"/>
    <w:rsid w:val="00201B47"/>
    <w:rsid w:val="00202216"/>
    <w:rsid w:val="00203895"/>
    <w:rsid w:val="00204FFB"/>
    <w:rsid w:val="00211E0C"/>
    <w:rsid w:val="00213EDD"/>
    <w:rsid w:val="002155F5"/>
    <w:rsid w:val="00215835"/>
    <w:rsid w:val="0022278D"/>
    <w:rsid w:val="002233FA"/>
    <w:rsid w:val="002253BE"/>
    <w:rsid w:val="00232F6A"/>
    <w:rsid w:val="00234FB8"/>
    <w:rsid w:val="0024072E"/>
    <w:rsid w:val="002407AD"/>
    <w:rsid w:val="00241960"/>
    <w:rsid w:val="00242BED"/>
    <w:rsid w:val="00244507"/>
    <w:rsid w:val="00245979"/>
    <w:rsid w:val="00246687"/>
    <w:rsid w:val="00251609"/>
    <w:rsid w:val="0025539E"/>
    <w:rsid w:val="00263982"/>
    <w:rsid w:val="00264A35"/>
    <w:rsid w:val="00270ACA"/>
    <w:rsid w:val="0027173F"/>
    <w:rsid w:val="0027287C"/>
    <w:rsid w:val="00274273"/>
    <w:rsid w:val="00274494"/>
    <w:rsid w:val="0027481F"/>
    <w:rsid w:val="002748F7"/>
    <w:rsid w:val="00275CE1"/>
    <w:rsid w:val="00281C22"/>
    <w:rsid w:val="00285F53"/>
    <w:rsid w:val="00291381"/>
    <w:rsid w:val="00292579"/>
    <w:rsid w:val="0029753A"/>
    <w:rsid w:val="002A1B71"/>
    <w:rsid w:val="002A55DE"/>
    <w:rsid w:val="002A5B4D"/>
    <w:rsid w:val="002A6109"/>
    <w:rsid w:val="002A64BA"/>
    <w:rsid w:val="002A6E9B"/>
    <w:rsid w:val="002B1EB6"/>
    <w:rsid w:val="002B7DF7"/>
    <w:rsid w:val="002C7B10"/>
    <w:rsid w:val="002E489C"/>
    <w:rsid w:val="002E4E06"/>
    <w:rsid w:val="002E7D72"/>
    <w:rsid w:val="002F481F"/>
    <w:rsid w:val="003028E1"/>
    <w:rsid w:val="0030485D"/>
    <w:rsid w:val="003133F2"/>
    <w:rsid w:val="00317B2B"/>
    <w:rsid w:val="003213A8"/>
    <w:rsid w:val="00322F70"/>
    <w:rsid w:val="00323F8A"/>
    <w:rsid w:val="00324BF7"/>
    <w:rsid w:val="00334CAB"/>
    <w:rsid w:val="00335C20"/>
    <w:rsid w:val="00336176"/>
    <w:rsid w:val="00337C1F"/>
    <w:rsid w:val="0034020C"/>
    <w:rsid w:val="00352366"/>
    <w:rsid w:val="0035253F"/>
    <w:rsid w:val="00352C2F"/>
    <w:rsid w:val="003542CB"/>
    <w:rsid w:val="0035661D"/>
    <w:rsid w:val="00356E91"/>
    <w:rsid w:val="003627AC"/>
    <w:rsid w:val="00363484"/>
    <w:rsid w:val="003658DD"/>
    <w:rsid w:val="00372AFF"/>
    <w:rsid w:val="00373008"/>
    <w:rsid w:val="003736C7"/>
    <w:rsid w:val="0037631D"/>
    <w:rsid w:val="00376928"/>
    <w:rsid w:val="00381CD4"/>
    <w:rsid w:val="00381D3B"/>
    <w:rsid w:val="00382E31"/>
    <w:rsid w:val="00382EB7"/>
    <w:rsid w:val="00385210"/>
    <w:rsid w:val="00385317"/>
    <w:rsid w:val="00397C38"/>
    <w:rsid w:val="003A0FB3"/>
    <w:rsid w:val="003A1EF5"/>
    <w:rsid w:val="003A43B3"/>
    <w:rsid w:val="003A556F"/>
    <w:rsid w:val="003A5FE9"/>
    <w:rsid w:val="003B0DC1"/>
    <w:rsid w:val="003B2B02"/>
    <w:rsid w:val="003B689B"/>
    <w:rsid w:val="003C2A95"/>
    <w:rsid w:val="003D2F69"/>
    <w:rsid w:val="003D564B"/>
    <w:rsid w:val="003D588C"/>
    <w:rsid w:val="003D642F"/>
    <w:rsid w:val="003D6D15"/>
    <w:rsid w:val="003E37E5"/>
    <w:rsid w:val="003E4EB0"/>
    <w:rsid w:val="003E71F0"/>
    <w:rsid w:val="003F26E9"/>
    <w:rsid w:val="003F474C"/>
    <w:rsid w:val="003F54ED"/>
    <w:rsid w:val="00400403"/>
    <w:rsid w:val="004049D0"/>
    <w:rsid w:val="00404ED3"/>
    <w:rsid w:val="00405A68"/>
    <w:rsid w:val="0041074F"/>
    <w:rsid w:val="00414F05"/>
    <w:rsid w:val="004253A5"/>
    <w:rsid w:val="004259F2"/>
    <w:rsid w:val="00426FC8"/>
    <w:rsid w:val="00432562"/>
    <w:rsid w:val="00440048"/>
    <w:rsid w:val="0044224D"/>
    <w:rsid w:val="00442DA1"/>
    <w:rsid w:val="00446A71"/>
    <w:rsid w:val="0045440B"/>
    <w:rsid w:val="00456577"/>
    <w:rsid w:val="0046037D"/>
    <w:rsid w:val="00472485"/>
    <w:rsid w:val="0047517A"/>
    <w:rsid w:val="004802FB"/>
    <w:rsid w:val="004806F3"/>
    <w:rsid w:val="004847DE"/>
    <w:rsid w:val="00485820"/>
    <w:rsid w:val="00485E34"/>
    <w:rsid w:val="0048793B"/>
    <w:rsid w:val="004914A5"/>
    <w:rsid w:val="004938E2"/>
    <w:rsid w:val="004A2651"/>
    <w:rsid w:val="004A28F2"/>
    <w:rsid w:val="004A49DD"/>
    <w:rsid w:val="004B03A8"/>
    <w:rsid w:val="004B0F27"/>
    <w:rsid w:val="004B1114"/>
    <w:rsid w:val="004B35D0"/>
    <w:rsid w:val="004B3A31"/>
    <w:rsid w:val="004B4FF8"/>
    <w:rsid w:val="004B6917"/>
    <w:rsid w:val="004C2B96"/>
    <w:rsid w:val="004C3063"/>
    <w:rsid w:val="004C6763"/>
    <w:rsid w:val="004C7516"/>
    <w:rsid w:val="004D0064"/>
    <w:rsid w:val="004D1E52"/>
    <w:rsid w:val="004D3E2A"/>
    <w:rsid w:val="004D5326"/>
    <w:rsid w:val="004D720F"/>
    <w:rsid w:val="004E1523"/>
    <w:rsid w:val="004E2B1D"/>
    <w:rsid w:val="004E533E"/>
    <w:rsid w:val="004E7797"/>
    <w:rsid w:val="004F5015"/>
    <w:rsid w:val="004F55FB"/>
    <w:rsid w:val="004F6D45"/>
    <w:rsid w:val="004F6FCD"/>
    <w:rsid w:val="005028DC"/>
    <w:rsid w:val="00505D68"/>
    <w:rsid w:val="00505DA8"/>
    <w:rsid w:val="00507D0C"/>
    <w:rsid w:val="00511F65"/>
    <w:rsid w:val="00513B06"/>
    <w:rsid w:val="00513CE4"/>
    <w:rsid w:val="00515AEC"/>
    <w:rsid w:val="00516850"/>
    <w:rsid w:val="0052075D"/>
    <w:rsid w:val="00520834"/>
    <w:rsid w:val="00521597"/>
    <w:rsid w:val="0052189E"/>
    <w:rsid w:val="005232BD"/>
    <w:rsid w:val="0052345D"/>
    <w:rsid w:val="005234A9"/>
    <w:rsid w:val="005238AE"/>
    <w:rsid w:val="005304BE"/>
    <w:rsid w:val="00532717"/>
    <w:rsid w:val="00533663"/>
    <w:rsid w:val="005338FA"/>
    <w:rsid w:val="00542DE8"/>
    <w:rsid w:val="00543FEC"/>
    <w:rsid w:val="00545C87"/>
    <w:rsid w:val="005516E8"/>
    <w:rsid w:val="0055463B"/>
    <w:rsid w:val="00556C5E"/>
    <w:rsid w:val="0055702E"/>
    <w:rsid w:val="00557353"/>
    <w:rsid w:val="00563958"/>
    <w:rsid w:val="0056689A"/>
    <w:rsid w:val="00571DFA"/>
    <w:rsid w:val="00571F71"/>
    <w:rsid w:val="00574B25"/>
    <w:rsid w:val="00574BB2"/>
    <w:rsid w:val="00575F4D"/>
    <w:rsid w:val="00577BE3"/>
    <w:rsid w:val="00580275"/>
    <w:rsid w:val="005836D5"/>
    <w:rsid w:val="00587666"/>
    <w:rsid w:val="00591F15"/>
    <w:rsid w:val="00595CB9"/>
    <w:rsid w:val="00596051"/>
    <w:rsid w:val="005968BC"/>
    <w:rsid w:val="005A0588"/>
    <w:rsid w:val="005A2FAF"/>
    <w:rsid w:val="005A7580"/>
    <w:rsid w:val="005A7C31"/>
    <w:rsid w:val="005B0B52"/>
    <w:rsid w:val="005B10F8"/>
    <w:rsid w:val="005B1548"/>
    <w:rsid w:val="005B5EC3"/>
    <w:rsid w:val="005C0FFE"/>
    <w:rsid w:val="005C15B8"/>
    <w:rsid w:val="005D0450"/>
    <w:rsid w:val="005D1C53"/>
    <w:rsid w:val="005D4F97"/>
    <w:rsid w:val="005D728B"/>
    <w:rsid w:val="005D74FC"/>
    <w:rsid w:val="005D7965"/>
    <w:rsid w:val="005D7FDC"/>
    <w:rsid w:val="005E1321"/>
    <w:rsid w:val="005F0EF3"/>
    <w:rsid w:val="005F12FF"/>
    <w:rsid w:val="005F2900"/>
    <w:rsid w:val="005F30D2"/>
    <w:rsid w:val="005F35F9"/>
    <w:rsid w:val="005F65FD"/>
    <w:rsid w:val="00606370"/>
    <w:rsid w:val="006070E2"/>
    <w:rsid w:val="00610FBC"/>
    <w:rsid w:val="00611EF1"/>
    <w:rsid w:val="00615EC5"/>
    <w:rsid w:val="0061789E"/>
    <w:rsid w:val="0062333F"/>
    <w:rsid w:val="0062497F"/>
    <w:rsid w:val="00625015"/>
    <w:rsid w:val="00630177"/>
    <w:rsid w:val="0063331C"/>
    <w:rsid w:val="00633828"/>
    <w:rsid w:val="00641222"/>
    <w:rsid w:val="006420E3"/>
    <w:rsid w:val="00644E6E"/>
    <w:rsid w:val="00646537"/>
    <w:rsid w:val="00647ADB"/>
    <w:rsid w:val="00653373"/>
    <w:rsid w:val="006537E1"/>
    <w:rsid w:val="00667C35"/>
    <w:rsid w:val="0067096B"/>
    <w:rsid w:val="006719A2"/>
    <w:rsid w:val="006723E6"/>
    <w:rsid w:val="006774C5"/>
    <w:rsid w:val="00682D6A"/>
    <w:rsid w:val="00683F38"/>
    <w:rsid w:val="00685BC7"/>
    <w:rsid w:val="00691C1B"/>
    <w:rsid w:val="00694339"/>
    <w:rsid w:val="0069507B"/>
    <w:rsid w:val="00695B6E"/>
    <w:rsid w:val="0069654E"/>
    <w:rsid w:val="00696554"/>
    <w:rsid w:val="00697B5D"/>
    <w:rsid w:val="006A319D"/>
    <w:rsid w:val="006A565B"/>
    <w:rsid w:val="006A7D64"/>
    <w:rsid w:val="006B03A7"/>
    <w:rsid w:val="006B17D8"/>
    <w:rsid w:val="006B7D58"/>
    <w:rsid w:val="006C4354"/>
    <w:rsid w:val="006C5C7D"/>
    <w:rsid w:val="006C7A2C"/>
    <w:rsid w:val="006D1587"/>
    <w:rsid w:val="006D17BD"/>
    <w:rsid w:val="006D3052"/>
    <w:rsid w:val="006D4EC4"/>
    <w:rsid w:val="006D61F9"/>
    <w:rsid w:val="006F39CF"/>
    <w:rsid w:val="006F4C1E"/>
    <w:rsid w:val="006F7910"/>
    <w:rsid w:val="00705780"/>
    <w:rsid w:val="00705AD0"/>
    <w:rsid w:val="00706D06"/>
    <w:rsid w:val="00712397"/>
    <w:rsid w:val="00715A35"/>
    <w:rsid w:val="00722994"/>
    <w:rsid w:val="007270A4"/>
    <w:rsid w:val="0073101F"/>
    <w:rsid w:val="00734C2A"/>
    <w:rsid w:val="00735AB0"/>
    <w:rsid w:val="00735B4C"/>
    <w:rsid w:val="00741BA9"/>
    <w:rsid w:val="00747821"/>
    <w:rsid w:val="00750D88"/>
    <w:rsid w:val="007515A4"/>
    <w:rsid w:val="007549FB"/>
    <w:rsid w:val="0076322D"/>
    <w:rsid w:val="00774F13"/>
    <w:rsid w:val="00776B39"/>
    <w:rsid w:val="00776D0A"/>
    <w:rsid w:val="00777FB0"/>
    <w:rsid w:val="007834C6"/>
    <w:rsid w:val="0078549D"/>
    <w:rsid w:val="007854BD"/>
    <w:rsid w:val="0078600D"/>
    <w:rsid w:val="007877AC"/>
    <w:rsid w:val="00787910"/>
    <w:rsid w:val="007903EE"/>
    <w:rsid w:val="00794B30"/>
    <w:rsid w:val="007A32D8"/>
    <w:rsid w:val="007B08E1"/>
    <w:rsid w:val="007B3AF3"/>
    <w:rsid w:val="007C29D5"/>
    <w:rsid w:val="007C3509"/>
    <w:rsid w:val="007C3F67"/>
    <w:rsid w:val="007C4A94"/>
    <w:rsid w:val="007C6E95"/>
    <w:rsid w:val="007C7534"/>
    <w:rsid w:val="007D3032"/>
    <w:rsid w:val="007D7DB9"/>
    <w:rsid w:val="007E460C"/>
    <w:rsid w:val="007E46B2"/>
    <w:rsid w:val="007E67A5"/>
    <w:rsid w:val="007E705F"/>
    <w:rsid w:val="007F1426"/>
    <w:rsid w:val="007F4C20"/>
    <w:rsid w:val="007F56B3"/>
    <w:rsid w:val="0080183E"/>
    <w:rsid w:val="00801D02"/>
    <w:rsid w:val="00803DC4"/>
    <w:rsid w:val="008040E2"/>
    <w:rsid w:val="00805A6A"/>
    <w:rsid w:val="00805F1B"/>
    <w:rsid w:val="008103A1"/>
    <w:rsid w:val="00810D34"/>
    <w:rsid w:val="00815C4B"/>
    <w:rsid w:val="00825D32"/>
    <w:rsid w:val="0082664D"/>
    <w:rsid w:val="00826705"/>
    <w:rsid w:val="00827E76"/>
    <w:rsid w:val="00835A34"/>
    <w:rsid w:val="008367D2"/>
    <w:rsid w:val="00844A86"/>
    <w:rsid w:val="00844EEC"/>
    <w:rsid w:val="00846E93"/>
    <w:rsid w:val="008533AA"/>
    <w:rsid w:val="008740BB"/>
    <w:rsid w:val="00881CB9"/>
    <w:rsid w:val="00883986"/>
    <w:rsid w:val="00885D5E"/>
    <w:rsid w:val="0088782D"/>
    <w:rsid w:val="00895525"/>
    <w:rsid w:val="008975AB"/>
    <w:rsid w:val="008A1892"/>
    <w:rsid w:val="008A3CBD"/>
    <w:rsid w:val="008A54AB"/>
    <w:rsid w:val="008B0F37"/>
    <w:rsid w:val="008B26F5"/>
    <w:rsid w:val="008B4870"/>
    <w:rsid w:val="008B4ED7"/>
    <w:rsid w:val="008C0746"/>
    <w:rsid w:val="008C2997"/>
    <w:rsid w:val="008C334C"/>
    <w:rsid w:val="008D4009"/>
    <w:rsid w:val="008D6AB8"/>
    <w:rsid w:val="008D732B"/>
    <w:rsid w:val="008E0B0F"/>
    <w:rsid w:val="008E0E7F"/>
    <w:rsid w:val="008E22C9"/>
    <w:rsid w:val="008E343F"/>
    <w:rsid w:val="008E4357"/>
    <w:rsid w:val="008E5302"/>
    <w:rsid w:val="008E5801"/>
    <w:rsid w:val="008E6815"/>
    <w:rsid w:val="008F48DF"/>
    <w:rsid w:val="008F4A2E"/>
    <w:rsid w:val="008F75CE"/>
    <w:rsid w:val="009040B3"/>
    <w:rsid w:val="00907100"/>
    <w:rsid w:val="00912C40"/>
    <w:rsid w:val="00914071"/>
    <w:rsid w:val="00914871"/>
    <w:rsid w:val="0091716C"/>
    <w:rsid w:val="00922186"/>
    <w:rsid w:val="0092250E"/>
    <w:rsid w:val="00923964"/>
    <w:rsid w:val="00923C82"/>
    <w:rsid w:val="00924FBB"/>
    <w:rsid w:val="00925435"/>
    <w:rsid w:val="0094244D"/>
    <w:rsid w:val="00942BF6"/>
    <w:rsid w:val="00945E9E"/>
    <w:rsid w:val="0094663B"/>
    <w:rsid w:val="00946D69"/>
    <w:rsid w:val="00951C59"/>
    <w:rsid w:val="00954977"/>
    <w:rsid w:val="00962D51"/>
    <w:rsid w:val="00963E58"/>
    <w:rsid w:val="00965A8E"/>
    <w:rsid w:val="00966718"/>
    <w:rsid w:val="009702D0"/>
    <w:rsid w:val="009706E9"/>
    <w:rsid w:val="009720CA"/>
    <w:rsid w:val="009733D1"/>
    <w:rsid w:val="00976854"/>
    <w:rsid w:val="009826A8"/>
    <w:rsid w:val="00983F94"/>
    <w:rsid w:val="00984D2A"/>
    <w:rsid w:val="00985365"/>
    <w:rsid w:val="009865CF"/>
    <w:rsid w:val="00986CDB"/>
    <w:rsid w:val="00987290"/>
    <w:rsid w:val="00991A42"/>
    <w:rsid w:val="00992265"/>
    <w:rsid w:val="00993C88"/>
    <w:rsid w:val="00993ED7"/>
    <w:rsid w:val="00994040"/>
    <w:rsid w:val="009A00BA"/>
    <w:rsid w:val="009A2FE6"/>
    <w:rsid w:val="009A31EC"/>
    <w:rsid w:val="009A3B75"/>
    <w:rsid w:val="009A5CC0"/>
    <w:rsid w:val="009A731F"/>
    <w:rsid w:val="009B14DC"/>
    <w:rsid w:val="009B1ECF"/>
    <w:rsid w:val="009B5DF9"/>
    <w:rsid w:val="009B7F55"/>
    <w:rsid w:val="009C311B"/>
    <w:rsid w:val="009D0AA1"/>
    <w:rsid w:val="009D1216"/>
    <w:rsid w:val="009D4CA9"/>
    <w:rsid w:val="009E2802"/>
    <w:rsid w:val="009E4521"/>
    <w:rsid w:val="009E5069"/>
    <w:rsid w:val="009E7D05"/>
    <w:rsid w:val="009F4860"/>
    <w:rsid w:val="009F48D4"/>
    <w:rsid w:val="009F77FB"/>
    <w:rsid w:val="00A00658"/>
    <w:rsid w:val="00A021EC"/>
    <w:rsid w:val="00A0265B"/>
    <w:rsid w:val="00A108A0"/>
    <w:rsid w:val="00A108C4"/>
    <w:rsid w:val="00A1399F"/>
    <w:rsid w:val="00A1507B"/>
    <w:rsid w:val="00A1606D"/>
    <w:rsid w:val="00A228DE"/>
    <w:rsid w:val="00A25F4F"/>
    <w:rsid w:val="00A27CFE"/>
    <w:rsid w:val="00A33FA1"/>
    <w:rsid w:val="00A41A7F"/>
    <w:rsid w:val="00A41EA8"/>
    <w:rsid w:val="00A50188"/>
    <w:rsid w:val="00A50C35"/>
    <w:rsid w:val="00A51463"/>
    <w:rsid w:val="00A54F4A"/>
    <w:rsid w:val="00A567B4"/>
    <w:rsid w:val="00A56986"/>
    <w:rsid w:val="00A66221"/>
    <w:rsid w:val="00A66BD1"/>
    <w:rsid w:val="00A736F2"/>
    <w:rsid w:val="00A73DC9"/>
    <w:rsid w:val="00A74DAC"/>
    <w:rsid w:val="00A75BFD"/>
    <w:rsid w:val="00A75E27"/>
    <w:rsid w:val="00A75F2B"/>
    <w:rsid w:val="00A80DD3"/>
    <w:rsid w:val="00A81134"/>
    <w:rsid w:val="00A81BBC"/>
    <w:rsid w:val="00A81DD2"/>
    <w:rsid w:val="00A82322"/>
    <w:rsid w:val="00A845F5"/>
    <w:rsid w:val="00A854B6"/>
    <w:rsid w:val="00A907CC"/>
    <w:rsid w:val="00A91F79"/>
    <w:rsid w:val="00A92D3B"/>
    <w:rsid w:val="00A9662E"/>
    <w:rsid w:val="00A96719"/>
    <w:rsid w:val="00A9720B"/>
    <w:rsid w:val="00A97755"/>
    <w:rsid w:val="00AA14B2"/>
    <w:rsid w:val="00AA21CA"/>
    <w:rsid w:val="00AA3493"/>
    <w:rsid w:val="00AA4C7F"/>
    <w:rsid w:val="00AB1276"/>
    <w:rsid w:val="00AB3B8E"/>
    <w:rsid w:val="00AB68AA"/>
    <w:rsid w:val="00AB6C5C"/>
    <w:rsid w:val="00AC0CBE"/>
    <w:rsid w:val="00AC2146"/>
    <w:rsid w:val="00AC77EE"/>
    <w:rsid w:val="00AD1266"/>
    <w:rsid w:val="00AD1477"/>
    <w:rsid w:val="00AD3ABE"/>
    <w:rsid w:val="00AD3FD5"/>
    <w:rsid w:val="00AD6965"/>
    <w:rsid w:val="00AD77E3"/>
    <w:rsid w:val="00AE43F1"/>
    <w:rsid w:val="00AE4CDC"/>
    <w:rsid w:val="00AE4DCF"/>
    <w:rsid w:val="00AE5D6A"/>
    <w:rsid w:val="00AE6D23"/>
    <w:rsid w:val="00AF1D08"/>
    <w:rsid w:val="00AF6103"/>
    <w:rsid w:val="00AF78E4"/>
    <w:rsid w:val="00B01163"/>
    <w:rsid w:val="00B015F2"/>
    <w:rsid w:val="00B04E1A"/>
    <w:rsid w:val="00B07047"/>
    <w:rsid w:val="00B07B50"/>
    <w:rsid w:val="00B112AF"/>
    <w:rsid w:val="00B11544"/>
    <w:rsid w:val="00B11624"/>
    <w:rsid w:val="00B13087"/>
    <w:rsid w:val="00B2025D"/>
    <w:rsid w:val="00B20DDB"/>
    <w:rsid w:val="00B23876"/>
    <w:rsid w:val="00B24110"/>
    <w:rsid w:val="00B25CC7"/>
    <w:rsid w:val="00B26E7B"/>
    <w:rsid w:val="00B27127"/>
    <w:rsid w:val="00B3234F"/>
    <w:rsid w:val="00B325FA"/>
    <w:rsid w:val="00B3269E"/>
    <w:rsid w:val="00B33782"/>
    <w:rsid w:val="00B344E0"/>
    <w:rsid w:val="00B3518E"/>
    <w:rsid w:val="00B403A0"/>
    <w:rsid w:val="00B4154A"/>
    <w:rsid w:val="00B42FF1"/>
    <w:rsid w:val="00B44E27"/>
    <w:rsid w:val="00B47CF7"/>
    <w:rsid w:val="00B51787"/>
    <w:rsid w:val="00B52A04"/>
    <w:rsid w:val="00B548CA"/>
    <w:rsid w:val="00B673CF"/>
    <w:rsid w:val="00B6768B"/>
    <w:rsid w:val="00B70A82"/>
    <w:rsid w:val="00B72026"/>
    <w:rsid w:val="00B7363F"/>
    <w:rsid w:val="00B7476A"/>
    <w:rsid w:val="00B75289"/>
    <w:rsid w:val="00B75880"/>
    <w:rsid w:val="00B760F1"/>
    <w:rsid w:val="00B76C5F"/>
    <w:rsid w:val="00B801A2"/>
    <w:rsid w:val="00B80A1A"/>
    <w:rsid w:val="00B8578B"/>
    <w:rsid w:val="00B94DCB"/>
    <w:rsid w:val="00B96A19"/>
    <w:rsid w:val="00BA14DD"/>
    <w:rsid w:val="00BA2AF4"/>
    <w:rsid w:val="00BA3260"/>
    <w:rsid w:val="00BA4772"/>
    <w:rsid w:val="00BA7009"/>
    <w:rsid w:val="00BA72A7"/>
    <w:rsid w:val="00BB0D73"/>
    <w:rsid w:val="00BB23E2"/>
    <w:rsid w:val="00BB3B0A"/>
    <w:rsid w:val="00BC0E1F"/>
    <w:rsid w:val="00BC198B"/>
    <w:rsid w:val="00BC3430"/>
    <w:rsid w:val="00BC4BDE"/>
    <w:rsid w:val="00BC51A4"/>
    <w:rsid w:val="00BD3E3F"/>
    <w:rsid w:val="00BE06CC"/>
    <w:rsid w:val="00BE0B48"/>
    <w:rsid w:val="00BE0CE1"/>
    <w:rsid w:val="00BE3F08"/>
    <w:rsid w:val="00BE6D91"/>
    <w:rsid w:val="00BE6F27"/>
    <w:rsid w:val="00BF55B4"/>
    <w:rsid w:val="00BF5BC3"/>
    <w:rsid w:val="00C14312"/>
    <w:rsid w:val="00C16A8C"/>
    <w:rsid w:val="00C204E5"/>
    <w:rsid w:val="00C22643"/>
    <w:rsid w:val="00C25B40"/>
    <w:rsid w:val="00C269C5"/>
    <w:rsid w:val="00C3088F"/>
    <w:rsid w:val="00C315A6"/>
    <w:rsid w:val="00C335C7"/>
    <w:rsid w:val="00C37528"/>
    <w:rsid w:val="00C4061D"/>
    <w:rsid w:val="00C42F98"/>
    <w:rsid w:val="00C451B2"/>
    <w:rsid w:val="00C476EF"/>
    <w:rsid w:val="00C56276"/>
    <w:rsid w:val="00C5767A"/>
    <w:rsid w:val="00C60135"/>
    <w:rsid w:val="00C60396"/>
    <w:rsid w:val="00C60E70"/>
    <w:rsid w:val="00C60FAF"/>
    <w:rsid w:val="00C60FF3"/>
    <w:rsid w:val="00C610DE"/>
    <w:rsid w:val="00C61228"/>
    <w:rsid w:val="00C6234E"/>
    <w:rsid w:val="00C643B0"/>
    <w:rsid w:val="00C664ED"/>
    <w:rsid w:val="00C77D0B"/>
    <w:rsid w:val="00C80D34"/>
    <w:rsid w:val="00C847E1"/>
    <w:rsid w:val="00C95555"/>
    <w:rsid w:val="00CA08F7"/>
    <w:rsid w:val="00CA2DB6"/>
    <w:rsid w:val="00CA314D"/>
    <w:rsid w:val="00CB3878"/>
    <w:rsid w:val="00CB51A6"/>
    <w:rsid w:val="00CC0638"/>
    <w:rsid w:val="00CC57A7"/>
    <w:rsid w:val="00CC77AC"/>
    <w:rsid w:val="00CD47FF"/>
    <w:rsid w:val="00CD6C77"/>
    <w:rsid w:val="00CE1188"/>
    <w:rsid w:val="00CE4C56"/>
    <w:rsid w:val="00CE660C"/>
    <w:rsid w:val="00CE7BD8"/>
    <w:rsid w:val="00CF1F1E"/>
    <w:rsid w:val="00CF2756"/>
    <w:rsid w:val="00CF51EF"/>
    <w:rsid w:val="00CF5D5D"/>
    <w:rsid w:val="00CF61C9"/>
    <w:rsid w:val="00CF77FB"/>
    <w:rsid w:val="00D052EA"/>
    <w:rsid w:val="00D059B1"/>
    <w:rsid w:val="00D06547"/>
    <w:rsid w:val="00D11004"/>
    <w:rsid w:val="00D15125"/>
    <w:rsid w:val="00D1790F"/>
    <w:rsid w:val="00D17C5A"/>
    <w:rsid w:val="00D23649"/>
    <w:rsid w:val="00D24444"/>
    <w:rsid w:val="00D264B0"/>
    <w:rsid w:val="00D2773D"/>
    <w:rsid w:val="00D3676B"/>
    <w:rsid w:val="00D43AD0"/>
    <w:rsid w:val="00D46CD1"/>
    <w:rsid w:val="00D501D4"/>
    <w:rsid w:val="00D5137B"/>
    <w:rsid w:val="00D522D8"/>
    <w:rsid w:val="00D5230F"/>
    <w:rsid w:val="00D53BBE"/>
    <w:rsid w:val="00D54E91"/>
    <w:rsid w:val="00D6046B"/>
    <w:rsid w:val="00D61873"/>
    <w:rsid w:val="00D63714"/>
    <w:rsid w:val="00D71375"/>
    <w:rsid w:val="00D721C6"/>
    <w:rsid w:val="00D809D8"/>
    <w:rsid w:val="00D82C55"/>
    <w:rsid w:val="00D8467E"/>
    <w:rsid w:val="00D8732F"/>
    <w:rsid w:val="00D876D7"/>
    <w:rsid w:val="00D877C4"/>
    <w:rsid w:val="00D946DE"/>
    <w:rsid w:val="00D95BAF"/>
    <w:rsid w:val="00DA24B7"/>
    <w:rsid w:val="00DA3A4D"/>
    <w:rsid w:val="00DA4D58"/>
    <w:rsid w:val="00DA5C0D"/>
    <w:rsid w:val="00DC03E6"/>
    <w:rsid w:val="00DC0483"/>
    <w:rsid w:val="00DC06C6"/>
    <w:rsid w:val="00DC2A9F"/>
    <w:rsid w:val="00DC37BF"/>
    <w:rsid w:val="00DD1504"/>
    <w:rsid w:val="00DD2A1B"/>
    <w:rsid w:val="00DD3C79"/>
    <w:rsid w:val="00DD3D67"/>
    <w:rsid w:val="00DD5A22"/>
    <w:rsid w:val="00DD6393"/>
    <w:rsid w:val="00DD667F"/>
    <w:rsid w:val="00DD6DC0"/>
    <w:rsid w:val="00DE2A76"/>
    <w:rsid w:val="00DE32DC"/>
    <w:rsid w:val="00DE5745"/>
    <w:rsid w:val="00DE5A5B"/>
    <w:rsid w:val="00DE7394"/>
    <w:rsid w:val="00DF4726"/>
    <w:rsid w:val="00DF634A"/>
    <w:rsid w:val="00DF6648"/>
    <w:rsid w:val="00E02A2B"/>
    <w:rsid w:val="00E06D95"/>
    <w:rsid w:val="00E14E47"/>
    <w:rsid w:val="00E167B5"/>
    <w:rsid w:val="00E17972"/>
    <w:rsid w:val="00E221C5"/>
    <w:rsid w:val="00E235F8"/>
    <w:rsid w:val="00E24024"/>
    <w:rsid w:val="00E2593F"/>
    <w:rsid w:val="00E2682F"/>
    <w:rsid w:val="00E26F26"/>
    <w:rsid w:val="00E279E6"/>
    <w:rsid w:val="00E27C14"/>
    <w:rsid w:val="00E3010D"/>
    <w:rsid w:val="00E32A25"/>
    <w:rsid w:val="00E32AAD"/>
    <w:rsid w:val="00E33B63"/>
    <w:rsid w:val="00E34E52"/>
    <w:rsid w:val="00E369F9"/>
    <w:rsid w:val="00E3762B"/>
    <w:rsid w:val="00E4463B"/>
    <w:rsid w:val="00E461D9"/>
    <w:rsid w:val="00E50559"/>
    <w:rsid w:val="00E53033"/>
    <w:rsid w:val="00E53D71"/>
    <w:rsid w:val="00E54A8A"/>
    <w:rsid w:val="00E564D2"/>
    <w:rsid w:val="00E612F2"/>
    <w:rsid w:val="00E614F3"/>
    <w:rsid w:val="00E621BC"/>
    <w:rsid w:val="00E627A3"/>
    <w:rsid w:val="00E634BE"/>
    <w:rsid w:val="00E640F8"/>
    <w:rsid w:val="00E66175"/>
    <w:rsid w:val="00E6758A"/>
    <w:rsid w:val="00E67709"/>
    <w:rsid w:val="00E67C8D"/>
    <w:rsid w:val="00E7152B"/>
    <w:rsid w:val="00E804F7"/>
    <w:rsid w:val="00E80C47"/>
    <w:rsid w:val="00E82FAB"/>
    <w:rsid w:val="00E841BC"/>
    <w:rsid w:val="00E9226D"/>
    <w:rsid w:val="00E9358E"/>
    <w:rsid w:val="00E95C68"/>
    <w:rsid w:val="00EA6043"/>
    <w:rsid w:val="00EA69A2"/>
    <w:rsid w:val="00EA755A"/>
    <w:rsid w:val="00EB0146"/>
    <w:rsid w:val="00EB0D6F"/>
    <w:rsid w:val="00EB2112"/>
    <w:rsid w:val="00EB70AC"/>
    <w:rsid w:val="00EC0F19"/>
    <w:rsid w:val="00EC16A8"/>
    <w:rsid w:val="00EC4D32"/>
    <w:rsid w:val="00EC5787"/>
    <w:rsid w:val="00EC6D24"/>
    <w:rsid w:val="00ED6274"/>
    <w:rsid w:val="00ED636D"/>
    <w:rsid w:val="00ED6925"/>
    <w:rsid w:val="00ED704B"/>
    <w:rsid w:val="00EE05A5"/>
    <w:rsid w:val="00EE1B07"/>
    <w:rsid w:val="00EF6875"/>
    <w:rsid w:val="00EF6BDF"/>
    <w:rsid w:val="00EF6FA7"/>
    <w:rsid w:val="00EF785A"/>
    <w:rsid w:val="00F010BA"/>
    <w:rsid w:val="00F02C6D"/>
    <w:rsid w:val="00F11C58"/>
    <w:rsid w:val="00F12D96"/>
    <w:rsid w:val="00F208EB"/>
    <w:rsid w:val="00F23394"/>
    <w:rsid w:val="00F24BEF"/>
    <w:rsid w:val="00F24EB4"/>
    <w:rsid w:val="00F254EE"/>
    <w:rsid w:val="00F2720D"/>
    <w:rsid w:val="00F303FA"/>
    <w:rsid w:val="00F3216E"/>
    <w:rsid w:val="00F33476"/>
    <w:rsid w:val="00F34FD6"/>
    <w:rsid w:val="00F3704E"/>
    <w:rsid w:val="00F411D7"/>
    <w:rsid w:val="00F43F95"/>
    <w:rsid w:val="00F454A9"/>
    <w:rsid w:val="00F46658"/>
    <w:rsid w:val="00F47067"/>
    <w:rsid w:val="00F47E56"/>
    <w:rsid w:val="00F510B2"/>
    <w:rsid w:val="00F53514"/>
    <w:rsid w:val="00F5676A"/>
    <w:rsid w:val="00F57AB9"/>
    <w:rsid w:val="00F6209A"/>
    <w:rsid w:val="00F62CE1"/>
    <w:rsid w:val="00F64BA7"/>
    <w:rsid w:val="00F65960"/>
    <w:rsid w:val="00F65E01"/>
    <w:rsid w:val="00F65FCB"/>
    <w:rsid w:val="00F66251"/>
    <w:rsid w:val="00F715B0"/>
    <w:rsid w:val="00F718AD"/>
    <w:rsid w:val="00F73ED1"/>
    <w:rsid w:val="00F73F79"/>
    <w:rsid w:val="00F905AC"/>
    <w:rsid w:val="00F905C5"/>
    <w:rsid w:val="00F94393"/>
    <w:rsid w:val="00F9529D"/>
    <w:rsid w:val="00F96E97"/>
    <w:rsid w:val="00F977A0"/>
    <w:rsid w:val="00FA26AE"/>
    <w:rsid w:val="00FA29D3"/>
    <w:rsid w:val="00FA6720"/>
    <w:rsid w:val="00FB2A9E"/>
    <w:rsid w:val="00FB5999"/>
    <w:rsid w:val="00FC44EC"/>
    <w:rsid w:val="00FC5F07"/>
    <w:rsid w:val="00FC6831"/>
    <w:rsid w:val="00FD022F"/>
    <w:rsid w:val="00FD2AB5"/>
    <w:rsid w:val="00FD47E4"/>
    <w:rsid w:val="00FD4A97"/>
    <w:rsid w:val="00FE1304"/>
    <w:rsid w:val="00FE2FC0"/>
    <w:rsid w:val="00FE4857"/>
    <w:rsid w:val="00FE4C75"/>
    <w:rsid w:val="00FE5AAE"/>
    <w:rsid w:val="00FE5C41"/>
    <w:rsid w:val="00FF33C5"/>
    <w:rsid w:val="00FF3E77"/>
    <w:rsid w:val="00FF5C3A"/>
    <w:rsid w:val="00FF62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215E8E"/>
  <w15:docId w15:val="{5CFD6400-69CA-4F19-8847-C2DD3CEBD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548CA"/>
    <w:pPr>
      <w:tabs>
        <w:tab w:val="left" w:pos="0"/>
      </w:tabs>
    </w:pPr>
    <w:rPr>
      <w:sz w:val="24"/>
      <w:lang w:eastAsia="en-US"/>
    </w:rPr>
  </w:style>
  <w:style w:type="paragraph" w:styleId="Heading1">
    <w:name w:val="heading 1"/>
    <w:basedOn w:val="Normal"/>
    <w:next w:val="Normal"/>
    <w:qFormat/>
    <w:rsid w:val="00B548C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548C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548CA"/>
    <w:pPr>
      <w:keepNext/>
      <w:spacing w:before="140"/>
      <w:outlineLvl w:val="2"/>
    </w:pPr>
    <w:rPr>
      <w:b/>
    </w:rPr>
  </w:style>
  <w:style w:type="paragraph" w:styleId="Heading4">
    <w:name w:val="heading 4"/>
    <w:basedOn w:val="Normal"/>
    <w:next w:val="Normal"/>
    <w:qFormat/>
    <w:rsid w:val="00B548CA"/>
    <w:pPr>
      <w:keepNext/>
      <w:spacing w:before="240" w:after="60"/>
      <w:outlineLvl w:val="3"/>
    </w:pPr>
    <w:rPr>
      <w:rFonts w:ascii="Arial" w:hAnsi="Arial"/>
      <w:b/>
      <w:bCs/>
      <w:sz w:val="22"/>
      <w:szCs w:val="28"/>
    </w:rPr>
  </w:style>
  <w:style w:type="paragraph" w:styleId="Heading5">
    <w:name w:val="heading 5"/>
    <w:basedOn w:val="Normal"/>
    <w:next w:val="Normal"/>
    <w:qFormat/>
    <w:rsid w:val="005238AE"/>
    <w:pPr>
      <w:numPr>
        <w:ilvl w:val="4"/>
        <w:numId w:val="2"/>
      </w:numPr>
      <w:spacing w:before="240" w:after="60"/>
      <w:outlineLvl w:val="4"/>
    </w:pPr>
    <w:rPr>
      <w:sz w:val="22"/>
      <w:szCs w:val="22"/>
    </w:rPr>
  </w:style>
  <w:style w:type="paragraph" w:styleId="Heading6">
    <w:name w:val="heading 6"/>
    <w:basedOn w:val="Normal"/>
    <w:next w:val="Normal"/>
    <w:qFormat/>
    <w:rsid w:val="005238AE"/>
    <w:pPr>
      <w:numPr>
        <w:ilvl w:val="5"/>
        <w:numId w:val="2"/>
      </w:numPr>
      <w:spacing w:before="240" w:after="60"/>
      <w:outlineLvl w:val="5"/>
    </w:pPr>
    <w:rPr>
      <w:i/>
      <w:iCs/>
      <w:sz w:val="22"/>
      <w:szCs w:val="22"/>
    </w:rPr>
  </w:style>
  <w:style w:type="paragraph" w:styleId="Heading7">
    <w:name w:val="heading 7"/>
    <w:basedOn w:val="Normal"/>
    <w:next w:val="Normal"/>
    <w:qFormat/>
    <w:rsid w:val="005238AE"/>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5238AE"/>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5238AE"/>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548C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548CA"/>
  </w:style>
  <w:style w:type="paragraph" w:customStyle="1" w:styleId="00ClientCover">
    <w:name w:val="00ClientCover"/>
    <w:basedOn w:val="Normal"/>
    <w:rsid w:val="00B548CA"/>
  </w:style>
  <w:style w:type="paragraph" w:customStyle="1" w:styleId="02Text">
    <w:name w:val="02Text"/>
    <w:basedOn w:val="Normal"/>
    <w:rsid w:val="00B548CA"/>
  </w:style>
  <w:style w:type="paragraph" w:customStyle="1" w:styleId="BillBasic">
    <w:name w:val="BillBasic"/>
    <w:rsid w:val="00B548CA"/>
    <w:pPr>
      <w:spacing w:before="140"/>
      <w:jc w:val="both"/>
    </w:pPr>
    <w:rPr>
      <w:sz w:val="24"/>
      <w:lang w:eastAsia="en-US"/>
    </w:rPr>
  </w:style>
  <w:style w:type="paragraph" w:styleId="Header">
    <w:name w:val="header"/>
    <w:basedOn w:val="Normal"/>
    <w:link w:val="HeaderChar"/>
    <w:rsid w:val="00B548CA"/>
    <w:pPr>
      <w:tabs>
        <w:tab w:val="center" w:pos="4153"/>
        <w:tab w:val="right" w:pos="8306"/>
      </w:tabs>
    </w:pPr>
  </w:style>
  <w:style w:type="paragraph" w:styleId="Footer">
    <w:name w:val="footer"/>
    <w:basedOn w:val="Normal"/>
    <w:link w:val="FooterChar"/>
    <w:rsid w:val="00B548CA"/>
    <w:pPr>
      <w:spacing w:before="120" w:line="240" w:lineRule="exact"/>
    </w:pPr>
    <w:rPr>
      <w:rFonts w:ascii="Arial" w:hAnsi="Arial"/>
      <w:sz w:val="18"/>
    </w:rPr>
  </w:style>
  <w:style w:type="character" w:customStyle="1" w:styleId="FooterChar">
    <w:name w:val="Footer Char"/>
    <w:basedOn w:val="DefaultParagraphFont"/>
    <w:link w:val="Footer"/>
    <w:rsid w:val="00B548CA"/>
    <w:rPr>
      <w:rFonts w:ascii="Arial" w:hAnsi="Arial"/>
      <w:sz w:val="18"/>
      <w:lang w:eastAsia="en-US"/>
    </w:rPr>
  </w:style>
  <w:style w:type="paragraph" w:customStyle="1" w:styleId="Billname">
    <w:name w:val="Billname"/>
    <w:basedOn w:val="Normal"/>
    <w:rsid w:val="00B548CA"/>
    <w:pPr>
      <w:spacing w:before="1220"/>
    </w:pPr>
    <w:rPr>
      <w:rFonts w:ascii="Arial" w:hAnsi="Arial"/>
      <w:b/>
      <w:sz w:val="40"/>
    </w:rPr>
  </w:style>
  <w:style w:type="paragraph" w:customStyle="1" w:styleId="BillBasicHeading">
    <w:name w:val="BillBasicHeading"/>
    <w:basedOn w:val="BillBasic"/>
    <w:rsid w:val="00B548CA"/>
    <w:pPr>
      <w:keepNext/>
      <w:tabs>
        <w:tab w:val="left" w:pos="2600"/>
      </w:tabs>
      <w:jc w:val="left"/>
    </w:pPr>
    <w:rPr>
      <w:rFonts w:ascii="Arial" w:hAnsi="Arial"/>
      <w:b/>
    </w:rPr>
  </w:style>
  <w:style w:type="paragraph" w:customStyle="1" w:styleId="EnactingWordsRules">
    <w:name w:val="EnactingWordsRules"/>
    <w:basedOn w:val="EnactingWords"/>
    <w:rsid w:val="00B548CA"/>
    <w:pPr>
      <w:spacing w:before="240"/>
    </w:pPr>
  </w:style>
  <w:style w:type="paragraph" w:customStyle="1" w:styleId="EnactingWords">
    <w:name w:val="EnactingWords"/>
    <w:basedOn w:val="BillBasic"/>
    <w:rsid w:val="00B548CA"/>
    <w:pPr>
      <w:spacing w:before="120"/>
    </w:pPr>
  </w:style>
  <w:style w:type="paragraph" w:customStyle="1" w:styleId="BillCrest">
    <w:name w:val="Bill Crest"/>
    <w:basedOn w:val="Normal"/>
    <w:next w:val="Normal"/>
    <w:rsid w:val="00B548CA"/>
    <w:pPr>
      <w:tabs>
        <w:tab w:val="center" w:pos="3160"/>
      </w:tabs>
      <w:spacing w:after="60"/>
    </w:pPr>
    <w:rPr>
      <w:sz w:val="216"/>
    </w:rPr>
  </w:style>
  <w:style w:type="paragraph" w:customStyle="1" w:styleId="Amain">
    <w:name w:val="A main"/>
    <w:basedOn w:val="BillBasic"/>
    <w:rsid w:val="00B548CA"/>
    <w:pPr>
      <w:tabs>
        <w:tab w:val="right" w:pos="900"/>
        <w:tab w:val="left" w:pos="1100"/>
      </w:tabs>
      <w:ind w:left="1100" w:hanging="1100"/>
      <w:outlineLvl w:val="5"/>
    </w:pPr>
  </w:style>
  <w:style w:type="paragraph" w:customStyle="1" w:styleId="Amainreturn">
    <w:name w:val="A main return"/>
    <w:basedOn w:val="BillBasic"/>
    <w:link w:val="AmainreturnChar"/>
    <w:rsid w:val="00B548CA"/>
    <w:pPr>
      <w:ind w:left="1100"/>
    </w:pPr>
  </w:style>
  <w:style w:type="character" w:customStyle="1" w:styleId="AmainreturnChar">
    <w:name w:val="A main return Char"/>
    <w:basedOn w:val="DefaultParagraphFont"/>
    <w:link w:val="Amainreturn"/>
    <w:locked/>
    <w:rsid w:val="00D6046B"/>
    <w:rPr>
      <w:sz w:val="24"/>
      <w:lang w:eastAsia="en-US"/>
    </w:rPr>
  </w:style>
  <w:style w:type="paragraph" w:customStyle="1" w:styleId="Apara">
    <w:name w:val="A para"/>
    <w:basedOn w:val="BillBasic"/>
    <w:rsid w:val="00B548CA"/>
    <w:pPr>
      <w:tabs>
        <w:tab w:val="right" w:pos="1400"/>
        <w:tab w:val="left" w:pos="1600"/>
      </w:tabs>
      <w:ind w:left="1600" w:hanging="1600"/>
      <w:outlineLvl w:val="6"/>
    </w:pPr>
  </w:style>
  <w:style w:type="paragraph" w:customStyle="1" w:styleId="Asubpara">
    <w:name w:val="A subpara"/>
    <w:basedOn w:val="BillBasic"/>
    <w:rsid w:val="00B548CA"/>
    <w:pPr>
      <w:tabs>
        <w:tab w:val="right" w:pos="1900"/>
        <w:tab w:val="left" w:pos="2100"/>
      </w:tabs>
      <w:ind w:left="2100" w:hanging="2100"/>
      <w:outlineLvl w:val="7"/>
    </w:pPr>
  </w:style>
  <w:style w:type="paragraph" w:customStyle="1" w:styleId="Asubsubpara">
    <w:name w:val="A subsubpara"/>
    <w:basedOn w:val="BillBasic"/>
    <w:rsid w:val="00B548CA"/>
    <w:pPr>
      <w:tabs>
        <w:tab w:val="right" w:pos="2400"/>
        <w:tab w:val="left" w:pos="2600"/>
      </w:tabs>
      <w:ind w:left="2600" w:hanging="2600"/>
      <w:outlineLvl w:val="8"/>
    </w:pPr>
  </w:style>
  <w:style w:type="paragraph" w:customStyle="1" w:styleId="aDef">
    <w:name w:val="aDef"/>
    <w:basedOn w:val="BillBasic"/>
    <w:link w:val="aDefChar"/>
    <w:rsid w:val="00B548CA"/>
    <w:pPr>
      <w:ind w:left="1100"/>
    </w:pPr>
  </w:style>
  <w:style w:type="paragraph" w:customStyle="1" w:styleId="aExamHead">
    <w:name w:val="aExam Head"/>
    <w:basedOn w:val="BillBasicHeading"/>
    <w:next w:val="aExam"/>
    <w:rsid w:val="00B548CA"/>
    <w:pPr>
      <w:tabs>
        <w:tab w:val="clear" w:pos="2600"/>
      </w:tabs>
      <w:ind w:left="1100"/>
    </w:pPr>
    <w:rPr>
      <w:sz w:val="18"/>
    </w:rPr>
  </w:style>
  <w:style w:type="paragraph" w:customStyle="1" w:styleId="aExam">
    <w:name w:val="aExam"/>
    <w:basedOn w:val="aNoteSymb"/>
    <w:rsid w:val="00B548CA"/>
    <w:pPr>
      <w:spacing w:before="60"/>
      <w:ind w:left="1100" w:firstLine="0"/>
    </w:pPr>
  </w:style>
  <w:style w:type="paragraph" w:customStyle="1" w:styleId="aNote">
    <w:name w:val="aNote"/>
    <w:basedOn w:val="BillBasic"/>
    <w:link w:val="aNoteChar"/>
    <w:rsid w:val="00B548CA"/>
    <w:pPr>
      <w:ind w:left="1900" w:hanging="800"/>
    </w:pPr>
    <w:rPr>
      <w:sz w:val="20"/>
    </w:rPr>
  </w:style>
  <w:style w:type="paragraph" w:customStyle="1" w:styleId="HeaderEven">
    <w:name w:val="HeaderEven"/>
    <w:basedOn w:val="Normal"/>
    <w:rsid w:val="00B548CA"/>
    <w:rPr>
      <w:rFonts w:ascii="Arial" w:hAnsi="Arial"/>
      <w:sz w:val="18"/>
    </w:rPr>
  </w:style>
  <w:style w:type="paragraph" w:customStyle="1" w:styleId="HeaderEven6">
    <w:name w:val="HeaderEven6"/>
    <w:basedOn w:val="HeaderEven"/>
    <w:rsid w:val="00B548CA"/>
    <w:pPr>
      <w:spacing w:before="120" w:after="60"/>
    </w:pPr>
  </w:style>
  <w:style w:type="paragraph" w:customStyle="1" w:styleId="HeaderOdd6">
    <w:name w:val="HeaderOdd6"/>
    <w:basedOn w:val="HeaderEven6"/>
    <w:rsid w:val="00B548CA"/>
    <w:pPr>
      <w:jc w:val="right"/>
    </w:pPr>
  </w:style>
  <w:style w:type="paragraph" w:customStyle="1" w:styleId="HeaderOdd">
    <w:name w:val="HeaderOdd"/>
    <w:basedOn w:val="HeaderEven"/>
    <w:rsid w:val="00B548CA"/>
    <w:pPr>
      <w:jc w:val="right"/>
    </w:pPr>
  </w:style>
  <w:style w:type="paragraph" w:customStyle="1" w:styleId="BillNo">
    <w:name w:val="BillNo"/>
    <w:basedOn w:val="BillBasicHeading"/>
    <w:rsid w:val="00B548CA"/>
    <w:pPr>
      <w:keepNext w:val="0"/>
      <w:spacing w:before="240"/>
      <w:jc w:val="both"/>
    </w:pPr>
  </w:style>
  <w:style w:type="paragraph" w:customStyle="1" w:styleId="N-TOCheading">
    <w:name w:val="N-TOCheading"/>
    <w:basedOn w:val="BillBasicHeading"/>
    <w:next w:val="N-9pt"/>
    <w:rsid w:val="00B548CA"/>
    <w:pPr>
      <w:pBdr>
        <w:bottom w:val="single" w:sz="4" w:space="1" w:color="auto"/>
      </w:pBdr>
      <w:spacing w:before="800"/>
    </w:pPr>
    <w:rPr>
      <w:sz w:val="32"/>
    </w:rPr>
  </w:style>
  <w:style w:type="paragraph" w:customStyle="1" w:styleId="N-9pt">
    <w:name w:val="N-9pt"/>
    <w:basedOn w:val="BillBasic"/>
    <w:next w:val="BillBasic"/>
    <w:rsid w:val="00B548CA"/>
    <w:pPr>
      <w:keepNext/>
      <w:tabs>
        <w:tab w:val="right" w:pos="7707"/>
      </w:tabs>
      <w:spacing w:before="120"/>
    </w:pPr>
    <w:rPr>
      <w:rFonts w:ascii="Arial" w:hAnsi="Arial"/>
      <w:sz w:val="18"/>
    </w:rPr>
  </w:style>
  <w:style w:type="paragraph" w:customStyle="1" w:styleId="N-14pt">
    <w:name w:val="N-14pt"/>
    <w:basedOn w:val="BillBasic"/>
    <w:rsid w:val="00B548CA"/>
    <w:pPr>
      <w:spacing w:before="0"/>
    </w:pPr>
    <w:rPr>
      <w:b/>
      <w:sz w:val="28"/>
    </w:rPr>
  </w:style>
  <w:style w:type="paragraph" w:customStyle="1" w:styleId="N-16pt">
    <w:name w:val="N-16pt"/>
    <w:basedOn w:val="BillBasic"/>
    <w:rsid w:val="00B548CA"/>
    <w:pPr>
      <w:spacing w:before="800"/>
    </w:pPr>
    <w:rPr>
      <w:b/>
      <w:sz w:val="32"/>
    </w:rPr>
  </w:style>
  <w:style w:type="paragraph" w:customStyle="1" w:styleId="N-line3">
    <w:name w:val="N-line3"/>
    <w:basedOn w:val="BillBasic"/>
    <w:next w:val="BillBasic"/>
    <w:rsid w:val="00B548CA"/>
    <w:pPr>
      <w:pBdr>
        <w:bottom w:val="single" w:sz="12" w:space="1" w:color="auto"/>
      </w:pBdr>
      <w:spacing w:before="60"/>
    </w:pPr>
  </w:style>
  <w:style w:type="paragraph" w:customStyle="1" w:styleId="Comment">
    <w:name w:val="Comment"/>
    <w:basedOn w:val="BillBasic"/>
    <w:rsid w:val="00B548CA"/>
    <w:pPr>
      <w:tabs>
        <w:tab w:val="left" w:pos="1800"/>
      </w:tabs>
      <w:ind w:left="1300"/>
      <w:jc w:val="left"/>
    </w:pPr>
    <w:rPr>
      <w:b/>
      <w:sz w:val="18"/>
    </w:rPr>
  </w:style>
  <w:style w:type="paragraph" w:customStyle="1" w:styleId="FooterInfo">
    <w:name w:val="FooterInfo"/>
    <w:basedOn w:val="Normal"/>
    <w:rsid w:val="00B548CA"/>
    <w:pPr>
      <w:tabs>
        <w:tab w:val="right" w:pos="7707"/>
      </w:tabs>
    </w:pPr>
    <w:rPr>
      <w:rFonts w:ascii="Arial" w:hAnsi="Arial"/>
      <w:sz w:val="18"/>
    </w:rPr>
  </w:style>
  <w:style w:type="paragraph" w:customStyle="1" w:styleId="AH1Chapter">
    <w:name w:val="A H1 Chapter"/>
    <w:basedOn w:val="BillBasicHeading"/>
    <w:next w:val="AH2Part"/>
    <w:rsid w:val="00B548CA"/>
    <w:pPr>
      <w:spacing w:before="320"/>
      <w:ind w:left="2600" w:hanging="2600"/>
      <w:outlineLvl w:val="0"/>
    </w:pPr>
    <w:rPr>
      <w:sz w:val="34"/>
    </w:rPr>
  </w:style>
  <w:style w:type="paragraph" w:customStyle="1" w:styleId="AH2Part">
    <w:name w:val="A H2 Part"/>
    <w:basedOn w:val="BillBasicHeading"/>
    <w:next w:val="AH3Div"/>
    <w:rsid w:val="00B548CA"/>
    <w:pPr>
      <w:spacing w:before="380"/>
      <w:ind w:left="2600" w:hanging="2600"/>
      <w:outlineLvl w:val="1"/>
    </w:pPr>
    <w:rPr>
      <w:sz w:val="32"/>
    </w:rPr>
  </w:style>
  <w:style w:type="paragraph" w:customStyle="1" w:styleId="AH3Div">
    <w:name w:val="A H3 Div"/>
    <w:basedOn w:val="BillBasicHeading"/>
    <w:next w:val="AH5Sec"/>
    <w:rsid w:val="00B548CA"/>
    <w:pPr>
      <w:spacing w:before="240"/>
      <w:ind w:left="2600" w:hanging="2600"/>
      <w:outlineLvl w:val="2"/>
    </w:pPr>
    <w:rPr>
      <w:sz w:val="28"/>
    </w:rPr>
  </w:style>
  <w:style w:type="paragraph" w:customStyle="1" w:styleId="AH5Sec">
    <w:name w:val="A H5 Sec"/>
    <w:basedOn w:val="BillBasicHeading"/>
    <w:next w:val="Amain"/>
    <w:link w:val="AH5SecChar"/>
    <w:rsid w:val="00B548CA"/>
    <w:pPr>
      <w:tabs>
        <w:tab w:val="clear" w:pos="2600"/>
        <w:tab w:val="left" w:pos="1100"/>
      </w:tabs>
      <w:spacing w:before="240"/>
      <w:ind w:left="1100" w:hanging="1100"/>
      <w:outlineLvl w:val="4"/>
    </w:pPr>
  </w:style>
  <w:style w:type="paragraph" w:customStyle="1" w:styleId="direction">
    <w:name w:val="direction"/>
    <w:basedOn w:val="BillBasic"/>
    <w:next w:val="AmainreturnSymb"/>
    <w:rsid w:val="00B548CA"/>
    <w:pPr>
      <w:ind w:left="1100"/>
    </w:pPr>
    <w:rPr>
      <w:i/>
    </w:rPr>
  </w:style>
  <w:style w:type="paragraph" w:customStyle="1" w:styleId="AH4SubDiv">
    <w:name w:val="A H4 SubDiv"/>
    <w:basedOn w:val="BillBasicHeading"/>
    <w:next w:val="AH5Sec"/>
    <w:rsid w:val="00B548CA"/>
    <w:pPr>
      <w:spacing w:before="240"/>
      <w:ind w:left="2600" w:hanging="2600"/>
      <w:outlineLvl w:val="3"/>
    </w:pPr>
    <w:rPr>
      <w:sz w:val="26"/>
    </w:rPr>
  </w:style>
  <w:style w:type="paragraph" w:customStyle="1" w:styleId="Sched-heading">
    <w:name w:val="Sched-heading"/>
    <w:basedOn w:val="BillBasicHeading"/>
    <w:next w:val="refSymb"/>
    <w:rsid w:val="00B548CA"/>
    <w:pPr>
      <w:spacing w:before="380"/>
      <w:ind w:left="2600" w:hanging="2600"/>
      <w:outlineLvl w:val="0"/>
    </w:pPr>
    <w:rPr>
      <w:sz w:val="34"/>
    </w:rPr>
  </w:style>
  <w:style w:type="paragraph" w:customStyle="1" w:styleId="ref">
    <w:name w:val="ref"/>
    <w:basedOn w:val="BillBasic"/>
    <w:next w:val="Normal"/>
    <w:rsid w:val="00B548CA"/>
    <w:pPr>
      <w:spacing w:before="60"/>
    </w:pPr>
    <w:rPr>
      <w:sz w:val="18"/>
    </w:rPr>
  </w:style>
  <w:style w:type="paragraph" w:customStyle="1" w:styleId="Sched-Part">
    <w:name w:val="Sched-Part"/>
    <w:basedOn w:val="BillBasicHeading"/>
    <w:next w:val="Sched-Form"/>
    <w:rsid w:val="00B548CA"/>
    <w:pPr>
      <w:spacing w:before="380"/>
      <w:ind w:left="2600" w:hanging="2600"/>
      <w:outlineLvl w:val="1"/>
    </w:pPr>
    <w:rPr>
      <w:sz w:val="32"/>
    </w:rPr>
  </w:style>
  <w:style w:type="paragraph" w:customStyle="1" w:styleId="Sched-Form">
    <w:name w:val="Sched-Form"/>
    <w:basedOn w:val="BillBasicHeading"/>
    <w:next w:val="Schclauseheading"/>
    <w:rsid w:val="00B548C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548C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548CA"/>
  </w:style>
  <w:style w:type="paragraph" w:customStyle="1" w:styleId="ShadedSchClause">
    <w:name w:val="Shaded Sch Clause"/>
    <w:basedOn w:val="Schclauseheading"/>
    <w:next w:val="direction"/>
    <w:rsid w:val="00B548CA"/>
    <w:pPr>
      <w:shd w:val="pct25" w:color="auto" w:fill="auto"/>
      <w:outlineLvl w:val="3"/>
    </w:pPr>
  </w:style>
  <w:style w:type="paragraph" w:customStyle="1" w:styleId="Dict-Heading">
    <w:name w:val="Dict-Heading"/>
    <w:basedOn w:val="BillBasicHeading"/>
    <w:next w:val="Normal"/>
    <w:rsid w:val="00B548CA"/>
    <w:pPr>
      <w:spacing w:before="320"/>
      <w:ind w:left="2600" w:hanging="2600"/>
      <w:jc w:val="both"/>
      <w:outlineLvl w:val="0"/>
    </w:pPr>
    <w:rPr>
      <w:sz w:val="34"/>
    </w:rPr>
  </w:style>
  <w:style w:type="paragraph" w:styleId="TOC7">
    <w:name w:val="toc 7"/>
    <w:basedOn w:val="TOC2"/>
    <w:next w:val="Normal"/>
    <w:autoRedefine/>
    <w:uiPriority w:val="39"/>
    <w:rsid w:val="00B548CA"/>
    <w:pPr>
      <w:keepNext w:val="0"/>
      <w:spacing w:before="120"/>
    </w:pPr>
    <w:rPr>
      <w:sz w:val="20"/>
    </w:rPr>
  </w:style>
  <w:style w:type="paragraph" w:styleId="TOC2">
    <w:name w:val="toc 2"/>
    <w:basedOn w:val="Normal"/>
    <w:next w:val="Normal"/>
    <w:autoRedefine/>
    <w:uiPriority w:val="39"/>
    <w:rsid w:val="00B548C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548CA"/>
    <w:pPr>
      <w:keepNext/>
      <w:tabs>
        <w:tab w:val="left" w:pos="400"/>
      </w:tabs>
      <w:spacing w:before="0"/>
      <w:jc w:val="left"/>
    </w:pPr>
    <w:rPr>
      <w:rFonts w:ascii="Arial" w:hAnsi="Arial"/>
      <w:b/>
      <w:sz w:val="28"/>
    </w:rPr>
  </w:style>
  <w:style w:type="paragraph" w:customStyle="1" w:styleId="EndNote2">
    <w:name w:val="EndNote2"/>
    <w:basedOn w:val="BillBasic"/>
    <w:rsid w:val="005238AE"/>
    <w:pPr>
      <w:keepNext/>
      <w:tabs>
        <w:tab w:val="left" w:pos="240"/>
      </w:tabs>
      <w:spacing w:before="160" w:after="80"/>
      <w:jc w:val="left"/>
    </w:pPr>
    <w:rPr>
      <w:b/>
      <w:bCs/>
      <w:sz w:val="18"/>
      <w:szCs w:val="18"/>
    </w:rPr>
  </w:style>
  <w:style w:type="paragraph" w:customStyle="1" w:styleId="IH1Chap">
    <w:name w:val="I H1 Chap"/>
    <w:basedOn w:val="BillBasicHeading"/>
    <w:next w:val="Normal"/>
    <w:rsid w:val="00B548CA"/>
    <w:pPr>
      <w:spacing w:before="320"/>
      <w:ind w:left="2600" w:hanging="2600"/>
    </w:pPr>
    <w:rPr>
      <w:sz w:val="34"/>
    </w:rPr>
  </w:style>
  <w:style w:type="paragraph" w:customStyle="1" w:styleId="IH2Part">
    <w:name w:val="I H2 Part"/>
    <w:basedOn w:val="BillBasicHeading"/>
    <w:next w:val="Normal"/>
    <w:rsid w:val="00B548CA"/>
    <w:pPr>
      <w:spacing w:before="380"/>
      <w:ind w:left="2600" w:hanging="2600"/>
    </w:pPr>
    <w:rPr>
      <w:sz w:val="32"/>
    </w:rPr>
  </w:style>
  <w:style w:type="paragraph" w:customStyle="1" w:styleId="IH3Div">
    <w:name w:val="I H3 Div"/>
    <w:basedOn w:val="BillBasicHeading"/>
    <w:next w:val="Normal"/>
    <w:rsid w:val="00B548CA"/>
    <w:pPr>
      <w:spacing w:before="240"/>
      <w:ind w:left="2600" w:hanging="2600"/>
    </w:pPr>
    <w:rPr>
      <w:sz w:val="28"/>
    </w:rPr>
  </w:style>
  <w:style w:type="paragraph" w:customStyle="1" w:styleId="IH5Sec">
    <w:name w:val="I H5 Sec"/>
    <w:basedOn w:val="BillBasicHeading"/>
    <w:next w:val="Normal"/>
    <w:rsid w:val="00B548CA"/>
    <w:pPr>
      <w:tabs>
        <w:tab w:val="clear" w:pos="2600"/>
        <w:tab w:val="left" w:pos="1100"/>
      </w:tabs>
      <w:spacing w:before="240"/>
      <w:ind w:left="1100" w:hanging="1100"/>
    </w:pPr>
  </w:style>
  <w:style w:type="paragraph" w:customStyle="1" w:styleId="IH4SubDiv">
    <w:name w:val="I H4 SubDiv"/>
    <w:basedOn w:val="BillBasicHeading"/>
    <w:next w:val="Normal"/>
    <w:rsid w:val="00B548CA"/>
    <w:pPr>
      <w:spacing w:before="240"/>
      <w:ind w:left="2600" w:hanging="2600"/>
      <w:jc w:val="both"/>
    </w:pPr>
    <w:rPr>
      <w:sz w:val="26"/>
    </w:rPr>
  </w:style>
  <w:style w:type="character" w:styleId="LineNumber">
    <w:name w:val="line number"/>
    <w:basedOn w:val="DefaultParagraphFont"/>
    <w:rsid w:val="00B548CA"/>
    <w:rPr>
      <w:rFonts w:ascii="Arial" w:hAnsi="Arial"/>
      <w:sz w:val="16"/>
    </w:rPr>
  </w:style>
  <w:style w:type="paragraph" w:customStyle="1" w:styleId="PageBreak">
    <w:name w:val="PageBreak"/>
    <w:basedOn w:val="Normal"/>
    <w:rsid w:val="00B548CA"/>
    <w:rPr>
      <w:sz w:val="4"/>
    </w:rPr>
  </w:style>
  <w:style w:type="paragraph" w:customStyle="1" w:styleId="04Dictionary">
    <w:name w:val="04Dictionary"/>
    <w:basedOn w:val="Normal"/>
    <w:rsid w:val="00B548CA"/>
  </w:style>
  <w:style w:type="paragraph" w:customStyle="1" w:styleId="N-line1">
    <w:name w:val="N-line1"/>
    <w:basedOn w:val="BillBasic"/>
    <w:rsid w:val="00B548CA"/>
    <w:pPr>
      <w:pBdr>
        <w:bottom w:val="single" w:sz="4" w:space="0" w:color="auto"/>
      </w:pBdr>
      <w:spacing w:before="100"/>
      <w:ind w:left="2980" w:right="3020"/>
      <w:jc w:val="center"/>
    </w:pPr>
  </w:style>
  <w:style w:type="paragraph" w:customStyle="1" w:styleId="N-line2">
    <w:name w:val="N-line2"/>
    <w:basedOn w:val="Normal"/>
    <w:rsid w:val="00B548CA"/>
    <w:pPr>
      <w:pBdr>
        <w:bottom w:val="single" w:sz="8" w:space="0" w:color="auto"/>
      </w:pBdr>
    </w:pPr>
  </w:style>
  <w:style w:type="paragraph" w:customStyle="1" w:styleId="EndNote">
    <w:name w:val="EndNote"/>
    <w:basedOn w:val="BillBasicHeading"/>
    <w:rsid w:val="00B548C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548CA"/>
    <w:pPr>
      <w:tabs>
        <w:tab w:val="left" w:pos="700"/>
      </w:tabs>
      <w:spacing w:before="160"/>
      <w:ind w:left="700" w:hanging="700"/>
    </w:pPr>
    <w:rPr>
      <w:rFonts w:ascii="Arial (W1)" w:hAnsi="Arial (W1)"/>
    </w:rPr>
  </w:style>
  <w:style w:type="paragraph" w:customStyle="1" w:styleId="PenaltyHeading">
    <w:name w:val="PenaltyHeading"/>
    <w:basedOn w:val="Normal"/>
    <w:rsid w:val="00B548CA"/>
    <w:pPr>
      <w:tabs>
        <w:tab w:val="left" w:pos="1100"/>
      </w:tabs>
      <w:spacing w:before="120"/>
      <w:ind w:left="1100" w:hanging="1100"/>
    </w:pPr>
    <w:rPr>
      <w:rFonts w:ascii="Arial" w:hAnsi="Arial"/>
      <w:b/>
      <w:sz w:val="20"/>
    </w:rPr>
  </w:style>
  <w:style w:type="paragraph" w:customStyle="1" w:styleId="05EndNote">
    <w:name w:val="05EndNote"/>
    <w:basedOn w:val="Normal"/>
    <w:rsid w:val="00B548CA"/>
  </w:style>
  <w:style w:type="paragraph" w:customStyle="1" w:styleId="03Schedule">
    <w:name w:val="03Schedule"/>
    <w:basedOn w:val="Normal"/>
    <w:rsid w:val="00B548CA"/>
  </w:style>
  <w:style w:type="paragraph" w:customStyle="1" w:styleId="ISched-heading">
    <w:name w:val="I Sched-heading"/>
    <w:basedOn w:val="BillBasicHeading"/>
    <w:next w:val="Normal"/>
    <w:rsid w:val="00B548CA"/>
    <w:pPr>
      <w:spacing w:before="320"/>
      <w:ind w:left="2600" w:hanging="2600"/>
    </w:pPr>
    <w:rPr>
      <w:sz w:val="34"/>
    </w:rPr>
  </w:style>
  <w:style w:type="paragraph" w:customStyle="1" w:styleId="ISched-Part">
    <w:name w:val="I Sched-Part"/>
    <w:basedOn w:val="BillBasicHeading"/>
    <w:rsid w:val="00B548CA"/>
    <w:pPr>
      <w:spacing w:before="380"/>
      <w:ind w:left="2600" w:hanging="2600"/>
    </w:pPr>
    <w:rPr>
      <w:sz w:val="32"/>
    </w:rPr>
  </w:style>
  <w:style w:type="paragraph" w:customStyle="1" w:styleId="ISched-form">
    <w:name w:val="I Sched-form"/>
    <w:basedOn w:val="BillBasicHeading"/>
    <w:rsid w:val="00B548CA"/>
    <w:pPr>
      <w:tabs>
        <w:tab w:val="right" w:pos="7200"/>
      </w:tabs>
      <w:spacing w:before="240"/>
      <w:ind w:left="2600" w:hanging="2600"/>
    </w:pPr>
    <w:rPr>
      <w:sz w:val="28"/>
    </w:rPr>
  </w:style>
  <w:style w:type="paragraph" w:customStyle="1" w:styleId="ISchclauseheading">
    <w:name w:val="I Sch clause heading"/>
    <w:basedOn w:val="BillBasic"/>
    <w:rsid w:val="00B548CA"/>
    <w:pPr>
      <w:keepNext/>
      <w:tabs>
        <w:tab w:val="left" w:pos="1100"/>
      </w:tabs>
      <w:spacing w:before="240"/>
      <w:ind w:left="1100" w:hanging="1100"/>
      <w:jc w:val="left"/>
    </w:pPr>
    <w:rPr>
      <w:rFonts w:ascii="Arial" w:hAnsi="Arial"/>
      <w:b/>
    </w:rPr>
  </w:style>
  <w:style w:type="paragraph" w:customStyle="1" w:styleId="IMain">
    <w:name w:val="I Main"/>
    <w:basedOn w:val="Amain"/>
    <w:rsid w:val="00B548CA"/>
  </w:style>
  <w:style w:type="paragraph" w:customStyle="1" w:styleId="Ipara">
    <w:name w:val="I para"/>
    <w:basedOn w:val="Apara"/>
    <w:rsid w:val="00B548CA"/>
    <w:pPr>
      <w:outlineLvl w:val="9"/>
    </w:pPr>
  </w:style>
  <w:style w:type="paragraph" w:customStyle="1" w:styleId="Isubpara">
    <w:name w:val="I subpara"/>
    <w:basedOn w:val="Asubpara"/>
    <w:rsid w:val="00B548C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548CA"/>
    <w:pPr>
      <w:tabs>
        <w:tab w:val="clear" w:pos="2400"/>
        <w:tab w:val="clear" w:pos="2600"/>
        <w:tab w:val="right" w:pos="2460"/>
        <w:tab w:val="left" w:pos="2660"/>
      </w:tabs>
      <w:ind w:left="2660" w:hanging="2660"/>
    </w:pPr>
  </w:style>
  <w:style w:type="character" w:customStyle="1" w:styleId="CharSectNo">
    <w:name w:val="CharSectNo"/>
    <w:basedOn w:val="DefaultParagraphFont"/>
    <w:rsid w:val="00B548CA"/>
  </w:style>
  <w:style w:type="character" w:customStyle="1" w:styleId="CharDivNo">
    <w:name w:val="CharDivNo"/>
    <w:basedOn w:val="DefaultParagraphFont"/>
    <w:rsid w:val="00B548CA"/>
  </w:style>
  <w:style w:type="character" w:customStyle="1" w:styleId="CharDivText">
    <w:name w:val="CharDivText"/>
    <w:basedOn w:val="DefaultParagraphFont"/>
    <w:rsid w:val="00B548CA"/>
  </w:style>
  <w:style w:type="character" w:customStyle="1" w:styleId="CharPartNo">
    <w:name w:val="CharPartNo"/>
    <w:basedOn w:val="DefaultParagraphFont"/>
    <w:rsid w:val="00B548CA"/>
  </w:style>
  <w:style w:type="paragraph" w:customStyle="1" w:styleId="Placeholder">
    <w:name w:val="Placeholder"/>
    <w:basedOn w:val="Normal"/>
    <w:rsid w:val="00B548CA"/>
    <w:rPr>
      <w:sz w:val="10"/>
    </w:rPr>
  </w:style>
  <w:style w:type="paragraph" w:styleId="PlainText">
    <w:name w:val="Plain Text"/>
    <w:basedOn w:val="Normal"/>
    <w:rsid w:val="00B548CA"/>
    <w:rPr>
      <w:rFonts w:ascii="Courier New" w:hAnsi="Courier New"/>
      <w:sz w:val="20"/>
    </w:rPr>
  </w:style>
  <w:style w:type="character" w:customStyle="1" w:styleId="CharChapNo">
    <w:name w:val="CharChapNo"/>
    <w:basedOn w:val="DefaultParagraphFont"/>
    <w:rsid w:val="00B548CA"/>
  </w:style>
  <w:style w:type="character" w:customStyle="1" w:styleId="CharChapText">
    <w:name w:val="CharChapText"/>
    <w:basedOn w:val="DefaultParagraphFont"/>
    <w:rsid w:val="00B548CA"/>
  </w:style>
  <w:style w:type="character" w:customStyle="1" w:styleId="CharPartText">
    <w:name w:val="CharPartText"/>
    <w:basedOn w:val="DefaultParagraphFont"/>
    <w:rsid w:val="00B548CA"/>
  </w:style>
  <w:style w:type="paragraph" w:styleId="TOC1">
    <w:name w:val="toc 1"/>
    <w:basedOn w:val="Normal"/>
    <w:next w:val="Normal"/>
    <w:autoRedefine/>
    <w:uiPriority w:val="39"/>
    <w:rsid w:val="00B548C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548C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548C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548C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548CA"/>
  </w:style>
  <w:style w:type="paragraph" w:styleId="Title">
    <w:name w:val="Title"/>
    <w:basedOn w:val="Normal"/>
    <w:qFormat/>
    <w:rsid w:val="005238AE"/>
    <w:pPr>
      <w:spacing w:before="240" w:after="60"/>
      <w:jc w:val="center"/>
      <w:outlineLvl w:val="0"/>
    </w:pPr>
    <w:rPr>
      <w:rFonts w:ascii="Arial" w:hAnsi="Arial" w:cs="Arial"/>
      <w:b/>
      <w:bCs/>
      <w:kern w:val="28"/>
      <w:sz w:val="32"/>
      <w:szCs w:val="32"/>
    </w:rPr>
  </w:style>
  <w:style w:type="paragraph" w:styleId="Signature">
    <w:name w:val="Signature"/>
    <w:basedOn w:val="Normal"/>
    <w:rsid w:val="00B548CA"/>
    <w:pPr>
      <w:ind w:left="4252"/>
    </w:pPr>
  </w:style>
  <w:style w:type="paragraph" w:customStyle="1" w:styleId="ActNo">
    <w:name w:val="ActNo"/>
    <w:basedOn w:val="BillBasicHeading"/>
    <w:rsid w:val="00B548CA"/>
    <w:pPr>
      <w:keepNext w:val="0"/>
      <w:tabs>
        <w:tab w:val="clear" w:pos="2600"/>
      </w:tabs>
      <w:spacing w:before="220"/>
    </w:pPr>
  </w:style>
  <w:style w:type="paragraph" w:customStyle="1" w:styleId="aParaNote">
    <w:name w:val="aParaNote"/>
    <w:basedOn w:val="BillBasic"/>
    <w:rsid w:val="00B548CA"/>
    <w:pPr>
      <w:ind w:left="2840" w:hanging="1240"/>
    </w:pPr>
    <w:rPr>
      <w:sz w:val="20"/>
    </w:rPr>
  </w:style>
  <w:style w:type="paragraph" w:customStyle="1" w:styleId="aExamNum">
    <w:name w:val="aExamNum"/>
    <w:basedOn w:val="aExam"/>
    <w:rsid w:val="00B548CA"/>
    <w:pPr>
      <w:ind w:left="1500" w:hanging="400"/>
    </w:pPr>
  </w:style>
  <w:style w:type="paragraph" w:customStyle="1" w:styleId="LongTitle">
    <w:name w:val="LongTitle"/>
    <w:basedOn w:val="BillBasic"/>
    <w:rsid w:val="00B548CA"/>
    <w:pPr>
      <w:spacing w:before="300"/>
    </w:pPr>
  </w:style>
  <w:style w:type="paragraph" w:customStyle="1" w:styleId="Minister">
    <w:name w:val="Minister"/>
    <w:basedOn w:val="BillBasic"/>
    <w:rsid w:val="00B548CA"/>
    <w:pPr>
      <w:spacing w:before="640"/>
      <w:jc w:val="right"/>
    </w:pPr>
    <w:rPr>
      <w:caps/>
    </w:rPr>
  </w:style>
  <w:style w:type="paragraph" w:customStyle="1" w:styleId="DateLine">
    <w:name w:val="DateLine"/>
    <w:basedOn w:val="BillBasic"/>
    <w:rsid w:val="00B548CA"/>
    <w:pPr>
      <w:tabs>
        <w:tab w:val="left" w:pos="4320"/>
      </w:tabs>
    </w:pPr>
  </w:style>
  <w:style w:type="paragraph" w:customStyle="1" w:styleId="madeunder">
    <w:name w:val="made under"/>
    <w:basedOn w:val="BillBasic"/>
    <w:rsid w:val="00B548CA"/>
    <w:pPr>
      <w:spacing w:before="240"/>
    </w:pPr>
  </w:style>
  <w:style w:type="paragraph" w:customStyle="1" w:styleId="EndNoteSubHeading">
    <w:name w:val="EndNoteSubHeading"/>
    <w:basedOn w:val="Normal"/>
    <w:next w:val="EndNoteText"/>
    <w:rsid w:val="005238AE"/>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B548CA"/>
    <w:pPr>
      <w:tabs>
        <w:tab w:val="left" w:pos="700"/>
        <w:tab w:val="right" w:pos="6160"/>
      </w:tabs>
      <w:spacing w:before="80"/>
      <w:ind w:left="700" w:hanging="700"/>
    </w:pPr>
    <w:rPr>
      <w:sz w:val="20"/>
    </w:rPr>
  </w:style>
  <w:style w:type="paragraph" w:customStyle="1" w:styleId="BillBasicItalics">
    <w:name w:val="BillBasicItalics"/>
    <w:basedOn w:val="BillBasic"/>
    <w:rsid w:val="00B548CA"/>
    <w:rPr>
      <w:i/>
    </w:rPr>
  </w:style>
  <w:style w:type="paragraph" w:customStyle="1" w:styleId="00SigningPage">
    <w:name w:val="00SigningPage"/>
    <w:basedOn w:val="Normal"/>
    <w:rsid w:val="00B548CA"/>
  </w:style>
  <w:style w:type="paragraph" w:customStyle="1" w:styleId="Aparareturn">
    <w:name w:val="A para return"/>
    <w:basedOn w:val="BillBasic"/>
    <w:rsid w:val="00B548CA"/>
    <w:pPr>
      <w:ind w:left="1600"/>
    </w:pPr>
  </w:style>
  <w:style w:type="paragraph" w:customStyle="1" w:styleId="Asubparareturn">
    <w:name w:val="A subpara return"/>
    <w:basedOn w:val="BillBasic"/>
    <w:rsid w:val="00B548CA"/>
    <w:pPr>
      <w:ind w:left="2100"/>
    </w:pPr>
  </w:style>
  <w:style w:type="paragraph" w:customStyle="1" w:styleId="CommentNum">
    <w:name w:val="CommentNum"/>
    <w:basedOn w:val="Comment"/>
    <w:rsid w:val="00B548CA"/>
    <w:pPr>
      <w:ind w:left="1800" w:hanging="1800"/>
    </w:pPr>
  </w:style>
  <w:style w:type="paragraph" w:styleId="TOC8">
    <w:name w:val="toc 8"/>
    <w:basedOn w:val="TOC3"/>
    <w:next w:val="Normal"/>
    <w:autoRedefine/>
    <w:uiPriority w:val="39"/>
    <w:rsid w:val="00B548CA"/>
    <w:pPr>
      <w:keepNext w:val="0"/>
      <w:spacing w:before="120"/>
    </w:pPr>
  </w:style>
  <w:style w:type="paragraph" w:customStyle="1" w:styleId="Judges">
    <w:name w:val="Judges"/>
    <w:basedOn w:val="Minister"/>
    <w:rsid w:val="00B548CA"/>
    <w:pPr>
      <w:spacing w:before="180"/>
    </w:pPr>
  </w:style>
  <w:style w:type="paragraph" w:customStyle="1" w:styleId="BillFor">
    <w:name w:val="BillFor"/>
    <w:basedOn w:val="BillBasicHeading"/>
    <w:rsid w:val="00B548CA"/>
    <w:pPr>
      <w:keepNext w:val="0"/>
      <w:spacing w:before="320"/>
      <w:jc w:val="both"/>
    </w:pPr>
    <w:rPr>
      <w:sz w:val="28"/>
    </w:rPr>
  </w:style>
  <w:style w:type="paragraph" w:customStyle="1" w:styleId="draft">
    <w:name w:val="draft"/>
    <w:basedOn w:val="Normal"/>
    <w:rsid w:val="00B548C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548CA"/>
    <w:pPr>
      <w:spacing w:line="260" w:lineRule="atLeast"/>
      <w:jc w:val="center"/>
    </w:pPr>
  </w:style>
  <w:style w:type="paragraph" w:customStyle="1" w:styleId="Amainbullet">
    <w:name w:val="A main bullet"/>
    <w:basedOn w:val="BillBasic"/>
    <w:rsid w:val="00B548CA"/>
    <w:pPr>
      <w:spacing w:before="60"/>
      <w:ind w:left="1500" w:hanging="400"/>
    </w:pPr>
  </w:style>
  <w:style w:type="paragraph" w:customStyle="1" w:styleId="Aparabullet">
    <w:name w:val="A para bullet"/>
    <w:basedOn w:val="BillBasic"/>
    <w:rsid w:val="00B548CA"/>
    <w:pPr>
      <w:spacing w:before="60"/>
      <w:ind w:left="2000" w:hanging="400"/>
    </w:pPr>
  </w:style>
  <w:style w:type="paragraph" w:customStyle="1" w:styleId="Asubparabullet">
    <w:name w:val="A subpara bullet"/>
    <w:basedOn w:val="BillBasic"/>
    <w:rsid w:val="00B548CA"/>
    <w:pPr>
      <w:spacing w:before="60"/>
      <w:ind w:left="2540" w:hanging="400"/>
    </w:pPr>
  </w:style>
  <w:style w:type="paragraph" w:customStyle="1" w:styleId="aDefpara">
    <w:name w:val="aDef para"/>
    <w:basedOn w:val="Apara"/>
    <w:rsid w:val="00B548CA"/>
  </w:style>
  <w:style w:type="paragraph" w:customStyle="1" w:styleId="aDefsubpara">
    <w:name w:val="aDef subpara"/>
    <w:basedOn w:val="Asubpara"/>
    <w:rsid w:val="00B548CA"/>
  </w:style>
  <w:style w:type="paragraph" w:customStyle="1" w:styleId="Idefpara">
    <w:name w:val="I def para"/>
    <w:basedOn w:val="Ipara"/>
    <w:rsid w:val="00B548CA"/>
  </w:style>
  <w:style w:type="paragraph" w:customStyle="1" w:styleId="Idefsubpara">
    <w:name w:val="I def subpara"/>
    <w:basedOn w:val="Isubpara"/>
    <w:rsid w:val="00B548CA"/>
  </w:style>
  <w:style w:type="paragraph" w:customStyle="1" w:styleId="Notified">
    <w:name w:val="Notified"/>
    <w:basedOn w:val="BillBasic"/>
    <w:rsid w:val="00B548CA"/>
    <w:pPr>
      <w:spacing w:before="360"/>
      <w:jc w:val="right"/>
    </w:pPr>
    <w:rPr>
      <w:i/>
    </w:rPr>
  </w:style>
  <w:style w:type="paragraph" w:customStyle="1" w:styleId="03ScheduleLandscape">
    <w:name w:val="03ScheduleLandscape"/>
    <w:basedOn w:val="Normal"/>
    <w:rsid w:val="00B548CA"/>
  </w:style>
  <w:style w:type="paragraph" w:customStyle="1" w:styleId="IDict-Heading">
    <w:name w:val="I Dict-Heading"/>
    <w:basedOn w:val="BillBasicHeading"/>
    <w:rsid w:val="00B548CA"/>
    <w:pPr>
      <w:spacing w:before="320"/>
      <w:ind w:left="2600" w:hanging="2600"/>
      <w:jc w:val="both"/>
    </w:pPr>
    <w:rPr>
      <w:sz w:val="34"/>
    </w:rPr>
  </w:style>
  <w:style w:type="paragraph" w:customStyle="1" w:styleId="02TextLandscape">
    <w:name w:val="02TextLandscape"/>
    <w:basedOn w:val="Normal"/>
    <w:rsid w:val="00B548CA"/>
  </w:style>
  <w:style w:type="paragraph" w:styleId="Salutation">
    <w:name w:val="Salutation"/>
    <w:basedOn w:val="Normal"/>
    <w:next w:val="Normal"/>
    <w:rsid w:val="005238AE"/>
  </w:style>
  <w:style w:type="paragraph" w:customStyle="1" w:styleId="aNoteBullet">
    <w:name w:val="aNoteBullet"/>
    <w:basedOn w:val="aNoteSymb"/>
    <w:rsid w:val="00B548CA"/>
    <w:pPr>
      <w:tabs>
        <w:tab w:val="left" w:pos="2200"/>
      </w:tabs>
      <w:spacing w:before="60"/>
      <w:ind w:left="2600" w:hanging="700"/>
    </w:pPr>
  </w:style>
  <w:style w:type="paragraph" w:customStyle="1" w:styleId="aNotess">
    <w:name w:val="aNotess"/>
    <w:basedOn w:val="BillBasic"/>
    <w:rsid w:val="005238AE"/>
    <w:pPr>
      <w:ind w:left="1900" w:hanging="800"/>
    </w:pPr>
    <w:rPr>
      <w:sz w:val="20"/>
    </w:rPr>
  </w:style>
  <w:style w:type="paragraph" w:customStyle="1" w:styleId="aParaNoteBullet">
    <w:name w:val="aParaNoteBullet"/>
    <w:basedOn w:val="aParaNote"/>
    <w:rsid w:val="00B548CA"/>
    <w:pPr>
      <w:tabs>
        <w:tab w:val="left" w:pos="2700"/>
      </w:tabs>
      <w:spacing w:before="60"/>
      <w:ind w:left="3100" w:hanging="700"/>
    </w:pPr>
  </w:style>
  <w:style w:type="paragraph" w:customStyle="1" w:styleId="aNotepar">
    <w:name w:val="aNotepar"/>
    <w:basedOn w:val="BillBasic"/>
    <w:next w:val="Normal"/>
    <w:rsid w:val="00B548CA"/>
    <w:pPr>
      <w:ind w:left="2400" w:hanging="800"/>
    </w:pPr>
    <w:rPr>
      <w:sz w:val="20"/>
    </w:rPr>
  </w:style>
  <w:style w:type="paragraph" w:customStyle="1" w:styleId="aNoteTextpar">
    <w:name w:val="aNoteTextpar"/>
    <w:basedOn w:val="aNotepar"/>
    <w:rsid w:val="00B548CA"/>
    <w:pPr>
      <w:spacing w:before="60"/>
      <w:ind w:firstLine="0"/>
    </w:pPr>
  </w:style>
  <w:style w:type="paragraph" w:customStyle="1" w:styleId="MinisterWord">
    <w:name w:val="MinisterWord"/>
    <w:basedOn w:val="Normal"/>
    <w:rsid w:val="00B548CA"/>
    <w:pPr>
      <w:spacing w:before="60"/>
      <w:jc w:val="right"/>
    </w:pPr>
  </w:style>
  <w:style w:type="paragraph" w:customStyle="1" w:styleId="aExamPara">
    <w:name w:val="aExamPara"/>
    <w:basedOn w:val="aExam"/>
    <w:rsid w:val="00B548CA"/>
    <w:pPr>
      <w:tabs>
        <w:tab w:val="right" w:pos="1720"/>
        <w:tab w:val="left" w:pos="2000"/>
        <w:tab w:val="left" w:pos="2300"/>
      </w:tabs>
      <w:ind w:left="2400" w:hanging="1300"/>
    </w:pPr>
  </w:style>
  <w:style w:type="paragraph" w:customStyle="1" w:styleId="aExamNumText">
    <w:name w:val="aExamNumText"/>
    <w:basedOn w:val="aExam"/>
    <w:rsid w:val="00B548CA"/>
    <w:pPr>
      <w:ind w:left="1500"/>
    </w:pPr>
  </w:style>
  <w:style w:type="paragraph" w:customStyle="1" w:styleId="aExamBullet">
    <w:name w:val="aExamBullet"/>
    <w:basedOn w:val="aExam"/>
    <w:rsid w:val="00B548CA"/>
    <w:pPr>
      <w:tabs>
        <w:tab w:val="left" w:pos="1500"/>
        <w:tab w:val="left" w:pos="2300"/>
      </w:tabs>
      <w:ind w:left="1900" w:hanging="800"/>
    </w:pPr>
  </w:style>
  <w:style w:type="paragraph" w:customStyle="1" w:styleId="aNotePara">
    <w:name w:val="aNotePara"/>
    <w:basedOn w:val="aNote"/>
    <w:rsid w:val="00B548CA"/>
    <w:pPr>
      <w:tabs>
        <w:tab w:val="right" w:pos="2140"/>
        <w:tab w:val="left" w:pos="2400"/>
      </w:tabs>
      <w:spacing w:before="60"/>
      <w:ind w:left="2400" w:hanging="1300"/>
    </w:pPr>
  </w:style>
  <w:style w:type="paragraph" w:customStyle="1" w:styleId="aExplanHeading">
    <w:name w:val="aExplanHeading"/>
    <w:basedOn w:val="BillBasicHeading"/>
    <w:next w:val="Normal"/>
    <w:rsid w:val="00B548CA"/>
    <w:rPr>
      <w:rFonts w:ascii="Arial (W1)" w:hAnsi="Arial (W1)"/>
      <w:sz w:val="18"/>
    </w:rPr>
  </w:style>
  <w:style w:type="paragraph" w:customStyle="1" w:styleId="aExplanText">
    <w:name w:val="aExplanText"/>
    <w:basedOn w:val="BillBasic"/>
    <w:rsid w:val="00B548CA"/>
    <w:rPr>
      <w:sz w:val="20"/>
    </w:rPr>
  </w:style>
  <w:style w:type="paragraph" w:customStyle="1" w:styleId="aParaNotePara">
    <w:name w:val="aParaNotePara"/>
    <w:basedOn w:val="aNoteParaSymb"/>
    <w:rsid w:val="00B548CA"/>
    <w:pPr>
      <w:tabs>
        <w:tab w:val="clear" w:pos="2140"/>
        <w:tab w:val="clear" w:pos="2400"/>
        <w:tab w:val="right" w:pos="2644"/>
      </w:tabs>
      <w:ind w:left="3320" w:hanging="1720"/>
    </w:pPr>
  </w:style>
  <w:style w:type="character" w:customStyle="1" w:styleId="charBold">
    <w:name w:val="charBold"/>
    <w:basedOn w:val="DefaultParagraphFont"/>
    <w:rsid w:val="00B548CA"/>
    <w:rPr>
      <w:b/>
    </w:rPr>
  </w:style>
  <w:style w:type="character" w:customStyle="1" w:styleId="charBoldItals">
    <w:name w:val="charBoldItals"/>
    <w:basedOn w:val="DefaultParagraphFont"/>
    <w:rsid w:val="00B548CA"/>
    <w:rPr>
      <w:b/>
      <w:i/>
    </w:rPr>
  </w:style>
  <w:style w:type="character" w:customStyle="1" w:styleId="charItals">
    <w:name w:val="charItals"/>
    <w:basedOn w:val="DefaultParagraphFont"/>
    <w:rsid w:val="00B548CA"/>
    <w:rPr>
      <w:i/>
    </w:rPr>
  </w:style>
  <w:style w:type="character" w:customStyle="1" w:styleId="charUnderline">
    <w:name w:val="charUnderline"/>
    <w:basedOn w:val="DefaultParagraphFont"/>
    <w:rsid w:val="00B548CA"/>
    <w:rPr>
      <w:u w:val="single"/>
    </w:rPr>
  </w:style>
  <w:style w:type="paragraph" w:customStyle="1" w:styleId="TableHd">
    <w:name w:val="TableHd"/>
    <w:basedOn w:val="Normal"/>
    <w:rsid w:val="00B548CA"/>
    <w:pPr>
      <w:keepNext/>
      <w:spacing w:before="300"/>
      <w:ind w:left="1200" w:hanging="1200"/>
    </w:pPr>
    <w:rPr>
      <w:rFonts w:ascii="Arial" w:hAnsi="Arial"/>
      <w:b/>
      <w:sz w:val="20"/>
    </w:rPr>
  </w:style>
  <w:style w:type="paragraph" w:customStyle="1" w:styleId="TableColHd">
    <w:name w:val="TableColHd"/>
    <w:basedOn w:val="Normal"/>
    <w:rsid w:val="00B548CA"/>
    <w:pPr>
      <w:keepNext/>
      <w:spacing w:after="60"/>
    </w:pPr>
    <w:rPr>
      <w:rFonts w:ascii="Arial" w:hAnsi="Arial"/>
      <w:b/>
      <w:sz w:val="18"/>
    </w:rPr>
  </w:style>
  <w:style w:type="paragraph" w:customStyle="1" w:styleId="PenaltyPara">
    <w:name w:val="PenaltyPara"/>
    <w:basedOn w:val="Normal"/>
    <w:rsid w:val="00B548CA"/>
    <w:pPr>
      <w:tabs>
        <w:tab w:val="right" w:pos="1360"/>
      </w:tabs>
      <w:spacing w:before="60"/>
      <w:ind w:left="1600" w:hanging="1600"/>
      <w:jc w:val="both"/>
    </w:pPr>
  </w:style>
  <w:style w:type="paragraph" w:customStyle="1" w:styleId="tablepara">
    <w:name w:val="table para"/>
    <w:basedOn w:val="Normal"/>
    <w:rsid w:val="00B548CA"/>
    <w:pPr>
      <w:tabs>
        <w:tab w:val="right" w:pos="800"/>
        <w:tab w:val="left" w:pos="1100"/>
      </w:tabs>
      <w:spacing w:before="80" w:after="60"/>
      <w:ind w:left="1100" w:hanging="1100"/>
    </w:pPr>
  </w:style>
  <w:style w:type="paragraph" w:customStyle="1" w:styleId="tablesubpara">
    <w:name w:val="table subpara"/>
    <w:basedOn w:val="Normal"/>
    <w:rsid w:val="00B548CA"/>
    <w:pPr>
      <w:tabs>
        <w:tab w:val="right" w:pos="1500"/>
        <w:tab w:val="left" w:pos="1800"/>
      </w:tabs>
      <w:spacing w:before="80" w:after="60"/>
      <w:ind w:left="1800" w:hanging="1800"/>
    </w:pPr>
  </w:style>
  <w:style w:type="paragraph" w:customStyle="1" w:styleId="TableText">
    <w:name w:val="TableText"/>
    <w:basedOn w:val="Normal"/>
    <w:rsid w:val="00B548CA"/>
    <w:pPr>
      <w:spacing w:before="60" w:after="60"/>
    </w:pPr>
  </w:style>
  <w:style w:type="paragraph" w:customStyle="1" w:styleId="IshadedH5Sec">
    <w:name w:val="I shaded H5 Sec"/>
    <w:basedOn w:val="AH5Sec"/>
    <w:rsid w:val="00B548CA"/>
    <w:pPr>
      <w:shd w:val="pct25" w:color="auto" w:fill="auto"/>
      <w:outlineLvl w:val="9"/>
    </w:pPr>
  </w:style>
  <w:style w:type="paragraph" w:customStyle="1" w:styleId="IshadedSchClause">
    <w:name w:val="I shaded Sch Clause"/>
    <w:basedOn w:val="IshadedH5Sec"/>
    <w:rsid w:val="00B548CA"/>
  </w:style>
  <w:style w:type="paragraph" w:customStyle="1" w:styleId="Penalty">
    <w:name w:val="Penalty"/>
    <w:basedOn w:val="Amainreturn"/>
    <w:rsid w:val="00B548CA"/>
  </w:style>
  <w:style w:type="paragraph" w:customStyle="1" w:styleId="aNoteText">
    <w:name w:val="aNoteText"/>
    <w:basedOn w:val="aNoteSymb"/>
    <w:rsid w:val="00B548CA"/>
    <w:pPr>
      <w:spacing w:before="60"/>
      <w:ind w:firstLine="0"/>
    </w:pPr>
  </w:style>
  <w:style w:type="paragraph" w:customStyle="1" w:styleId="Letterhead">
    <w:name w:val="Letterhead"/>
    <w:rsid w:val="005238AE"/>
    <w:pPr>
      <w:widowControl w:val="0"/>
      <w:spacing w:after="180"/>
      <w:jc w:val="right"/>
    </w:pPr>
    <w:rPr>
      <w:rFonts w:ascii="Arial" w:hAnsi="Arial" w:cs="Arial"/>
      <w:sz w:val="32"/>
      <w:szCs w:val="32"/>
      <w:lang w:eastAsia="en-US"/>
    </w:rPr>
  </w:style>
  <w:style w:type="character" w:styleId="PageNumber">
    <w:name w:val="page number"/>
    <w:basedOn w:val="DefaultParagraphFont"/>
    <w:rsid w:val="00B548CA"/>
  </w:style>
  <w:style w:type="paragraph" w:styleId="BodyText">
    <w:name w:val="Body Text"/>
    <w:basedOn w:val="Normal"/>
    <w:rsid w:val="005238AE"/>
    <w:pPr>
      <w:numPr>
        <w:ilvl w:val="12"/>
      </w:numPr>
    </w:pPr>
    <w:rPr>
      <w:rFonts w:ascii="Arial" w:hAnsi="Arial" w:cs="Arial"/>
      <w:sz w:val="20"/>
    </w:rPr>
  </w:style>
  <w:style w:type="paragraph" w:customStyle="1" w:styleId="aExamINum">
    <w:name w:val="aExamINum"/>
    <w:basedOn w:val="aExam"/>
    <w:rsid w:val="005238AE"/>
    <w:pPr>
      <w:tabs>
        <w:tab w:val="left" w:pos="1500"/>
      </w:tabs>
      <w:ind w:left="1500" w:hanging="400"/>
    </w:pPr>
  </w:style>
  <w:style w:type="paragraph" w:customStyle="1" w:styleId="AExamIPara">
    <w:name w:val="AExamIPara"/>
    <w:basedOn w:val="aExam"/>
    <w:rsid w:val="00B548CA"/>
    <w:pPr>
      <w:tabs>
        <w:tab w:val="right" w:pos="1720"/>
        <w:tab w:val="left" w:pos="2000"/>
      </w:tabs>
      <w:ind w:left="2000" w:hanging="900"/>
    </w:pPr>
  </w:style>
  <w:style w:type="paragraph" w:customStyle="1" w:styleId="AH3sec">
    <w:name w:val="A H3 sec"/>
    <w:basedOn w:val="Normal"/>
    <w:next w:val="Amain"/>
    <w:rsid w:val="005238AE"/>
    <w:pPr>
      <w:keepNext/>
      <w:keepLines/>
      <w:numPr>
        <w:numId w:val="4"/>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B548CA"/>
    <w:pPr>
      <w:tabs>
        <w:tab w:val="clear" w:pos="2600"/>
      </w:tabs>
      <w:ind w:left="1100"/>
    </w:pPr>
    <w:rPr>
      <w:sz w:val="18"/>
    </w:rPr>
  </w:style>
  <w:style w:type="paragraph" w:customStyle="1" w:styleId="aExamss">
    <w:name w:val="aExamss"/>
    <w:basedOn w:val="aNoteSymb"/>
    <w:rsid w:val="00B548CA"/>
    <w:pPr>
      <w:spacing w:before="60"/>
      <w:ind w:left="1100" w:firstLine="0"/>
    </w:pPr>
  </w:style>
  <w:style w:type="paragraph" w:customStyle="1" w:styleId="aExamHdgpar">
    <w:name w:val="aExamHdgpar"/>
    <w:basedOn w:val="aExamHdgss"/>
    <w:next w:val="Normal"/>
    <w:rsid w:val="00B548CA"/>
    <w:pPr>
      <w:ind w:left="1600"/>
    </w:pPr>
  </w:style>
  <w:style w:type="paragraph" w:customStyle="1" w:styleId="aExampar">
    <w:name w:val="aExampar"/>
    <w:basedOn w:val="aExamss"/>
    <w:rsid w:val="00B548CA"/>
    <w:pPr>
      <w:ind w:left="1600"/>
    </w:pPr>
  </w:style>
  <w:style w:type="paragraph" w:customStyle="1" w:styleId="aExamINumss">
    <w:name w:val="aExamINumss"/>
    <w:basedOn w:val="aExamss"/>
    <w:rsid w:val="00B548CA"/>
    <w:pPr>
      <w:tabs>
        <w:tab w:val="left" w:pos="1500"/>
      </w:tabs>
      <w:ind w:left="1500" w:hanging="400"/>
    </w:pPr>
  </w:style>
  <w:style w:type="paragraph" w:customStyle="1" w:styleId="aExamINumpar">
    <w:name w:val="aExamINumpar"/>
    <w:basedOn w:val="aExampar"/>
    <w:rsid w:val="00B548CA"/>
    <w:pPr>
      <w:tabs>
        <w:tab w:val="left" w:pos="2000"/>
      </w:tabs>
      <w:ind w:left="2000" w:hanging="400"/>
    </w:pPr>
  </w:style>
  <w:style w:type="paragraph" w:customStyle="1" w:styleId="aExamNumTextss">
    <w:name w:val="aExamNumTextss"/>
    <w:basedOn w:val="aExamss"/>
    <w:rsid w:val="00B548CA"/>
    <w:pPr>
      <w:ind w:left="1500"/>
    </w:pPr>
  </w:style>
  <w:style w:type="paragraph" w:customStyle="1" w:styleId="aExamNumTextpar">
    <w:name w:val="aExamNumTextpar"/>
    <w:basedOn w:val="aExampar"/>
    <w:rsid w:val="005238AE"/>
    <w:pPr>
      <w:ind w:left="2000"/>
    </w:pPr>
  </w:style>
  <w:style w:type="paragraph" w:customStyle="1" w:styleId="aExamBulletss">
    <w:name w:val="aExamBulletss"/>
    <w:basedOn w:val="aExamss"/>
    <w:rsid w:val="00B548CA"/>
    <w:pPr>
      <w:ind w:left="1500" w:hanging="400"/>
    </w:pPr>
  </w:style>
  <w:style w:type="paragraph" w:customStyle="1" w:styleId="aExamBulletpar">
    <w:name w:val="aExamBulletpar"/>
    <w:basedOn w:val="aExampar"/>
    <w:rsid w:val="00B548CA"/>
    <w:pPr>
      <w:ind w:left="2000" w:hanging="400"/>
    </w:pPr>
  </w:style>
  <w:style w:type="paragraph" w:customStyle="1" w:styleId="aExamHdgsubpar">
    <w:name w:val="aExamHdgsubpar"/>
    <w:basedOn w:val="aExamHdgss"/>
    <w:next w:val="Normal"/>
    <w:rsid w:val="00B548CA"/>
    <w:pPr>
      <w:ind w:left="2140"/>
    </w:pPr>
  </w:style>
  <w:style w:type="paragraph" w:customStyle="1" w:styleId="aExamsubpar">
    <w:name w:val="aExamsubpar"/>
    <w:basedOn w:val="aExamss"/>
    <w:rsid w:val="00B548CA"/>
    <w:pPr>
      <w:ind w:left="2140"/>
    </w:pPr>
  </w:style>
  <w:style w:type="paragraph" w:customStyle="1" w:styleId="aExamNumsubpar">
    <w:name w:val="aExamNumsubpar"/>
    <w:basedOn w:val="aExamsubpar"/>
    <w:rsid w:val="005238AE"/>
    <w:pPr>
      <w:tabs>
        <w:tab w:val="left" w:pos="2540"/>
      </w:tabs>
      <w:ind w:left="2540" w:hanging="400"/>
    </w:pPr>
  </w:style>
  <w:style w:type="paragraph" w:customStyle="1" w:styleId="aExamNumTextsubpar">
    <w:name w:val="aExamNumTextsubpar"/>
    <w:basedOn w:val="aExampar"/>
    <w:rsid w:val="005238AE"/>
    <w:pPr>
      <w:ind w:left="2540"/>
    </w:pPr>
  </w:style>
  <w:style w:type="paragraph" w:customStyle="1" w:styleId="aExamBulletsubpar">
    <w:name w:val="aExamBulletsubpar"/>
    <w:basedOn w:val="aExamsubpar"/>
    <w:rsid w:val="005238AE"/>
    <w:pPr>
      <w:numPr>
        <w:numId w:val="6"/>
      </w:numPr>
    </w:pPr>
  </w:style>
  <w:style w:type="paragraph" w:customStyle="1" w:styleId="aNoteTextss">
    <w:name w:val="aNoteTextss"/>
    <w:basedOn w:val="Normal"/>
    <w:rsid w:val="00B548CA"/>
    <w:pPr>
      <w:spacing w:before="60"/>
      <w:ind w:left="1900"/>
      <w:jc w:val="both"/>
    </w:pPr>
    <w:rPr>
      <w:sz w:val="20"/>
    </w:rPr>
  </w:style>
  <w:style w:type="paragraph" w:customStyle="1" w:styleId="aNoteParass">
    <w:name w:val="aNoteParass"/>
    <w:basedOn w:val="Normal"/>
    <w:rsid w:val="00B548CA"/>
    <w:pPr>
      <w:tabs>
        <w:tab w:val="right" w:pos="2140"/>
        <w:tab w:val="left" w:pos="2400"/>
      </w:tabs>
      <w:spacing w:before="60"/>
      <w:ind w:left="2400" w:hanging="1300"/>
      <w:jc w:val="both"/>
    </w:pPr>
    <w:rPr>
      <w:sz w:val="20"/>
    </w:rPr>
  </w:style>
  <w:style w:type="paragraph" w:customStyle="1" w:styleId="aNoteParapar">
    <w:name w:val="aNoteParapar"/>
    <w:basedOn w:val="aNotepar"/>
    <w:rsid w:val="00B548CA"/>
    <w:pPr>
      <w:tabs>
        <w:tab w:val="right" w:pos="2640"/>
      </w:tabs>
      <w:spacing w:before="60"/>
      <w:ind w:left="2920" w:hanging="1320"/>
    </w:pPr>
  </w:style>
  <w:style w:type="paragraph" w:customStyle="1" w:styleId="aNotesubpar">
    <w:name w:val="aNotesubpar"/>
    <w:basedOn w:val="BillBasic"/>
    <w:next w:val="Normal"/>
    <w:rsid w:val="00B548CA"/>
    <w:pPr>
      <w:ind w:left="2940" w:hanging="800"/>
    </w:pPr>
    <w:rPr>
      <w:sz w:val="20"/>
    </w:rPr>
  </w:style>
  <w:style w:type="paragraph" w:customStyle="1" w:styleId="aNoteTextsubpar">
    <w:name w:val="aNoteTextsubpar"/>
    <w:basedOn w:val="aNotesubpar"/>
    <w:rsid w:val="00B548CA"/>
    <w:pPr>
      <w:spacing w:before="60"/>
      <w:ind w:firstLine="0"/>
    </w:pPr>
  </w:style>
  <w:style w:type="paragraph" w:customStyle="1" w:styleId="aNoteParasubpar">
    <w:name w:val="aNoteParasubpar"/>
    <w:basedOn w:val="aNotesubpar"/>
    <w:rsid w:val="005238AE"/>
    <w:pPr>
      <w:tabs>
        <w:tab w:val="right" w:pos="3180"/>
      </w:tabs>
      <w:spacing w:before="0"/>
      <w:ind w:left="3460" w:hanging="1320"/>
    </w:pPr>
  </w:style>
  <w:style w:type="paragraph" w:customStyle="1" w:styleId="aNoteBulletann">
    <w:name w:val="aNoteBulletann"/>
    <w:basedOn w:val="aNotess"/>
    <w:rsid w:val="005238AE"/>
    <w:pPr>
      <w:tabs>
        <w:tab w:val="left" w:pos="2200"/>
      </w:tabs>
      <w:spacing w:before="0"/>
      <w:ind w:left="0" w:firstLine="0"/>
    </w:pPr>
  </w:style>
  <w:style w:type="paragraph" w:customStyle="1" w:styleId="aNoteBulletparann">
    <w:name w:val="aNoteBulletparann"/>
    <w:basedOn w:val="aNotepar"/>
    <w:rsid w:val="005238AE"/>
    <w:pPr>
      <w:tabs>
        <w:tab w:val="left" w:pos="2700"/>
      </w:tabs>
      <w:spacing w:before="0"/>
      <w:ind w:left="0" w:firstLine="0"/>
    </w:pPr>
  </w:style>
  <w:style w:type="paragraph" w:customStyle="1" w:styleId="aNoteBulletsubpar">
    <w:name w:val="aNoteBulletsubpar"/>
    <w:basedOn w:val="aNotesubpar"/>
    <w:rsid w:val="005238AE"/>
    <w:pPr>
      <w:numPr>
        <w:numId w:val="5"/>
      </w:numPr>
      <w:tabs>
        <w:tab w:val="left" w:pos="3240"/>
      </w:tabs>
      <w:spacing w:before="0"/>
    </w:pPr>
  </w:style>
  <w:style w:type="paragraph" w:customStyle="1" w:styleId="aNoteBulletss">
    <w:name w:val="aNoteBulletss"/>
    <w:basedOn w:val="Normal"/>
    <w:rsid w:val="00B548CA"/>
    <w:pPr>
      <w:spacing w:before="60"/>
      <w:ind w:left="2300" w:hanging="400"/>
      <w:jc w:val="both"/>
    </w:pPr>
    <w:rPr>
      <w:sz w:val="20"/>
    </w:rPr>
  </w:style>
  <w:style w:type="paragraph" w:customStyle="1" w:styleId="aNoteBulletpar">
    <w:name w:val="aNoteBulletpar"/>
    <w:basedOn w:val="aNotepar"/>
    <w:rsid w:val="00B548CA"/>
    <w:pPr>
      <w:spacing w:before="60"/>
      <w:ind w:left="2800" w:hanging="400"/>
    </w:pPr>
  </w:style>
  <w:style w:type="paragraph" w:customStyle="1" w:styleId="aExplanBullet">
    <w:name w:val="aExplanBullet"/>
    <w:basedOn w:val="Normal"/>
    <w:rsid w:val="00B548CA"/>
    <w:pPr>
      <w:spacing w:before="140"/>
      <w:ind w:left="400" w:hanging="400"/>
      <w:jc w:val="both"/>
    </w:pPr>
    <w:rPr>
      <w:snapToGrid w:val="0"/>
      <w:sz w:val="20"/>
    </w:rPr>
  </w:style>
  <w:style w:type="paragraph" w:customStyle="1" w:styleId="AuthLaw">
    <w:name w:val="AuthLaw"/>
    <w:basedOn w:val="BillBasic"/>
    <w:rsid w:val="005238AE"/>
    <w:rPr>
      <w:rFonts w:ascii="Arial" w:hAnsi="Arial" w:cs="Arial"/>
      <w:b/>
      <w:bCs/>
      <w:sz w:val="20"/>
    </w:rPr>
  </w:style>
  <w:style w:type="character" w:customStyle="1" w:styleId="charContents">
    <w:name w:val="charContents"/>
    <w:basedOn w:val="DefaultParagraphFont"/>
    <w:rsid w:val="00B548CA"/>
  </w:style>
  <w:style w:type="character" w:customStyle="1" w:styleId="charPage">
    <w:name w:val="charPage"/>
    <w:basedOn w:val="DefaultParagraphFont"/>
    <w:rsid w:val="00B548CA"/>
  </w:style>
  <w:style w:type="paragraph" w:customStyle="1" w:styleId="Status">
    <w:name w:val="Status"/>
    <w:basedOn w:val="Normal"/>
    <w:rsid w:val="00B548CA"/>
    <w:pPr>
      <w:spacing w:before="280"/>
      <w:jc w:val="center"/>
    </w:pPr>
    <w:rPr>
      <w:rFonts w:ascii="Arial" w:hAnsi="Arial"/>
      <w:sz w:val="14"/>
    </w:rPr>
  </w:style>
  <w:style w:type="paragraph" w:customStyle="1" w:styleId="FooterInfoCentre">
    <w:name w:val="FooterInfoCentre"/>
    <w:basedOn w:val="FooterInfo"/>
    <w:rsid w:val="00B548CA"/>
    <w:pPr>
      <w:spacing w:before="60"/>
      <w:jc w:val="center"/>
    </w:pPr>
  </w:style>
  <w:style w:type="paragraph" w:customStyle="1" w:styleId="00Spine">
    <w:name w:val="00Spine"/>
    <w:basedOn w:val="Normal"/>
    <w:rsid w:val="00B548CA"/>
  </w:style>
  <w:style w:type="paragraph" w:customStyle="1" w:styleId="05Endnote0">
    <w:name w:val="05Endnote"/>
    <w:basedOn w:val="Normal"/>
    <w:rsid w:val="00B548CA"/>
  </w:style>
  <w:style w:type="paragraph" w:customStyle="1" w:styleId="06Copyright">
    <w:name w:val="06Copyright"/>
    <w:basedOn w:val="Normal"/>
    <w:rsid w:val="00B548CA"/>
  </w:style>
  <w:style w:type="paragraph" w:customStyle="1" w:styleId="RepubNo">
    <w:name w:val="RepubNo"/>
    <w:basedOn w:val="BillBasicHeading"/>
    <w:rsid w:val="00B548CA"/>
    <w:pPr>
      <w:keepNext w:val="0"/>
      <w:spacing w:before="600"/>
      <w:jc w:val="both"/>
    </w:pPr>
    <w:rPr>
      <w:sz w:val="26"/>
    </w:rPr>
  </w:style>
  <w:style w:type="paragraph" w:customStyle="1" w:styleId="EffectiveDate">
    <w:name w:val="EffectiveDate"/>
    <w:basedOn w:val="Normal"/>
    <w:rsid w:val="00B548CA"/>
    <w:pPr>
      <w:spacing w:before="120"/>
    </w:pPr>
    <w:rPr>
      <w:rFonts w:ascii="Arial" w:hAnsi="Arial"/>
      <w:b/>
      <w:sz w:val="26"/>
    </w:rPr>
  </w:style>
  <w:style w:type="paragraph" w:customStyle="1" w:styleId="CoverInForce">
    <w:name w:val="CoverInForce"/>
    <w:basedOn w:val="BillBasicHeading"/>
    <w:rsid w:val="00B548CA"/>
    <w:pPr>
      <w:keepNext w:val="0"/>
      <w:spacing w:before="400"/>
    </w:pPr>
    <w:rPr>
      <w:b w:val="0"/>
    </w:rPr>
  </w:style>
  <w:style w:type="paragraph" w:customStyle="1" w:styleId="CoverHeading">
    <w:name w:val="CoverHeading"/>
    <w:basedOn w:val="Normal"/>
    <w:rsid w:val="00B548CA"/>
    <w:rPr>
      <w:rFonts w:ascii="Arial" w:hAnsi="Arial"/>
      <w:b/>
    </w:rPr>
  </w:style>
  <w:style w:type="paragraph" w:customStyle="1" w:styleId="CoverSubHdg">
    <w:name w:val="CoverSubHdg"/>
    <w:basedOn w:val="CoverHeading"/>
    <w:rsid w:val="00B548CA"/>
    <w:pPr>
      <w:spacing w:before="120"/>
    </w:pPr>
    <w:rPr>
      <w:sz w:val="20"/>
    </w:rPr>
  </w:style>
  <w:style w:type="paragraph" w:customStyle="1" w:styleId="CoverActName">
    <w:name w:val="CoverActName"/>
    <w:basedOn w:val="BillBasicHeading"/>
    <w:rsid w:val="00B548CA"/>
    <w:pPr>
      <w:keepNext w:val="0"/>
      <w:spacing w:before="260"/>
    </w:pPr>
  </w:style>
  <w:style w:type="paragraph" w:customStyle="1" w:styleId="CoverText">
    <w:name w:val="CoverText"/>
    <w:basedOn w:val="Normal"/>
    <w:uiPriority w:val="99"/>
    <w:rsid w:val="00B548CA"/>
    <w:pPr>
      <w:spacing w:before="100"/>
      <w:jc w:val="both"/>
    </w:pPr>
    <w:rPr>
      <w:sz w:val="20"/>
    </w:rPr>
  </w:style>
  <w:style w:type="paragraph" w:customStyle="1" w:styleId="CoverTextPara">
    <w:name w:val="CoverTextPara"/>
    <w:basedOn w:val="CoverText"/>
    <w:rsid w:val="00B548CA"/>
    <w:pPr>
      <w:tabs>
        <w:tab w:val="right" w:pos="600"/>
        <w:tab w:val="left" w:pos="840"/>
      </w:tabs>
      <w:ind w:left="840" w:hanging="840"/>
    </w:pPr>
  </w:style>
  <w:style w:type="paragraph" w:customStyle="1" w:styleId="AH1ChapterSymb">
    <w:name w:val="A H1 Chapter Symb"/>
    <w:basedOn w:val="AH1Chapter"/>
    <w:next w:val="AH2Part"/>
    <w:rsid w:val="00B548CA"/>
    <w:pPr>
      <w:tabs>
        <w:tab w:val="clear" w:pos="2600"/>
        <w:tab w:val="left" w:pos="0"/>
      </w:tabs>
      <w:ind w:left="2480" w:hanging="2960"/>
    </w:pPr>
  </w:style>
  <w:style w:type="paragraph" w:customStyle="1" w:styleId="AH2PartSymb">
    <w:name w:val="A H2 Part Symb"/>
    <w:basedOn w:val="AH2Part"/>
    <w:next w:val="AH3Div"/>
    <w:rsid w:val="00B548CA"/>
    <w:pPr>
      <w:tabs>
        <w:tab w:val="clear" w:pos="2600"/>
        <w:tab w:val="left" w:pos="0"/>
      </w:tabs>
      <w:ind w:left="2480" w:hanging="2960"/>
    </w:pPr>
  </w:style>
  <w:style w:type="paragraph" w:customStyle="1" w:styleId="AH3DivSymb">
    <w:name w:val="A H3 Div Symb"/>
    <w:basedOn w:val="AH3Div"/>
    <w:next w:val="AH5Sec"/>
    <w:rsid w:val="00B548CA"/>
    <w:pPr>
      <w:tabs>
        <w:tab w:val="clear" w:pos="2600"/>
        <w:tab w:val="left" w:pos="0"/>
      </w:tabs>
      <w:ind w:left="2480" w:hanging="2960"/>
    </w:pPr>
  </w:style>
  <w:style w:type="paragraph" w:customStyle="1" w:styleId="AH4SubDivSymb">
    <w:name w:val="A H4 SubDiv Symb"/>
    <w:basedOn w:val="AH4SubDiv"/>
    <w:next w:val="AH5Sec"/>
    <w:rsid w:val="00B548CA"/>
    <w:pPr>
      <w:tabs>
        <w:tab w:val="clear" w:pos="2600"/>
        <w:tab w:val="left" w:pos="0"/>
      </w:tabs>
      <w:ind w:left="2480" w:hanging="2960"/>
    </w:pPr>
  </w:style>
  <w:style w:type="paragraph" w:customStyle="1" w:styleId="AH5SecSymb">
    <w:name w:val="A H5 Sec Symb"/>
    <w:basedOn w:val="AH5Sec"/>
    <w:next w:val="Amain"/>
    <w:rsid w:val="00B548CA"/>
    <w:pPr>
      <w:tabs>
        <w:tab w:val="clear" w:pos="1100"/>
        <w:tab w:val="left" w:pos="0"/>
      </w:tabs>
      <w:ind w:hanging="1580"/>
    </w:pPr>
  </w:style>
  <w:style w:type="paragraph" w:customStyle="1" w:styleId="AmainSymb">
    <w:name w:val="A main Symb"/>
    <w:basedOn w:val="Amain"/>
    <w:rsid w:val="00B548CA"/>
    <w:pPr>
      <w:tabs>
        <w:tab w:val="left" w:pos="0"/>
      </w:tabs>
      <w:ind w:left="1120" w:hanging="1600"/>
    </w:pPr>
  </w:style>
  <w:style w:type="paragraph" w:customStyle="1" w:styleId="AparaSymb">
    <w:name w:val="A para Symb"/>
    <w:basedOn w:val="Apara"/>
    <w:rsid w:val="00B548CA"/>
    <w:pPr>
      <w:tabs>
        <w:tab w:val="right" w:pos="0"/>
      </w:tabs>
      <w:ind w:hanging="2080"/>
    </w:pPr>
  </w:style>
  <w:style w:type="paragraph" w:customStyle="1" w:styleId="Assectheading">
    <w:name w:val="A ssect heading"/>
    <w:basedOn w:val="Amain"/>
    <w:rsid w:val="00B548CA"/>
    <w:pPr>
      <w:keepNext/>
      <w:tabs>
        <w:tab w:val="clear" w:pos="900"/>
        <w:tab w:val="clear" w:pos="1100"/>
      </w:tabs>
      <w:spacing w:before="300"/>
      <w:ind w:left="0" w:firstLine="0"/>
      <w:outlineLvl w:val="9"/>
    </w:pPr>
    <w:rPr>
      <w:i/>
    </w:rPr>
  </w:style>
  <w:style w:type="paragraph" w:customStyle="1" w:styleId="AsubparaSymb">
    <w:name w:val="A subpara Symb"/>
    <w:basedOn w:val="Asubpara"/>
    <w:rsid w:val="00B548CA"/>
    <w:pPr>
      <w:tabs>
        <w:tab w:val="left" w:pos="0"/>
      </w:tabs>
      <w:ind w:left="2098" w:hanging="2580"/>
    </w:pPr>
  </w:style>
  <w:style w:type="paragraph" w:customStyle="1" w:styleId="Actdetails">
    <w:name w:val="Act details"/>
    <w:basedOn w:val="Normal"/>
    <w:rsid w:val="00B548CA"/>
    <w:pPr>
      <w:spacing w:before="20"/>
      <w:ind w:left="1400"/>
    </w:pPr>
    <w:rPr>
      <w:rFonts w:ascii="Arial" w:hAnsi="Arial"/>
      <w:sz w:val="20"/>
    </w:rPr>
  </w:style>
  <w:style w:type="paragraph" w:customStyle="1" w:styleId="AmdtEntries">
    <w:name w:val="AmdtEntries"/>
    <w:basedOn w:val="BillBasicHeading"/>
    <w:rsid w:val="00B548CA"/>
    <w:pPr>
      <w:keepNext w:val="0"/>
      <w:tabs>
        <w:tab w:val="clear" w:pos="2600"/>
      </w:tabs>
      <w:spacing w:before="0"/>
      <w:ind w:left="3200" w:hanging="2100"/>
    </w:pPr>
    <w:rPr>
      <w:sz w:val="18"/>
    </w:rPr>
  </w:style>
  <w:style w:type="paragraph" w:customStyle="1" w:styleId="AmdtEntriesDefL2">
    <w:name w:val="AmdtEntriesDefL2"/>
    <w:basedOn w:val="AmdtEntries"/>
    <w:rsid w:val="00B548CA"/>
    <w:pPr>
      <w:tabs>
        <w:tab w:val="left" w:pos="3000"/>
      </w:tabs>
      <w:ind w:left="3600" w:hanging="2500"/>
    </w:pPr>
  </w:style>
  <w:style w:type="paragraph" w:customStyle="1" w:styleId="AmdtsEntriesDefL2">
    <w:name w:val="AmdtsEntriesDefL2"/>
    <w:basedOn w:val="Normal"/>
    <w:rsid w:val="00B548CA"/>
    <w:pPr>
      <w:tabs>
        <w:tab w:val="left" w:pos="3000"/>
      </w:tabs>
      <w:ind w:left="3100" w:hanging="2000"/>
    </w:pPr>
    <w:rPr>
      <w:rFonts w:ascii="Arial" w:hAnsi="Arial"/>
      <w:sz w:val="18"/>
    </w:rPr>
  </w:style>
  <w:style w:type="paragraph" w:customStyle="1" w:styleId="AmdtsEntries">
    <w:name w:val="AmdtsEntries"/>
    <w:basedOn w:val="BillBasicHeading"/>
    <w:rsid w:val="00B548C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548CA"/>
    <w:pPr>
      <w:tabs>
        <w:tab w:val="clear" w:pos="2600"/>
      </w:tabs>
      <w:spacing w:before="120"/>
      <w:ind w:left="1100"/>
    </w:pPr>
    <w:rPr>
      <w:sz w:val="18"/>
    </w:rPr>
  </w:style>
  <w:style w:type="paragraph" w:customStyle="1" w:styleId="Asamby">
    <w:name w:val="As am by"/>
    <w:basedOn w:val="Normal"/>
    <w:next w:val="Normal"/>
    <w:rsid w:val="00B548CA"/>
    <w:pPr>
      <w:spacing w:before="240"/>
      <w:ind w:left="1100"/>
    </w:pPr>
    <w:rPr>
      <w:rFonts w:ascii="Arial" w:hAnsi="Arial"/>
      <w:sz w:val="20"/>
    </w:rPr>
  </w:style>
  <w:style w:type="character" w:customStyle="1" w:styleId="charSymb">
    <w:name w:val="charSymb"/>
    <w:basedOn w:val="DefaultParagraphFont"/>
    <w:rsid w:val="00B548CA"/>
    <w:rPr>
      <w:rFonts w:ascii="Arial" w:hAnsi="Arial"/>
      <w:sz w:val="24"/>
      <w:bdr w:val="single" w:sz="4" w:space="0" w:color="auto"/>
    </w:rPr>
  </w:style>
  <w:style w:type="character" w:customStyle="1" w:styleId="charTableNo">
    <w:name w:val="charTableNo"/>
    <w:basedOn w:val="DefaultParagraphFont"/>
    <w:rsid w:val="00B548CA"/>
  </w:style>
  <w:style w:type="character" w:customStyle="1" w:styleId="charTableText">
    <w:name w:val="charTableText"/>
    <w:basedOn w:val="DefaultParagraphFont"/>
    <w:rsid w:val="00B548CA"/>
  </w:style>
  <w:style w:type="paragraph" w:customStyle="1" w:styleId="Dict-HeadingSymb">
    <w:name w:val="Dict-Heading Symb"/>
    <w:basedOn w:val="Dict-Heading"/>
    <w:rsid w:val="00B548CA"/>
    <w:pPr>
      <w:tabs>
        <w:tab w:val="left" w:pos="0"/>
      </w:tabs>
      <w:ind w:left="2480" w:hanging="2960"/>
    </w:pPr>
  </w:style>
  <w:style w:type="paragraph" w:customStyle="1" w:styleId="EarlierRepubEntries">
    <w:name w:val="EarlierRepubEntries"/>
    <w:basedOn w:val="Normal"/>
    <w:rsid w:val="00B548CA"/>
    <w:pPr>
      <w:spacing w:before="60" w:after="60"/>
    </w:pPr>
    <w:rPr>
      <w:rFonts w:ascii="Arial" w:hAnsi="Arial"/>
      <w:sz w:val="18"/>
    </w:rPr>
  </w:style>
  <w:style w:type="paragraph" w:customStyle="1" w:styleId="EarlierRepubHdg">
    <w:name w:val="EarlierRepubHdg"/>
    <w:basedOn w:val="Normal"/>
    <w:rsid w:val="00B548CA"/>
    <w:pPr>
      <w:keepNext/>
    </w:pPr>
    <w:rPr>
      <w:rFonts w:ascii="Arial" w:hAnsi="Arial"/>
      <w:b/>
      <w:sz w:val="20"/>
    </w:rPr>
  </w:style>
  <w:style w:type="paragraph" w:customStyle="1" w:styleId="Endnote20">
    <w:name w:val="Endnote2"/>
    <w:basedOn w:val="Normal"/>
    <w:rsid w:val="00B548CA"/>
    <w:pPr>
      <w:keepNext/>
      <w:tabs>
        <w:tab w:val="left" w:pos="1100"/>
      </w:tabs>
      <w:spacing w:before="360"/>
    </w:pPr>
    <w:rPr>
      <w:rFonts w:ascii="Arial" w:hAnsi="Arial"/>
      <w:b/>
    </w:rPr>
  </w:style>
  <w:style w:type="paragraph" w:customStyle="1" w:styleId="Endnote3">
    <w:name w:val="Endnote3"/>
    <w:basedOn w:val="Normal"/>
    <w:rsid w:val="00B548C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548C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548CA"/>
    <w:pPr>
      <w:spacing w:before="60"/>
      <w:ind w:left="1100"/>
      <w:jc w:val="both"/>
    </w:pPr>
    <w:rPr>
      <w:sz w:val="20"/>
    </w:rPr>
  </w:style>
  <w:style w:type="paragraph" w:customStyle="1" w:styleId="EndNoteParas">
    <w:name w:val="EndNoteParas"/>
    <w:basedOn w:val="EndNoteTextEPS"/>
    <w:rsid w:val="00B548CA"/>
    <w:pPr>
      <w:tabs>
        <w:tab w:val="right" w:pos="1432"/>
      </w:tabs>
      <w:ind w:left="1840" w:hanging="1840"/>
    </w:pPr>
  </w:style>
  <w:style w:type="paragraph" w:customStyle="1" w:styleId="EndnotesAbbrev">
    <w:name w:val="EndnotesAbbrev"/>
    <w:basedOn w:val="Normal"/>
    <w:rsid w:val="00B548CA"/>
    <w:pPr>
      <w:spacing w:before="20"/>
    </w:pPr>
    <w:rPr>
      <w:rFonts w:ascii="Arial" w:hAnsi="Arial"/>
      <w:color w:val="000000"/>
      <w:sz w:val="16"/>
    </w:rPr>
  </w:style>
  <w:style w:type="paragraph" w:customStyle="1" w:styleId="EPSCoverTop">
    <w:name w:val="EPSCoverTop"/>
    <w:basedOn w:val="Normal"/>
    <w:rsid w:val="00B548CA"/>
    <w:pPr>
      <w:jc w:val="right"/>
    </w:pPr>
    <w:rPr>
      <w:rFonts w:ascii="Arial" w:hAnsi="Arial"/>
      <w:sz w:val="20"/>
    </w:rPr>
  </w:style>
  <w:style w:type="paragraph" w:customStyle="1" w:styleId="LegHistNote">
    <w:name w:val="LegHistNote"/>
    <w:basedOn w:val="Actdetails"/>
    <w:rsid w:val="00B548CA"/>
    <w:pPr>
      <w:spacing w:before="60"/>
      <w:ind w:left="2700" w:right="-60" w:hanging="1300"/>
    </w:pPr>
    <w:rPr>
      <w:sz w:val="18"/>
    </w:rPr>
  </w:style>
  <w:style w:type="paragraph" w:customStyle="1" w:styleId="LongTitleSymb">
    <w:name w:val="LongTitleSymb"/>
    <w:basedOn w:val="LongTitle"/>
    <w:rsid w:val="00B548CA"/>
    <w:pPr>
      <w:ind w:hanging="480"/>
    </w:pPr>
  </w:style>
  <w:style w:type="paragraph" w:styleId="MacroText">
    <w:name w:val="macro"/>
    <w:semiHidden/>
    <w:rsid w:val="00B548C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548CA"/>
    <w:pPr>
      <w:tabs>
        <w:tab w:val="left" w:pos="2600"/>
      </w:tabs>
      <w:ind w:left="2600"/>
    </w:pPr>
  </w:style>
  <w:style w:type="paragraph" w:customStyle="1" w:styleId="ModH1Chapter">
    <w:name w:val="Mod H1 Chapter"/>
    <w:basedOn w:val="IH1ChapSymb"/>
    <w:rsid w:val="00B548CA"/>
    <w:pPr>
      <w:tabs>
        <w:tab w:val="clear" w:pos="2600"/>
        <w:tab w:val="left" w:pos="3300"/>
      </w:tabs>
      <w:ind w:left="3300"/>
    </w:pPr>
  </w:style>
  <w:style w:type="paragraph" w:customStyle="1" w:styleId="ModH2Part">
    <w:name w:val="Mod H2 Part"/>
    <w:basedOn w:val="IH2PartSymb"/>
    <w:rsid w:val="00B548CA"/>
    <w:pPr>
      <w:tabs>
        <w:tab w:val="clear" w:pos="2600"/>
        <w:tab w:val="left" w:pos="3300"/>
      </w:tabs>
      <w:ind w:left="3300"/>
    </w:pPr>
  </w:style>
  <w:style w:type="paragraph" w:customStyle="1" w:styleId="ModH3Div">
    <w:name w:val="Mod H3 Div"/>
    <w:basedOn w:val="IH3DivSymb"/>
    <w:rsid w:val="00B548CA"/>
    <w:pPr>
      <w:tabs>
        <w:tab w:val="clear" w:pos="2600"/>
        <w:tab w:val="left" w:pos="3300"/>
      </w:tabs>
      <w:ind w:left="3300"/>
    </w:pPr>
  </w:style>
  <w:style w:type="paragraph" w:customStyle="1" w:styleId="ModH4SubDiv">
    <w:name w:val="Mod H4 SubDiv"/>
    <w:basedOn w:val="IH4SubDivSymb"/>
    <w:rsid w:val="00B548CA"/>
    <w:pPr>
      <w:tabs>
        <w:tab w:val="clear" w:pos="2600"/>
        <w:tab w:val="left" w:pos="3300"/>
      </w:tabs>
      <w:ind w:left="3300"/>
    </w:pPr>
  </w:style>
  <w:style w:type="paragraph" w:customStyle="1" w:styleId="ModH5Sec">
    <w:name w:val="Mod H5 Sec"/>
    <w:basedOn w:val="IH5SecSymb"/>
    <w:rsid w:val="00B548CA"/>
    <w:pPr>
      <w:tabs>
        <w:tab w:val="clear" w:pos="1100"/>
        <w:tab w:val="left" w:pos="1800"/>
      </w:tabs>
      <w:ind w:left="2200"/>
    </w:pPr>
  </w:style>
  <w:style w:type="paragraph" w:customStyle="1" w:styleId="Modmain">
    <w:name w:val="Mod main"/>
    <w:basedOn w:val="Amain"/>
    <w:rsid w:val="00B548CA"/>
    <w:pPr>
      <w:tabs>
        <w:tab w:val="clear" w:pos="900"/>
        <w:tab w:val="clear" w:pos="1100"/>
        <w:tab w:val="right" w:pos="1600"/>
        <w:tab w:val="left" w:pos="1800"/>
      </w:tabs>
      <w:ind w:left="2200"/>
    </w:pPr>
  </w:style>
  <w:style w:type="paragraph" w:customStyle="1" w:styleId="Modmainreturn">
    <w:name w:val="Mod main return"/>
    <w:basedOn w:val="AmainreturnSymb"/>
    <w:rsid w:val="00B548CA"/>
    <w:pPr>
      <w:ind w:left="1800"/>
    </w:pPr>
  </w:style>
  <w:style w:type="paragraph" w:customStyle="1" w:styleId="ModNote">
    <w:name w:val="Mod Note"/>
    <w:basedOn w:val="aNoteSymb"/>
    <w:rsid w:val="00B548CA"/>
    <w:pPr>
      <w:tabs>
        <w:tab w:val="left" w:pos="2600"/>
      </w:tabs>
      <w:ind w:left="2600"/>
    </w:pPr>
  </w:style>
  <w:style w:type="paragraph" w:customStyle="1" w:styleId="Modpara">
    <w:name w:val="Mod para"/>
    <w:basedOn w:val="BillBasic"/>
    <w:rsid w:val="00B548CA"/>
    <w:pPr>
      <w:tabs>
        <w:tab w:val="right" w:pos="2100"/>
        <w:tab w:val="left" w:pos="2300"/>
      </w:tabs>
      <w:ind w:left="2700" w:hanging="1600"/>
      <w:outlineLvl w:val="6"/>
    </w:pPr>
  </w:style>
  <w:style w:type="paragraph" w:customStyle="1" w:styleId="Modparareturn">
    <w:name w:val="Mod para return"/>
    <w:basedOn w:val="AparareturnSymb"/>
    <w:rsid w:val="00B548CA"/>
    <w:pPr>
      <w:ind w:left="2300"/>
    </w:pPr>
  </w:style>
  <w:style w:type="paragraph" w:customStyle="1" w:styleId="Modref">
    <w:name w:val="Mod ref"/>
    <w:basedOn w:val="refSymb"/>
    <w:rsid w:val="00B548CA"/>
    <w:pPr>
      <w:ind w:left="1100"/>
    </w:pPr>
  </w:style>
  <w:style w:type="paragraph" w:customStyle="1" w:styleId="Modsubpara">
    <w:name w:val="Mod subpara"/>
    <w:basedOn w:val="Asubpara"/>
    <w:rsid w:val="00B548C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548CA"/>
    <w:pPr>
      <w:ind w:left="3040"/>
    </w:pPr>
  </w:style>
  <w:style w:type="paragraph" w:customStyle="1" w:styleId="Modsubsubpara">
    <w:name w:val="Mod subsubpara"/>
    <w:basedOn w:val="AsubsubparaSymb"/>
    <w:rsid w:val="00B548C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B548CA"/>
    <w:pPr>
      <w:keepNext/>
      <w:spacing w:before="180"/>
      <w:ind w:left="1100"/>
    </w:pPr>
    <w:rPr>
      <w:rFonts w:ascii="Arial" w:hAnsi="Arial"/>
      <w:b/>
      <w:sz w:val="20"/>
    </w:rPr>
  </w:style>
  <w:style w:type="paragraph" w:customStyle="1" w:styleId="NewReg">
    <w:name w:val="New Reg"/>
    <w:basedOn w:val="NewAct"/>
    <w:next w:val="Actdetails"/>
    <w:rsid w:val="00B548CA"/>
  </w:style>
  <w:style w:type="paragraph" w:customStyle="1" w:styleId="RenumProvEntries">
    <w:name w:val="RenumProvEntries"/>
    <w:basedOn w:val="Normal"/>
    <w:rsid w:val="00B548CA"/>
    <w:pPr>
      <w:spacing w:before="60"/>
    </w:pPr>
    <w:rPr>
      <w:rFonts w:ascii="Arial" w:hAnsi="Arial"/>
      <w:sz w:val="20"/>
    </w:rPr>
  </w:style>
  <w:style w:type="paragraph" w:customStyle="1" w:styleId="RenumProvHdg">
    <w:name w:val="RenumProvHdg"/>
    <w:basedOn w:val="Normal"/>
    <w:rsid w:val="00B548CA"/>
    <w:rPr>
      <w:rFonts w:ascii="Arial" w:hAnsi="Arial"/>
      <w:b/>
      <w:sz w:val="22"/>
    </w:rPr>
  </w:style>
  <w:style w:type="paragraph" w:customStyle="1" w:styleId="RenumProvHeader">
    <w:name w:val="RenumProvHeader"/>
    <w:basedOn w:val="Normal"/>
    <w:rsid w:val="00B548CA"/>
    <w:rPr>
      <w:rFonts w:ascii="Arial" w:hAnsi="Arial"/>
      <w:b/>
      <w:sz w:val="22"/>
    </w:rPr>
  </w:style>
  <w:style w:type="paragraph" w:customStyle="1" w:styleId="RenumProvSubsectEntries">
    <w:name w:val="RenumProvSubsectEntries"/>
    <w:basedOn w:val="RenumProvEntries"/>
    <w:rsid w:val="00B548CA"/>
    <w:pPr>
      <w:ind w:left="252"/>
    </w:pPr>
  </w:style>
  <w:style w:type="paragraph" w:customStyle="1" w:styleId="RenumTableHdg">
    <w:name w:val="RenumTableHdg"/>
    <w:basedOn w:val="Normal"/>
    <w:rsid w:val="00B548CA"/>
    <w:pPr>
      <w:spacing w:before="120"/>
    </w:pPr>
    <w:rPr>
      <w:rFonts w:ascii="Arial" w:hAnsi="Arial"/>
      <w:b/>
      <w:sz w:val="20"/>
    </w:rPr>
  </w:style>
  <w:style w:type="paragraph" w:customStyle="1" w:styleId="SchclauseheadingSymb">
    <w:name w:val="Sch clause heading Symb"/>
    <w:basedOn w:val="Schclauseheading"/>
    <w:rsid w:val="00B548CA"/>
    <w:pPr>
      <w:tabs>
        <w:tab w:val="left" w:pos="0"/>
      </w:tabs>
      <w:ind w:left="980" w:hanging="1460"/>
    </w:pPr>
  </w:style>
  <w:style w:type="paragraph" w:customStyle="1" w:styleId="SchSubClause">
    <w:name w:val="Sch SubClause"/>
    <w:basedOn w:val="Schclauseheading"/>
    <w:rsid w:val="00B548CA"/>
    <w:rPr>
      <w:b w:val="0"/>
    </w:rPr>
  </w:style>
  <w:style w:type="paragraph" w:customStyle="1" w:styleId="Sched-FormSymb">
    <w:name w:val="Sched-Form Symb"/>
    <w:basedOn w:val="Sched-Form"/>
    <w:rsid w:val="00B548CA"/>
    <w:pPr>
      <w:tabs>
        <w:tab w:val="left" w:pos="0"/>
      </w:tabs>
      <w:ind w:left="2480" w:hanging="2960"/>
    </w:pPr>
  </w:style>
  <w:style w:type="paragraph" w:customStyle="1" w:styleId="Sched-Form-18Space">
    <w:name w:val="Sched-Form-18Space"/>
    <w:basedOn w:val="Normal"/>
    <w:rsid w:val="00B548CA"/>
    <w:pPr>
      <w:spacing w:before="360" w:after="60"/>
    </w:pPr>
    <w:rPr>
      <w:sz w:val="22"/>
    </w:rPr>
  </w:style>
  <w:style w:type="paragraph" w:customStyle="1" w:styleId="Sched-headingSymb">
    <w:name w:val="Sched-heading Symb"/>
    <w:basedOn w:val="Sched-heading"/>
    <w:rsid w:val="00B548CA"/>
    <w:pPr>
      <w:tabs>
        <w:tab w:val="left" w:pos="0"/>
      </w:tabs>
      <w:ind w:left="2480" w:hanging="2960"/>
    </w:pPr>
  </w:style>
  <w:style w:type="paragraph" w:customStyle="1" w:styleId="Sched-PartSymb">
    <w:name w:val="Sched-Part Symb"/>
    <w:basedOn w:val="Sched-Part"/>
    <w:rsid w:val="00B548CA"/>
    <w:pPr>
      <w:tabs>
        <w:tab w:val="left" w:pos="0"/>
      </w:tabs>
      <w:ind w:left="2480" w:hanging="2960"/>
    </w:pPr>
  </w:style>
  <w:style w:type="paragraph" w:styleId="Subtitle">
    <w:name w:val="Subtitle"/>
    <w:basedOn w:val="Normal"/>
    <w:qFormat/>
    <w:rsid w:val="00B548CA"/>
    <w:pPr>
      <w:spacing w:after="60"/>
      <w:jc w:val="center"/>
      <w:outlineLvl w:val="1"/>
    </w:pPr>
    <w:rPr>
      <w:rFonts w:ascii="Arial" w:hAnsi="Arial"/>
    </w:rPr>
  </w:style>
  <w:style w:type="paragraph" w:customStyle="1" w:styleId="TLegEntries">
    <w:name w:val="TLegEntries"/>
    <w:basedOn w:val="Normal"/>
    <w:rsid w:val="00B548C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548CA"/>
    <w:pPr>
      <w:ind w:firstLine="0"/>
    </w:pPr>
    <w:rPr>
      <w:b/>
    </w:rPr>
  </w:style>
  <w:style w:type="paragraph" w:styleId="TOC9">
    <w:name w:val="toc 9"/>
    <w:basedOn w:val="Normal"/>
    <w:next w:val="Normal"/>
    <w:autoRedefine/>
    <w:uiPriority w:val="39"/>
    <w:rsid w:val="00B548CA"/>
    <w:pPr>
      <w:ind w:left="1920" w:right="600"/>
    </w:pPr>
  </w:style>
  <w:style w:type="paragraph" w:customStyle="1" w:styleId="EndNoteTextPub">
    <w:name w:val="EndNoteTextPub"/>
    <w:basedOn w:val="Normal"/>
    <w:rsid w:val="00B548CA"/>
    <w:pPr>
      <w:spacing w:before="60"/>
      <w:ind w:left="1100"/>
      <w:jc w:val="both"/>
    </w:pPr>
    <w:rPr>
      <w:sz w:val="20"/>
    </w:rPr>
  </w:style>
  <w:style w:type="paragraph" w:customStyle="1" w:styleId="Actbullet">
    <w:name w:val="Act bullet"/>
    <w:basedOn w:val="Normal"/>
    <w:uiPriority w:val="99"/>
    <w:rsid w:val="00B548CA"/>
    <w:pPr>
      <w:numPr>
        <w:numId w:val="20"/>
      </w:numPr>
      <w:tabs>
        <w:tab w:val="left" w:pos="900"/>
      </w:tabs>
      <w:spacing w:before="20"/>
      <w:ind w:right="-60"/>
    </w:pPr>
    <w:rPr>
      <w:rFonts w:ascii="Arial" w:hAnsi="Arial"/>
      <w:sz w:val="18"/>
    </w:rPr>
  </w:style>
  <w:style w:type="paragraph" w:customStyle="1" w:styleId="Actbulletshaded">
    <w:name w:val="Act bullet shaded"/>
    <w:basedOn w:val="Actbullet"/>
    <w:rsid w:val="005238AE"/>
    <w:pPr>
      <w:numPr>
        <w:numId w:val="1"/>
      </w:numPr>
      <w:shd w:val="pct15" w:color="auto" w:fill="FFFFFF"/>
      <w:tabs>
        <w:tab w:val="num" w:pos="2000"/>
      </w:tabs>
      <w:ind w:left="0" w:firstLine="0"/>
    </w:pPr>
  </w:style>
  <w:style w:type="character" w:customStyle="1" w:styleId="EmailStyle281">
    <w:name w:val="EmailStyle281"/>
    <w:basedOn w:val="DefaultParagraphFont"/>
    <w:rsid w:val="005238AE"/>
    <w:rPr>
      <w:rFonts w:ascii="Arial" w:hAnsi="Arial" w:cs="Arial"/>
      <w:color w:val="000000"/>
      <w:sz w:val="20"/>
      <w:szCs w:val="20"/>
    </w:rPr>
  </w:style>
  <w:style w:type="paragraph" w:customStyle="1" w:styleId="FormRule">
    <w:name w:val="FormRule"/>
    <w:basedOn w:val="Normal"/>
    <w:rsid w:val="00B548CA"/>
    <w:pPr>
      <w:pBdr>
        <w:top w:val="single" w:sz="4" w:space="1" w:color="auto"/>
      </w:pBdr>
      <w:spacing w:before="160" w:after="40"/>
      <w:ind w:left="3220" w:right="3260"/>
    </w:pPr>
    <w:rPr>
      <w:sz w:val="8"/>
    </w:rPr>
  </w:style>
  <w:style w:type="paragraph" w:customStyle="1" w:styleId="OldAmdtsEntries">
    <w:name w:val="OldAmdtsEntries"/>
    <w:basedOn w:val="BillBasicHeading"/>
    <w:rsid w:val="00B548CA"/>
    <w:pPr>
      <w:tabs>
        <w:tab w:val="clear" w:pos="2600"/>
        <w:tab w:val="left" w:leader="dot" w:pos="2700"/>
      </w:tabs>
      <w:ind w:left="2700" w:hanging="2000"/>
    </w:pPr>
    <w:rPr>
      <w:sz w:val="18"/>
    </w:rPr>
  </w:style>
  <w:style w:type="paragraph" w:customStyle="1" w:styleId="OldAmdt2ndLine">
    <w:name w:val="OldAmdt2ndLine"/>
    <w:basedOn w:val="OldAmdtsEntries"/>
    <w:rsid w:val="00B548CA"/>
    <w:pPr>
      <w:tabs>
        <w:tab w:val="left" w:pos="2700"/>
      </w:tabs>
      <w:spacing w:before="0"/>
    </w:pPr>
  </w:style>
  <w:style w:type="paragraph" w:customStyle="1" w:styleId="AuthorisedBlock">
    <w:name w:val="AuthorisedBlock"/>
    <w:basedOn w:val="Normal"/>
    <w:rsid w:val="00B548C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548CA"/>
    <w:rPr>
      <w:b w:val="0"/>
      <w:sz w:val="32"/>
    </w:rPr>
  </w:style>
  <w:style w:type="paragraph" w:customStyle="1" w:styleId="MH1Chapter">
    <w:name w:val="M H1 Chapter"/>
    <w:basedOn w:val="AH1Chapter"/>
    <w:rsid w:val="00B548CA"/>
    <w:pPr>
      <w:tabs>
        <w:tab w:val="clear" w:pos="2600"/>
        <w:tab w:val="left" w:pos="2720"/>
      </w:tabs>
      <w:ind w:left="4000" w:hanging="3300"/>
    </w:pPr>
  </w:style>
  <w:style w:type="paragraph" w:customStyle="1" w:styleId="ApprFormHd">
    <w:name w:val="ApprFormHd"/>
    <w:basedOn w:val="Sched-heading"/>
    <w:rsid w:val="00B548CA"/>
    <w:pPr>
      <w:ind w:left="0" w:firstLine="0"/>
    </w:pPr>
  </w:style>
  <w:style w:type="paragraph" w:customStyle="1" w:styleId="DetailsNo">
    <w:name w:val="Details No"/>
    <w:basedOn w:val="Actdetails"/>
    <w:uiPriority w:val="99"/>
    <w:rsid w:val="00B548CA"/>
    <w:pPr>
      <w:ind w:left="0"/>
    </w:pPr>
    <w:rPr>
      <w:sz w:val="18"/>
    </w:rPr>
  </w:style>
  <w:style w:type="paragraph" w:customStyle="1" w:styleId="PrincipalActdetails">
    <w:name w:val="Principal Act details"/>
    <w:basedOn w:val="Actdetails"/>
    <w:rsid w:val="005238AE"/>
    <w:pPr>
      <w:ind w:left="600" w:right="-60"/>
    </w:pPr>
    <w:rPr>
      <w:sz w:val="18"/>
      <w:szCs w:val="18"/>
      <w:lang w:val="en-US"/>
    </w:rPr>
  </w:style>
  <w:style w:type="paragraph" w:customStyle="1" w:styleId="NewActorRegnote">
    <w:name w:val="New Act or Reg note"/>
    <w:basedOn w:val="NewAct"/>
    <w:rsid w:val="005238AE"/>
    <w:pPr>
      <w:spacing w:before="60"/>
      <w:ind w:left="1320" w:hanging="720"/>
    </w:pPr>
    <w:rPr>
      <w:b w:val="0"/>
      <w:bCs/>
      <w:sz w:val="18"/>
      <w:szCs w:val="18"/>
    </w:rPr>
  </w:style>
  <w:style w:type="paragraph" w:customStyle="1" w:styleId="NewActNo">
    <w:name w:val="New Act No"/>
    <w:basedOn w:val="NewAct"/>
    <w:rsid w:val="005238AE"/>
    <w:pPr>
      <w:ind w:left="0"/>
    </w:pPr>
  </w:style>
  <w:style w:type="paragraph" w:customStyle="1" w:styleId="SchApara">
    <w:name w:val="Sch A para"/>
    <w:basedOn w:val="Apara"/>
    <w:rsid w:val="00B548CA"/>
  </w:style>
  <w:style w:type="paragraph" w:customStyle="1" w:styleId="SchAsubpara">
    <w:name w:val="Sch A subpara"/>
    <w:basedOn w:val="Asubpara"/>
    <w:rsid w:val="00B548CA"/>
  </w:style>
  <w:style w:type="paragraph" w:customStyle="1" w:styleId="SchAsubsubpara">
    <w:name w:val="Sch A subsubpara"/>
    <w:basedOn w:val="Asubsubpara"/>
    <w:rsid w:val="00B548CA"/>
  </w:style>
  <w:style w:type="paragraph" w:customStyle="1" w:styleId="Actdetailsnote">
    <w:name w:val="Act details note"/>
    <w:basedOn w:val="Actdetails"/>
    <w:uiPriority w:val="99"/>
    <w:rsid w:val="00B548CA"/>
    <w:pPr>
      <w:ind w:left="1620" w:right="-60" w:hanging="720"/>
    </w:pPr>
    <w:rPr>
      <w:sz w:val="18"/>
    </w:rPr>
  </w:style>
  <w:style w:type="paragraph" w:customStyle="1" w:styleId="TOCOL1">
    <w:name w:val="TOCOL 1"/>
    <w:basedOn w:val="TOC1"/>
    <w:rsid w:val="00B548CA"/>
  </w:style>
  <w:style w:type="paragraph" w:customStyle="1" w:styleId="TOCOL2">
    <w:name w:val="TOCOL 2"/>
    <w:basedOn w:val="TOC2"/>
    <w:rsid w:val="00B548CA"/>
    <w:pPr>
      <w:keepNext w:val="0"/>
    </w:pPr>
  </w:style>
  <w:style w:type="paragraph" w:customStyle="1" w:styleId="TOCOL3">
    <w:name w:val="TOCOL 3"/>
    <w:basedOn w:val="TOC3"/>
    <w:rsid w:val="00B548CA"/>
    <w:pPr>
      <w:keepNext w:val="0"/>
    </w:pPr>
  </w:style>
  <w:style w:type="paragraph" w:customStyle="1" w:styleId="TOCOL4">
    <w:name w:val="TOCOL 4"/>
    <w:basedOn w:val="TOC4"/>
    <w:rsid w:val="00B548CA"/>
    <w:pPr>
      <w:keepNext w:val="0"/>
    </w:pPr>
  </w:style>
  <w:style w:type="paragraph" w:customStyle="1" w:styleId="TOCOL5">
    <w:name w:val="TOCOL 5"/>
    <w:basedOn w:val="TOC5"/>
    <w:rsid w:val="00B548CA"/>
    <w:pPr>
      <w:tabs>
        <w:tab w:val="left" w:pos="400"/>
      </w:tabs>
    </w:pPr>
  </w:style>
  <w:style w:type="paragraph" w:customStyle="1" w:styleId="TOCOL6">
    <w:name w:val="TOCOL 6"/>
    <w:basedOn w:val="TOC6"/>
    <w:rsid w:val="00B548CA"/>
    <w:pPr>
      <w:keepNext w:val="0"/>
    </w:pPr>
  </w:style>
  <w:style w:type="paragraph" w:customStyle="1" w:styleId="TOCOL7">
    <w:name w:val="TOCOL 7"/>
    <w:basedOn w:val="TOC7"/>
    <w:rsid w:val="00B548CA"/>
  </w:style>
  <w:style w:type="paragraph" w:customStyle="1" w:styleId="TOCOL8">
    <w:name w:val="TOCOL 8"/>
    <w:basedOn w:val="TOC8"/>
    <w:rsid w:val="00B548CA"/>
  </w:style>
  <w:style w:type="paragraph" w:customStyle="1" w:styleId="TOCOL9">
    <w:name w:val="TOCOL 9"/>
    <w:basedOn w:val="TOC9"/>
    <w:rsid w:val="00B548CA"/>
    <w:pPr>
      <w:ind w:right="0"/>
    </w:pPr>
  </w:style>
  <w:style w:type="paragraph" w:customStyle="1" w:styleId="TOC10">
    <w:name w:val="TOC 10"/>
    <w:basedOn w:val="TOC5"/>
    <w:rsid w:val="00B548CA"/>
    <w:rPr>
      <w:szCs w:val="24"/>
    </w:rPr>
  </w:style>
  <w:style w:type="character" w:customStyle="1" w:styleId="charNotBold">
    <w:name w:val="charNotBold"/>
    <w:basedOn w:val="DefaultParagraphFont"/>
    <w:rsid w:val="00B548CA"/>
    <w:rPr>
      <w:rFonts w:ascii="Arial" w:hAnsi="Arial"/>
      <w:sz w:val="20"/>
    </w:rPr>
  </w:style>
  <w:style w:type="paragraph" w:customStyle="1" w:styleId="Billname1">
    <w:name w:val="Billname1"/>
    <w:basedOn w:val="Normal"/>
    <w:rsid w:val="00B548CA"/>
    <w:pPr>
      <w:tabs>
        <w:tab w:val="left" w:pos="2400"/>
      </w:tabs>
      <w:spacing w:before="1220"/>
    </w:pPr>
    <w:rPr>
      <w:rFonts w:ascii="Arial" w:hAnsi="Arial"/>
      <w:b/>
      <w:sz w:val="40"/>
    </w:rPr>
  </w:style>
  <w:style w:type="paragraph" w:customStyle="1" w:styleId="NewRegNo">
    <w:name w:val="New Reg No"/>
    <w:basedOn w:val="NewReg"/>
    <w:rsid w:val="005238AE"/>
    <w:pPr>
      <w:tabs>
        <w:tab w:val="right" w:leader="dot" w:pos="6612"/>
      </w:tabs>
      <w:spacing w:before="120"/>
      <w:ind w:left="0"/>
    </w:pPr>
    <w:rPr>
      <w:sz w:val="18"/>
      <w:lang w:val="en-US"/>
    </w:rPr>
  </w:style>
  <w:style w:type="paragraph" w:customStyle="1" w:styleId="Actdetailsshaded">
    <w:name w:val="Act details shaded"/>
    <w:basedOn w:val="Actdetails"/>
    <w:rsid w:val="005238AE"/>
    <w:pPr>
      <w:shd w:val="pct15" w:color="auto" w:fill="FFFFFF"/>
      <w:spacing w:before="0"/>
      <w:ind w:left="900" w:right="-60"/>
    </w:pPr>
    <w:rPr>
      <w:sz w:val="18"/>
      <w:lang w:val="en-US"/>
    </w:rPr>
  </w:style>
  <w:style w:type="paragraph" w:customStyle="1" w:styleId="TableText10">
    <w:name w:val="TableText10"/>
    <w:basedOn w:val="TableText"/>
    <w:rsid w:val="00B548CA"/>
    <w:rPr>
      <w:sz w:val="20"/>
    </w:rPr>
  </w:style>
  <w:style w:type="paragraph" w:styleId="BalloonText">
    <w:name w:val="Balloon Text"/>
    <w:basedOn w:val="Normal"/>
    <w:link w:val="BalloonTextChar"/>
    <w:uiPriority w:val="99"/>
    <w:unhideWhenUsed/>
    <w:rsid w:val="00B548CA"/>
    <w:rPr>
      <w:rFonts w:ascii="Tahoma" w:hAnsi="Tahoma" w:cs="Tahoma"/>
      <w:sz w:val="16"/>
      <w:szCs w:val="16"/>
    </w:rPr>
  </w:style>
  <w:style w:type="character" w:customStyle="1" w:styleId="BalloonTextChar">
    <w:name w:val="Balloon Text Char"/>
    <w:basedOn w:val="DefaultParagraphFont"/>
    <w:link w:val="BalloonText"/>
    <w:uiPriority w:val="99"/>
    <w:rsid w:val="00B548CA"/>
    <w:rPr>
      <w:rFonts w:ascii="Tahoma" w:hAnsi="Tahoma" w:cs="Tahoma"/>
      <w:sz w:val="16"/>
      <w:szCs w:val="16"/>
      <w:lang w:eastAsia="en-US"/>
    </w:rPr>
  </w:style>
  <w:style w:type="paragraph" w:customStyle="1" w:styleId="TablePara10">
    <w:name w:val="TablePara10"/>
    <w:basedOn w:val="tablepara"/>
    <w:rsid w:val="00B548C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548CA"/>
    <w:pPr>
      <w:tabs>
        <w:tab w:val="clear" w:pos="1500"/>
        <w:tab w:val="clear" w:pos="1800"/>
        <w:tab w:val="right" w:pos="1100"/>
        <w:tab w:val="left" w:pos="1400"/>
      </w:tabs>
      <w:ind w:left="1400" w:hanging="1400"/>
    </w:pPr>
    <w:rPr>
      <w:sz w:val="20"/>
    </w:rPr>
  </w:style>
  <w:style w:type="character" w:customStyle="1" w:styleId="HeaderChar">
    <w:name w:val="Header Char"/>
    <w:basedOn w:val="DefaultParagraphFont"/>
    <w:link w:val="Header"/>
    <w:rsid w:val="000F1357"/>
    <w:rPr>
      <w:sz w:val="24"/>
      <w:lang w:eastAsia="en-US"/>
    </w:rPr>
  </w:style>
  <w:style w:type="character" w:customStyle="1" w:styleId="aDefChar">
    <w:name w:val="aDef Char"/>
    <w:basedOn w:val="DefaultParagraphFont"/>
    <w:link w:val="aDef"/>
    <w:locked/>
    <w:rsid w:val="004B4FF8"/>
    <w:rPr>
      <w:sz w:val="24"/>
      <w:lang w:eastAsia="en-US"/>
    </w:rPr>
  </w:style>
  <w:style w:type="character" w:styleId="Hyperlink">
    <w:name w:val="Hyperlink"/>
    <w:basedOn w:val="DefaultParagraphFont"/>
    <w:uiPriority w:val="99"/>
    <w:unhideWhenUsed/>
    <w:rsid w:val="00B548CA"/>
    <w:rPr>
      <w:color w:val="0000FF" w:themeColor="hyperlink"/>
      <w:u w:val="single"/>
    </w:rPr>
  </w:style>
  <w:style w:type="paragraph" w:customStyle="1" w:styleId="ShadedSchClauseSymb">
    <w:name w:val="Shaded Sch Clause Symb"/>
    <w:basedOn w:val="ShadedSchClause"/>
    <w:rsid w:val="00B548CA"/>
    <w:pPr>
      <w:tabs>
        <w:tab w:val="left" w:pos="0"/>
      </w:tabs>
      <w:ind w:left="975" w:hanging="1457"/>
    </w:pPr>
  </w:style>
  <w:style w:type="paragraph" w:customStyle="1" w:styleId="CoverTextBullet">
    <w:name w:val="CoverTextBullet"/>
    <w:basedOn w:val="CoverText"/>
    <w:qFormat/>
    <w:rsid w:val="00B548CA"/>
    <w:pPr>
      <w:numPr>
        <w:numId w:val="3"/>
      </w:numPr>
    </w:pPr>
    <w:rPr>
      <w:color w:val="000000"/>
    </w:rPr>
  </w:style>
  <w:style w:type="paragraph" w:customStyle="1" w:styleId="01aPreamble">
    <w:name w:val="01aPreamble"/>
    <w:basedOn w:val="Normal"/>
    <w:qFormat/>
    <w:rsid w:val="00B548CA"/>
  </w:style>
  <w:style w:type="paragraph" w:customStyle="1" w:styleId="TableBullet">
    <w:name w:val="TableBullet"/>
    <w:basedOn w:val="TableText10"/>
    <w:qFormat/>
    <w:rsid w:val="00B548CA"/>
    <w:pPr>
      <w:numPr>
        <w:numId w:val="9"/>
      </w:numPr>
    </w:pPr>
  </w:style>
  <w:style w:type="paragraph" w:customStyle="1" w:styleId="TableNumbered">
    <w:name w:val="TableNumbered"/>
    <w:basedOn w:val="TableText10"/>
    <w:qFormat/>
    <w:rsid w:val="00B548CA"/>
    <w:pPr>
      <w:numPr>
        <w:numId w:val="10"/>
      </w:numPr>
    </w:pPr>
  </w:style>
  <w:style w:type="character" w:customStyle="1" w:styleId="charCitHyperlinkItal">
    <w:name w:val="charCitHyperlinkItal"/>
    <w:basedOn w:val="Hyperlink"/>
    <w:uiPriority w:val="1"/>
    <w:rsid w:val="00B548CA"/>
    <w:rPr>
      <w:i/>
      <w:color w:val="0000FF" w:themeColor="hyperlink"/>
      <w:u w:val="none"/>
    </w:rPr>
  </w:style>
  <w:style w:type="character" w:customStyle="1" w:styleId="charCitHyperlinkAbbrev">
    <w:name w:val="charCitHyperlinkAbbrev"/>
    <w:basedOn w:val="Hyperlink"/>
    <w:uiPriority w:val="1"/>
    <w:rsid w:val="00B548CA"/>
    <w:rPr>
      <w:color w:val="0000FF" w:themeColor="hyperlink"/>
      <w:u w:val="none"/>
    </w:rPr>
  </w:style>
  <w:style w:type="character" w:customStyle="1" w:styleId="Heading3Char">
    <w:name w:val="Heading 3 Char"/>
    <w:aliases w:val="h3 Char,sec Char"/>
    <w:basedOn w:val="DefaultParagraphFont"/>
    <w:link w:val="Heading3"/>
    <w:rsid w:val="00B548CA"/>
    <w:rPr>
      <w:b/>
      <w:sz w:val="24"/>
      <w:lang w:eastAsia="en-US"/>
    </w:rPr>
  </w:style>
  <w:style w:type="paragraph" w:customStyle="1" w:styleId="parainpara">
    <w:name w:val="para in para"/>
    <w:rsid w:val="00B548C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548CA"/>
    <w:pPr>
      <w:spacing w:after="60"/>
      <w:ind w:left="2800"/>
    </w:pPr>
    <w:rPr>
      <w:rFonts w:ascii="ACTCrest" w:hAnsi="ACTCrest"/>
      <w:sz w:val="216"/>
    </w:rPr>
  </w:style>
  <w:style w:type="paragraph" w:customStyle="1" w:styleId="ISchMain">
    <w:name w:val="I Sch Main"/>
    <w:basedOn w:val="BillBasic"/>
    <w:rsid w:val="00B548CA"/>
    <w:pPr>
      <w:tabs>
        <w:tab w:val="right" w:pos="900"/>
        <w:tab w:val="left" w:pos="1100"/>
      </w:tabs>
      <w:ind w:left="1100" w:hanging="1100"/>
    </w:pPr>
  </w:style>
  <w:style w:type="paragraph" w:customStyle="1" w:styleId="ISchpara">
    <w:name w:val="I Sch para"/>
    <w:basedOn w:val="BillBasic"/>
    <w:rsid w:val="00B548CA"/>
    <w:pPr>
      <w:tabs>
        <w:tab w:val="right" w:pos="1400"/>
        <w:tab w:val="left" w:pos="1600"/>
      </w:tabs>
      <w:ind w:left="1600" w:hanging="1600"/>
    </w:pPr>
  </w:style>
  <w:style w:type="paragraph" w:customStyle="1" w:styleId="ISchsubpara">
    <w:name w:val="I Sch subpara"/>
    <w:basedOn w:val="BillBasic"/>
    <w:rsid w:val="00B548CA"/>
    <w:pPr>
      <w:tabs>
        <w:tab w:val="right" w:pos="1940"/>
        <w:tab w:val="left" w:pos="2140"/>
      </w:tabs>
      <w:ind w:left="2140" w:hanging="2140"/>
    </w:pPr>
  </w:style>
  <w:style w:type="paragraph" w:customStyle="1" w:styleId="ISchsubsubpara">
    <w:name w:val="I Sch subsubpara"/>
    <w:basedOn w:val="BillBasic"/>
    <w:rsid w:val="00B548CA"/>
    <w:pPr>
      <w:tabs>
        <w:tab w:val="right" w:pos="2460"/>
        <w:tab w:val="left" w:pos="2660"/>
      </w:tabs>
      <w:ind w:left="2660" w:hanging="2660"/>
    </w:pPr>
  </w:style>
  <w:style w:type="paragraph" w:customStyle="1" w:styleId="AssectheadingSymb">
    <w:name w:val="A ssect heading Symb"/>
    <w:basedOn w:val="Amain"/>
    <w:rsid w:val="00B548C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548CA"/>
    <w:pPr>
      <w:tabs>
        <w:tab w:val="left" w:pos="0"/>
        <w:tab w:val="right" w:pos="2400"/>
        <w:tab w:val="left" w:pos="2600"/>
      </w:tabs>
      <w:ind w:left="2602" w:hanging="3084"/>
      <w:outlineLvl w:val="8"/>
    </w:pPr>
  </w:style>
  <w:style w:type="paragraph" w:customStyle="1" w:styleId="AmainreturnSymb">
    <w:name w:val="A main return Symb"/>
    <w:basedOn w:val="BillBasic"/>
    <w:rsid w:val="00B548CA"/>
    <w:pPr>
      <w:tabs>
        <w:tab w:val="left" w:pos="1582"/>
      </w:tabs>
      <w:ind w:left="1100" w:hanging="1582"/>
    </w:pPr>
  </w:style>
  <w:style w:type="paragraph" w:customStyle="1" w:styleId="AparareturnSymb">
    <w:name w:val="A para return Symb"/>
    <w:basedOn w:val="BillBasic"/>
    <w:rsid w:val="00B548CA"/>
    <w:pPr>
      <w:tabs>
        <w:tab w:val="left" w:pos="2081"/>
      </w:tabs>
      <w:ind w:left="1599" w:hanging="2081"/>
    </w:pPr>
  </w:style>
  <w:style w:type="paragraph" w:customStyle="1" w:styleId="AsubparareturnSymb">
    <w:name w:val="A subpara return Symb"/>
    <w:basedOn w:val="BillBasic"/>
    <w:rsid w:val="00B548CA"/>
    <w:pPr>
      <w:tabs>
        <w:tab w:val="left" w:pos="2580"/>
      </w:tabs>
      <w:ind w:left="2098" w:hanging="2580"/>
    </w:pPr>
  </w:style>
  <w:style w:type="paragraph" w:customStyle="1" w:styleId="aDefSymb">
    <w:name w:val="aDef Symb"/>
    <w:basedOn w:val="BillBasic"/>
    <w:rsid w:val="00B548CA"/>
    <w:pPr>
      <w:tabs>
        <w:tab w:val="left" w:pos="1582"/>
      </w:tabs>
      <w:ind w:left="1100" w:hanging="1582"/>
    </w:pPr>
  </w:style>
  <w:style w:type="paragraph" w:customStyle="1" w:styleId="aDefparaSymb">
    <w:name w:val="aDef para Symb"/>
    <w:basedOn w:val="Apara"/>
    <w:rsid w:val="00B548CA"/>
    <w:pPr>
      <w:tabs>
        <w:tab w:val="clear" w:pos="1600"/>
        <w:tab w:val="left" w:pos="0"/>
        <w:tab w:val="left" w:pos="1599"/>
      </w:tabs>
      <w:ind w:left="1599" w:hanging="2081"/>
    </w:pPr>
  </w:style>
  <w:style w:type="paragraph" w:customStyle="1" w:styleId="aDefsubparaSymb">
    <w:name w:val="aDef subpara Symb"/>
    <w:basedOn w:val="Asubpara"/>
    <w:rsid w:val="00B548CA"/>
    <w:pPr>
      <w:tabs>
        <w:tab w:val="left" w:pos="0"/>
      </w:tabs>
      <w:ind w:left="2098" w:hanging="2580"/>
    </w:pPr>
  </w:style>
  <w:style w:type="paragraph" w:customStyle="1" w:styleId="SchAmainSymb">
    <w:name w:val="Sch A main Symb"/>
    <w:basedOn w:val="Amain"/>
    <w:rsid w:val="00B548CA"/>
    <w:pPr>
      <w:tabs>
        <w:tab w:val="left" w:pos="0"/>
      </w:tabs>
      <w:ind w:hanging="1580"/>
    </w:pPr>
  </w:style>
  <w:style w:type="paragraph" w:customStyle="1" w:styleId="SchAparaSymb">
    <w:name w:val="Sch A para Symb"/>
    <w:basedOn w:val="Apara"/>
    <w:rsid w:val="00B548CA"/>
    <w:pPr>
      <w:tabs>
        <w:tab w:val="left" w:pos="0"/>
      </w:tabs>
      <w:ind w:hanging="2080"/>
    </w:pPr>
  </w:style>
  <w:style w:type="paragraph" w:customStyle="1" w:styleId="SchAsubparaSymb">
    <w:name w:val="Sch A subpara Symb"/>
    <w:basedOn w:val="Asubpara"/>
    <w:rsid w:val="00B548CA"/>
    <w:pPr>
      <w:tabs>
        <w:tab w:val="left" w:pos="0"/>
      </w:tabs>
      <w:ind w:hanging="2580"/>
    </w:pPr>
  </w:style>
  <w:style w:type="paragraph" w:customStyle="1" w:styleId="SchAsubsubparaSymb">
    <w:name w:val="Sch A subsubpara Symb"/>
    <w:basedOn w:val="AsubsubparaSymb"/>
    <w:rsid w:val="00B548CA"/>
  </w:style>
  <w:style w:type="paragraph" w:customStyle="1" w:styleId="refSymb">
    <w:name w:val="ref Symb"/>
    <w:basedOn w:val="BillBasic"/>
    <w:next w:val="Normal"/>
    <w:rsid w:val="00B548CA"/>
    <w:pPr>
      <w:tabs>
        <w:tab w:val="left" w:pos="-480"/>
      </w:tabs>
      <w:spacing w:before="60"/>
      <w:ind w:hanging="480"/>
    </w:pPr>
    <w:rPr>
      <w:sz w:val="18"/>
    </w:rPr>
  </w:style>
  <w:style w:type="paragraph" w:customStyle="1" w:styleId="IshadedH5SecSymb">
    <w:name w:val="I shaded H5 Sec Symb"/>
    <w:basedOn w:val="AH5Sec"/>
    <w:rsid w:val="00B548C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548CA"/>
    <w:pPr>
      <w:tabs>
        <w:tab w:val="clear" w:pos="-1580"/>
      </w:tabs>
      <w:ind w:left="975" w:hanging="1457"/>
    </w:pPr>
  </w:style>
  <w:style w:type="paragraph" w:customStyle="1" w:styleId="IH1ChapSymb">
    <w:name w:val="I H1 Chap Symb"/>
    <w:basedOn w:val="BillBasicHeading"/>
    <w:next w:val="Normal"/>
    <w:rsid w:val="00B548C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548C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548C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548C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548CA"/>
    <w:pPr>
      <w:tabs>
        <w:tab w:val="clear" w:pos="2600"/>
        <w:tab w:val="left" w:pos="-1580"/>
        <w:tab w:val="left" w:pos="0"/>
        <w:tab w:val="left" w:pos="1100"/>
      </w:tabs>
      <w:spacing w:before="240"/>
      <w:ind w:left="1100" w:hanging="1580"/>
    </w:pPr>
  </w:style>
  <w:style w:type="paragraph" w:customStyle="1" w:styleId="IMainSymb">
    <w:name w:val="I Main Symb"/>
    <w:basedOn w:val="Amain"/>
    <w:rsid w:val="00B548CA"/>
    <w:pPr>
      <w:tabs>
        <w:tab w:val="left" w:pos="0"/>
      </w:tabs>
      <w:ind w:hanging="1580"/>
    </w:pPr>
  </w:style>
  <w:style w:type="paragraph" w:customStyle="1" w:styleId="IparaSymb">
    <w:name w:val="I para Symb"/>
    <w:basedOn w:val="Apara"/>
    <w:rsid w:val="00B548CA"/>
    <w:pPr>
      <w:tabs>
        <w:tab w:val="left" w:pos="0"/>
      </w:tabs>
      <w:ind w:hanging="2080"/>
      <w:outlineLvl w:val="9"/>
    </w:pPr>
  </w:style>
  <w:style w:type="paragraph" w:customStyle="1" w:styleId="IsubparaSymb">
    <w:name w:val="I subpara Symb"/>
    <w:basedOn w:val="Asubpara"/>
    <w:rsid w:val="00B548C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548CA"/>
    <w:pPr>
      <w:tabs>
        <w:tab w:val="clear" w:pos="2400"/>
        <w:tab w:val="clear" w:pos="2600"/>
        <w:tab w:val="right" w:pos="2460"/>
        <w:tab w:val="left" w:pos="2660"/>
      </w:tabs>
      <w:ind w:left="2660" w:hanging="3140"/>
    </w:pPr>
  </w:style>
  <w:style w:type="paragraph" w:customStyle="1" w:styleId="IdefparaSymb">
    <w:name w:val="I def para Symb"/>
    <w:basedOn w:val="IparaSymb"/>
    <w:rsid w:val="00B548CA"/>
    <w:pPr>
      <w:ind w:left="1599" w:hanging="2081"/>
    </w:pPr>
  </w:style>
  <w:style w:type="paragraph" w:customStyle="1" w:styleId="IdefsubparaSymb">
    <w:name w:val="I def subpara Symb"/>
    <w:basedOn w:val="IsubparaSymb"/>
    <w:rsid w:val="00B548CA"/>
    <w:pPr>
      <w:ind w:left="2138"/>
    </w:pPr>
  </w:style>
  <w:style w:type="paragraph" w:customStyle="1" w:styleId="ISched-headingSymb">
    <w:name w:val="I Sched-heading Symb"/>
    <w:basedOn w:val="BillBasicHeading"/>
    <w:next w:val="Normal"/>
    <w:rsid w:val="00B548CA"/>
    <w:pPr>
      <w:tabs>
        <w:tab w:val="left" w:pos="-3080"/>
        <w:tab w:val="left" w:pos="0"/>
      </w:tabs>
      <w:spacing w:before="320"/>
      <w:ind w:left="2600" w:hanging="3080"/>
    </w:pPr>
    <w:rPr>
      <w:sz w:val="34"/>
    </w:rPr>
  </w:style>
  <w:style w:type="paragraph" w:customStyle="1" w:styleId="ISched-PartSymb">
    <w:name w:val="I Sched-Part Symb"/>
    <w:basedOn w:val="BillBasicHeading"/>
    <w:rsid w:val="00B548CA"/>
    <w:pPr>
      <w:tabs>
        <w:tab w:val="left" w:pos="-3080"/>
        <w:tab w:val="left" w:pos="0"/>
      </w:tabs>
      <w:spacing w:before="380"/>
      <w:ind w:left="2600" w:hanging="3080"/>
    </w:pPr>
    <w:rPr>
      <w:sz w:val="32"/>
    </w:rPr>
  </w:style>
  <w:style w:type="paragraph" w:customStyle="1" w:styleId="ISched-formSymb">
    <w:name w:val="I Sched-form Symb"/>
    <w:basedOn w:val="BillBasicHeading"/>
    <w:rsid w:val="00B548C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548C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548C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548CA"/>
    <w:pPr>
      <w:tabs>
        <w:tab w:val="left" w:pos="1100"/>
      </w:tabs>
      <w:spacing w:before="60"/>
      <w:ind w:left="1500" w:hanging="1986"/>
    </w:pPr>
  </w:style>
  <w:style w:type="paragraph" w:customStyle="1" w:styleId="aExamHdgssSymb">
    <w:name w:val="aExamHdgss Symb"/>
    <w:basedOn w:val="BillBasicHeading"/>
    <w:next w:val="Normal"/>
    <w:rsid w:val="00B548CA"/>
    <w:pPr>
      <w:tabs>
        <w:tab w:val="clear" w:pos="2600"/>
        <w:tab w:val="left" w:pos="1582"/>
      </w:tabs>
      <w:ind w:left="1100" w:hanging="1582"/>
    </w:pPr>
    <w:rPr>
      <w:sz w:val="18"/>
    </w:rPr>
  </w:style>
  <w:style w:type="paragraph" w:customStyle="1" w:styleId="aExamssSymb">
    <w:name w:val="aExamss Symb"/>
    <w:basedOn w:val="aNote"/>
    <w:rsid w:val="00B548CA"/>
    <w:pPr>
      <w:tabs>
        <w:tab w:val="left" w:pos="1582"/>
      </w:tabs>
      <w:spacing w:before="60"/>
      <w:ind w:left="1100" w:hanging="1582"/>
    </w:pPr>
  </w:style>
  <w:style w:type="paragraph" w:customStyle="1" w:styleId="aExamINumssSymb">
    <w:name w:val="aExamINumss Symb"/>
    <w:basedOn w:val="aExamssSymb"/>
    <w:rsid w:val="00B548CA"/>
    <w:pPr>
      <w:tabs>
        <w:tab w:val="left" w:pos="1100"/>
      </w:tabs>
      <w:ind w:left="1500" w:hanging="1986"/>
    </w:pPr>
  </w:style>
  <w:style w:type="paragraph" w:customStyle="1" w:styleId="aExamNumTextssSymb">
    <w:name w:val="aExamNumTextss Symb"/>
    <w:basedOn w:val="aExamssSymb"/>
    <w:rsid w:val="00B548CA"/>
    <w:pPr>
      <w:tabs>
        <w:tab w:val="clear" w:pos="1582"/>
        <w:tab w:val="left" w:pos="1985"/>
      </w:tabs>
      <w:ind w:left="1503" w:hanging="1985"/>
    </w:pPr>
  </w:style>
  <w:style w:type="paragraph" w:customStyle="1" w:styleId="AExamIParaSymb">
    <w:name w:val="AExamIPara Symb"/>
    <w:basedOn w:val="aExam"/>
    <w:rsid w:val="00B548CA"/>
    <w:pPr>
      <w:tabs>
        <w:tab w:val="right" w:pos="1718"/>
      </w:tabs>
      <w:ind w:left="1984" w:hanging="2466"/>
    </w:pPr>
  </w:style>
  <w:style w:type="paragraph" w:customStyle="1" w:styleId="aExamBulletssSymb">
    <w:name w:val="aExamBulletss Symb"/>
    <w:basedOn w:val="aExamssSymb"/>
    <w:rsid w:val="00B548CA"/>
    <w:pPr>
      <w:tabs>
        <w:tab w:val="left" w:pos="1100"/>
      </w:tabs>
      <w:ind w:left="1500" w:hanging="1986"/>
    </w:pPr>
  </w:style>
  <w:style w:type="paragraph" w:customStyle="1" w:styleId="aNoteSymb">
    <w:name w:val="aNote Symb"/>
    <w:basedOn w:val="BillBasic"/>
    <w:rsid w:val="00B548CA"/>
    <w:pPr>
      <w:tabs>
        <w:tab w:val="left" w:pos="1100"/>
        <w:tab w:val="left" w:pos="2381"/>
      </w:tabs>
      <w:ind w:left="1899" w:hanging="2381"/>
    </w:pPr>
    <w:rPr>
      <w:sz w:val="20"/>
    </w:rPr>
  </w:style>
  <w:style w:type="paragraph" w:customStyle="1" w:styleId="aNoteTextssSymb">
    <w:name w:val="aNoteTextss Symb"/>
    <w:basedOn w:val="Normal"/>
    <w:rsid w:val="00B548CA"/>
    <w:pPr>
      <w:tabs>
        <w:tab w:val="clear" w:pos="0"/>
        <w:tab w:val="left" w:pos="1418"/>
      </w:tabs>
      <w:spacing w:before="60"/>
      <w:ind w:left="1417" w:hanging="1899"/>
      <w:jc w:val="both"/>
    </w:pPr>
    <w:rPr>
      <w:sz w:val="20"/>
    </w:rPr>
  </w:style>
  <w:style w:type="paragraph" w:customStyle="1" w:styleId="aNoteParaSymb">
    <w:name w:val="aNotePara Symb"/>
    <w:basedOn w:val="aNoteSymb"/>
    <w:rsid w:val="00B548C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548C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548CA"/>
    <w:pPr>
      <w:tabs>
        <w:tab w:val="left" w:pos="1616"/>
        <w:tab w:val="left" w:pos="2495"/>
      </w:tabs>
      <w:spacing w:before="60"/>
      <w:ind w:left="2013" w:hanging="2495"/>
    </w:pPr>
  </w:style>
  <w:style w:type="paragraph" w:customStyle="1" w:styleId="aExamHdgparSymb">
    <w:name w:val="aExamHdgpar Symb"/>
    <w:basedOn w:val="aExamHdgssSymb"/>
    <w:next w:val="Normal"/>
    <w:rsid w:val="00B548CA"/>
    <w:pPr>
      <w:tabs>
        <w:tab w:val="clear" w:pos="1582"/>
        <w:tab w:val="left" w:pos="1599"/>
      </w:tabs>
      <w:ind w:left="1599" w:hanging="2081"/>
    </w:pPr>
  </w:style>
  <w:style w:type="paragraph" w:customStyle="1" w:styleId="aExamparSymb">
    <w:name w:val="aExampar Symb"/>
    <w:basedOn w:val="aExamssSymb"/>
    <w:rsid w:val="00B548CA"/>
    <w:pPr>
      <w:tabs>
        <w:tab w:val="clear" w:pos="1582"/>
        <w:tab w:val="left" w:pos="1599"/>
      </w:tabs>
      <w:ind w:left="1599" w:hanging="2081"/>
    </w:pPr>
  </w:style>
  <w:style w:type="paragraph" w:customStyle="1" w:styleId="aExamINumparSymb">
    <w:name w:val="aExamINumpar Symb"/>
    <w:basedOn w:val="aExamparSymb"/>
    <w:rsid w:val="00B548CA"/>
    <w:pPr>
      <w:tabs>
        <w:tab w:val="left" w:pos="2000"/>
      </w:tabs>
      <w:ind w:left="2041" w:hanging="2495"/>
    </w:pPr>
  </w:style>
  <w:style w:type="paragraph" w:customStyle="1" w:styleId="aExamBulletparSymb">
    <w:name w:val="aExamBulletpar Symb"/>
    <w:basedOn w:val="aExamparSymb"/>
    <w:rsid w:val="00B548CA"/>
    <w:pPr>
      <w:tabs>
        <w:tab w:val="clear" w:pos="1599"/>
        <w:tab w:val="left" w:pos="1616"/>
        <w:tab w:val="left" w:pos="2495"/>
      </w:tabs>
      <w:ind w:left="2013" w:hanging="2495"/>
    </w:pPr>
  </w:style>
  <w:style w:type="paragraph" w:customStyle="1" w:styleId="aNoteparSymb">
    <w:name w:val="aNotepar Symb"/>
    <w:basedOn w:val="BillBasic"/>
    <w:next w:val="Normal"/>
    <w:rsid w:val="00B548CA"/>
    <w:pPr>
      <w:tabs>
        <w:tab w:val="left" w:pos="1599"/>
        <w:tab w:val="left" w:pos="2398"/>
      </w:tabs>
      <w:ind w:left="2410" w:hanging="2892"/>
    </w:pPr>
    <w:rPr>
      <w:sz w:val="20"/>
    </w:rPr>
  </w:style>
  <w:style w:type="paragraph" w:customStyle="1" w:styleId="aNoteTextparSymb">
    <w:name w:val="aNoteTextpar Symb"/>
    <w:basedOn w:val="aNoteparSymb"/>
    <w:rsid w:val="00B548CA"/>
    <w:pPr>
      <w:tabs>
        <w:tab w:val="clear" w:pos="1599"/>
        <w:tab w:val="clear" w:pos="2398"/>
        <w:tab w:val="left" w:pos="2880"/>
      </w:tabs>
      <w:spacing w:before="60"/>
      <w:ind w:left="2398" w:hanging="2880"/>
    </w:pPr>
  </w:style>
  <w:style w:type="paragraph" w:customStyle="1" w:styleId="aNoteParaparSymb">
    <w:name w:val="aNoteParapar Symb"/>
    <w:basedOn w:val="aNoteparSymb"/>
    <w:rsid w:val="00B548CA"/>
    <w:pPr>
      <w:tabs>
        <w:tab w:val="right" w:pos="2640"/>
      </w:tabs>
      <w:spacing w:before="60"/>
      <w:ind w:left="2920" w:hanging="3402"/>
    </w:pPr>
  </w:style>
  <w:style w:type="paragraph" w:customStyle="1" w:styleId="aNoteBulletparSymb">
    <w:name w:val="aNoteBulletpar Symb"/>
    <w:basedOn w:val="aNoteparSymb"/>
    <w:rsid w:val="00B548CA"/>
    <w:pPr>
      <w:tabs>
        <w:tab w:val="clear" w:pos="1599"/>
        <w:tab w:val="left" w:pos="3289"/>
      </w:tabs>
      <w:spacing w:before="60"/>
      <w:ind w:left="2807" w:hanging="3289"/>
    </w:pPr>
  </w:style>
  <w:style w:type="paragraph" w:customStyle="1" w:styleId="AsubparabulletSymb">
    <w:name w:val="A subpara bullet Symb"/>
    <w:basedOn w:val="BillBasic"/>
    <w:rsid w:val="00B548CA"/>
    <w:pPr>
      <w:tabs>
        <w:tab w:val="left" w:pos="2138"/>
        <w:tab w:val="left" w:pos="3005"/>
      </w:tabs>
      <w:spacing w:before="60"/>
      <w:ind w:left="2523" w:hanging="3005"/>
    </w:pPr>
  </w:style>
  <w:style w:type="paragraph" w:customStyle="1" w:styleId="aExamHdgsubparSymb">
    <w:name w:val="aExamHdgsubpar Symb"/>
    <w:basedOn w:val="aExamHdgssSymb"/>
    <w:next w:val="Normal"/>
    <w:rsid w:val="00B548CA"/>
    <w:pPr>
      <w:tabs>
        <w:tab w:val="clear" w:pos="1582"/>
        <w:tab w:val="left" w:pos="2620"/>
      </w:tabs>
      <w:ind w:left="2138" w:hanging="2620"/>
    </w:pPr>
  </w:style>
  <w:style w:type="paragraph" w:customStyle="1" w:styleId="aExamsubparSymb">
    <w:name w:val="aExamsubpar Symb"/>
    <w:basedOn w:val="aExamssSymb"/>
    <w:rsid w:val="00B548CA"/>
    <w:pPr>
      <w:tabs>
        <w:tab w:val="clear" w:pos="1582"/>
        <w:tab w:val="left" w:pos="2620"/>
      </w:tabs>
      <w:ind w:left="2138" w:hanging="2620"/>
    </w:pPr>
  </w:style>
  <w:style w:type="paragraph" w:customStyle="1" w:styleId="aNotesubparSymb">
    <w:name w:val="aNotesubpar Symb"/>
    <w:basedOn w:val="BillBasic"/>
    <w:next w:val="Normal"/>
    <w:rsid w:val="00B548CA"/>
    <w:pPr>
      <w:tabs>
        <w:tab w:val="left" w:pos="2138"/>
        <w:tab w:val="left" w:pos="2937"/>
      </w:tabs>
      <w:ind w:left="2455" w:hanging="2937"/>
    </w:pPr>
    <w:rPr>
      <w:sz w:val="20"/>
    </w:rPr>
  </w:style>
  <w:style w:type="paragraph" w:customStyle="1" w:styleId="aNoteTextsubparSymb">
    <w:name w:val="aNoteTextsubpar Symb"/>
    <w:basedOn w:val="aNotesubparSymb"/>
    <w:rsid w:val="00B548CA"/>
    <w:pPr>
      <w:tabs>
        <w:tab w:val="clear" w:pos="2138"/>
        <w:tab w:val="clear" w:pos="2937"/>
        <w:tab w:val="left" w:pos="2943"/>
      </w:tabs>
      <w:spacing w:before="60"/>
      <w:ind w:left="2943" w:hanging="3425"/>
    </w:pPr>
  </w:style>
  <w:style w:type="paragraph" w:customStyle="1" w:styleId="PenaltySymb">
    <w:name w:val="Penalty Symb"/>
    <w:basedOn w:val="AmainreturnSymb"/>
    <w:rsid w:val="00B548CA"/>
  </w:style>
  <w:style w:type="paragraph" w:customStyle="1" w:styleId="PenaltyParaSymb">
    <w:name w:val="PenaltyPara Symb"/>
    <w:basedOn w:val="Normal"/>
    <w:rsid w:val="00B548CA"/>
    <w:pPr>
      <w:tabs>
        <w:tab w:val="right" w:pos="1360"/>
      </w:tabs>
      <w:spacing w:before="60"/>
      <w:ind w:left="1599" w:hanging="2081"/>
      <w:jc w:val="both"/>
    </w:pPr>
  </w:style>
  <w:style w:type="paragraph" w:customStyle="1" w:styleId="FormulaSymb">
    <w:name w:val="Formula Symb"/>
    <w:basedOn w:val="BillBasic"/>
    <w:rsid w:val="00B548CA"/>
    <w:pPr>
      <w:tabs>
        <w:tab w:val="left" w:pos="-480"/>
      </w:tabs>
      <w:spacing w:line="260" w:lineRule="atLeast"/>
      <w:ind w:hanging="480"/>
      <w:jc w:val="center"/>
    </w:pPr>
  </w:style>
  <w:style w:type="paragraph" w:customStyle="1" w:styleId="NormalSymb">
    <w:name w:val="Normal Symb"/>
    <w:basedOn w:val="Normal"/>
    <w:qFormat/>
    <w:rsid w:val="00B548CA"/>
    <w:pPr>
      <w:ind w:hanging="482"/>
    </w:pPr>
  </w:style>
  <w:style w:type="character" w:styleId="PlaceholderText">
    <w:name w:val="Placeholder Text"/>
    <w:basedOn w:val="DefaultParagraphFont"/>
    <w:uiPriority w:val="99"/>
    <w:semiHidden/>
    <w:rsid w:val="00B548CA"/>
    <w:rPr>
      <w:color w:val="808080"/>
    </w:rPr>
  </w:style>
  <w:style w:type="character" w:customStyle="1" w:styleId="aNoteChar">
    <w:name w:val="aNote Char"/>
    <w:basedOn w:val="DefaultParagraphFont"/>
    <w:link w:val="aNote"/>
    <w:locked/>
    <w:rsid w:val="007F56B3"/>
    <w:rPr>
      <w:lang w:eastAsia="en-US"/>
    </w:rPr>
  </w:style>
  <w:style w:type="character" w:styleId="FollowedHyperlink">
    <w:name w:val="FollowedHyperlink"/>
    <w:basedOn w:val="DefaultParagraphFont"/>
    <w:rsid w:val="000C7D67"/>
    <w:rPr>
      <w:color w:val="800080" w:themeColor="followedHyperlink"/>
      <w:u w:val="single"/>
    </w:rPr>
  </w:style>
  <w:style w:type="character" w:customStyle="1" w:styleId="NewActChar">
    <w:name w:val="New Act Char"/>
    <w:basedOn w:val="DefaultParagraphFont"/>
    <w:link w:val="NewAct"/>
    <w:locked/>
    <w:rsid w:val="007C3509"/>
    <w:rPr>
      <w:rFonts w:ascii="Arial" w:hAnsi="Arial"/>
      <w:b/>
      <w:lang w:eastAsia="en-US"/>
    </w:rPr>
  </w:style>
  <w:style w:type="character" w:customStyle="1" w:styleId="AH5SecChar">
    <w:name w:val="A H5 Sec Char"/>
    <w:basedOn w:val="DefaultParagraphFont"/>
    <w:link w:val="AH5Sec"/>
    <w:locked/>
    <w:rsid w:val="00D17C5A"/>
    <w:rPr>
      <w:rFonts w:ascii="Arial" w:hAnsi="Arial"/>
      <w:b/>
      <w:sz w:val="24"/>
      <w:lang w:eastAsia="en-US"/>
    </w:rPr>
  </w:style>
  <w:style w:type="character" w:styleId="UnresolvedMention">
    <w:name w:val="Unresolved Mention"/>
    <w:basedOn w:val="DefaultParagraphFont"/>
    <w:uiPriority w:val="99"/>
    <w:semiHidden/>
    <w:unhideWhenUsed/>
    <w:rsid w:val="00D82C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1971">
      <w:bodyDiv w:val="1"/>
      <w:marLeft w:val="0"/>
      <w:marRight w:val="0"/>
      <w:marTop w:val="0"/>
      <w:marBottom w:val="0"/>
      <w:divBdr>
        <w:top w:val="none" w:sz="0" w:space="0" w:color="auto"/>
        <w:left w:val="none" w:sz="0" w:space="0" w:color="auto"/>
        <w:bottom w:val="none" w:sz="0" w:space="0" w:color="auto"/>
        <w:right w:val="none" w:sz="0" w:space="0" w:color="auto"/>
      </w:divBdr>
    </w:div>
    <w:div w:id="949749898">
      <w:bodyDiv w:val="1"/>
      <w:marLeft w:val="0"/>
      <w:marRight w:val="0"/>
      <w:marTop w:val="0"/>
      <w:marBottom w:val="0"/>
      <w:divBdr>
        <w:top w:val="none" w:sz="0" w:space="0" w:color="auto"/>
        <w:left w:val="none" w:sz="0" w:space="0" w:color="auto"/>
        <w:bottom w:val="none" w:sz="0" w:space="0" w:color="auto"/>
        <w:right w:val="none" w:sz="0" w:space="0" w:color="auto"/>
      </w:divBdr>
    </w:div>
    <w:div w:id="1115757474">
      <w:bodyDiv w:val="1"/>
      <w:marLeft w:val="0"/>
      <w:marRight w:val="0"/>
      <w:marTop w:val="0"/>
      <w:marBottom w:val="0"/>
      <w:divBdr>
        <w:top w:val="none" w:sz="0" w:space="0" w:color="auto"/>
        <w:left w:val="none" w:sz="0" w:space="0" w:color="auto"/>
        <w:bottom w:val="none" w:sz="0" w:space="0" w:color="auto"/>
        <w:right w:val="none" w:sz="0" w:space="0" w:color="auto"/>
      </w:divBdr>
    </w:div>
    <w:div w:id="1239361134">
      <w:bodyDiv w:val="1"/>
      <w:marLeft w:val="0"/>
      <w:marRight w:val="0"/>
      <w:marTop w:val="0"/>
      <w:marBottom w:val="0"/>
      <w:divBdr>
        <w:top w:val="none" w:sz="0" w:space="0" w:color="auto"/>
        <w:left w:val="none" w:sz="0" w:space="0" w:color="auto"/>
        <w:bottom w:val="none" w:sz="0" w:space="0" w:color="auto"/>
        <w:right w:val="none" w:sz="0" w:space="0" w:color="auto"/>
      </w:divBdr>
    </w:div>
    <w:div w:id="1452213155">
      <w:bodyDiv w:val="1"/>
      <w:marLeft w:val="0"/>
      <w:marRight w:val="0"/>
      <w:marTop w:val="0"/>
      <w:marBottom w:val="0"/>
      <w:divBdr>
        <w:top w:val="none" w:sz="0" w:space="0" w:color="auto"/>
        <w:left w:val="none" w:sz="0" w:space="0" w:color="auto"/>
        <w:bottom w:val="none" w:sz="0" w:space="0" w:color="auto"/>
        <w:right w:val="none" w:sz="0" w:space="0" w:color="auto"/>
      </w:divBdr>
    </w:div>
    <w:div w:id="1639722791">
      <w:bodyDiv w:val="1"/>
      <w:marLeft w:val="0"/>
      <w:marRight w:val="0"/>
      <w:marTop w:val="0"/>
      <w:marBottom w:val="0"/>
      <w:divBdr>
        <w:top w:val="none" w:sz="0" w:space="0" w:color="auto"/>
        <w:left w:val="none" w:sz="0" w:space="0" w:color="auto"/>
        <w:bottom w:val="none" w:sz="0" w:space="0" w:color="auto"/>
        <w:right w:val="none" w:sz="0" w:space="0" w:color="auto"/>
      </w:divBdr>
    </w:div>
    <w:div w:id="1667006233">
      <w:bodyDiv w:val="1"/>
      <w:marLeft w:val="0"/>
      <w:marRight w:val="0"/>
      <w:marTop w:val="0"/>
      <w:marBottom w:val="0"/>
      <w:divBdr>
        <w:top w:val="none" w:sz="0" w:space="0" w:color="auto"/>
        <w:left w:val="none" w:sz="0" w:space="0" w:color="auto"/>
        <w:bottom w:val="none" w:sz="0" w:space="0" w:color="auto"/>
        <w:right w:val="none" w:sz="0" w:space="0" w:color="auto"/>
      </w:divBdr>
    </w:div>
    <w:div w:id="1985115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21" Type="http://schemas.openxmlformats.org/officeDocument/2006/relationships/header" Target="header3.xml"/><Relationship Id="rId324" Type="http://schemas.openxmlformats.org/officeDocument/2006/relationships/hyperlink" Target="http://www.legislation.act.gov.au/sl/2016-36/default.asp" TargetMode="External"/><Relationship Id="rId531" Type="http://schemas.openxmlformats.org/officeDocument/2006/relationships/hyperlink" Target="http://www.legislation.act.gov.au/a/2014-38" TargetMode="External"/><Relationship Id="rId629" Type="http://schemas.openxmlformats.org/officeDocument/2006/relationships/hyperlink" Target="http://www.legislation.act.gov.au/a/2017-4/default.asp" TargetMode="External"/><Relationship Id="rId170" Type="http://schemas.openxmlformats.org/officeDocument/2006/relationships/hyperlink" Target="http://www.legislation.act.gov.au/a/2000-67" TargetMode="External"/><Relationship Id="rId268" Type="http://schemas.openxmlformats.org/officeDocument/2006/relationships/header" Target="header17.xml"/><Relationship Id="rId475" Type="http://schemas.openxmlformats.org/officeDocument/2006/relationships/hyperlink" Target="http://www.legislation.act.gov.au/a/2014-38"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4-11" TargetMode="External"/><Relationship Id="rId335" Type="http://schemas.openxmlformats.org/officeDocument/2006/relationships/hyperlink" Target="http://www.legislation.act.gov.au/sl/2015-14" TargetMode="External"/><Relationship Id="rId542" Type="http://schemas.openxmlformats.org/officeDocument/2006/relationships/hyperlink" Target="http://www.legislation.act.gov.au/a/2006-16" TargetMode="External"/><Relationship Id="rId181" Type="http://schemas.openxmlformats.org/officeDocument/2006/relationships/hyperlink" Target="http://www.legislation.act.gov.au/sl/2001-2" TargetMode="External"/><Relationship Id="rId402" Type="http://schemas.openxmlformats.org/officeDocument/2006/relationships/hyperlink" Target="http://www.legislation.act.gov.au/a/2010-18" TargetMode="External"/><Relationship Id="rId279" Type="http://schemas.openxmlformats.org/officeDocument/2006/relationships/hyperlink" Target="http://www.legislation.act.gov.au/a/2005-34" TargetMode="External"/><Relationship Id="rId486" Type="http://schemas.openxmlformats.org/officeDocument/2006/relationships/hyperlink" Target="http://www.legislation.act.gov.au/a/2008-36"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sl/2001-2" TargetMode="External"/><Relationship Id="rId346" Type="http://schemas.openxmlformats.org/officeDocument/2006/relationships/hyperlink" Target="http://www.legislation.act.gov.au/a/2005-34" TargetMode="External"/><Relationship Id="rId553" Type="http://schemas.openxmlformats.org/officeDocument/2006/relationships/hyperlink" Target="http://www.legislation.act.gov.au/sl/2017-33/default.asp" TargetMode="External"/><Relationship Id="rId192" Type="http://schemas.openxmlformats.org/officeDocument/2006/relationships/hyperlink" Target="http://www.legislation.act.gov.au/sl/2001-2" TargetMode="External"/><Relationship Id="rId206" Type="http://schemas.openxmlformats.org/officeDocument/2006/relationships/hyperlink" Target="http://www.legislation.act.gov.au/a/2004-12/" TargetMode="External"/><Relationship Id="rId413" Type="http://schemas.openxmlformats.org/officeDocument/2006/relationships/hyperlink" Target="http://www.legislation.act.gov.au/a/2008-36" TargetMode="External"/><Relationship Id="rId497" Type="http://schemas.openxmlformats.org/officeDocument/2006/relationships/hyperlink" Target="http://www.legislation.act.gov.au/a/2005-34" TargetMode="External"/><Relationship Id="rId620" Type="http://schemas.openxmlformats.org/officeDocument/2006/relationships/hyperlink" Target="http://www.legislation.act.gov.au/sl/2015-14/default.asp" TargetMode="External"/><Relationship Id="rId357" Type="http://schemas.openxmlformats.org/officeDocument/2006/relationships/hyperlink" Target="http://www.legislation.act.gov.au/a/2014-53" TargetMode="External"/><Relationship Id="rId54" Type="http://schemas.openxmlformats.org/officeDocument/2006/relationships/hyperlink" Target="http://www.legislation.act.gov.au/a/2003-40/default.asp" TargetMode="External"/><Relationship Id="rId217" Type="http://schemas.openxmlformats.org/officeDocument/2006/relationships/footer" Target="footer14.xml"/><Relationship Id="rId564" Type="http://schemas.openxmlformats.org/officeDocument/2006/relationships/hyperlink" Target="http://www.legislation.act.gov.au/sl/2005-18" TargetMode="External"/><Relationship Id="rId424" Type="http://schemas.openxmlformats.org/officeDocument/2006/relationships/hyperlink" Target="http://www.legislation.act.gov.au/a/2014-48" TargetMode="External"/><Relationship Id="rId631" Type="http://schemas.openxmlformats.org/officeDocument/2006/relationships/hyperlink" Target="http://www.legislation.act.gov.au/sl/2017-33/default.asp" TargetMode="External"/><Relationship Id="rId270" Type="http://schemas.openxmlformats.org/officeDocument/2006/relationships/footer" Target="footer19.xml"/><Relationship Id="rId65" Type="http://schemas.openxmlformats.org/officeDocument/2006/relationships/hyperlink" Target="http://www.legislation.act.gov.au/a/2003-36" TargetMode="External"/><Relationship Id="rId130" Type="http://schemas.openxmlformats.org/officeDocument/2006/relationships/hyperlink" Target="http://www.legislation.act.gov.au/a/2001-16" TargetMode="External"/><Relationship Id="rId368" Type="http://schemas.openxmlformats.org/officeDocument/2006/relationships/hyperlink" Target="http://www.legislation.act.gov.au/a/2016-44/default.asp" TargetMode="External"/><Relationship Id="rId575" Type="http://schemas.openxmlformats.org/officeDocument/2006/relationships/hyperlink" Target="http://www.legislation.act.gov.au/sl/2006-52" TargetMode="External"/><Relationship Id="rId228" Type="http://schemas.openxmlformats.org/officeDocument/2006/relationships/hyperlink" Target="http://www.legislation.act.gov.au/a/2004-12/" TargetMode="External"/><Relationship Id="rId435" Type="http://schemas.openxmlformats.org/officeDocument/2006/relationships/hyperlink" Target="http://www.legislation.act.gov.au/a/2008-36" TargetMode="External"/><Relationship Id="rId642" Type="http://schemas.openxmlformats.org/officeDocument/2006/relationships/hyperlink" Target="http://www.legislation.act.gov.au/sl/2023-7/" TargetMode="External"/><Relationship Id="rId281" Type="http://schemas.openxmlformats.org/officeDocument/2006/relationships/hyperlink" Target="http://www.legislation.act.gov.au/a/2006-15" TargetMode="External"/><Relationship Id="rId502" Type="http://schemas.openxmlformats.org/officeDocument/2006/relationships/hyperlink" Target="http://www.legislation.act.gov.au/a/2008-36" TargetMode="External"/><Relationship Id="rId76" Type="http://schemas.openxmlformats.org/officeDocument/2006/relationships/hyperlink" Target="http://www.legislation.act.gov.au/a/1998-53/" TargetMode="External"/><Relationship Id="rId141" Type="http://schemas.openxmlformats.org/officeDocument/2006/relationships/hyperlink" Target="http://www.legislation.act.gov.au/sl/2001-2" TargetMode="External"/><Relationship Id="rId379" Type="http://schemas.openxmlformats.org/officeDocument/2006/relationships/hyperlink" Target="http://www.legislation.act.gov.au/a/2014-53" TargetMode="External"/><Relationship Id="rId586" Type="http://schemas.openxmlformats.org/officeDocument/2006/relationships/hyperlink" Target="http://www.legislation.act.gov.au/a/2010-18" TargetMode="External"/><Relationship Id="rId7" Type="http://schemas.openxmlformats.org/officeDocument/2006/relationships/endnotes" Target="endnotes.xml"/><Relationship Id="rId239" Type="http://schemas.openxmlformats.org/officeDocument/2006/relationships/hyperlink" Target="http://www.legislation.act.gov.au/a/2004-12/" TargetMode="External"/><Relationship Id="rId446" Type="http://schemas.openxmlformats.org/officeDocument/2006/relationships/hyperlink" Target="http://www.legislation.act.gov.au/sl/2004-44" TargetMode="External"/><Relationship Id="rId653" Type="http://schemas.openxmlformats.org/officeDocument/2006/relationships/header" Target="header20.xml"/><Relationship Id="rId292" Type="http://schemas.openxmlformats.org/officeDocument/2006/relationships/hyperlink" Target="http://www.legislation.act.gov.au/a/2007-26" TargetMode="External"/><Relationship Id="rId306" Type="http://schemas.openxmlformats.org/officeDocument/2006/relationships/hyperlink" Target="http://www.legislation.act.gov.au/a/2010-8" TargetMode="External"/><Relationship Id="rId87" Type="http://schemas.openxmlformats.org/officeDocument/2006/relationships/hyperlink" Target="http://www.legislation.act.gov.au/a/2004-11" TargetMode="External"/><Relationship Id="rId513" Type="http://schemas.openxmlformats.org/officeDocument/2006/relationships/hyperlink" Target="http://www.legislation.act.gov.au/a/2008-36" TargetMode="External"/><Relationship Id="rId597" Type="http://schemas.openxmlformats.org/officeDocument/2006/relationships/hyperlink" Target="http://www.legislation.act.gov.au/a/2011-52" TargetMode="External"/><Relationship Id="rId152" Type="http://schemas.openxmlformats.org/officeDocument/2006/relationships/hyperlink" Target="http://www.legislation.act.gov.au/a/2000-67" TargetMode="External"/><Relationship Id="rId457" Type="http://schemas.openxmlformats.org/officeDocument/2006/relationships/hyperlink" Target="http://www.legislation.act.gov.au/a/2006-16"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4-38/default.asp" TargetMode="External"/><Relationship Id="rId524" Type="http://schemas.openxmlformats.org/officeDocument/2006/relationships/hyperlink" Target="http://www.legislation.act.gov.au/a/2009-49" TargetMode="External"/><Relationship Id="rId98" Type="http://schemas.openxmlformats.org/officeDocument/2006/relationships/footer" Target="footer11.xml"/><Relationship Id="rId163" Type="http://schemas.openxmlformats.org/officeDocument/2006/relationships/hyperlink" Target="http://www.legislation.act.gov.au/a/2000-67" TargetMode="External"/><Relationship Id="rId370" Type="http://schemas.openxmlformats.org/officeDocument/2006/relationships/hyperlink" Target="http://www.legislation.act.gov.au/a/2007-12" TargetMode="External"/><Relationship Id="rId230" Type="http://schemas.openxmlformats.org/officeDocument/2006/relationships/hyperlink" Target="http://www.legislation.act.gov.au/a/2004-12/" TargetMode="External"/><Relationship Id="rId468" Type="http://schemas.openxmlformats.org/officeDocument/2006/relationships/hyperlink" Target="http://www.legislation.act.gov.au/a/2006-16" TargetMode="External"/><Relationship Id="rId25" Type="http://schemas.openxmlformats.org/officeDocument/2006/relationships/footer" Target="footer4.xml"/><Relationship Id="rId328" Type="http://schemas.openxmlformats.org/officeDocument/2006/relationships/hyperlink" Target="http://www.legislation.act.gov.au/a/2019-43/default.asp" TargetMode="External"/><Relationship Id="rId535" Type="http://schemas.openxmlformats.org/officeDocument/2006/relationships/hyperlink" Target="http://www.legislation.act.gov.au/a/2009-49" TargetMode="External"/><Relationship Id="rId174" Type="http://schemas.openxmlformats.org/officeDocument/2006/relationships/hyperlink" Target="http://www.legislation.act.gov.au/a/2000-67" TargetMode="External"/><Relationship Id="rId381" Type="http://schemas.openxmlformats.org/officeDocument/2006/relationships/hyperlink" Target="http://www.legislation.act.gov.au/a/2014-53" TargetMode="External"/><Relationship Id="rId602" Type="http://schemas.openxmlformats.org/officeDocument/2006/relationships/hyperlink" Target="http://www.legislation.act.gov.au/a/2013-15" TargetMode="External"/><Relationship Id="rId241" Type="http://schemas.openxmlformats.org/officeDocument/2006/relationships/hyperlink" Target="http://www.legislation.act.gov.au/a/2004-12/" TargetMode="External"/><Relationship Id="rId479" Type="http://schemas.openxmlformats.org/officeDocument/2006/relationships/hyperlink" Target="http://www.legislation.act.gov.au/a/2006-15" TargetMode="External"/><Relationship Id="rId36" Type="http://schemas.openxmlformats.org/officeDocument/2006/relationships/hyperlink" Target="http://www.legislation.act.gov.au/a/2000-48" TargetMode="External"/><Relationship Id="rId339" Type="http://schemas.openxmlformats.org/officeDocument/2006/relationships/hyperlink" Target="http://www.legislation.act.gov.au/a/2009-49" TargetMode="External"/><Relationship Id="rId546" Type="http://schemas.openxmlformats.org/officeDocument/2006/relationships/hyperlink" Target="http://www.legislation.act.gov.au/a/2005-34" TargetMode="External"/><Relationship Id="rId101" Type="http://schemas.openxmlformats.org/officeDocument/2006/relationships/hyperlink" Target="http://www.legislation.act.gov.au/a/2004-11" TargetMode="External"/><Relationship Id="rId185" Type="http://schemas.openxmlformats.org/officeDocument/2006/relationships/hyperlink" Target="http://www.legislation.act.gov.au/a/2000-68" TargetMode="External"/><Relationship Id="rId406" Type="http://schemas.openxmlformats.org/officeDocument/2006/relationships/hyperlink" Target="http://www.legislation.act.gov.au/a/2005-34" TargetMode="External"/><Relationship Id="rId392" Type="http://schemas.openxmlformats.org/officeDocument/2006/relationships/hyperlink" Target="http://www.legislation.act.gov.au/a/2010-24" TargetMode="External"/><Relationship Id="rId613" Type="http://schemas.openxmlformats.org/officeDocument/2006/relationships/hyperlink" Target="http://www.legislation.act.gov.au/a/2014-48/default.asp" TargetMode="External"/><Relationship Id="rId252" Type="http://schemas.openxmlformats.org/officeDocument/2006/relationships/hyperlink" Target="http://www.legislation.act.gov.au/a/2001-14" TargetMode="External"/><Relationship Id="rId47" Type="http://schemas.openxmlformats.org/officeDocument/2006/relationships/hyperlink" Target="https://www.legislation.act.gov.au/a/2004-12" TargetMode="External"/><Relationship Id="rId112" Type="http://schemas.openxmlformats.org/officeDocument/2006/relationships/hyperlink" Target="http://www.legislation.act.gov.au/a/2004-11" TargetMode="External"/><Relationship Id="rId557" Type="http://schemas.openxmlformats.org/officeDocument/2006/relationships/hyperlink" Target="http://www.legislation.act.gov.au/sl/2004-44" TargetMode="External"/><Relationship Id="rId196" Type="http://schemas.openxmlformats.org/officeDocument/2006/relationships/hyperlink" Target="http://www.legislation.act.gov.au/sl/2001-2" TargetMode="External"/><Relationship Id="rId417" Type="http://schemas.openxmlformats.org/officeDocument/2006/relationships/hyperlink" Target="http://www.legislation.act.gov.au/sl/2017-33/default.asp" TargetMode="External"/><Relationship Id="rId624" Type="http://schemas.openxmlformats.org/officeDocument/2006/relationships/hyperlink" Target="http://www.legislation.act.gov.au/a/2015-45" TargetMode="External"/><Relationship Id="rId263" Type="http://schemas.openxmlformats.org/officeDocument/2006/relationships/hyperlink" Target="http://www.legislation.act.gov.au/a/2004-11" TargetMode="External"/><Relationship Id="rId470" Type="http://schemas.openxmlformats.org/officeDocument/2006/relationships/hyperlink" Target="http://www.legislation.act.gov.au/sl/2004-44" TargetMode="External"/><Relationship Id="rId58" Type="http://schemas.openxmlformats.org/officeDocument/2006/relationships/hyperlink" Target="http://www.legislation.act.gov.au/a/2004-11" TargetMode="External"/><Relationship Id="rId123" Type="http://schemas.openxmlformats.org/officeDocument/2006/relationships/hyperlink" Target="http://www.legislation.act.gov.au/a/2004-11" TargetMode="External"/><Relationship Id="rId330" Type="http://schemas.openxmlformats.org/officeDocument/2006/relationships/hyperlink" Target="http://www.legislation.act.gov.au/a/2020-20/default.asp" TargetMode="External"/><Relationship Id="rId568" Type="http://schemas.openxmlformats.org/officeDocument/2006/relationships/hyperlink" Target="http://www.legislation.act.gov.au/a/2006-16" TargetMode="External"/><Relationship Id="rId428" Type="http://schemas.openxmlformats.org/officeDocument/2006/relationships/hyperlink" Target="http://www.legislation.act.gov.au/a/2014-53" TargetMode="External"/><Relationship Id="rId635" Type="http://schemas.openxmlformats.org/officeDocument/2006/relationships/hyperlink" Target="http://www.legislation.act.gov.au/sl/2019-4/default.asp" TargetMode="External"/><Relationship Id="rId232" Type="http://schemas.openxmlformats.org/officeDocument/2006/relationships/hyperlink" Target="http://www.legislation.act.gov.au/a/2004-12/" TargetMode="External"/><Relationship Id="rId274" Type="http://schemas.openxmlformats.org/officeDocument/2006/relationships/hyperlink" Target="http://www.legislation.act.gov.au/sl/2004-36" TargetMode="External"/><Relationship Id="rId481" Type="http://schemas.openxmlformats.org/officeDocument/2006/relationships/hyperlink" Target="http://www.legislation.act.gov.au/a/2010-24" TargetMode="External"/><Relationship Id="rId27" Type="http://schemas.openxmlformats.org/officeDocument/2006/relationships/footer" Target="footer6.xml"/><Relationship Id="rId69" Type="http://schemas.openxmlformats.org/officeDocument/2006/relationships/hyperlink" Target="http://www.legislation.act.gov.au/a/2004-12/" TargetMode="External"/><Relationship Id="rId134" Type="http://schemas.openxmlformats.org/officeDocument/2006/relationships/hyperlink" Target="http://www.legislation.act.gov.au/sl/2001-2" TargetMode="External"/><Relationship Id="rId537" Type="http://schemas.openxmlformats.org/officeDocument/2006/relationships/hyperlink" Target="http://www.legislation.act.gov.au/a/2017-4/default.asp" TargetMode="External"/><Relationship Id="rId579" Type="http://schemas.openxmlformats.org/officeDocument/2006/relationships/hyperlink" Target="http://www.legislation.act.gov.au/a/2007-26" TargetMode="External"/><Relationship Id="rId80" Type="http://schemas.openxmlformats.org/officeDocument/2006/relationships/header" Target="header6.xml"/><Relationship Id="rId176" Type="http://schemas.openxmlformats.org/officeDocument/2006/relationships/hyperlink" Target="http://www.legislation.act.gov.au/a/2000-67" TargetMode="External"/><Relationship Id="rId341" Type="http://schemas.openxmlformats.org/officeDocument/2006/relationships/hyperlink" Target="http://www.legislation.act.gov.au/a/2010-32" TargetMode="External"/><Relationship Id="rId383" Type="http://schemas.openxmlformats.org/officeDocument/2006/relationships/hyperlink" Target="http://www.legislation.act.gov.au/a/2020-20/" TargetMode="External"/><Relationship Id="rId439" Type="http://schemas.openxmlformats.org/officeDocument/2006/relationships/hyperlink" Target="http://www.legislation.act.gov.au/a/2005-34" TargetMode="External"/><Relationship Id="rId590" Type="http://schemas.openxmlformats.org/officeDocument/2006/relationships/hyperlink" Target="http://www.legislation.act.gov.au/sl/2010-36" TargetMode="External"/><Relationship Id="rId604" Type="http://schemas.openxmlformats.org/officeDocument/2006/relationships/hyperlink" Target="http://www.legislation.act.gov.au/a/2013-31" TargetMode="External"/><Relationship Id="rId646" Type="http://schemas.openxmlformats.org/officeDocument/2006/relationships/hyperlink" Target="https://legislation.act.gov.au/a/2023-55/" TargetMode="External"/><Relationship Id="rId201" Type="http://schemas.openxmlformats.org/officeDocument/2006/relationships/hyperlink" Target="http://www.legislation.act.gov.au/a/2000-68" TargetMode="External"/><Relationship Id="rId243" Type="http://schemas.openxmlformats.org/officeDocument/2006/relationships/hyperlink" Target="http://www.legislation.act.gov.au/a/2004-12/" TargetMode="External"/><Relationship Id="rId285" Type="http://schemas.openxmlformats.org/officeDocument/2006/relationships/hyperlink" Target="http://www.legislation.act.gov.au/a/2006-24" TargetMode="External"/><Relationship Id="rId450" Type="http://schemas.openxmlformats.org/officeDocument/2006/relationships/hyperlink" Target="http://www.legislation.act.gov.au/sl/2004-44" TargetMode="External"/><Relationship Id="rId506" Type="http://schemas.openxmlformats.org/officeDocument/2006/relationships/hyperlink" Target="http://www.legislation.act.gov.au/a/2014-38" TargetMode="External"/><Relationship Id="rId38" Type="http://schemas.openxmlformats.org/officeDocument/2006/relationships/hyperlink" Target="http://www.legislation.act.gov.au/a/2004-12/" TargetMode="External"/><Relationship Id="rId103" Type="http://schemas.openxmlformats.org/officeDocument/2006/relationships/hyperlink" Target="http://www.legislation.act.gov.au/a/2004-11" TargetMode="External"/><Relationship Id="rId310" Type="http://schemas.openxmlformats.org/officeDocument/2006/relationships/hyperlink" Target="http://www.legislation.act.gov.au/a/2011-52" TargetMode="External"/><Relationship Id="rId492" Type="http://schemas.openxmlformats.org/officeDocument/2006/relationships/hyperlink" Target="http://www.legislation.act.gov.au/a/2007-26" TargetMode="External"/><Relationship Id="rId548" Type="http://schemas.openxmlformats.org/officeDocument/2006/relationships/hyperlink" Target="http://www.legislation.act.gov.au/a/2006-16" TargetMode="External"/><Relationship Id="rId91" Type="http://schemas.openxmlformats.org/officeDocument/2006/relationships/hyperlink" Target="https://www.legislation.act.gov.au/a/2023-18/" TargetMode="External"/><Relationship Id="rId145" Type="http://schemas.openxmlformats.org/officeDocument/2006/relationships/hyperlink" Target="http://www.legislation.act.gov.au/a/1971-30" TargetMode="External"/><Relationship Id="rId187" Type="http://schemas.openxmlformats.org/officeDocument/2006/relationships/hyperlink" Target="http://www.legislation.act.gov.au/a/2000-68" TargetMode="External"/><Relationship Id="rId352" Type="http://schemas.openxmlformats.org/officeDocument/2006/relationships/hyperlink" Target="http://www.legislation.act.gov.au/a/2014-53" TargetMode="External"/><Relationship Id="rId394" Type="http://schemas.openxmlformats.org/officeDocument/2006/relationships/hyperlink" Target="http://www.legislation.act.gov.au/sl/2019-4/default.asp" TargetMode="External"/><Relationship Id="rId408" Type="http://schemas.openxmlformats.org/officeDocument/2006/relationships/hyperlink" Target="http://www.legislation.act.gov.au/a/2014-38" TargetMode="External"/><Relationship Id="rId615" Type="http://schemas.openxmlformats.org/officeDocument/2006/relationships/hyperlink" Target="http://www.legislation.act.gov.au/a/2014-53" TargetMode="External"/><Relationship Id="rId212" Type="http://schemas.openxmlformats.org/officeDocument/2006/relationships/header" Target="header11.xml"/><Relationship Id="rId254" Type="http://schemas.openxmlformats.org/officeDocument/2006/relationships/hyperlink" Target="http://www.legislation.act.gov.au/a/2004-11" TargetMode="External"/><Relationship Id="rId657" Type="http://schemas.openxmlformats.org/officeDocument/2006/relationships/header" Target="header22.xml"/><Relationship Id="rId49" Type="http://schemas.openxmlformats.org/officeDocument/2006/relationships/hyperlink" Target="http://www.legislation.act.gov.au/a/2003-40/default.asp" TargetMode="External"/><Relationship Id="rId114" Type="http://schemas.openxmlformats.org/officeDocument/2006/relationships/hyperlink" Target="http://www.legislation.act.gov.au/a/2004-11" TargetMode="External"/><Relationship Id="rId296" Type="http://schemas.openxmlformats.org/officeDocument/2006/relationships/hyperlink" Target="http://www.legislation.act.gov.au/a/2008-35" TargetMode="External"/><Relationship Id="rId461" Type="http://schemas.openxmlformats.org/officeDocument/2006/relationships/hyperlink" Target="http://www.legislation.act.gov.au/a/2006-16" TargetMode="External"/><Relationship Id="rId517" Type="http://schemas.openxmlformats.org/officeDocument/2006/relationships/hyperlink" Target="http://www.legislation.act.gov.au/a/2008-36" TargetMode="External"/><Relationship Id="rId559" Type="http://schemas.openxmlformats.org/officeDocument/2006/relationships/hyperlink" Target="http://www.legislation.act.gov.au/sl/2004-44" TargetMode="External"/><Relationship Id="rId60" Type="http://schemas.openxmlformats.org/officeDocument/2006/relationships/hyperlink" Target="http://www.legislation.act.gov.au/a/2004-12/" TargetMode="External"/><Relationship Id="rId156" Type="http://schemas.openxmlformats.org/officeDocument/2006/relationships/hyperlink" Target="http://www.legislation.act.gov.au/a/2000-67" TargetMode="External"/><Relationship Id="rId198" Type="http://schemas.openxmlformats.org/officeDocument/2006/relationships/hyperlink" Target="http://www.legislation.act.gov.au/sl/2001-2" TargetMode="External"/><Relationship Id="rId321" Type="http://schemas.openxmlformats.org/officeDocument/2006/relationships/hyperlink" Target="http://www.legislation.act.gov.au/a/2015-12" TargetMode="External"/><Relationship Id="rId363" Type="http://schemas.openxmlformats.org/officeDocument/2006/relationships/hyperlink" Target="http://www.legislation.act.gov.au/a/2014-53" TargetMode="External"/><Relationship Id="rId419" Type="http://schemas.openxmlformats.org/officeDocument/2006/relationships/hyperlink" Target="http://www.legislation.act.gov.au/a/2008-36" TargetMode="External"/><Relationship Id="rId570" Type="http://schemas.openxmlformats.org/officeDocument/2006/relationships/hyperlink" Target="http://www.legislation.act.gov.au/a/2006-24" TargetMode="External"/><Relationship Id="rId626" Type="http://schemas.openxmlformats.org/officeDocument/2006/relationships/hyperlink" Target="http://www.legislation.act.gov.au/a/2016-44" TargetMode="External"/><Relationship Id="rId223" Type="http://schemas.openxmlformats.org/officeDocument/2006/relationships/hyperlink" Target="http://www.legislation.act.gov.au/a/2004-12/" TargetMode="External"/><Relationship Id="rId430" Type="http://schemas.openxmlformats.org/officeDocument/2006/relationships/hyperlink" Target="http://www.legislation.act.gov.au/a/2014-53" TargetMode="External"/><Relationship Id="rId18" Type="http://schemas.openxmlformats.org/officeDocument/2006/relationships/header" Target="header2.xml"/><Relationship Id="rId265" Type="http://schemas.openxmlformats.org/officeDocument/2006/relationships/hyperlink" Target="http://www.legislation.act.gov.au/a/2001-16" TargetMode="External"/><Relationship Id="rId472" Type="http://schemas.openxmlformats.org/officeDocument/2006/relationships/hyperlink" Target="http://www.legislation.act.gov.au/sl/2017-33/default.asp" TargetMode="External"/><Relationship Id="rId528" Type="http://schemas.openxmlformats.org/officeDocument/2006/relationships/hyperlink" Target="http://www.legislation.act.gov.au/a/2013-31" TargetMode="External"/><Relationship Id="rId125" Type="http://schemas.openxmlformats.org/officeDocument/2006/relationships/hyperlink" Target="http://www.legislation.act.gov.au/a/2004-11" TargetMode="External"/><Relationship Id="rId167" Type="http://schemas.openxmlformats.org/officeDocument/2006/relationships/hyperlink" Target="http://www.legislation.act.gov.au/a/2000-67" TargetMode="External"/><Relationship Id="rId332" Type="http://schemas.openxmlformats.org/officeDocument/2006/relationships/hyperlink" Target="https://legislation.act.gov.au/a/2023-36/" TargetMode="External"/><Relationship Id="rId374" Type="http://schemas.openxmlformats.org/officeDocument/2006/relationships/hyperlink" Target="https://legislation.act.gov.au/a/2023-55/" TargetMode="External"/><Relationship Id="rId581" Type="http://schemas.openxmlformats.org/officeDocument/2006/relationships/hyperlink" Target="http://www.legislation.act.gov.au/a/2008-36" TargetMode="External"/><Relationship Id="rId71" Type="http://schemas.openxmlformats.org/officeDocument/2006/relationships/hyperlink" Target="http://www.legislation.act.gov.au/a/2004-12/" TargetMode="External"/><Relationship Id="rId234" Type="http://schemas.openxmlformats.org/officeDocument/2006/relationships/hyperlink" Target="http://www.legislation.act.gov.au/a/2004-12/" TargetMode="External"/><Relationship Id="rId637" Type="http://schemas.openxmlformats.org/officeDocument/2006/relationships/hyperlink" Target="http://www.legislation.act.gov.au/sl/2019-48"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04-12" TargetMode="External"/><Relationship Id="rId441" Type="http://schemas.openxmlformats.org/officeDocument/2006/relationships/hyperlink" Target="http://www.legislation.act.gov.au/a/2013-31" TargetMode="External"/><Relationship Id="rId483" Type="http://schemas.openxmlformats.org/officeDocument/2006/relationships/hyperlink" Target="https://legislation.act.gov.au/a/2023-36/" TargetMode="External"/><Relationship Id="rId539" Type="http://schemas.openxmlformats.org/officeDocument/2006/relationships/hyperlink" Target="https://legislation.act.gov.au/a/2023-36/" TargetMode="External"/><Relationship Id="rId40" Type="http://schemas.openxmlformats.org/officeDocument/2006/relationships/hyperlink" Target="https://www.legislation.act.gov.au/a/2004-12/" TargetMode="External"/><Relationship Id="rId136" Type="http://schemas.openxmlformats.org/officeDocument/2006/relationships/hyperlink" Target="http://www.legislation.act.gov.au/sl/2001-2" TargetMode="External"/><Relationship Id="rId178" Type="http://schemas.openxmlformats.org/officeDocument/2006/relationships/hyperlink" Target="http://www.legislation.act.gov.au/sl/2001-2" TargetMode="External"/><Relationship Id="rId301" Type="http://schemas.openxmlformats.org/officeDocument/2006/relationships/hyperlink" Target="http://www.legislation.act.gov.au/cn/2009-2/default.asp" TargetMode="External"/><Relationship Id="rId343" Type="http://schemas.openxmlformats.org/officeDocument/2006/relationships/hyperlink" Target="http://www.legislation.act.gov.au/a/2014-53" TargetMode="External"/><Relationship Id="rId550" Type="http://schemas.openxmlformats.org/officeDocument/2006/relationships/hyperlink" Target="http://www.legislation.act.gov.au/a/2005-34" TargetMode="External"/><Relationship Id="rId82" Type="http://schemas.openxmlformats.org/officeDocument/2006/relationships/footer" Target="footer7.xml"/><Relationship Id="rId203" Type="http://schemas.openxmlformats.org/officeDocument/2006/relationships/hyperlink" Target="http://www.legislation.act.gov.au/a/2000-68" TargetMode="External"/><Relationship Id="rId385" Type="http://schemas.openxmlformats.org/officeDocument/2006/relationships/hyperlink" Target="http://www.legislation.act.gov.au/a/2014-53" TargetMode="External"/><Relationship Id="rId592" Type="http://schemas.openxmlformats.org/officeDocument/2006/relationships/hyperlink" Target="http://www.legislation.act.gov.au/a/2010-32" TargetMode="External"/><Relationship Id="rId606" Type="http://schemas.openxmlformats.org/officeDocument/2006/relationships/hyperlink" Target="http://www.legislation.act.gov.au/a/2013-31" TargetMode="External"/><Relationship Id="rId648" Type="http://schemas.openxmlformats.org/officeDocument/2006/relationships/hyperlink" Target="http://www.legislation.act.gov.au/a/2001-14" TargetMode="External"/><Relationship Id="rId245" Type="http://schemas.openxmlformats.org/officeDocument/2006/relationships/header" Target="header14.xml"/><Relationship Id="rId287" Type="http://schemas.openxmlformats.org/officeDocument/2006/relationships/hyperlink" Target="http://www.legislation.act.gov.au/a/2006-24" TargetMode="External"/><Relationship Id="rId410" Type="http://schemas.openxmlformats.org/officeDocument/2006/relationships/hyperlink" Target="https://legislation.act.gov.au/a/2023-55/" TargetMode="External"/><Relationship Id="rId452" Type="http://schemas.openxmlformats.org/officeDocument/2006/relationships/hyperlink" Target="http://www.legislation.act.gov.au/sl/2017-33/default.asp" TargetMode="External"/><Relationship Id="rId494" Type="http://schemas.openxmlformats.org/officeDocument/2006/relationships/hyperlink" Target="http://www.legislation.act.gov.au/sl/2010-36" TargetMode="External"/><Relationship Id="rId508" Type="http://schemas.openxmlformats.org/officeDocument/2006/relationships/hyperlink" Target="http://www.legislation.act.gov.au/a/2005-34" TargetMode="External"/><Relationship Id="rId105" Type="http://schemas.openxmlformats.org/officeDocument/2006/relationships/hyperlink" Target="http://www.legislation.act.gov.au/a/2004-11" TargetMode="External"/><Relationship Id="rId147" Type="http://schemas.openxmlformats.org/officeDocument/2006/relationships/hyperlink" Target="http://www.legislation.act.gov.au/a/1971-30" TargetMode="External"/><Relationship Id="rId312" Type="http://schemas.openxmlformats.org/officeDocument/2006/relationships/hyperlink" Target="http://www.legislation.act.gov.au/cn/2012-11/default.asp" TargetMode="External"/><Relationship Id="rId354" Type="http://schemas.openxmlformats.org/officeDocument/2006/relationships/hyperlink" Target="http://www.legislation.act.gov.au/a/2010-24" TargetMode="External"/><Relationship Id="rId51" Type="http://schemas.openxmlformats.org/officeDocument/2006/relationships/hyperlink" Target="http://www.legislation.act.gov.au/a/2004-7/default.asp" TargetMode="External"/><Relationship Id="rId93" Type="http://schemas.openxmlformats.org/officeDocument/2006/relationships/hyperlink" Target="https://legislation.act.gov.au/sl/2023-21/" TargetMode="External"/><Relationship Id="rId189" Type="http://schemas.openxmlformats.org/officeDocument/2006/relationships/hyperlink" Target="http://www.legislation.act.gov.au/sl/2001-2" TargetMode="External"/><Relationship Id="rId396" Type="http://schemas.openxmlformats.org/officeDocument/2006/relationships/hyperlink" Target="http://www.legislation.act.gov.au/a/2013-31" TargetMode="External"/><Relationship Id="rId561" Type="http://schemas.openxmlformats.org/officeDocument/2006/relationships/hyperlink" Target="http://www.legislation.act.gov.au/sl/2004-44" TargetMode="External"/><Relationship Id="rId617" Type="http://schemas.openxmlformats.org/officeDocument/2006/relationships/hyperlink" Target="http://www.legislation.act.gov.au/a/2014-53" TargetMode="External"/><Relationship Id="rId659" Type="http://schemas.openxmlformats.org/officeDocument/2006/relationships/header" Target="header23.xml"/><Relationship Id="rId214" Type="http://schemas.openxmlformats.org/officeDocument/2006/relationships/footer" Target="footer13.xml"/><Relationship Id="rId256" Type="http://schemas.openxmlformats.org/officeDocument/2006/relationships/hyperlink" Target="http://www.legislation.act.gov.au/a/1971-30" TargetMode="External"/><Relationship Id="rId298" Type="http://schemas.openxmlformats.org/officeDocument/2006/relationships/hyperlink" Target="http://www.legislation.act.gov.au/sl/2009-2" TargetMode="External"/><Relationship Id="rId421" Type="http://schemas.openxmlformats.org/officeDocument/2006/relationships/hyperlink" Target="http://www.legislation.act.gov.au/a/2007-12" TargetMode="External"/><Relationship Id="rId463" Type="http://schemas.openxmlformats.org/officeDocument/2006/relationships/hyperlink" Target="http://www.legislation.act.gov.au/sl/2004-44" TargetMode="External"/><Relationship Id="rId519" Type="http://schemas.openxmlformats.org/officeDocument/2006/relationships/hyperlink" Target="http://www.legislation.act.gov.au/a/2008-36" TargetMode="External"/><Relationship Id="rId116" Type="http://schemas.openxmlformats.org/officeDocument/2006/relationships/hyperlink" Target="http://www.legislation.act.gov.au/a/2004-11" TargetMode="External"/><Relationship Id="rId158" Type="http://schemas.openxmlformats.org/officeDocument/2006/relationships/hyperlink" Target="http://www.legislation.act.gov.au/a/2000-67" TargetMode="External"/><Relationship Id="rId323" Type="http://schemas.openxmlformats.org/officeDocument/2006/relationships/hyperlink" Target="http://www.legislation.act.gov.au/a/2016-44/default.asp" TargetMode="External"/><Relationship Id="rId530" Type="http://schemas.openxmlformats.org/officeDocument/2006/relationships/hyperlink" Target="http://www.legislation.act.gov.au/a/2014-10" TargetMode="External"/><Relationship Id="rId20" Type="http://schemas.openxmlformats.org/officeDocument/2006/relationships/footer" Target="footer2.xml"/><Relationship Id="rId62" Type="http://schemas.openxmlformats.org/officeDocument/2006/relationships/hyperlink" Target="http://www.legislation.act.gov.au/a/1997-79/default.asp" TargetMode="External"/><Relationship Id="rId365" Type="http://schemas.openxmlformats.org/officeDocument/2006/relationships/hyperlink" Target="http://www.legislation.act.gov.au/sl/2019-4/default.asp" TargetMode="External"/><Relationship Id="rId572" Type="http://schemas.openxmlformats.org/officeDocument/2006/relationships/hyperlink" Target="http://www.legislation.act.gov.au/a/2006-24" TargetMode="External"/><Relationship Id="rId628" Type="http://schemas.openxmlformats.org/officeDocument/2006/relationships/hyperlink" Target="http://www.legislation.act.gov.au/sl/2016-36/default.asp" TargetMode="External"/><Relationship Id="rId225" Type="http://schemas.openxmlformats.org/officeDocument/2006/relationships/hyperlink" Target="http://www.legislation.act.gov.au/a/2004-12/" TargetMode="External"/><Relationship Id="rId267" Type="http://schemas.openxmlformats.org/officeDocument/2006/relationships/header" Target="header16.xml"/><Relationship Id="rId432" Type="http://schemas.openxmlformats.org/officeDocument/2006/relationships/hyperlink" Target="http://www.legislation.act.gov.au/a/2008-36" TargetMode="External"/><Relationship Id="rId474" Type="http://schemas.openxmlformats.org/officeDocument/2006/relationships/hyperlink" Target="http://www.legislation.act.gov.au/a/2006-16" TargetMode="External"/><Relationship Id="rId127" Type="http://schemas.openxmlformats.org/officeDocument/2006/relationships/hyperlink" Target="http://www.legislation.act.gov.au/a/2004-11" TargetMode="External"/><Relationship Id="rId31" Type="http://schemas.openxmlformats.org/officeDocument/2006/relationships/hyperlink" Target="http://www.legislation.act.gov.au/a/2002-51" TargetMode="External"/><Relationship Id="rId73" Type="http://schemas.openxmlformats.org/officeDocument/2006/relationships/hyperlink" Target="http://www.legislation.act.gov.au/a/2004-12/" TargetMode="External"/><Relationship Id="rId169" Type="http://schemas.openxmlformats.org/officeDocument/2006/relationships/hyperlink" Target="http://www.legislation.act.gov.au/a/2000-67" TargetMode="External"/><Relationship Id="rId334" Type="http://schemas.openxmlformats.org/officeDocument/2006/relationships/hyperlink" Target="https://legislation.act.gov.au/a/2023-55/" TargetMode="External"/><Relationship Id="rId376" Type="http://schemas.openxmlformats.org/officeDocument/2006/relationships/hyperlink" Target="http://www.legislation.act.gov.au/a/2005-34" TargetMode="External"/><Relationship Id="rId541" Type="http://schemas.openxmlformats.org/officeDocument/2006/relationships/hyperlink" Target="http://www.legislation.act.gov.au/sl/2023-7/default.asp" TargetMode="External"/><Relationship Id="rId583" Type="http://schemas.openxmlformats.org/officeDocument/2006/relationships/hyperlink" Target="http://www.legislation.act.gov.au/a/2009-49" TargetMode="External"/><Relationship Id="rId639" Type="http://schemas.openxmlformats.org/officeDocument/2006/relationships/hyperlink" Target="https://www.legislation.act.gov.au/a/2019-43/" TargetMode="External"/><Relationship Id="rId4" Type="http://schemas.openxmlformats.org/officeDocument/2006/relationships/settings" Target="settings.xml"/><Relationship Id="rId180" Type="http://schemas.openxmlformats.org/officeDocument/2006/relationships/hyperlink" Target="http://www.legislation.act.gov.au/sl/2001-2" TargetMode="External"/><Relationship Id="rId236" Type="http://schemas.openxmlformats.org/officeDocument/2006/relationships/hyperlink" Target="http://www.legislation.act.gov.au/a/2004-12/" TargetMode="External"/><Relationship Id="rId278" Type="http://schemas.openxmlformats.org/officeDocument/2006/relationships/hyperlink" Target="http://www.legislation.act.gov.au/sl/2004-44" TargetMode="External"/><Relationship Id="rId401" Type="http://schemas.openxmlformats.org/officeDocument/2006/relationships/hyperlink" Target="http://www.legislation.act.gov.au/a/2016-44/default.asp" TargetMode="External"/><Relationship Id="rId443" Type="http://schemas.openxmlformats.org/officeDocument/2006/relationships/hyperlink" Target="https://legislation.act.gov.au/a/2023-55/" TargetMode="External"/><Relationship Id="rId650" Type="http://schemas.openxmlformats.org/officeDocument/2006/relationships/header" Target="header19.xml"/><Relationship Id="rId303" Type="http://schemas.openxmlformats.org/officeDocument/2006/relationships/hyperlink" Target="http://www.legislation.act.gov.au/sl/2009-2" TargetMode="External"/><Relationship Id="rId485" Type="http://schemas.openxmlformats.org/officeDocument/2006/relationships/hyperlink" Target="http://www.legislation.act.gov.au/a/2008-36" TargetMode="External"/><Relationship Id="rId42" Type="http://schemas.openxmlformats.org/officeDocument/2006/relationships/hyperlink" Target="http://www.legislation.act.gov.au/a/2001-14" TargetMode="External"/><Relationship Id="rId84" Type="http://schemas.openxmlformats.org/officeDocument/2006/relationships/footer" Target="footer9.xml"/><Relationship Id="rId138" Type="http://schemas.openxmlformats.org/officeDocument/2006/relationships/hyperlink" Target="http://www.legislation.act.gov.au/a/2000-68" TargetMode="External"/><Relationship Id="rId345" Type="http://schemas.openxmlformats.org/officeDocument/2006/relationships/hyperlink" Target="http://www.legislation.act.gov.au/a/2016-44/default.asp" TargetMode="External"/><Relationship Id="rId387" Type="http://schemas.openxmlformats.org/officeDocument/2006/relationships/hyperlink" Target="http://www.legislation.act.gov.au/a/2005-34" TargetMode="External"/><Relationship Id="rId510" Type="http://schemas.openxmlformats.org/officeDocument/2006/relationships/hyperlink" Target="http://www.legislation.act.gov.au/a/2013-31" TargetMode="External"/><Relationship Id="rId552" Type="http://schemas.openxmlformats.org/officeDocument/2006/relationships/hyperlink" Target="https://legislation.act.gov.au/a/2023-55/" TargetMode="External"/><Relationship Id="rId594" Type="http://schemas.openxmlformats.org/officeDocument/2006/relationships/hyperlink" Target="http://www.legislation.act.gov.au/a/2010-32" TargetMode="External"/><Relationship Id="rId608" Type="http://schemas.openxmlformats.org/officeDocument/2006/relationships/hyperlink" Target="http://www.legislation.act.gov.au/a/2013-31" TargetMode="External"/><Relationship Id="rId191" Type="http://schemas.openxmlformats.org/officeDocument/2006/relationships/hyperlink" Target="http://www.legislation.act.gov.au/sl/2001-2" TargetMode="External"/><Relationship Id="rId205" Type="http://schemas.openxmlformats.org/officeDocument/2006/relationships/hyperlink" Target="http://www.legislation.act.gov.au/a/2001-16" TargetMode="External"/><Relationship Id="rId247" Type="http://schemas.openxmlformats.org/officeDocument/2006/relationships/footer" Target="footer16.xml"/><Relationship Id="rId412" Type="http://schemas.openxmlformats.org/officeDocument/2006/relationships/hyperlink" Target="http://www.legislation.act.gov.au/a/2006-16" TargetMode="External"/><Relationship Id="rId107" Type="http://schemas.openxmlformats.org/officeDocument/2006/relationships/hyperlink" Target="http://www.legislation.act.gov.au/a/2004-11" TargetMode="External"/><Relationship Id="rId289" Type="http://schemas.openxmlformats.org/officeDocument/2006/relationships/hyperlink" Target="http://www.legislation.act.gov.au/sl/2006-52" TargetMode="External"/><Relationship Id="rId454" Type="http://schemas.openxmlformats.org/officeDocument/2006/relationships/hyperlink" Target="http://www.legislation.act.gov.au/sl/2017-33/default.asp" TargetMode="External"/><Relationship Id="rId496" Type="http://schemas.openxmlformats.org/officeDocument/2006/relationships/hyperlink" Target="http://www.legislation.act.gov.au/a/2008-36" TargetMode="External"/><Relationship Id="rId661" Type="http://schemas.openxmlformats.org/officeDocument/2006/relationships/fontTable" Target="fontTable.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3-40/default.asp" TargetMode="External"/><Relationship Id="rId149" Type="http://schemas.openxmlformats.org/officeDocument/2006/relationships/hyperlink" Target="http://www.legislation.act.gov.au/a/2000-67" TargetMode="External"/><Relationship Id="rId314" Type="http://schemas.openxmlformats.org/officeDocument/2006/relationships/hyperlink" Target="http://www.legislation.act.gov.au/a/2013-31" TargetMode="External"/><Relationship Id="rId356" Type="http://schemas.openxmlformats.org/officeDocument/2006/relationships/hyperlink" Target="http://www.legislation.act.gov.au/a/2013-31" TargetMode="External"/><Relationship Id="rId398" Type="http://schemas.openxmlformats.org/officeDocument/2006/relationships/hyperlink" Target="http://www.legislation.act.gov.au/a/2010-32" TargetMode="External"/><Relationship Id="rId521" Type="http://schemas.openxmlformats.org/officeDocument/2006/relationships/hyperlink" Target="http://www.legislation.act.gov.au/a/2008-36" TargetMode="External"/><Relationship Id="rId563" Type="http://schemas.openxmlformats.org/officeDocument/2006/relationships/hyperlink" Target="http://www.legislation.act.gov.au/a/2005-34" TargetMode="External"/><Relationship Id="rId619" Type="http://schemas.openxmlformats.org/officeDocument/2006/relationships/hyperlink" Target="http://www.legislation.act.gov.au/sl/2015-14/default.asp" TargetMode="External"/><Relationship Id="rId95" Type="http://schemas.openxmlformats.org/officeDocument/2006/relationships/header" Target="header8.xml"/><Relationship Id="rId160" Type="http://schemas.openxmlformats.org/officeDocument/2006/relationships/hyperlink" Target="http://www.legislation.act.gov.au/a/2000-67" TargetMode="External"/><Relationship Id="rId216" Type="http://schemas.openxmlformats.org/officeDocument/2006/relationships/header" Target="header13.xml"/><Relationship Id="rId423" Type="http://schemas.openxmlformats.org/officeDocument/2006/relationships/hyperlink" Target="http://www.legislation.act.gov.au/a/2013-31" TargetMode="External"/><Relationship Id="rId258" Type="http://schemas.openxmlformats.org/officeDocument/2006/relationships/hyperlink" Target="http://www.legislation.act.gov.au/a/2000-68" TargetMode="External"/><Relationship Id="rId465" Type="http://schemas.openxmlformats.org/officeDocument/2006/relationships/hyperlink" Target="http://www.legislation.act.gov.au/a/2006-16" TargetMode="External"/><Relationship Id="rId630" Type="http://schemas.openxmlformats.org/officeDocument/2006/relationships/hyperlink" Target="http://www.legislation.act.gov.au/a/2017-4/default.asp" TargetMode="External"/><Relationship Id="rId22" Type="http://schemas.openxmlformats.org/officeDocument/2006/relationships/footer" Target="footer3.xml"/><Relationship Id="rId64" Type="http://schemas.openxmlformats.org/officeDocument/2006/relationships/hyperlink" Target="http://www.legislation.act.gov.au/a/2004-12/" TargetMode="External"/><Relationship Id="rId118" Type="http://schemas.openxmlformats.org/officeDocument/2006/relationships/hyperlink" Target="http://www.legislation.act.gov.au/a/2004-11" TargetMode="External"/><Relationship Id="rId325" Type="http://schemas.openxmlformats.org/officeDocument/2006/relationships/hyperlink" Target="http://www.legislation.act.gov.au/a/2017-4/default.asp" TargetMode="External"/><Relationship Id="rId367" Type="http://schemas.openxmlformats.org/officeDocument/2006/relationships/hyperlink" Target="http://www.legislation.act.gov.au/a/2013-31" TargetMode="External"/><Relationship Id="rId532" Type="http://schemas.openxmlformats.org/officeDocument/2006/relationships/hyperlink" Target="http://www.legislation.act.gov.au/sl/2017-33/default.asp" TargetMode="External"/><Relationship Id="rId574" Type="http://schemas.openxmlformats.org/officeDocument/2006/relationships/hyperlink" Target="http://www.legislation.act.gov.au/sl/2006-52" TargetMode="External"/><Relationship Id="rId171" Type="http://schemas.openxmlformats.org/officeDocument/2006/relationships/hyperlink" Target="http://www.legislation.act.gov.au/a/2000-67" TargetMode="External"/><Relationship Id="rId227" Type="http://schemas.openxmlformats.org/officeDocument/2006/relationships/hyperlink" Target="http://www.legislation.act.gov.au/a/2004-12/" TargetMode="External"/><Relationship Id="rId269" Type="http://schemas.openxmlformats.org/officeDocument/2006/relationships/footer" Target="footer18.xml"/><Relationship Id="rId434" Type="http://schemas.openxmlformats.org/officeDocument/2006/relationships/hyperlink" Target="http://www.legislation.act.gov.au/a/2008-36" TargetMode="External"/><Relationship Id="rId476" Type="http://schemas.openxmlformats.org/officeDocument/2006/relationships/hyperlink" Target="http://www.legislation.act.gov.au/sl/2004-44" TargetMode="External"/><Relationship Id="rId641" Type="http://schemas.openxmlformats.org/officeDocument/2006/relationships/hyperlink" Target="http://www.legislation.act.gov.au/a/2020-20/" TargetMode="External"/><Relationship Id="rId33" Type="http://schemas.openxmlformats.org/officeDocument/2006/relationships/hyperlink" Target="http://www.legislation.act.gov.au/sl/2008-3" TargetMode="External"/><Relationship Id="rId129" Type="http://schemas.openxmlformats.org/officeDocument/2006/relationships/hyperlink" Target="http://www.legislation.act.gov.au/a/2004-11" TargetMode="External"/><Relationship Id="rId280" Type="http://schemas.openxmlformats.org/officeDocument/2006/relationships/hyperlink" Target="http://www.legislation.act.gov.au/sl/2005-18" TargetMode="External"/><Relationship Id="rId336" Type="http://schemas.openxmlformats.org/officeDocument/2006/relationships/hyperlink" Target="http://www.legislation.act.gov.au/sl/2015-14" TargetMode="External"/><Relationship Id="rId501" Type="http://schemas.openxmlformats.org/officeDocument/2006/relationships/hyperlink" Target="http://www.legislation.act.gov.au/a/2008-36" TargetMode="External"/><Relationship Id="rId543" Type="http://schemas.openxmlformats.org/officeDocument/2006/relationships/hyperlink" Target="http://www.legislation.act.gov.au/a/2011-52" TargetMode="External"/><Relationship Id="rId75" Type="http://schemas.openxmlformats.org/officeDocument/2006/relationships/hyperlink" Target="http://www.legislation.act.gov.au/a/1982-74" TargetMode="External"/><Relationship Id="rId140" Type="http://schemas.openxmlformats.org/officeDocument/2006/relationships/hyperlink" Target="http://www.legislation.act.gov.au/sl/2001-2" TargetMode="External"/><Relationship Id="rId182" Type="http://schemas.openxmlformats.org/officeDocument/2006/relationships/hyperlink" Target="http://www.legislation.act.gov.au/sl/2001-2" TargetMode="External"/><Relationship Id="rId378" Type="http://schemas.openxmlformats.org/officeDocument/2006/relationships/hyperlink" Target="http://www.legislation.act.gov.au/sl/2010-36" TargetMode="External"/><Relationship Id="rId403" Type="http://schemas.openxmlformats.org/officeDocument/2006/relationships/hyperlink" Target="http://www.legislation.act.gov.au/sl/2004-44" TargetMode="External"/><Relationship Id="rId585" Type="http://schemas.openxmlformats.org/officeDocument/2006/relationships/hyperlink" Target="http://www.legislation.act.gov.au/a/2010-18" TargetMode="External"/><Relationship Id="rId6" Type="http://schemas.openxmlformats.org/officeDocument/2006/relationships/footnotes" Target="footnotes.xml"/><Relationship Id="rId238" Type="http://schemas.openxmlformats.org/officeDocument/2006/relationships/hyperlink" Target="http://www.legislation.act.gov.au/a/2004-12/" TargetMode="External"/><Relationship Id="rId445" Type="http://schemas.openxmlformats.org/officeDocument/2006/relationships/hyperlink" Target="http://www.legislation.act.gov.au/sl/2005-18" TargetMode="External"/><Relationship Id="rId487" Type="http://schemas.openxmlformats.org/officeDocument/2006/relationships/hyperlink" Target="http://www.legislation.act.gov.au/a/2011-54" TargetMode="External"/><Relationship Id="rId610" Type="http://schemas.openxmlformats.org/officeDocument/2006/relationships/hyperlink" Target="http://www.legislation.act.gov.au/a/2014-2/" TargetMode="External"/><Relationship Id="rId652" Type="http://schemas.openxmlformats.org/officeDocument/2006/relationships/footer" Target="footer21.xml"/><Relationship Id="rId291" Type="http://schemas.openxmlformats.org/officeDocument/2006/relationships/hyperlink" Target="http://www.legislation.act.gov.au/cn/2007-3/default.asp" TargetMode="External"/><Relationship Id="rId305" Type="http://schemas.openxmlformats.org/officeDocument/2006/relationships/hyperlink" Target="http://www.legislation.act.gov.au/a/2010-24" TargetMode="External"/><Relationship Id="rId347" Type="http://schemas.openxmlformats.org/officeDocument/2006/relationships/hyperlink" Target="http://www.legislation.act.gov.au/a/2013-31" TargetMode="External"/><Relationship Id="rId512" Type="http://schemas.openxmlformats.org/officeDocument/2006/relationships/hyperlink" Target="http://www.legislation.act.gov.au/a/2008-36"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4-11" TargetMode="External"/><Relationship Id="rId151" Type="http://schemas.openxmlformats.org/officeDocument/2006/relationships/hyperlink" Target="http://www.legislation.act.gov.au/a/2000-67" TargetMode="External"/><Relationship Id="rId389" Type="http://schemas.openxmlformats.org/officeDocument/2006/relationships/hyperlink" Target="http://www.legislation.act.gov.au/a/2006-16" TargetMode="External"/><Relationship Id="rId554" Type="http://schemas.openxmlformats.org/officeDocument/2006/relationships/hyperlink" Target="http://www.legislation.act.gov.au/sl/2023-7/default.asp" TargetMode="External"/><Relationship Id="rId596" Type="http://schemas.openxmlformats.org/officeDocument/2006/relationships/hyperlink" Target="http://www.legislation.act.gov.au/a/2010-24" TargetMode="External"/><Relationship Id="rId193" Type="http://schemas.openxmlformats.org/officeDocument/2006/relationships/hyperlink" Target="http://www.legislation.act.gov.au/a/2000-68" TargetMode="External"/><Relationship Id="rId207" Type="http://schemas.openxmlformats.org/officeDocument/2006/relationships/hyperlink" Target="http://www.legislation.act.gov.au/a/2004-12/" TargetMode="External"/><Relationship Id="rId249" Type="http://schemas.openxmlformats.org/officeDocument/2006/relationships/hyperlink" Target="http://www.legislation.act.gov.au/a/2001-14" TargetMode="External"/><Relationship Id="rId414" Type="http://schemas.openxmlformats.org/officeDocument/2006/relationships/hyperlink" Target="http://www.legislation.act.gov.au/a/2010-32" TargetMode="External"/><Relationship Id="rId456" Type="http://schemas.openxmlformats.org/officeDocument/2006/relationships/hyperlink" Target="http://www.legislation.act.gov.au/a/2006-16" TargetMode="External"/><Relationship Id="rId498" Type="http://schemas.openxmlformats.org/officeDocument/2006/relationships/hyperlink" Target="http://www.legislation.act.gov.au/a/2008-36" TargetMode="External"/><Relationship Id="rId621" Type="http://schemas.openxmlformats.org/officeDocument/2006/relationships/hyperlink" Target="http://www.legislation.act.gov.au/a/2015-1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11" TargetMode="External"/><Relationship Id="rId260" Type="http://schemas.openxmlformats.org/officeDocument/2006/relationships/hyperlink" Target="http://www.legislation.act.gov.au/a/2000-68" TargetMode="External"/><Relationship Id="rId316" Type="http://schemas.openxmlformats.org/officeDocument/2006/relationships/hyperlink" Target="http://www.legislation.act.gov.au/a/2014-10" TargetMode="External"/><Relationship Id="rId523" Type="http://schemas.openxmlformats.org/officeDocument/2006/relationships/hyperlink" Target="http://www.legislation.act.gov.au/sl/2009-2" TargetMode="External"/><Relationship Id="rId55" Type="http://schemas.openxmlformats.org/officeDocument/2006/relationships/hyperlink" Target="http://www.legislation.act.gov.au/a/2001-14" TargetMode="External"/><Relationship Id="rId97" Type="http://schemas.openxmlformats.org/officeDocument/2006/relationships/footer" Target="footer10.xml"/><Relationship Id="rId120" Type="http://schemas.openxmlformats.org/officeDocument/2006/relationships/hyperlink" Target="http://www.legislation.act.gov.au/a/2004-11" TargetMode="External"/><Relationship Id="rId358" Type="http://schemas.openxmlformats.org/officeDocument/2006/relationships/hyperlink" Target="http://www.legislation.act.gov.au/a/2006-16" TargetMode="External"/><Relationship Id="rId565" Type="http://schemas.openxmlformats.org/officeDocument/2006/relationships/hyperlink" Target="http://www.legislation.act.gov.au/sl/2005-18" TargetMode="External"/><Relationship Id="rId162" Type="http://schemas.openxmlformats.org/officeDocument/2006/relationships/hyperlink" Target="http://www.legislation.act.gov.au/a/2000-67" TargetMode="External"/><Relationship Id="rId218" Type="http://schemas.openxmlformats.org/officeDocument/2006/relationships/footer" Target="footer15.xml"/><Relationship Id="rId425" Type="http://schemas.openxmlformats.org/officeDocument/2006/relationships/hyperlink" Target="http://www.legislation.act.gov.au/a/2014-53" TargetMode="External"/><Relationship Id="rId467" Type="http://schemas.openxmlformats.org/officeDocument/2006/relationships/hyperlink" Target="http://www.legislation.act.gov.au/a/2010-32" TargetMode="External"/><Relationship Id="rId632" Type="http://schemas.openxmlformats.org/officeDocument/2006/relationships/hyperlink" Target="http://www.legislation.act.gov.au/sl/2017-33/default.asp" TargetMode="External"/><Relationship Id="rId271" Type="http://schemas.openxmlformats.org/officeDocument/2006/relationships/hyperlink" Target="http://www.legislation.act.gov.au/a/2001-14" TargetMode="External"/><Relationship Id="rId24" Type="http://schemas.openxmlformats.org/officeDocument/2006/relationships/header" Target="header5.xml"/><Relationship Id="rId66" Type="http://schemas.openxmlformats.org/officeDocument/2006/relationships/hyperlink" Target="http://www.legislation.act.gov.au/a/2004-12/default.asp" TargetMode="External"/><Relationship Id="rId131" Type="http://schemas.openxmlformats.org/officeDocument/2006/relationships/hyperlink" Target="http://www.legislation.act.gov.au/sl/2001-2" TargetMode="External"/><Relationship Id="rId327" Type="http://schemas.openxmlformats.org/officeDocument/2006/relationships/hyperlink" Target="http://www.legislation.act.gov.au/sl/2019-4/default.asp" TargetMode="External"/><Relationship Id="rId369" Type="http://schemas.openxmlformats.org/officeDocument/2006/relationships/hyperlink" Target="http://www.legislation.act.gov.au/sl/2019-4/default.asp" TargetMode="External"/><Relationship Id="rId534" Type="http://schemas.openxmlformats.org/officeDocument/2006/relationships/hyperlink" Target="https://legislation.act.gov.au/a/2023-55/" TargetMode="External"/><Relationship Id="rId576" Type="http://schemas.openxmlformats.org/officeDocument/2006/relationships/hyperlink" Target="http://www.legislation.act.gov.au/a/2007-12" TargetMode="External"/><Relationship Id="rId173" Type="http://schemas.openxmlformats.org/officeDocument/2006/relationships/hyperlink" Target="http://www.legislation.act.gov.au/a/2000-67" TargetMode="External"/><Relationship Id="rId229" Type="http://schemas.openxmlformats.org/officeDocument/2006/relationships/hyperlink" Target="http://www.legislation.act.gov.au/a/2004-12/" TargetMode="External"/><Relationship Id="rId380" Type="http://schemas.openxmlformats.org/officeDocument/2006/relationships/hyperlink" Target="http://www.legislation.act.gov.au/a/2006-16" TargetMode="External"/><Relationship Id="rId436" Type="http://schemas.openxmlformats.org/officeDocument/2006/relationships/hyperlink" Target="http://www.legislation.act.gov.au/a/2008-36" TargetMode="External"/><Relationship Id="rId601" Type="http://schemas.openxmlformats.org/officeDocument/2006/relationships/hyperlink" Target="http://www.legislation.act.gov.au/a/2013-15" TargetMode="External"/><Relationship Id="rId643" Type="http://schemas.openxmlformats.org/officeDocument/2006/relationships/hyperlink" Target="http://www.legislation.act.gov.au/sl/2023-7/" TargetMode="External"/><Relationship Id="rId240" Type="http://schemas.openxmlformats.org/officeDocument/2006/relationships/hyperlink" Target="http://www.legislation.act.gov.au/a/2004-12/" TargetMode="External"/><Relationship Id="rId478" Type="http://schemas.openxmlformats.org/officeDocument/2006/relationships/hyperlink" Target="http://www.legislation.act.gov.au/a/2006-15" TargetMode="External"/><Relationship Id="rId35" Type="http://schemas.openxmlformats.org/officeDocument/2006/relationships/hyperlink" Target="http://www.legislation.act.gov.au/sl/2008-3" TargetMode="External"/><Relationship Id="rId77" Type="http://schemas.openxmlformats.org/officeDocument/2006/relationships/hyperlink" Target="http://www.legislation.act.gov.au/a/1972-26" TargetMode="External"/><Relationship Id="rId100" Type="http://schemas.openxmlformats.org/officeDocument/2006/relationships/hyperlink" Target="http://www.legislation.act.gov.au/a/2004-11" TargetMode="External"/><Relationship Id="rId282" Type="http://schemas.openxmlformats.org/officeDocument/2006/relationships/hyperlink" Target="http://www.legislation.act.gov.au/a/2006-15" TargetMode="External"/><Relationship Id="rId338" Type="http://schemas.openxmlformats.org/officeDocument/2006/relationships/hyperlink" Target="http://www.legislation.act.gov.au/a/2006-16" TargetMode="External"/><Relationship Id="rId503" Type="http://schemas.openxmlformats.org/officeDocument/2006/relationships/hyperlink" Target="http://www.legislation.act.gov.au/sl/2023-7/default.asp" TargetMode="External"/><Relationship Id="rId545" Type="http://schemas.openxmlformats.org/officeDocument/2006/relationships/hyperlink" Target="https://legislation.act.gov.au/a/2023-55/" TargetMode="External"/><Relationship Id="rId587" Type="http://schemas.openxmlformats.org/officeDocument/2006/relationships/hyperlink" Target="http://www.legislation.act.gov.au/a/2010-32" TargetMode="External"/><Relationship Id="rId8" Type="http://schemas.openxmlformats.org/officeDocument/2006/relationships/image" Target="media/image1.png"/><Relationship Id="rId142" Type="http://schemas.openxmlformats.org/officeDocument/2006/relationships/hyperlink" Target="http://www.legislation.act.gov.au/sl/2001-2" TargetMode="External"/><Relationship Id="rId184" Type="http://schemas.openxmlformats.org/officeDocument/2006/relationships/hyperlink" Target="http://www.legislation.act.gov.au/sl/2001-2" TargetMode="External"/><Relationship Id="rId391" Type="http://schemas.openxmlformats.org/officeDocument/2006/relationships/hyperlink" Target="http://www.legislation.act.gov.au/a/2006-15" TargetMode="External"/><Relationship Id="rId405" Type="http://schemas.openxmlformats.org/officeDocument/2006/relationships/hyperlink" Target="http://www.legislation.act.gov.au/a/2005-34" TargetMode="External"/><Relationship Id="rId447" Type="http://schemas.openxmlformats.org/officeDocument/2006/relationships/hyperlink" Target="http://www.legislation.act.gov.au/a/2005-34" TargetMode="External"/><Relationship Id="rId612" Type="http://schemas.openxmlformats.org/officeDocument/2006/relationships/hyperlink" Target="http://www.legislation.act.gov.au/a/2014-10/default.asp" TargetMode="External"/><Relationship Id="rId251" Type="http://schemas.openxmlformats.org/officeDocument/2006/relationships/hyperlink" Target="http://www.legislation.act.gov.au/a/2004-12" TargetMode="External"/><Relationship Id="rId489" Type="http://schemas.openxmlformats.org/officeDocument/2006/relationships/hyperlink" Target="http://www.legislation.act.gov.au/a/2015-12" TargetMode="External"/><Relationship Id="rId654" Type="http://schemas.openxmlformats.org/officeDocument/2006/relationships/header" Target="header21.xml"/><Relationship Id="rId46" Type="http://schemas.openxmlformats.org/officeDocument/2006/relationships/hyperlink" Target="http://www.comlaw.gov.au/Series/C2011A00012" TargetMode="External"/><Relationship Id="rId293" Type="http://schemas.openxmlformats.org/officeDocument/2006/relationships/hyperlink" Target="http://www.legislation.act.gov.au/a/2007-24" TargetMode="External"/><Relationship Id="rId307" Type="http://schemas.openxmlformats.org/officeDocument/2006/relationships/hyperlink" Target="http://www.legislation.act.gov.au/a/2010-32" TargetMode="External"/><Relationship Id="rId349" Type="http://schemas.openxmlformats.org/officeDocument/2006/relationships/hyperlink" Target="http://www.legislation.act.gov.au/a/2014-38" TargetMode="External"/><Relationship Id="rId514" Type="http://schemas.openxmlformats.org/officeDocument/2006/relationships/hyperlink" Target="http://www.legislation.act.gov.au/a/2013-31" TargetMode="External"/><Relationship Id="rId556" Type="http://schemas.openxmlformats.org/officeDocument/2006/relationships/hyperlink" Target="http://www.legislation.act.gov.au/sl/2010-36" TargetMode="External"/><Relationship Id="rId88" Type="http://schemas.openxmlformats.org/officeDocument/2006/relationships/hyperlink" Target="http://www.legislation.act.gov.au/a/2004-11" TargetMode="External"/><Relationship Id="rId111" Type="http://schemas.openxmlformats.org/officeDocument/2006/relationships/hyperlink" Target="http://www.legislation.act.gov.au/a/2004-11" TargetMode="External"/><Relationship Id="rId153" Type="http://schemas.openxmlformats.org/officeDocument/2006/relationships/hyperlink" Target="http://www.legislation.act.gov.au/a/2000-67" TargetMode="External"/><Relationship Id="rId195" Type="http://schemas.openxmlformats.org/officeDocument/2006/relationships/hyperlink" Target="http://www.legislation.act.gov.au/sl/2001-2" TargetMode="External"/><Relationship Id="rId209" Type="http://schemas.openxmlformats.org/officeDocument/2006/relationships/hyperlink" Target="http://www.legislation.act.gov.au/a/2004-12/" TargetMode="External"/><Relationship Id="rId360" Type="http://schemas.openxmlformats.org/officeDocument/2006/relationships/hyperlink" Target="http://www.legislation.act.gov.au/a/2010-24" TargetMode="External"/><Relationship Id="rId416" Type="http://schemas.openxmlformats.org/officeDocument/2006/relationships/hyperlink" Target="http://www.legislation.act.gov.au/sl/2017-33/default.asp" TargetMode="External"/><Relationship Id="rId598" Type="http://schemas.openxmlformats.org/officeDocument/2006/relationships/hyperlink" Target="http://www.legislation.act.gov.au/a/2011-52" TargetMode="External"/><Relationship Id="rId220" Type="http://schemas.openxmlformats.org/officeDocument/2006/relationships/hyperlink" Target="http://www.legislation.act.gov.au/a/2004-12/" TargetMode="External"/><Relationship Id="rId458" Type="http://schemas.openxmlformats.org/officeDocument/2006/relationships/hyperlink" Target="http://www.legislation.act.gov.au/a/2011-52" TargetMode="External"/><Relationship Id="rId623" Type="http://schemas.openxmlformats.org/officeDocument/2006/relationships/hyperlink" Target="http://www.legislation.act.gov.au/a/2015-45" TargetMode="External"/><Relationship Id="rId15" Type="http://schemas.openxmlformats.org/officeDocument/2006/relationships/hyperlink" Target="http://www.legislation.act.gov.au/a/2001-14" TargetMode="External"/><Relationship Id="rId57" Type="http://schemas.openxmlformats.org/officeDocument/2006/relationships/hyperlink" Target="https://www.legislation.act.gov.au/a/2004-12" TargetMode="External"/><Relationship Id="rId262" Type="http://schemas.openxmlformats.org/officeDocument/2006/relationships/hyperlink" Target="http://www.legislation.act.gov.au/a/2004-12/" TargetMode="External"/><Relationship Id="rId318" Type="http://schemas.openxmlformats.org/officeDocument/2006/relationships/hyperlink" Target="http://www.legislation.act.gov.au/a/2014-48" TargetMode="External"/><Relationship Id="rId525" Type="http://schemas.openxmlformats.org/officeDocument/2006/relationships/hyperlink" Target="http://www.legislation.act.gov.au/a/2009-49" TargetMode="External"/><Relationship Id="rId567" Type="http://schemas.openxmlformats.org/officeDocument/2006/relationships/hyperlink" Target="http://www.legislation.act.gov.au/a/2006-24" TargetMode="External"/><Relationship Id="rId99" Type="http://schemas.openxmlformats.org/officeDocument/2006/relationships/hyperlink" Target="http://www.legislation.act.gov.au/a/2004-11" TargetMode="External"/><Relationship Id="rId122" Type="http://schemas.openxmlformats.org/officeDocument/2006/relationships/hyperlink" Target="http://www.legislation.act.gov.au/a/2004-11" TargetMode="External"/><Relationship Id="rId164" Type="http://schemas.openxmlformats.org/officeDocument/2006/relationships/hyperlink" Target="http://www.legislation.act.gov.au/a/2000-67" TargetMode="External"/><Relationship Id="rId371" Type="http://schemas.openxmlformats.org/officeDocument/2006/relationships/hyperlink" Target="http://www.legislation.act.gov.au/a/2013-31" TargetMode="External"/><Relationship Id="rId427" Type="http://schemas.openxmlformats.org/officeDocument/2006/relationships/hyperlink" Target="http://www.legislation.act.gov.au/a/2006-16" TargetMode="External"/><Relationship Id="rId469" Type="http://schemas.openxmlformats.org/officeDocument/2006/relationships/hyperlink" Target="http://www.legislation.act.gov.au/a/2006-16" TargetMode="External"/><Relationship Id="rId634" Type="http://schemas.openxmlformats.org/officeDocument/2006/relationships/hyperlink" Target="http://www.legislation.act.gov.au/sl/2019-4/default.asp" TargetMode="External"/><Relationship Id="rId26" Type="http://schemas.openxmlformats.org/officeDocument/2006/relationships/footer" Target="footer5.xml"/><Relationship Id="rId231" Type="http://schemas.openxmlformats.org/officeDocument/2006/relationships/hyperlink" Target="http://www.legislation.act.gov.au/a/2004-12/" TargetMode="External"/><Relationship Id="rId273" Type="http://schemas.openxmlformats.org/officeDocument/2006/relationships/hyperlink" Target="http://www.legislation.act.gov.au/a/2004-12" TargetMode="External"/><Relationship Id="rId329" Type="http://schemas.openxmlformats.org/officeDocument/2006/relationships/hyperlink" Target="http://www.legislation.act.gov.au/a/2019-48" TargetMode="External"/><Relationship Id="rId480" Type="http://schemas.openxmlformats.org/officeDocument/2006/relationships/hyperlink" Target="http://www.legislation.act.gov.au/a/2013-31" TargetMode="External"/><Relationship Id="rId536" Type="http://schemas.openxmlformats.org/officeDocument/2006/relationships/hyperlink" Target="http://www.legislation.act.gov.au/sl/2010-36" TargetMode="External"/><Relationship Id="rId68" Type="http://schemas.openxmlformats.org/officeDocument/2006/relationships/hyperlink" Target="http://www.legislation.act.gov.au/a/2004-12/" TargetMode="External"/><Relationship Id="rId133" Type="http://schemas.openxmlformats.org/officeDocument/2006/relationships/hyperlink" Target="http://www.legislation.act.gov.au/sl/2001-2" TargetMode="External"/><Relationship Id="rId175" Type="http://schemas.openxmlformats.org/officeDocument/2006/relationships/hyperlink" Target="http://www.legislation.act.gov.au/a/2000-67" TargetMode="External"/><Relationship Id="rId340" Type="http://schemas.openxmlformats.org/officeDocument/2006/relationships/hyperlink" Target="http://www.legislation.act.gov.au/a/2010-24" TargetMode="External"/><Relationship Id="rId578" Type="http://schemas.openxmlformats.org/officeDocument/2006/relationships/hyperlink" Target="http://www.legislation.act.gov.au/a/2007-26" TargetMode="External"/><Relationship Id="rId200" Type="http://schemas.openxmlformats.org/officeDocument/2006/relationships/hyperlink" Target="http://www.legislation.act.gov.au/a/2000-68" TargetMode="External"/><Relationship Id="rId382" Type="http://schemas.openxmlformats.org/officeDocument/2006/relationships/hyperlink" Target="http://www.legislation.act.gov.au/sl/2016-36/default.asp"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a/2013-31" TargetMode="External"/><Relationship Id="rId645" Type="http://schemas.openxmlformats.org/officeDocument/2006/relationships/hyperlink" Target="http://www.legislation.act.gov.au/a/2023-36/" TargetMode="External"/><Relationship Id="rId242" Type="http://schemas.openxmlformats.org/officeDocument/2006/relationships/hyperlink" Target="http://www.legislation.act.gov.au/a/2004-12/" TargetMode="External"/><Relationship Id="rId284" Type="http://schemas.openxmlformats.org/officeDocument/2006/relationships/hyperlink" Target="http://www.legislation.act.gov.au/a/2006-16"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08-36" TargetMode="External"/><Relationship Id="rId37" Type="http://schemas.openxmlformats.org/officeDocument/2006/relationships/hyperlink" Target="http://www.legislation.act.gov.au/a/2004-12/" TargetMode="External"/><Relationship Id="rId79" Type="http://schemas.openxmlformats.org/officeDocument/2006/relationships/hyperlink" Target="http://www.legislation.act.gov.au/a/1982-74" TargetMode="External"/><Relationship Id="rId102" Type="http://schemas.openxmlformats.org/officeDocument/2006/relationships/hyperlink" Target="http://www.legislation.act.gov.au/a/2004-11" TargetMode="External"/><Relationship Id="rId144" Type="http://schemas.openxmlformats.org/officeDocument/2006/relationships/hyperlink" Target="http://www.legislation.act.gov.au/a/1971-30" TargetMode="External"/><Relationship Id="rId547" Type="http://schemas.openxmlformats.org/officeDocument/2006/relationships/hyperlink" Target="http://www.legislation.act.gov.au/sl/2004-44" TargetMode="External"/><Relationship Id="rId589" Type="http://schemas.openxmlformats.org/officeDocument/2006/relationships/hyperlink" Target="http://www.legislation.act.gov.au/sl/2010-36" TargetMode="External"/><Relationship Id="rId90" Type="http://schemas.openxmlformats.org/officeDocument/2006/relationships/hyperlink" Target="https://www.legislation.act.gov.au/a/2023-18/" TargetMode="External"/><Relationship Id="rId186" Type="http://schemas.openxmlformats.org/officeDocument/2006/relationships/hyperlink" Target="http://www.legislation.act.gov.au/sl/2001-2" TargetMode="External"/><Relationship Id="rId351" Type="http://schemas.openxmlformats.org/officeDocument/2006/relationships/hyperlink" Target="http://www.legislation.act.gov.au/a/2010-32" TargetMode="External"/><Relationship Id="rId393" Type="http://schemas.openxmlformats.org/officeDocument/2006/relationships/hyperlink" Target="http://www.legislation.act.gov.au/sl/2019-4/default.asp" TargetMode="External"/><Relationship Id="rId407" Type="http://schemas.openxmlformats.org/officeDocument/2006/relationships/hyperlink" Target="http://www.legislation.act.gov.au/a/2010-32" TargetMode="External"/><Relationship Id="rId449" Type="http://schemas.openxmlformats.org/officeDocument/2006/relationships/hyperlink" Target="http://www.legislation.act.gov.au/a/2005-34" TargetMode="External"/><Relationship Id="rId614" Type="http://schemas.openxmlformats.org/officeDocument/2006/relationships/hyperlink" Target="http://www.legislation.act.gov.au/a/2014-48/default.asp" TargetMode="External"/><Relationship Id="rId656" Type="http://schemas.openxmlformats.org/officeDocument/2006/relationships/footer" Target="footer23.xml"/><Relationship Id="rId211" Type="http://schemas.openxmlformats.org/officeDocument/2006/relationships/header" Target="header10.xml"/><Relationship Id="rId253" Type="http://schemas.openxmlformats.org/officeDocument/2006/relationships/hyperlink" Target="http://www.legislation.act.gov.au/a/2004-12" TargetMode="External"/><Relationship Id="rId295" Type="http://schemas.openxmlformats.org/officeDocument/2006/relationships/hyperlink" Target="http://www.legislation.act.gov.au/a/2008-36" TargetMode="External"/><Relationship Id="rId309" Type="http://schemas.openxmlformats.org/officeDocument/2006/relationships/hyperlink" Target="http://www.legislation.act.gov.au/sl/2010-36" TargetMode="External"/><Relationship Id="rId460" Type="http://schemas.openxmlformats.org/officeDocument/2006/relationships/hyperlink" Target="http://www.legislation.act.gov.au/a/2006-16" TargetMode="External"/><Relationship Id="rId516" Type="http://schemas.openxmlformats.org/officeDocument/2006/relationships/hyperlink" Target="https://legislation.act.gov.au/a/2023-36/" TargetMode="External"/><Relationship Id="rId48" Type="http://schemas.openxmlformats.org/officeDocument/2006/relationships/hyperlink" Target="http://www.legislation.act.gov.au/a/2004-11/default.asp" TargetMode="External"/><Relationship Id="rId113" Type="http://schemas.openxmlformats.org/officeDocument/2006/relationships/hyperlink" Target="http://www.legislation.act.gov.au/a/2004-11" TargetMode="External"/><Relationship Id="rId320" Type="http://schemas.openxmlformats.org/officeDocument/2006/relationships/hyperlink" Target="http://www.legislation.act.gov.au/sl/2015-14/default.asp" TargetMode="External"/><Relationship Id="rId558" Type="http://schemas.openxmlformats.org/officeDocument/2006/relationships/hyperlink" Target="http://www.legislation.act.gov.au/sl/2004-44" TargetMode="External"/><Relationship Id="rId155" Type="http://schemas.openxmlformats.org/officeDocument/2006/relationships/hyperlink" Target="http://www.legislation.act.gov.au/a/2000-67" TargetMode="External"/><Relationship Id="rId197" Type="http://schemas.openxmlformats.org/officeDocument/2006/relationships/hyperlink" Target="http://www.legislation.act.gov.au/sl/2001-2" TargetMode="External"/><Relationship Id="rId362" Type="http://schemas.openxmlformats.org/officeDocument/2006/relationships/hyperlink" Target="http://www.legislation.act.gov.au/a/2013-31" TargetMode="External"/><Relationship Id="rId418" Type="http://schemas.openxmlformats.org/officeDocument/2006/relationships/hyperlink" Target="http://www.legislation.act.gov.au/sl/2017-33/default.asp" TargetMode="External"/><Relationship Id="rId625" Type="http://schemas.openxmlformats.org/officeDocument/2006/relationships/hyperlink" Target="http://www.legislation.act.gov.au/a/2016-44" TargetMode="External"/><Relationship Id="rId222" Type="http://schemas.openxmlformats.org/officeDocument/2006/relationships/hyperlink" Target="http://www.legislation.act.gov.au/a/2004-12/" TargetMode="External"/><Relationship Id="rId264" Type="http://schemas.openxmlformats.org/officeDocument/2006/relationships/hyperlink" Target="http://www.legislation.act.gov.au/a/2004-11" TargetMode="External"/><Relationship Id="rId471" Type="http://schemas.openxmlformats.org/officeDocument/2006/relationships/hyperlink" Target="http://www.legislation.act.gov.au/a/2006-16" TargetMode="External"/><Relationship Id="rId17" Type="http://schemas.openxmlformats.org/officeDocument/2006/relationships/header" Target="header1.xml"/><Relationship Id="rId59" Type="http://schemas.openxmlformats.org/officeDocument/2006/relationships/hyperlink" Target="http://www.legislation.act.gov.au/a/2004-12/default.asp" TargetMode="External"/><Relationship Id="rId124" Type="http://schemas.openxmlformats.org/officeDocument/2006/relationships/hyperlink" Target="http://www.legislation.act.gov.au/a/2004-11" TargetMode="External"/><Relationship Id="rId527" Type="http://schemas.openxmlformats.org/officeDocument/2006/relationships/hyperlink" Target="http://www.legislation.act.gov.au/a/2011-52" TargetMode="External"/><Relationship Id="rId569" Type="http://schemas.openxmlformats.org/officeDocument/2006/relationships/hyperlink" Target="http://www.legislation.act.gov.au/a/2006-24" TargetMode="External"/><Relationship Id="rId70" Type="http://schemas.openxmlformats.org/officeDocument/2006/relationships/hyperlink" Target="http://www.legislation.act.gov.au/a/2004-12/" TargetMode="External"/><Relationship Id="rId166" Type="http://schemas.openxmlformats.org/officeDocument/2006/relationships/hyperlink" Target="http://www.legislation.act.gov.au/a/2000-67" TargetMode="External"/><Relationship Id="rId331" Type="http://schemas.openxmlformats.org/officeDocument/2006/relationships/hyperlink" Target="http://www.legislation.act.gov.au/sl/2023-7/default.asp" TargetMode="External"/><Relationship Id="rId373" Type="http://schemas.openxmlformats.org/officeDocument/2006/relationships/hyperlink" Target="http://www.legislation.act.gov.au/sl/2019-4/default.asp" TargetMode="External"/><Relationship Id="rId429" Type="http://schemas.openxmlformats.org/officeDocument/2006/relationships/hyperlink" Target="http://www.legislation.act.gov.au/a/2006-16" TargetMode="External"/><Relationship Id="rId580" Type="http://schemas.openxmlformats.org/officeDocument/2006/relationships/hyperlink" Target="http://www.legislation.act.gov.au/sl/2009-2" TargetMode="External"/><Relationship Id="rId636" Type="http://schemas.openxmlformats.org/officeDocument/2006/relationships/hyperlink" Target="http://www.legislation.act.gov.au/sl/2019-48" TargetMode="External"/><Relationship Id="rId1" Type="http://schemas.openxmlformats.org/officeDocument/2006/relationships/customXml" Target="../customXml/item1.xml"/><Relationship Id="rId233" Type="http://schemas.openxmlformats.org/officeDocument/2006/relationships/hyperlink" Target="http://www.legislation.act.gov.au/a/2004-12/" TargetMode="External"/><Relationship Id="rId440" Type="http://schemas.openxmlformats.org/officeDocument/2006/relationships/hyperlink" Target="http://www.legislation.act.gov.au/a/2008-36" TargetMode="External"/><Relationship Id="rId28" Type="http://schemas.openxmlformats.org/officeDocument/2006/relationships/hyperlink" Target="http://www.legislation.act.gov.au/a/2004-11" TargetMode="External"/><Relationship Id="rId275" Type="http://schemas.openxmlformats.org/officeDocument/2006/relationships/hyperlink" Target="http://www.legislation.act.gov.au/a/2001-14" TargetMode="External"/><Relationship Id="rId300" Type="http://schemas.openxmlformats.org/officeDocument/2006/relationships/hyperlink" Target="http://www.legislation.act.gov.au/a/2008-35" TargetMode="External"/><Relationship Id="rId482" Type="http://schemas.openxmlformats.org/officeDocument/2006/relationships/hyperlink" Target="http://www.legislation.act.gov.au/a/2010-24" TargetMode="External"/><Relationship Id="rId538" Type="http://schemas.openxmlformats.org/officeDocument/2006/relationships/hyperlink" Target="http://www.legislation.act.gov.au/sl/2023-7/default.asp" TargetMode="External"/><Relationship Id="rId81" Type="http://schemas.openxmlformats.org/officeDocument/2006/relationships/header" Target="header7.xml"/><Relationship Id="rId135" Type="http://schemas.openxmlformats.org/officeDocument/2006/relationships/hyperlink" Target="http://www.legislation.act.gov.au/sl/2001-2" TargetMode="External"/><Relationship Id="rId177" Type="http://schemas.openxmlformats.org/officeDocument/2006/relationships/hyperlink" Target="http://www.legislation.act.gov.au/a/2000-67" TargetMode="External"/><Relationship Id="rId342" Type="http://schemas.openxmlformats.org/officeDocument/2006/relationships/hyperlink" Target="http://www.legislation.act.gov.au/a/2013-31" TargetMode="External"/><Relationship Id="rId384" Type="http://schemas.openxmlformats.org/officeDocument/2006/relationships/hyperlink" Target="http://www.legislation.act.gov.au/a/2006-16" TargetMode="External"/><Relationship Id="rId591" Type="http://schemas.openxmlformats.org/officeDocument/2006/relationships/hyperlink" Target="http://www.legislation.act.gov.au/sl/2010-36" TargetMode="External"/><Relationship Id="rId605" Type="http://schemas.openxmlformats.org/officeDocument/2006/relationships/hyperlink" Target="http://www.legislation.act.gov.au/a/2013-31" TargetMode="External"/><Relationship Id="rId202" Type="http://schemas.openxmlformats.org/officeDocument/2006/relationships/hyperlink" Target="http://www.legislation.act.gov.au/a/2000-68" TargetMode="External"/><Relationship Id="rId244" Type="http://schemas.openxmlformats.org/officeDocument/2006/relationships/hyperlink" Target="http://www.legislation.act.gov.au/a/2004-12/" TargetMode="External"/><Relationship Id="rId647" Type="http://schemas.openxmlformats.org/officeDocument/2006/relationships/hyperlink" Target="https://legislation.act.gov.au/a/2023-55/" TargetMode="External"/><Relationship Id="rId39" Type="http://schemas.openxmlformats.org/officeDocument/2006/relationships/hyperlink" Target="https://www.legislation.act.gov.au/a/2004-12/" TargetMode="External"/><Relationship Id="rId286" Type="http://schemas.openxmlformats.org/officeDocument/2006/relationships/hyperlink" Target="http://www.legislation.act.gov.au/a/2006-24" TargetMode="External"/><Relationship Id="rId451" Type="http://schemas.openxmlformats.org/officeDocument/2006/relationships/hyperlink" Target="http://www.legislation.act.gov.au/a/2005-34" TargetMode="External"/><Relationship Id="rId493" Type="http://schemas.openxmlformats.org/officeDocument/2006/relationships/hyperlink" Target="http://www.legislation.act.gov.au/a/2008-36" TargetMode="External"/><Relationship Id="rId507" Type="http://schemas.openxmlformats.org/officeDocument/2006/relationships/hyperlink" Target="http://www.legislation.act.gov.au/a/2008-36" TargetMode="External"/><Relationship Id="rId549" Type="http://schemas.openxmlformats.org/officeDocument/2006/relationships/hyperlink" Target="http://www.legislation.act.gov.au/a/2011-52" TargetMode="External"/><Relationship Id="rId50" Type="http://schemas.openxmlformats.org/officeDocument/2006/relationships/hyperlink" Target="http://www.legislation.act.gov.au/a/2004-7/default.asp" TargetMode="External"/><Relationship Id="rId104" Type="http://schemas.openxmlformats.org/officeDocument/2006/relationships/hyperlink" Target="http://www.legislation.act.gov.au/a/2004-11" TargetMode="External"/><Relationship Id="rId146" Type="http://schemas.openxmlformats.org/officeDocument/2006/relationships/hyperlink" Target="http://www.legislation.act.gov.au/a/1971-30" TargetMode="External"/><Relationship Id="rId188" Type="http://schemas.openxmlformats.org/officeDocument/2006/relationships/hyperlink" Target="http://www.legislation.act.gov.au/sl/2001-2" TargetMode="External"/><Relationship Id="rId311" Type="http://schemas.openxmlformats.org/officeDocument/2006/relationships/hyperlink" Target="http://www.legislation.act.gov.au/a/2011-54" TargetMode="External"/><Relationship Id="rId353" Type="http://schemas.openxmlformats.org/officeDocument/2006/relationships/hyperlink" Target="http://www.legislation.act.gov.au/a/2006-16" TargetMode="External"/><Relationship Id="rId395" Type="http://schemas.openxmlformats.org/officeDocument/2006/relationships/hyperlink" Target="http://www.legislation.act.gov.au/a/2016-44/default.asp" TargetMode="External"/><Relationship Id="rId409" Type="http://schemas.openxmlformats.org/officeDocument/2006/relationships/hyperlink" Target="http://www.legislation.act.gov.au/sl/2017-33/default.asp" TargetMode="External"/><Relationship Id="rId560" Type="http://schemas.openxmlformats.org/officeDocument/2006/relationships/hyperlink" Target="http://www.legislation.act.gov.au/a/2001-14" TargetMode="External"/><Relationship Id="rId92" Type="http://schemas.openxmlformats.org/officeDocument/2006/relationships/hyperlink" Target="http://www.legislation.act.gov.au/a/2004-11" TargetMode="External"/><Relationship Id="rId213" Type="http://schemas.openxmlformats.org/officeDocument/2006/relationships/footer" Target="footer12.xml"/><Relationship Id="rId420" Type="http://schemas.openxmlformats.org/officeDocument/2006/relationships/hyperlink" Target="http://www.legislation.act.gov.au/a/2006-16" TargetMode="External"/><Relationship Id="rId616" Type="http://schemas.openxmlformats.org/officeDocument/2006/relationships/hyperlink" Target="http://www.legislation.act.gov.au/a/2014-53" TargetMode="External"/><Relationship Id="rId658" Type="http://schemas.openxmlformats.org/officeDocument/2006/relationships/footer" Target="footer24.xml"/><Relationship Id="rId255" Type="http://schemas.openxmlformats.org/officeDocument/2006/relationships/hyperlink" Target="http://www.legislation.act.gov.au/a/2004-12/" TargetMode="External"/><Relationship Id="rId297" Type="http://schemas.openxmlformats.org/officeDocument/2006/relationships/hyperlink" Target="http://www.legislation.act.gov.au/cn/2009-2/default.asp" TargetMode="External"/><Relationship Id="rId462" Type="http://schemas.openxmlformats.org/officeDocument/2006/relationships/hyperlink" Target="http://www.legislation.act.gov.au/a/2014-53" TargetMode="External"/><Relationship Id="rId518" Type="http://schemas.openxmlformats.org/officeDocument/2006/relationships/hyperlink" Target="http://www.legislation.act.gov.au/a/2008-36" TargetMode="External"/><Relationship Id="rId115" Type="http://schemas.openxmlformats.org/officeDocument/2006/relationships/hyperlink" Target="http://www.legislation.act.gov.au/a/2004-11" TargetMode="External"/><Relationship Id="rId157" Type="http://schemas.openxmlformats.org/officeDocument/2006/relationships/hyperlink" Target="http://www.legislation.act.gov.au/a/2000-67" TargetMode="External"/><Relationship Id="rId322" Type="http://schemas.openxmlformats.org/officeDocument/2006/relationships/hyperlink" Target="http://www.legislation.act.gov.au/a/2015-45" TargetMode="External"/><Relationship Id="rId364" Type="http://schemas.openxmlformats.org/officeDocument/2006/relationships/hyperlink" Target="http://www.legislation.act.gov.au/a/2019-43/"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0-68" TargetMode="External"/><Relationship Id="rId571" Type="http://schemas.openxmlformats.org/officeDocument/2006/relationships/hyperlink" Target="http://www.legislation.act.gov.au/a/2006-15" TargetMode="External"/><Relationship Id="rId627" Type="http://schemas.openxmlformats.org/officeDocument/2006/relationships/hyperlink" Target="http://www.legislation.act.gov.au/sl/2016-36/default.asp" TargetMode="External"/><Relationship Id="rId19" Type="http://schemas.openxmlformats.org/officeDocument/2006/relationships/footer" Target="footer1.xml"/><Relationship Id="rId224" Type="http://schemas.openxmlformats.org/officeDocument/2006/relationships/hyperlink" Target="http://www.legislation.act.gov.au/a/2004-12/default.asp" TargetMode="External"/><Relationship Id="rId266" Type="http://schemas.openxmlformats.org/officeDocument/2006/relationships/hyperlink" Target="http://www.legislation.act.gov.au/a/2004-12/" TargetMode="External"/><Relationship Id="rId431" Type="http://schemas.openxmlformats.org/officeDocument/2006/relationships/hyperlink" Target="http://www.legislation.act.gov.au/a/2010-32" TargetMode="External"/><Relationship Id="rId473" Type="http://schemas.openxmlformats.org/officeDocument/2006/relationships/hyperlink" Target="https://legislation.act.gov.au/a/2023-55/" TargetMode="External"/><Relationship Id="rId529" Type="http://schemas.openxmlformats.org/officeDocument/2006/relationships/hyperlink" Target="http://www.legislation.act.gov.au/a/2014-2"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4-11" TargetMode="External"/><Relationship Id="rId168" Type="http://schemas.openxmlformats.org/officeDocument/2006/relationships/hyperlink" Target="http://www.legislation.act.gov.au/a/2000-67" TargetMode="External"/><Relationship Id="rId333" Type="http://schemas.openxmlformats.org/officeDocument/2006/relationships/hyperlink" Target="https://legislation.act.gov.au/a/2023-18/" TargetMode="External"/><Relationship Id="rId540" Type="http://schemas.openxmlformats.org/officeDocument/2006/relationships/hyperlink" Target="http://www.legislation.act.gov.au/sl/2023-7/default.asp" TargetMode="External"/><Relationship Id="rId72" Type="http://schemas.openxmlformats.org/officeDocument/2006/relationships/hyperlink" Target="http://www.comlaw.gov.au/Series/C2011A00012" TargetMode="External"/><Relationship Id="rId375" Type="http://schemas.openxmlformats.org/officeDocument/2006/relationships/hyperlink" Target="http://www.legislation.act.gov.au/sl/2019-4/default.asp" TargetMode="External"/><Relationship Id="rId582" Type="http://schemas.openxmlformats.org/officeDocument/2006/relationships/hyperlink" Target="http://www.legislation.act.gov.au/sl/2009-1" TargetMode="External"/><Relationship Id="rId638" Type="http://schemas.openxmlformats.org/officeDocument/2006/relationships/hyperlink" Target="http://www.legislation.act.gov.au/sl/2019-48" TargetMode="External"/><Relationship Id="rId3" Type="http://schemas.openxmlformats.org/officeDocument/2006/relationships/styles" Target="styles.xml"/><Relationship Id="rId235" Type="http://schemas.openxmlformats.org/officeDocument/2006/relationships/hyperlink" Target="http://www.legislation.act.gov.au/a/2004-12/" TargetMode="External"/><Relationship Id="rId277" Type="http://schemas.openxmlformats.org/officeDocument/2006/relationships/hyperlink" Target="http://www.legislation.act.gov.au/a/2004-12" TargetMode="External"/><Relationship Id="rId400" Type="http://schemas.openxmlformats.org/officeDocument/2006/relationships/hyperlink" Target="http://www.legislation.act.gov.au/a/2016-44/default.asp" TargetMode="External"/><Relationship Id="rId442" Type="http://schemas.openxmlformats.org/officeDocument/2006/relationships/hyperlink" Target="http://www.legislation.act.gov.au/a/2008-36" TargetMode="External"/><Relationship Id="rId484" Type="http://schemas.openxmlformats.org/officeDocument/2006/relationships/hyperlink" Target="http://www.legislation.act.gov.au/a/2008-36" TargetMode="External"/><Relationship Id="rId137" Type="http://schemas.openxmlformats.org/officeDocument/2006/relationships/hyperlink" Target="http://www.legislation.act.gov.au/sl/2001-2" TargetMode="External"/><Relationship Id="rId302" Type="http://schemas.openxmlformats.org/officeDocument/2006/relationships/hyperlink" Target="http://www.legislation.act.gov.au/a/2009-49" TargetMode="External"/><Relationship Id="rId344" Type="http://schemas.openxmlformats.org/officeDocument/2006/relationships/hyperlink" Target="http://www.legislation.act.gov.au/a/2015-45" TargetMode="External"/><Relationship Id="rId41" Type="http://schemas.openxmlformats.org/officeDocument/2006/relationships/hyperlink" Target="http://www.legislation.act.gov.au/a/2001-14" TargetMode="External"/><Relationship Id="rId83" Type="http://schemas.openxmlformats.org/officeDocument/2006/relationships/footer" Target="footer8.xml"/><Relationship Id="rId179" Type="http://schemas.openxmlformats.org/officeDocument/2006/relationships/hyperlink" Target="http://www.legislation.act.gov.au/sl/2001-2" TargetMode="External"/><Relationship Id="rId386" Type="http://schemas.openxmlformats.org/officeDocument/2006/relationships/hyperlink" Target="http://www.legislation.act.gov.au/a/2010-32" TargetMode="External"/><Relationship Id="rId551" Type="http://schemas.openxmlformats.org/officeDocument/2006/relationships/hyperlink" Target="http://www.legislation.act.gov.au/sl/2017-33/default.asp" TargetMode="External"/><Relationship Id="rId593" Type="http://schemas.openxmlformats.org/officeDocument/2006/relationships/hyperlink" Target="http://www.legislation.act.gov.au/sl/2010-36" TargetMode="External"/><Relationship Id="rId607" Type="http://schemas.openxmlformats.org/officeDocument/2006/relationships/hyperlink" Target="http://www.legislation.act.gov.au/a/2013-31" TargetMode="External"/><Relationship Id="rId649" Type="http://schemas.openxmlformats.org/officeDocument/2006/relationships/header" Target="header18.xml"/><Relationship Id="rId190" Type="http://schemas.openxmlformats.org/officeDocument/2006/relationships/hyperlink" Target="http://www.legislation.act.gov.au/sl/2001-2" TargetMode="External"/><Relationship Id="rId204" Type="http://schemas.openxmlformats.org/officeDocument/2006/relationships/hyperlink" Target="http://www.legislation.act.gov.au/a/2000-68/" TargetMode="External"/><Relationship Id="rId246" Type="http://schemas.openxmlformats.org/officeDocument/2006/relationships/header" Target="header15.xml"/><Relationship Id="rId288" Type="http://schemas.openxmlformats.org/officeDocument/2006/relationships/hyperlink" Target="http://www.legislation.act.gov.au/a/2006-16" TargetMode="External"/><Relationship Id="rId411" Type="http://schemas.openxmlformats.org/officeDocument/2006/relationships/hyperlink" Target="http://www.legislation.act.gov.au/sl/2017-33/default.asp" TargetMode="External"/><Relationship Id="rId453" Type="http://schemas.openxmlformats.org/officeDocument/2006/relationships/hyperlink" Target="http://www.legislation.act.gov.au/sl/2017-33/default.asp" TargetMode="External"/><Relationship Id="rId509" Type="http://schemas.openxmlformats.org/officeDocument/2006/relationships/hyperlink" Target="http://www.legislation.act.gov.au/a/2008-36" TargetMode="External"/><Relationship Id="rId660" Type="http://schemas.openxmlformats.org/officeDocument/2006/relationships/footer" Target="footer25.xml"/><Relationship Id="rId106" Type="http://schemas.openxmlformats.org/officeDocument/2006/relationships/hyperlink" Target="http://www.legislation.act.gov.au/a/2004-11" TargetMode="External"/><Relationship Id="rId313" Type="http://schemas.openxmlformats.org/officeDocument/2006/relationships/hyperlink" Target="http://www.legislation.act.gov.au/a/2013-15" TargetMode="External"/><Relationship Id="rId495" Type="http://schemas.openxmlformats.org/officeDocument/2006/relationships/hyperlink" Target="https://legislation.act.gov.au/a/2023-36/"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4-11/default.asp" TargetMode="External"/><Relationship Id="rId94" Type="http://schemas.openxmlformats.org/officeDocument/2006/relationships/hyperlink" Target="http://www.legislation.act.gov.au/a/2001-16" TargetMode="External"/><Relationship Id="rId148" Type="http://schemas.openxmlformats.org/officeDocument/2006/relationships/hyperlink" Target="http://www.legislation.act.gov.au/a/1971-30" TargetMode="External"/><Relationship Id="rId355" Type="http://schemas.openxmlformats.org/officeDocument/2006/relationships/hyperlink" Target="http://www.legislation.act.gov.au/a/2010-32" TargetMode="External"/><Relationship Id="rId397" Type="http://schemas.openxmlformats.org/officeDocument/2006/relationships/hyperlink" Target="http://www.legislation.act.gov.au/a/2016-44/default.asp" TargetMode="External"/><Relationship Id="rId520" Type="http://schemas.openxmlformats.org/officeDocument/2006/relationships/hyperlink" Target="http://www.legislation.act.gov.au/a/2008-36" TargetMode="External"/><Relationship Id="rId562" Type="http://schemas.openxmlformats.org/officeDocument/2006/relationships/hyperlink" Target="http://www.legislation.act.gov.au/a/2005-34" TargetMode="External"/><Relationship Id="rId618" Type="http://schemas.openxmlformats.org/officeDocument/2006/relationships/hyperlink" Target="http://www.legislation.act.gov.au/a/2014-38/default.asp" TargetMode="External"/><Relationship Id="rId215" Type="http://schemas.openxmlformats.org/officeDocument/2006/relationships/header" Target="header12.xml"/><Relationship Id="rId257" Type="http://schemas.openxmlformats.org/officeDocument/2006/relationships/hyperlink" Target="http://www.legislation.act.gov.au/a/2004-12/" TargetMode="External"/><Relationship Id="rId422" Type="http://schemas.openxmlformats.org/officeDocument/2006/relationships/hyperlink" Target="http://www.legislation.act.gov.au/a/2013-15" TargetMode="External"/><Relationship Id="rId464" Type="http://schemas.openxmlformats.org/officeDocument/2006/relationships/hyperlink" Target="http://www.legislation.act.gov.au/a/2006-16" TargetMode="External"/><Relationship Id="rId299" Type="http://schemas.openxmlformats.org/officeDocument/2006/relationships/hyperlink" Target="http://www.legislation.act.gov.au/a/2009-49" TargetMode="External"/><Relationship Id="rId63" Type="http://schemas.openxmlformats.org/officeDocument/2006/relationships/hyperlink" Target="http://www.legislation.act.gov.au/a/2004-12/" TargetMode="External"/><Relationship Id="rId159" Type="http://schemas.openxmlformats.org/officeDocument/2006/relationships/hyperlink" Target="http://www.legislation.act.gov.au/a/2000-67" TargetMode="External"/><Relationship Id="rId366" Type="http://schemas.openxmlformats.org/officeDocument/2006/relationships/hyperlink" Target="http://www.legislation.act.gov.au/a/2011-52" TargetMode="External"/><Relationship Id="rId573" Type="http://schemas.openxmlformats.org/officeDocument/2006/relationships/hyperlink" Target="http://www.legislation.act.gov.au/a/2006-16" TargetMode="External"/><Relationship Id="rId226" Type="http://schemas.openxmlformats.org/officeDocument/2006/relationships/hyperlink" Target="http://www.legislation.act.gov.au/a/2004-12/" TargetMode="External"/><Relationship Id="rId433" Type="http://schemas.openxmlformats.org/officeDocument/2006/relationships/hyperlink" Target="http://www.legislation.act.gov.au/a/2014-38" TargetMode="External"/><Relationship Id="rId640" Type="http://schemas.openxmlformats.org/officeDocument/2006/relationships/hyperlink" Target="http://www.legislation.act.gov.au/a/2020-20/" TargetMode="External"/><Relationship Id="rId74" Type="http://schemas.openxmlformats.org/officeDocument/2006/relationships/hyperlink" Target="http://www.legislation.act.gov.au/a/1998-53" TargetMode="External"/><Relationship Id="rId377" Type="http://schemas.openxmlformats.org/officeDocument/2006/relationships/hyperlink" Target="http://www.legislation.act.gov.au/a/2006-16" TargetMode="External"/><Relationship Id="rId500" Type="http://schemas.openxmlformats.org/officeDocument/2006/relationships/hyperlink" Target="http://www.legislation.act.gov.au/sl/2023-7/default.asp" TargetMode="External"/><Relationship Id="rId584" Type="http://schemas.openxmlformats.org/officeDocument/2006/relationships/hyperlink" Target="http://www.legislation.act.gov.au/a/2009-49" TargetMode="External"/><Relationship Id="rId5" Type="http://schemas.openxmlformats.org/officeDocument/2006/relationships/webSettings" Target="webSettings.xml"/><Relationship Id="rId237" Type="http://schemas.openxmlformats.org/officeDocument/2006/relationships/hyperlink" Target="http://www.legislation.act.gov.au/a/2004-12/" TargetMode="External"/><Relationship Id="rId444" Type="http://schemas.openxmlformats.org/officeDocument/2006/relationships/hyperlink" Target="http://www.legislation.act.gov.au/sl/2004-44" TargetMode="External"/><Relationship Id="rId651" Type="http://schemas.openxmlformats.org/officeDocument/2006/relationships/footer" Target="footer20.xml"/><Relationship Id="rId290" Type="http://schemas.openxmlformats.org/officeDocument/2006/relationships/hyperlink" Target="http://www.legislation.act.gov.au/a/2007-12" TargetMode="External"/><Relationship Id="rId304" Type="http://schemas.openxmlformats.org/officeDocument/2006/relationships/hyperlink" Target="http://www.legislation.act.gov.au/a/2010-18" TargetMode="External"/><Relationship Id="rId388" Type="http://schemas.openxmlformats.org/officeDocument/2006/relationships/hyperlink" Target="http://www.legislation.act.gov.au/a/2006-15" TargetMode="External"/><Relationship Id="rId511" Type="http://schemas.openxmlformats.org/officeDocument/2006/relationships/hyperlink" Target="http://www.legislation.act.gov.au/sl/2023-7/default.asp" TargetMode="External"/><Relationship Id="rId609" Type="http://schemas.openxmlformats.org/officeDocument/2006/relationships/hyperlink" Target="http://www.legislation.act.gov.au/a/2014-2/" TargetMode="External"/><Relationship Id="rId85" Type="http://schemas.openxmlformats.org/officeDocument/2006/relationships/hyperlink" Target="http://www.legislation.act.gov.au/sl/2011-36" TargetMode="External"/><Relationship Id="rId150" Type="http://schemas.openxmlformats.org/officeDocument/2006/relationships/hyperlink" Target="http://www.legislation.act.gov.au/a/2000-67" TargetMode="External"/><Relationship Id="rId595" Type="http://schemas.openxmlformats.org/officeDocument/2006/relationships/hyperlink" Target="http://www.legislation.act.gov.au/sl/2011-36" TargetMode="External"/><Relationship Id="rId248" Type="http://schemas.openxmlformats.org/officeDocument/2006/relationships/footer" Target="footer17.xml"/><Relationship Id="rId455" Type="http://schemas.openxmlformats.org/officeDocument/2006/relationships/hyperlink" Target="http://www.legislation.act.gov.au/sl/2017-33/default.asp" TargetMode="External"/><Relationship Id="rId662" Type="http://schemas.openxmlformats.org/officeDocument/2006/relationships/theme" Target="theme/theme1.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11" TargetMode="External"/><Relationship Id="rId315" Type="http://schemas.openxmlformats.org/officeDocument/2006/relationships/hyperlink" Target="http://www.legislation.act.gov.au/a/2014-2" TargetMode="External"/><Relationship Id="rId522" Type="http://schemas.openxmlformats.org/officeDocument/2006/relationships/hyperlink" Target="http://www.legislation.act.gov.au/sl/2009-2" TargetMode="External"/><Relationship Id="rId96" Type="http://schemas.openxmlformats.org/officeDocument/2006/relationships/header" Target="header9.xml"/><Relationship Id="rId161" Type="http://schemas.openxmlformats.org/officeDocument/2006/relationships/hyperlink" Target="http://www.legislation.act.gov.au/a/2000-67" TargetMode="External"/><Relationship Id="rId399" Type="http://schemas.openxmlformats.org/officeDocument/2006/relationships/hyperlink" Target="http://www.legislation.act.gov.au/a/2016-44/default.asp" TargetMode="External"/><Relationship Id="rId259" Type="http://schemas.openxmlformats.org/officeDocument/2006/relationships/hyperlink" Target="http://www.legislation.act.gov.au/a/2004-12/" TargetMode="External"/><Relationship Id="rId466" Type="http://schemas.openxmlformats.org/officeDocument/2006/relationships/hyperlink" Target="http://www.legislation.act.gov.au/a/2015-12" TargetMode="External"/><Relationship Id="rId23" Type="http://schemas.openxmlformats.org/officeDocument/2006/relationships/header" Target="header4.xml"/><Relationship Id="rId119" Type="http://schemas.openxmlformats.org/officeDocument/2006/relationships/hyperlink" Target="http://www.legislation.act.gov.au/a/2004-11" TargetMode="External"/><Relationship Id="rId326" Type="http://schemas.openxmlformats.org/officeDocument/2006/relationships/hyperlink" Target="http://www.legislation.act.gov.au/sl/2017-33/default.asp" TargetMode="External"/><Relationship Id="rId533" Type="http://schemas.openxmlformats.org/officeDocument/2006/relationships/hyperlink" Target="http://www.legislation.act.gov.au/a/2019-48/" TargetMode="External"/><Relationship Id="rId172" Type="http://schemas.openxmlformats.org/officeDocument/2006/relationships/hyperlink" Target="http://www.legislation.act.gov.au/a/2000-67" TargetMode="External"/><Relationship Id="rId477" Type="http://schemas.openxmlformats.org/officeDocument/2006/relationships/hyperlink" Target="http://www.legislation.act.gov.au/a/2006-16" TargetMode="External"/><Relationship Id="rId600" Type="http://schemas.openxmlformats.org/officeDocument/2006/relationships/hyperlink" Target="http://www.legislation.act.gov.au/a/2011-54" TargetMode="External"/><Relationship Id="rId337" Type="http://schemas.openxmlformats.org/officeDocument/2006/relationships/hyperlink" Target="http://www.legislation.act.gov.au/a/2005-34" TargetMode="External"/><Relationship Id="rId34" Type="http://schemas.openxmlformats.org/officeDocument/2006/relationships/hyperlink" Target="http://www.legislation.act.gov.au/sl/2008-3" TargetMode="External"/><Relationship Id="rId544" Type="http://schemas.openxmlformats.org/officeDocument/2006/relationships/hyperlink" Target="http://www.legislation.act.gov.au/a/2014-53" TargetMode="External"/><Relationship Id="rId183" Type="http://schemas.openxmlformats.org/officeDocument/2006/relationships/hyperlink" Target="http://www.legislation.act.gov.au/sl/2001-2" TargetMode="External"/><Relationship Id="rId390" Type="http://schemas.openxmlformats.org/officeDocument/2006/relationships/hyperlink" Target="http://www.legislation.act.gov.au/sl/2006-52" TargetMode="External"/><Relationship Id="rId404" Type="http://schemas.openxmlformats.org/officeDocument/2006/relationships/hyperlink" Target="http://www.legislation.act.gov.au/sl/2017-33/default.asp" TargetMode="External"/><Relationship Id="rId611" Type="http://schemas.openxmlformats.org/officeDocument/2006/relationships/hyperlink" Target="http://www.legislation.act.gov.au/a/2014-10/default.asp" TargetMode="External"/><Relationship Id="rId250" Type="http://schemas.openxmlformats.org/officeDocument/2006/relationships/hyperlink" Target="http://www.legislation.act.gov.au/a/2001-14" TargetMode="External"/><Relationship Id="rId488" Type="http://schemas.openxmlformats.org/officeDocument/2006/relationships/hyperlink" Target="http://www.legislation.act.gov.au/a/2013-31"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4-11" TargetMode="External"/><Relationship Id="rId348" Type="http://schemas.openxmlformats.org/officeDocument/2006/relationships/hyperlink" Target="http://www.legislation.act.gov.au/a/2014-53" TargetMode="External"/><Relationship Id="rId555" Type="http://schemas.openxmlformats.org/officeDocument/2006/relationships/hyperlink" Target="http://www.legislation.act.gov.au/a/2017-4/default.asp" TargetMode="External"/><Relationship Id="rId194" Type="http://schemas.openxmlformats.org/officeDocument/2006/relationships/hyperlink" Target="http://www.legislation.act.gov.au/sl/2001-2" TargetMode="External"/><Relationship Id="rId208" Type="http://schemas.openxmlformats.org/officeDocument/2006/relationships/hyperlink" Target="http://www.legislation.act.gov.au/a/2004-12/" TargetMode="External"/><Relationship Id="rId415" Type="http://schemas.openxmlformats.org/officeDocument/2006/relationships/hyperlink" Target="http://www.legislation.act.gov.au/a/2014-38" TargetMode="External"/><Relationship Id="rId622" Type="http://schemas.openxmlformats.org/officeDocument/2006/relationships/hyperlink" Target="http://www.legislation.act.gov.au/a/2015-12" TargetMode="External"/><Relationship Id="rId261" Type="http://schemas.openxmlformats.org/officeDocument/2006/relationships/hyperlink" Target="http://www.legislation.act.gov.au/a/2004-12/" TargetMode="External"/><Relationship Id="rId499" Type="http://schemas.openxmlformats.org/officeDocument/2006/relationships/hyperlink" Target="http://www.legislation.act.gov.au/a/2013-31" TargetMode="External"/><Relationship Id="rId56" Type="http://schemas.openxmlformats.org/officeDocument/2006/relationships/hyperlink" Target="https://www.legislation.act.gov.au/a/2004-12" TargetMode="External"/><Relationship Id="rId359" Type="http://schemas.openxmlformats.org/officeDocument/2006/relationships/hyperlink" Target="http://www.legislation.act.gov.au/a/2008-36" TargetMode="External"/><Relationship Id="rId566" Type="http://schemas.openxmlformats.org/officeDocument/2006/relationships/hyperlink" Target="http://www.legislation.act.gov.au/sl/2005-18" TargetMode="External"/><Relationship Id="rId121" Type="http://schemas.openxmlformats.org/officeDocument/2006/relationships/hyperlink" Target="http://www.legislation.act.gov.au/a/2004-11" TargetMode="External"/><Relationship Id="rId219" Type="http://schemas.openxmlformats.org/officeDocument/2006/relationships/hyperlink" Target="http://www.legislation.act.gov.au/a/2004-12/" TargetMode="External"/><Relationship Id="rId426" Type="http://schemas.openxmlformats.org/officeDocument/2006/relationships/hyperlink" Target="http://www.legislation.act.gov.au/a/2015-12" TargetMode="External"/><Relationship Id="rId633" Type="http://schemas.openxmlformats.org/officeDocument/2006/relationships/hyperlink" Target="http://www.legislation.act.gov.au/sl/2017-33/default.asp" TargetMode="External"/><Relationship Id="rId67" Type="http://schemas.openxmlformats.org/officeDocument/2006/relationships/hyperlink" Target="http://www.legislation.act.gov.au/a/2004-12/" TargetMode="External"/><Relationship Id="rId272" Type="http://schemas.openxmlformats.org/officeDocument/2006/relationships/hyperlink" Target="http://www.legislation.act.gov.au/a/2004-12" TargetMode="External"/><Relationship Id="rId577" Type="http://schemas.openxmlformats.org/officeDocument/2006/relationships/hyperlink" Target="http://www.legislation.act.gov.au/a/2007-12" TargetMode="External"/><Relationship Id="rId132" Type="http://schemas.openxmlformats.org/officeDocument/2006/relationships/hyperlink" Target="http://www.legislation.act.gov.au/sl/2001-2" TargetMode="External"/><Relationship Id="rId437" Type="http://schemas.openxmlformats.org/officeDocument/2006/relationships/hyperlink" Target="http://www.legislation.act.gov.au/a/2013-31" TargetMode="External"/><Relationship Id="rId644" Type="http://schemas.openxmlformats.org/officeDocument/2006/relationships/hyperlink" Target="http://www.legislation.act.gov.au/a/2023-36/" TargetMode="External"/><Relationship Id="rId283" Type="http://schemas.openxmlformats.org/officeDocument/2006/relationships/hyperlink" Target="http://www.legislation.act.gov.au/cn/2006-19/default.asp" TargetMode="External"/><Relationship Id="rId490" Type="http://schemas.openxmlformats.org/officeDocument/2006/relationships/hyperlink" Target="http://www.legislation.act.gov.au/sl/2023-7/default.asp" TargetMode="External"/><Relationship Id="rId504" Type="http://schemas.openxmlformats.org/officeDocument/2006/relationships/hyperlink" Target="http://www.legislation.act.gov.au/a/2008-36" TargetMode="External"/><Relationship Id="rId78" Type="http://schemas.openxmlformats.org/officeDocument/2006/relationships/hyperlink" Target="http://www.legislation.act.gov.au/a/2004-12/" TargetMode="External"/><Relationship Id="rId143" Type="http://schemas.openxmlformats.org/officeDocument/2006/relationships/hyperlink" Target="http://www.legislation.act.gov.au/sl/2001-2" TargetMode="External"/><Relationship Id="rId350" Type="http://schemas.openxmlformats.org/officeDocument/2006/relationships/hyperlink" Target="http://www.legislation.act.gov.au/a/2010-24" TargetMode="External"/><Relationship Id="rId588" Type="http://schemas.openxmlformats.org/officeDocument/2006/relationships/hyperlink" Target="http://www.legislation.act.gov.au/a/2010-24"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4-12/" TargetMode="External"/><Relationship Id="rId448" Type="http://schemas.openxmlformats.org/officeDocument/2006/relationships/hyperlink" Target="http://www.legislation.act.gov.au/sl/2004-44" TargetMode="External"/><Relationship Id="rId655" Type="http://schemas.openxmlformats.org/officeDocument/2006/relationships/footer" Target="footer22.xml"/><Relationship Id="rId294" Type="http://schemas.openxmlformats.org/officeDocument/2006/relationships/hyperlink" Target="http://www.legislation.act.gov.au/cn/2008-1/default.asp" TargetMode="External"/><Relationship Id="rId308" Type="http://schemas.openxmlformats.org/officeDocument/2006/relationships/hyperlink" Target="http://www.legislation.act.gov.au/cn/2011-2/default.asp" TargetMode="External"/><Relationship Id="rId515" Type="http://schemas.openxmlformats.org/officeDocument/2006/relationships/hyperlink" Target="http://www.legislation.act.gov.au/sl/2010-36" TargetMode="External"/><Relationship Id="rId89" Type="http://schemas.openxmlformats.org/officeDocument/2006/relationships/hyperlink" Target="http://www.legislation.act.gov.au/a/2004-11" TargetMode="External"/><Relationship Id="rId154" Type="http://schemas.openxmlformats.org/officeDocument/2006/relationships/hyperlink" Target="http://www.legislation.act.gov.au/a/2000-67" TargetMode="External"/><Relationship Id="rId361" Type="http://schemas.openxmlformats.org/officeDocument/2006/relationships/hyperlink" Target="http://www.legislation.act.gov.au/a/2010-32" TargetMode="External"/><Relationship Id="rId599" Type="http://schemas.openxmlformats.org/officeDocument/2006/relationships/hyperlink" Target="http://www.legislation.act.gov.au/a/2011-54" TargetMode="External"/><Relationship Id="rId459" Type="http://schemas.openxmlformats.org/officeDocument/2006/relationships/hyperlink" Target="http://www.legislation.act.gov.au/a/2014-5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4-12/" TargetMode="External"/><Relationship Id="rId319" Type="http://schemas.openxmlformats.org/officeDocument/2006/relationships/hyperlink" Target="http://www.legislation.act.gov.au/a/2014-53" TargetMode="External"/><Relationship Id="rId526" Type="http://schemas.openxmlformats.org/officeDocument/2006/relationships/hyperlink" Target="http://www.legislation.act.gov.au/a/2010-32" TargetMode="External"/><Relationship Id="rId165" Type="http://schemas.openxmlformats.org/officeDocument/2006/relationships/hyperlink" Target="http://www.legislation.act.gov.au/a/2000-67" TargetMode="External"/><Relationship Id="rId372" Type="http://schemas.openxmlformats.org/officeDocument/2006/relationships/hyperlink" Target="http://www.legislation.act.gov.au/a/2014-4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4652C0-3005-4866-BA29-719621BBF5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141</Pages>
  <Words>23128</Words>
  <Characters>115428</Characters>
  <Application>Microsoft Office Word</Application>
  <DocSecurity>0</DocSecurity>
  <Lines>4183</Lines>
  <Paragraphs>2435</Paragraphs>
  <ScaleCrop>false</ScaleCrop>
  <HeadingPairs>
    <vt:vector size="2" baseType="variant">
      <vt:variant>
        <vt:lpstr>Title</vt:lpstr>
      </vt:variant>
      <vt:variant>
        <vt:i4>1</vt:i4>
      </vt:variant>
    </vt:vector>
  </HeadingPairs>
  <TitlesOfParts>
    <vt:vector size="1" baseType="lpstr">
      <vt:lpstr>Construction Occupations (Licensing) Regulation 2004</vt:lpstr>
    </vt:vector>
  </TitlesOfParts>
  <Manager>Regulation</Manager>
  <Company>Section</Company>
  <LinksUpToDate>false</LinksUpToDate>
  <CharactersWithSpaces>136514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Regulation 2004</dc:title>
  <dc:creator>Caroline Keedy</dc:creator>
  <cp:keywords>R48</cp:keywords>
  <dc:description/>
  <cp:lastModifiedBy>PCODCS</cp:lastModifiedBy>
  <cp:revision>4</cp:revision>
  <cp:lastPrinted>2019-12-08T22:56:00Z</cp:lastPrinted>
  <dcterms:created xsi:type="dcterms:W3CDTF">2024-08-30T05:30:00Z</dcterms:created>
  <dcterms:modified xsi:type="dcterms:W3CDTF">2024-08-30T05:30:00Z</dcterms:modified>
  <cp:category>R48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-30/08/24</vt:lpwstr>
  </property>
  <property fmtid="{D5CDD505-2E9C-101B-9397-08002B2CF9AE}" pid="5" name="RepubDt">
    <vt:lpwstr>11/03/24</vt:lpwstr>
  </property>
  <property fmtid="{D5CDD505-2E9C-101B-9397-08002B2CF9AE}" pid="6" name="StartDt">
    <vt:lpwstr>11/03/24</vt:lpwstr>
  </property>
  <property fmtid="{D5CDD505-2E9C-101B-9397-08002B2CF9AE}" pid="7" name="DMSID">
    <vt:lpwstr>11715641</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2024-08-30T02:38:58Z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6efe7a6e-78fa-4777-be5e-df3d3648ed44</vt:lpwstr>
  </property>
  <property fmtid="{D5CDD505-2E9C-101B-9397-08002B2CF9AE}" pid="16" name="MSIP_Label_69af8531-eb46-4968-8cb3-105d2f5ea87e_ContentBits">
    <vt:lpwstr>0</vt:lpwstr>
  </property>
</Properties>
</file>