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2573" w14:textId="77777777" w:rsidR="00B21160" w:rsidRDefault="00B21160" w:rsidP="00D5636C">
      <w:pPr>
        <w:jc w:val="center"/>
      </w:pPr>
      <w:r>
        <w:rPr>
          <w:noProof/>
        </w:rPr>
        <w:drawing>
          <wp:inline distT="0" distB="0" distL="0" distR="0" wp14:anchorId="58F72487" wp14:editId="1C41353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3F59BD2" w14:textId="77777777" w:rsidR="00B21160" w:rsidRDefault="00B21160" w:rsidP="00D5636C">
      <w:pPr>
        <w:jc w:val="center"/>
        <w:rPr>
          <w:rFonts w:ascii="Arial" w:hAnsi="Arial"/>
        </w:rPr>
      </w:pPr>
      <w:r>
        <w:rPr>
          <w:rFonts w:ascii="Arial" w:hAnsi="Arial"/>
        </w:rPr>
        <w:t>Australian Capital Territory</w:t>
      </w:r>
    </w:p>
    <w:p w14:paraId="4067A879" w14:textId="4BC977F2" w:rsidR="00B21160" w:rsidRDefault="00B21160" w:rsidP="00427153">
      <w:pPr>
        <w:pStyle w:val="Billname1"/>
      </w:pPr>
      <w:r>
        <w:fldChar w:fldCharType="begin"/>
      </w:r>
      <w:r>
        <w:instrText xml:space="preserve"> REF Citation \*charformat </w:instrText>
      </w:r>
      <w:r>
        <w:fldChar w:fldCharType="separate"/>
      </w:r>
      <w:r w:rsidR="009B40CD">
        <w:t>Construction Occupations (Licensing) Regulation 2004</w:t>
      </w:r>
      <w:r>
        <w:fldChar w:fldCharType="end"/>
      </w:r>
      <w:r>
        <w:t xml:space="preserve">    </w:t>
      </w:r>
    </w:p>
    <w:p w14:paraId="63B6F3FC" w14:textId="11104196" w:rsidR="00B21160" w:rsidRDefault="001C182F" w:rsidP="00427153">
      <w:pPr>
        <w:pStyle w:val="ActNo"/>
      </w:pPr>
      <w:bookmarkStart w:id="0" w:name="LawNo"/>
      <w:r>
        <w:t>SL2004-36</w:t>
      </w:r>
      <w:bookmarkEnd w:id="0"/>
    </w:p>
    <w:p w14:paraId="7CBAF611" w14:textId="77777777" w:rsidR="00B21160" w:rsidRDefault="00B21160" w:rsidP="00427153">
      <w:pPr>
        <w:pStyle w:val="CoverInForce"/>
      </w:pPr>
      <w:r>
        <w:t>made under the</w:t>
      </w:r>
    </w:p>
    <w:p w14:paraId="2B7EDD1E" w14:textId="68F1F878" w:rsidR="00B21160" w:rsidRDefault="00B21160" w:rsidP="00427153">
      <w:pPr>
        <w:pStyle w:val="CoverActName"/>
      </w:pPr>
      <w:r>
        <w:fldChar w:fldCharType="begin"/>
      </w:r>
      <w:r>
        <w:instrText xml:space="preserve"> REF ActName \*charformat </w:instrText>
      </w:r>
      <w:r>
        <w:fldChar w:fldCharType="separate"/>
      </w:r>
      <w:r w:rsidR="009B40CD" w:rsidRPr="009B40CD">
        <w:t>Construction Occupations (Licensing) Act 2004</w:t>
      </w:r>
      <w:r>
        <w:fldChar w:fldCharType="end"/>
      </w:r>
    </w:p>
    <w:p w14:paraId="3CF593F3" w14:textId="633033D1" w:rsidR="00B21160" w:rsidRDefault="00B21160" w:rsidP="00427153">
      <w:pPr>
        <w:pStyle w:val="RepubNo"/>
      </w:pPr>
      <w:r>
        <w:t xml:space="preserve">Republication No </w:t>
      </w:r>
      <w:bookmarkStart w:id="1" w:name="RepubNo"/>
      <w:r w:rsidR="001C182F">
        <w:t>51</w:t>
      </w:r>
      <w:bookmarkEnd w:id="1"/>
    </w:p>
    <w:p w14:paraId="3439B921" w14:textId="0A97CD61" w:rsidR="00B21160" w:rsidRDefault="00B21160" w:rsidP="00427153">
      <w:pPr>
        <w:pStyle w:val="EffectiveDate"/>
      </w:pPr>
      <w:r>
        <w:t xml:space="preserve">Effective:  </w:t>
      </w:r>
      <w:bookmarkStart w:id="2" w:name="EffectiveDate"/>
      <w:r w:rsidR="001C182F">
        <w:t>1 July 2025</w:t>
      </w:r>
      <w:bookmarkEnd w:id="2"/>
      <w:r w:rsidR="001C182F">
        <w:t xml:space="preserve"> – </w:t>
      </w:r>
      <w:bookmarkStart w:id="3" w:name="EndEffDate"/>
      <w:r w:rsidR="001C182F">
        <w:t>5 December 2025</w:t>
      </w:r>
      <w:bookmarkEnd w:id="3"/>
    </w:p>
    <w:p w14:paraId="257FF763" w14:textId="16B4A342" w:rsidR="00B21160" w:rsidRDefault="00B21160" w:rsidP="00427153">
      <w:pPr>
        <w:pStyle w:val="CoverInForce"/>
      </w:pPr>
      <w:r>
        <w:t xml:space="preserve">Republication date: </w:t>
      </w:r>
      <w:bookmarkStart w:id="4" w:name="InForceDate"/>
      <w:r w:rsidR="001C182F">
        <w:t>1 July 2025</w:t>
      </w:r>
      <w:bookmarkEnd w:id="4"/>
    </w:p>
    <w:p w14:paraId="394266FC" w14:textId="7BFF761B" w:rsidR="00B21160" w:rsidRDefault="00B21160" w:rsidP="00427153">
      <w:pPr>
        <w:pStyle w:val="CoverInForce"/>
      </w:pPr>
      <w:r>
        <w:t xml:space="preserve">Last amendment made by </w:t>
      </w:r>
      <w:bookmarkStart w:id="5" w:name="LastAmdt"/>
      <w:r w:rsidRPr="00B21160">
        <w:rPr>
          <w:rStyle w:val="charCitHyperlinkAbbrev"/>
        </w:rPr>
        <w:fldChar w:fldCharType="begin"/>
      </w:r>
      <w:r w:rsidR="001C182F">
        <w:rPr>
          <w:rStyle w:val="charCitHyperlinkAbbrev"/>
        </w:rPr>
        <w:instrText>HYPERLINK "http://www.legislation.act.gov.au/sl/2025-11/" \o "Building and Construction Legislation Amendment Regulation 2025 (No 1)"</w:instrText>
      </w:r>
      <w:r w:rsidRPr="00B21160">
        <w:rPr>
          <w:rStyle w:val="charCitHyperlinkAbbrev"/>
        </w:rPr>
      </w:r>
      <w:r w:rsidRPr="00B21160">
        <w:rPr>
          <w:rStyle w:val="charCitHyperlinkAbbrev"/>
        </w:rPr>
        <w:fldChar w:fldCharType="separate"/>
      </w:r>
      <w:r w:rsidR="001C182F">
        <w:rPr>
          <w:rStyle w:val="charCitHyperlinkAbbrev"/>
        </w:rPr>
        <w:t>SL2025</w:t>
      </w:r>
      <w:r w:rsidR="001C182F">
        <w:rPr>
          <w:rStyle w:val="charCitHyperlinkAbbrev"/>
        </w:rPr>
        <w:noBreakHyphen/>
        <w:t>11</w:t>
      </w:r>
      <w:r w:rsidRPr="00B21160">
        <w:rPr>
          <w:rStyle w:val="charCitHyperlinkAbbrev"/>
        </w:rPr>
        <w:fldChar w:fldCharType="end"/>
      </w:r>
      <w:bookmarkEnd w:id="5"/>
    </w:p>
    <w:p w14:paraId="4375991A" w14:textId="77777777" w:rsidR="00B21160" w:rsidRDefault="00B21160" w:rsidP="00427153"/>
    <w:p w14:paraId="117F6632" w14:textId="77777777" w:rsidR="00B21160" w:rsidRDefault="00B21160" w:rsidP="00427153"/>
    <w:p w14:paraId="5F804748" w14:textId="77777777" w:rsidR="00B21160" w:rsidRDefault="00B21160" w:rsidP="00427153"/>
    <w:p w14:paraId="573B7B0F" w14:textId="77777777" w:rsidR="00B21160" w:rsidRDefault="00B21160" w:rsidP="00427153"/>
    <w:p w14:paraId="1FECC97D" w14:textId="77777777" w:rsidR="00B21160" w:rsidRDefault="00B21160" w:rsidP="00CE2912">
      <w:pPr>
        <w:spacing w:after="240"/>
        <w:rPr>
          <w:rFonts w:ascii="Arial" w:hAnsi="Arial"/>
        </w:rPr>
      </w:pPr>
    </w:p>
    <w:p w14:paraId="59FA8E7C" w14:textId="77777777" w:rsidR="00B21160" w:rsidRPr="00797332" w:rsidRDefault="00B21160" w:rsidP="00CE2912">
      <w:pPr>
        <w:pStyle w:val="PageBreak"/>
      </w:pPr>
      <w:r w:rsidRPr="00797332">
        <w:br w:type="page"/>
      </w:r>
    </w:p>
    <w:p w14:paraId="7C390F39" w14:textId="77777777" w:rsidR="00B21160" w:rsidRDefault="00B21160" w:rsidP="00427153">
      <w:pPr>
        <w:pStyle w:val="CoverHeading"/>
      </w:pPr>
      <w:r>
        <w:lastRenderedPageBreak/>
        <w:t>About this republication</w:t>
      </w:r>
    </w:p>
    <w:p w14:paraId="3409F84A" w14:textId="77777777" w:rsidR="00B21160" w:rsidRDefault="00B21160" w:rsidP="00427153">
      <w:pPr>
        <w:pStyle w:val="CoverSubHdg"/>
      </w:pPr>
      <w:r>
        <w:t>The republished law</w:t>
      </w:r>
    </w:p>
    <w:p w14:paraId="7D870F03" w14:textId="5A8DF4CF" w:rsidR="00B21160" w:rsidRDefault="00B21160" w:rsidP="00427153">
      <w:pPr>
        <w:pStyle w:val="CoverText"/>
      </w:pPr>
      <w:r>
        <w:t xml:space="preserve">This is a republication of the </w:t>
      </w:r>
      <w:r w:rsidRPr="001C182F">
        <w:rPr>
          <w:i/>
        </w:rPr>
        <w:fldChar w:fldCharType="begin"/>
      </w:r>
      <w:r w:rsidRPr="001C182F">
        <w:rPr>
          <w:i/>
        </w:rPr>
        <w:instrText xml:space="preserve"> REF citation *\charformat  \* MERGEFORMAT </w:instrText>
      </w:r>
      <w:r w:rsidRPr="001C182F">
        <w:rPr>
          <w:i/>
        </w:rPr>
        <w:fldChar w:fldCharType="separate"/>
      </w:r>
      <w:r w:rsidR="009B40CD" w:rsidRPr="009B40CD">
        <w:rPr>
          <w:i/>
        </w:rPr>
        <w:t>Construction Occupations (Licensing) Regulation 2004</w:t>
      </w:r>
      <w:r w:rsidRPr="001C182F">
        <w:rPr>
          <w:i/>
        </w:rPr>
        <w:fldChar w:fldCharType="end"/>
      </w:r>
      <w:r>
        <w:rPr>
          <w:iCs/>
        </w:rPr>
        <w:t>,</w:t>
      </w:r>
      <w:r>
        <w:t xml:space="preserve"> made under the </w:t>
      </w:r>
      <w:r w:rsidRPr="001C182F">
        <w:rPr>
          <w:i/>
        </w:rPr>
        <w:fldChar w:fldCharType="begin"/>
      </w:r>
      <w:r w:rsidRPr="001C182F">
        <w:rPr>
          <w:i/>
        </w:rPr>
        <w:instrText xml:space="preserve"> REF ActName \*charformat  \* MERGEFORMAT </w:instrText>
      </w:r>
      <w:r w:rsidRPr="001C182F">
        <w:rPr>
          <w:i/>
        </w:rPr>
        <w:fldChar w:fldCharType="separate"/>
      </w:r>
      <w:r w:rsidR="009B40CD" w:rsidRPr="009B40CD">
        <w:rPr>
          <w:i/>
        </w:rPr>
        <w:t>Construction Occupations (Licensing) Act 2004</w:t>
      </w:r>
      <w:r w:rsidRPr="001C182F">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9B40CD">
        <w:t>1 July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B40CD">
        <w:t>1 July 2025</w:t>
      </w:r>
      <w:r>
        <w:fldChar w:fldCharType="end"/>
      </w:r>
      <w:r>
        <w:t xml:space="preserve">.  </w:t>
      </w:r>
    </w:p>
    <w:p w14:paraId="4157E804" w14:textId="77777777" w:rsidR="00B21160" w:rsidRDefault="00B21160" w:rsidP="00427153">
      <w:pPr>
        <w:pStyle w:val="CoverText"/>
      </w:pPr>
      <w:r>
        <w:t xml:space="preserve">The legislation history and amendment history of the republished law are set out in endnotes 3 and 4. </w:t>
      </w:r>
    </w:p>
    <w:p w14:paraId="646CBA17" w14:textId="77777777" w:rsidR="00B21160" w:rsidRDefault="00B21160" w:rsidP="00427153">
      <w:pPr>
        <w:pStyle w:val="CoverSubHdg"/>
      </w:pPr>
      <w:r>
        <w:t>Kinds of republications</w:t>
      </w:r>
    </w:p>
    <w:p w14:paraId="3A2BFFFD" w14:textId="6D6769EC" w:rsidR="00B21160" w:rsidRDefault="00B2116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5085B83" w14:textId="3EB189A9" w:rsidR="00B21160" w:rsidRDefault="00B21160"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CAB78D1" w14:textId="77777777" w:rsidR="00B21160" w:rsidRDefault="00B21160" w:rsidP="0011632B">
      <w:pPr>
        <w:pStyle w:val="CoverTextBullet"/>
      </w:pPr>
      <w:r>
        <w:t>unauthorised republications.</w:t>
      </w:r>
    </w:p>
    <w:p w14:paraId="0946EE07" w14:textId="77777777" w:rsidR="00B21160" w:rsidRDefault="00B21160" w:rsidP="00427153">
      <w:pPr>
        <w:pStyle w:val="CoverText"/>
      </w:pPr>
      <w:r>
        <w:t>The status of this republication appears on the bottom of each page.</w:t>
      </w:r>
    </w:p>
    <w:p w14:paraId="01263F04" w14:textId="77777777" w:rsidR="00B21160" w:rsidRDefault="00B21160" w:rsidP="00427153">
      <w:pPr>
        <w:pStyle w:val="CoverSubHdg"/>
      </w:pPr>
      <w:r>
        <w:t>Editorial changes</w:t>
      </w:r>
    </w:p>
    <w:p w14:paraId="334C1FF8" w14:textId="6A83AD6D" w:rsidR="00B21160" w:rsidRDefault="00B21160"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404D589" w14:textId="77777777" w:rsidR="00B21160" w:rsidRPr="00CC280B" w:rsidRDefault="00B21160" w:rsidP="00427153">
      <w:pPr>
        <w:pStyle w:val="CoverText"/>
      </w:pPr>
      <w:r w:rsidRPr="00CC280B">
        <w:t>This republication does not include amendments made under part 11.3 (see endnote 1).</w:t>
      </w:r>
    </w:p>
    <w:p w14:paraId="48809C35" w14:textId="77777777" w:rsidR="00B21160" w:rsidRDefault="00B21160" w:rsidP="00427153">
      <w:pPr>
        <w:pStyle w:val="CoverSubHdg"/>
      </w:pPr>
      <w:r>
        <w:t>Uncommenced provisions and amendments</w:t>
      </w:r>
    </w:p>
    <w:p w14:paraId="08F57EA0" w14:textId="356B9B3F" w:rsidR="00B21160" w:rsidRDefault="00B2116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D07885B" w14:textId="77777777" w:rsidR="00B21160" w:rsidRDefault="00B21160" w:rsidP="00427153">
      <w:pPr>
        <w:pStyle w:val="CoverSubHdg"/>
      </w:pPr>
      <w:r>
        <w:t>Modifications</w:t>
      </w:r>
    </w:p>
    <w:p w14:paraId="3506E8CB" w14:textId="499F20F1" w:rsidR="00B21160" w:rsidRDefault="00B2116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651D9680" w14:textId="77777777" w:rsidR="00B21160" w:rsidRDefault="00B21160" w:rsidP="00427153">
      <w:pPr>
        <w:pStyle w:val="CoverSubHdg"/>
      </w:pPr>
      <w:r>
        <w:t>Penalties</w:t>
      </w:r>
    </w:p>
    <w:p w14:paraId="3B2395C6" w14:textId="66BE446A" w:rsidR="00B21160" w:rsidRPr="003765DF" w:rsidRDefault="00B2116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5F35AEA2" w14:textId="77777777" w:rsidR="00B21160" w:rsidRDefault="00B21160" w:rsidP="00427153">
      <w:pPr>
        <w:pStyle w:val="00SigningPage"/>
        <w:sectPr w:rsidR="00B21160" w:rsidSect="00B2116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97977A9" w14:textId="77777777" w:rsidR="00B21160" w:rsidRDefault="00B21160" w:rsidP="00D5636C">
      <w:pPr>
        <w:jc w:val="center"/>
      </w:pPr>
      <w:r>
        <w:rPr>
          <w:noProof/>
        </w:rPr>
        <w:lastRenderedPageBreak/>
        <w:drawing>
          <wp:inline distT="0" distB="0" distL="0" distR="0" wp14:anchorId="0CA48270" wp14:editId="1E2CC048">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3F05D12" w14:textId="77777777" w:rsidR="00B21160" w:rsidRDefault="00B21160" w:rsidP="00D5636C">
      <w:pPr>
        <w:jc w:val="center"/>
        <w:rPr>
          <w:rFonts w:ascii="Arial" w:hAnsi="Arial"/>
        </w:rPr>
      </w:pPr>
      <w:r>
        <w:rPr>
          <w:rFonts w:ascii="Arial" w:hAnsi="Arial"/>
        </w:rPr>
        <w:t>Australian Capital Territory</w:t>
      </w:r>
    </w:p>
    <w:p w14:paraId="272F4ABD" w14:textId="7B2AF263" w:rsidR="00B21160" w:rsidRDefault="00B21160" w:rsidP="00427153">
      <w:pPr>
        <w:pStyle w:val="Billname"/>
      </w:pPr>
      <w:r>
        <w:fldChar w:fldCharType="begin"/>
      </w:r>
      <w:r>
        <w:instrText xml:space="preserve"> REF Citation \*charformat  \* MERGEFORMAT </w:instrText>
      </w:r>
      <w:r>
        <w:fldChar w:fldCharType="separate"/>
      </w:r>
      <w:r w:rsidR="009B40CD">
        <w:t>Construction Occupations (Licensing) Regulation 2004</w:t>
      </w:r>
      <w:r>
        <w:fldChar w:fldCharType="end"/>
      </w:r>
    </w:p>
    <w:p w14:paraId="5C530E46" w14:textId="77777777" w:rsidR="00B21160" w:rsidRDefault="00B21160" w:rsidP="00427153">
      <w:pPr>
        <w:pStyle w:val="CoverInForce"/>
      </w:pPr>
      <w:r>
        <w:t>made under the</w:t>
      </w:r>
    </w:p>
    <w:p w14:paraId="7957768F" w14:textId="1368A7DD" w:rsidR="00B21160" w:rsidRDefault="00B21160" w:rsidP="00427153">
      <w:pPr>
        <w:pStyle w:val="CoverActName"/>
      </w:pPr>
      <w:r>
        <w:fldChar w:fldCharType="begin"/>
      </w:r>
      <w:r>
        <w:instrText xml:space="preserve"> REF ActName \*charformat </w:instrText>
      </w:r>
      <w:r>
        <w:fldChar w:fldCharType="separate"/>
      </w:r>
      <w:r w:rsidR="009B40CD" w:rsidRPr="009B40CD">
        <w:t>Construction Occupations (Licensing) Act 2004</w:t>
      </w:r>
      <w:r>
        <w:fldChar w:fldCharType="end"/>
      </w:r>
    </w:p>
    <w:p w14:paraId="2B6C31B4" w14:textId="77777777" w:rsidR="00B21160" w:rsidRDefault="00B21160" w:rsidP="00427153">
      <w:pPr>
        <w:pStyle w:val="Placeholder"/>
      </w:pPr>
      <w:r>
        <w:rPr>
          <w:rStyle w:val="charContents"/>
          <w:sz w:val="16"/>
        </w:rPr>
        <w:t xml:space="preserve">  </w:t>
      </w:r>
      <w:r>
        <w:rPr>
          <w:rStyle w:val="charPage"/>
        </w:rPr>
        <w:t xml:space="preserve">  </w:t>
      </w:r>
    </w:p>
    <w:p w14:paraId="70BB93A4" w14:textId="77777777" w:rsidR="00B21160" w:rsidRDefault="00B21160" w:rsidP="00427153">
      <w:pPr>
        <w:pStyle w:val="N-TOCheading"/>
      </w:pPr>
      <w:r>
        <w:rPr>
          <w:rStyle w:val="charContents"/>
        </w:rPr>
        <w:t>Contents</w:t>
      </w:r>
    </w:p>
    <w:p w14:paraId="671BDED5" w14:textId="77777777" w:rsidR="00B21160" w:rsidRDefault="00B21160" w:rsidP="00427153">
      <w:pPr>
        <w:pStyle w:val="N-9pt"/>
      </w:pPr>
      <w:r>
        <w:tab/>
      </w:r>
      <w:r>
        <w:rPr>
          <w:rStyle w:val="charPage"/>
        </w:rPr>
        <w:t>Page</w:t>
      </w:r>
    </w:p>
    <w:p w14:paraId="7BE88E1F" w14:textId="6336A065" w:rsidR="00BE6E82" w:rsidRDefault="00BE6E8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202754" w:history="1">
        <w:r w:rsidRPr="00F80ECE">
          <w:t>Part 1</w:t>
        </w:r>
        <w:r>
          <w:rPr>
            <w:rFonts w:asciiTheme="minorHAnsi" w:eastAsiaTheme="minorEastAsia" w:hAnsiTheme="minorHAnsi" w:cstheme="minorBidi"/>
            <w:b w:val="0"/>
            <w:kern w:val="2"/>
            <w:szCs w:val="24"/>
            <w:lang w:eastAsia="en-AU"/>
            <w14:ligatures w14:val="standardContextual"/>
          </w:rPr>
          <w:tab/>
        </w:r>
        <w:r w:rsidRPr="00F80ECE">
          <w:t>Preliminary</w:t>
        </w:r>
        <w:r w:rsidRPr="00BE6E82">
          <w:rPr>
            <w:vanish/>
          </w:rPr>
          <w:tab/>
        </w:r>
        <w:r w:rsidRPr="00BE6E82">
          <w:rPr>
            <w:vanish/>
          </w:rPr>
          <w:fldChar w:fldCharType="begin"/>
        </w:r>
        <w:r w:rsidRPr="00BE6E82">
          <w:rPr>
            <w:vanish/>
          </w:rPr>
          <w:instrText xml:space="preserve"> PAGEREF _Toc202202754 \h </w:instrText>
        </w:r>
        <w:r w:rsidRPr="00BE6E82">
          <w:rPr>
            <w:vanish/>
          </w:rPr>
        </w:r>
        <w:r w:rsidRPr="00BE6E82">
          <w:rPr>
            <w:vanish/>
          </w:rPr>
          <w:fldChar w:fldCharType="separate"/>
        </w:r>
        <w:r w:rsidR="009B40CD">
          <w:rPr>
            <w:vanish/>
          </w:rPr>
          <w:t>2</w:t>
        </w:r>
        <w:r w:rsidRPr="00BE6E82">
          <w:rPr>
            <w:vanish/>
          </w:rPr>
          <w:fldChar w:fldCharType="end"/>
        </w:r>
      </w:hyperlink>
    </w:p>
    <w:p w14:paraId="23A135B2" w14:textId="39469615"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55" w:history="1">
        <w:r w:rsidRPr="00F80ECE">
          <w:t>1</w:t>
        </w:r>
        <w:r>
          <w:rPr>
            <w:rFonts w:asciiTheme="minorHAnsi" w:eastAsiaTheme="minorEastAsia" w:hAnsiTheme="minorHAnsi" w:cstheme="minorBidi"/>
            <w:kern w:val="2"/>
            <w:sz w:val="24"/>
            <w:szCs w:val="24"/>
            <w:lang w:eastAsia="en-AU"/>
            <w14:ligatures w14:val="standardContextual"/>
          </w:rPr>
          <w:tab/>
        </w:r>
        <w:r w:rsidRPr="00F80ECE">
          <w:t>Name of regulation</w:t>
        </w:r>
        <w:r>
          <w:tab/>
        </w:r>
        <w:r>
          <w:fldChar w:fldCharType="begin"/>
        </w:r>
        <w:r>
          <w:instrText xml:space="preserve"> PAGEREF _Toc202202755 \h </w:instrText>
        </w:r>
        <w:r>
          <w:fldChar w:fldCharType="separate"/>
        </w:r>
        <w:r w:rsidR="009B40CD">
          <w:t>2</w:t>
        </w:r>
        <w:r>
          <w:fldChar w:fldCharType="end"/>
        </w:r>
      </w:hyperlink>
    </w:p>
    <w:p w14:paraId="7A95C002" w14:textId="4E935A88"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56" w:history="1">
        <w:r w:rsidRPr="00F80ECE">
          <w:t>2</w:t>
        </w:r>
        <w:r>
          <w:rPr>
            <w:rFonts w:asciiTheme="minorHAnsi" w:eastAsiaTheme="minorEastAsia" w:hAnsiTheme="minorHAnsi" w:cstheme="minorBidi"/>
            <w:kern w:val="2"/>
            <w:sz w:val="24"/>
            <w:szCs w:val="24"/>
            <w:lang w:eastAsia="en-AU"/>
            <w14:ligatures w14:val="standardContextual"/>
          </w:rPr>
          <w:tab/>
        </w:r>
        <w:r w:rsidRPr="00F80ECE">
          <w:t>Dictionary</w:t>
        </w:r>
        <w:r>
          <w:tab/>
        </w:r>
        <w:r>
          <w:fldChar w:fldCharType="begin"/>
        </w:r>
        <w:r>
          <w:instrText xml:space="preserve"> PAGEREF _Toc202202756 \h </w:instrText>
        </w:r>
        <w:r>
          <w:fldChar w:fldCharType="separate"/>
        </w:r>
        <w:r w:rsidR="009B40CD">
          <w:t>2</w:t>
        </w:r>
        <w:r>
          <w:fldChar w:fldCharType="end"/>
        </w:r>
      </w:hyperlink>
    </w:p>
    <w:p w14:paraId="5DF3FE77" w14:textId="091F1842"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57" w:history="1">
        <w:r w:rsidRPr="00F80ECE">
          <w:t>3</w:t>
        </w:r>
        <w:r>
          <w:rPr>
            <w:rFonts w:asciiTheme="minorHAnsi" w:eastAsiaTheme="minorEastAsia" w:hAnsiTheme="minorHAnsi" w:cstheme="minorBidi"/>
            <w:kern w:val="2"/>
            <w:sz w:val="24"/>
            <w:szCs w:val="24"/>
            <w:lang w:eastAsia="en-AU"/>
            <w14:ligatures w14:val="standardContextual"/>
          </w:rPr>
          <w:tab/>
        </w:r>
        <w:r w:rsidRPr="00F80ECE">
          <w:t>Notes</w:t>
        </w:r>
        <w:r>
          <w:tab/>
        </w:r>
        <w:r>
          <w:fldChar w:fldCharType="begin"/>
        </w:r>
        <w:r>
          <w:instrText xml:space="preserve"> PAGEREF _Toc202202757 \h </w:instrText>
        </w:r>
        <w:r>
          <w:fldChar w:fldCharType="separate"/>
        </w:r>
        <w:r w:rsidR="009B40CD">
          <w:t>2</w:t>
        </w:r>
        <w:r>
          <w:fldChar w:fldCharType="end"/>
        </w:r>
      </w:hyperlink>
    </w:p>
    <w:p w14:paraId="7476113D" w14:textId="50ED9D2F"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58" w:history="1">
        <w:r w:rsidRPr="00F80ECE">
          <w:t>4</w:t>
        </w:r>
        <w:r>
          <w:rPr>
            <w:rFonts w:asciiTheme="minorHAnsi" w:eastAsiaTheme="minorEastAsia" w:hAnsiTheme="minorHAnsi" w:cstheme="minorBidi"/>
            <w:kern w:val="2"/>
            <w:sz w:val="24"/>
            <w:szCs w:val="24"/>
            <w:lang w:eastAsia="en-AU"/>
            <w14:ligatures w14:val="standardContextual"/>
          </w:rPr>
          <w:tab/>
        </w:r>
        <w:r w:rsidRPr="00F80ECE">
          <w:t>Offences against regulation—application of Criminal Code etc</w:t>
        </w:r>
        <w:r>
          <w:tab/>
        </w:r>
        <w:r>
          <w:fldChar w:fldCharType="begin"/>
        </w:r>
        <w:r>
          <w:instrText xml:space="preserve"> PAGEREF _Toc202202758 \h </w:instrText>
        </w:r>
        <w:r>
          <w:fldChar w:fldCharType="separate"/>
        </w:r>
        <w:r w:rsidR="009B40CD">
          <w:t>3</w:t>
        </w:r>
        <w:r>
          <w:fldChar w:fldCharType="end"/>
        </w:r>
      </w:hyperlink>
    </w:p>
    <w:p w14:paraId="70805495" w14:textId="030535CB" w:rsidR="00BE6E82" w:rsidRDefault="00BE6E82">
      <w:pPr>
        <w:pStyle w:val="TOC2"/>
        <w:rPr>
          <w:rFonts w:asciiTheme="minorHAnsi" w:eastAsiaTheme="minorEastAsia" w:hAnsiTheme="minorHAnsi" w:cstheme="minorBidi"/>
          <w:b w:val="0"/>
          <w:kern w:val="2"/>
          <w:szCs w:val="24"/>
          <w:lang w:eastAsia="en-AU"/>
          <w14:ligatures w14:val="standardContextual"/>
        </w:rPr>
      </w:pPr>
      <w:hyperlink w:anchor="_Toc202202759" w:history="1">
        <w:r w:rsidRPr="00F80ECE">
          <w:t>Part 1A</w:t>
        </w:r>
        <w:r>
          <w:rPr>
            <w:rFonts w:asciiTheme="minorHAnsi" w:eastAsiaTheme="minorEastAsia" w:hAnsiTheme="minorHAnsi" w:cstheme="minorBidi"/>
            <w:b w:val="0"/>
            <w:kern w:val="2"/>
            <w:szCs w:val="24"/>
            <w:lang w:eastAsia="en-AU"/>
            <w14:ligatures w14:val="standardContextual"/>
          </w:rPr>
          <w:tab/>
        </w:r>
        <w:r w:rsidRPr="00F80ECE">
          <w:t>Work in construction occupation</w:t>
        </w:r>
        <w:r w:rsidRPr="00BE6E82">
          <w:rPr>
            <w:vanish/>
          </w:rPr>
          <w:tab/>
        </w:r>
        <w:r w:rsidRPr="00BE6E82">
          <w:rPr>
            <w:vanish/>
          </w:rPr>
          <w:fldChar w:fldCharType="begin"/>
        </w:r>
        <w:r w:rsidRPr="00BE6E82">
          <w:rPr>
            <w:vanish/>
          </w:rPr>
          <w:instrText xml:space="preserve"> PAGEREF _Toc202202759 \h </w:instrText>
        </w:r>
        <w:r w:rsidRPr="00BE6E82">
          <w:rPr>
            <w:vanish/>
          </w:rPr>
        </w:r>
        <w:r w:rsidRPr="00BE6E82">
          <w:rPr>
            <w:vanish/>
          </w:rPr>
          <w:fldChar w:fldCharType="separate"/>
        </w:r>
        <w:r w:rsidR="009B40CD">
          <w:rPr>
            <w:vanish/>
          </w:rPr>
          <w:t>4</w:t>
        </w:r>
        <w:r w:rsidRPr="00BE6E82">
          <w:rPr>
            <w:vanish/>
          </w:rPr>
          <w:fldChar w:fldCharType="end"/>
        </w:r>
      </w:hyperlink>
    </w:p>
    <w:p w14:paraId="0639C90D" w14:textId="1FC57C96"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60" w:history="1">
        <w:r w:rsidRPr="00F80ECE">
          <w:t>4A</w:t>
        </w:r>
        <w:r>
          <w:rPr>
            <w:rFonts w:asciiTheme="minorHAnsi" w:eastAsiaTheme="minorEastAsia" w:hAnsiTheme="minorHAnsi" w:cstheme="minorBidi"/>
            <w:kern w:val="2"/>
            <w:sz w:val="24"/>
            <w:szCs w:val="24"/>
            <w:lang w:eastAsia="en-AU"/>
            <w14:ligatures w14:val="standardContextual"/>
          </w:rPr>
          <w:tab/>
        </w:r>
        <w:r w:rsidRPr="00F80ECE">
          <w:t>Construction occupation of builder—excluded work—Act, s 6 (3) (b)</w:t>
        </w:r>
        <w:r>
          <w:tab/>
        </w:r>
        <w:r>
          <w:fldChar w:fldCharType="begin"/>
        </w:r>
        <w:r>
          <w:instrText xml:space="preserve"> PAGEREF _Toc202202760 \h </w:instrText>
        </w:r>
        <w:r>
          <w:fldChar w:fldCharType="separate"/>
        </w:r>
        <w:r w:rsidR="009B40CD">
          <w:t>4</w:t>
        </w:r>
        <w:r>
          <w:fldChar w:fldCharType="end"/>
        </w:r>
      </w:hyperlink>
    </w:p>
    <w:p w14:paraId="71E2A101" w14:textId="74301A85"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61" w:history="1">
        <w:r w:rsidRPr="00F80ECE">
          <w:t>4B</w:t>
        </w:r>
        <w:r>
          <w:rPr>
            <w:rFonts w:asciiTheme="minorHAnsi" w:eastAsiaTheme="minorEastAsia" w:hAnsiTheme="minorHAnsi" w:cstheme="minorBidi"/>
            <w:kern w:val="2"/>
            <w:sz w:val="24"/>
            <w:szCs w:val="24"/>
            <w:lang w:eastAsia="en-AU"/>
            <w14:ligatures w14:val="standardContextual"/>
          </w:rPr>
          <w:tab/>
        </w:r>
        <w:r w:rsidRPr="00F80ECE">
          <w:t>Construction occupation of gasfitter—excluded work—Act, s 6 (3) (b)</w:t>
        </w:r>
        <w:r>
          <w:tab/>
        </w:r>
        <w:r>
          <w:fldChar w:fldCharType="begin"/>
        </w:r>
        <w:r>
          <w:instrText xml:space="preserve"> PAGEREF _Toc202202761 \h </w:instrText>
        </w:r>
        <w:r>
          <w:fldChar w:fldCharType="separate"/>
        </w:r>
        <w:r w:rsidR="009B40CD">
          <w:t>4</w:t>
        </w:r>
        <w:r>
          <w:fldChar w:fldCharType="end"/>
        </w:r>
      </w:hyperlink>
    </w:p>
    <w:p w14:paraId="1E47A6CA" w14:textId="7998C022" w:rsidR="00BE6E82" w:rsidRDefault="00BE6E82">
      <w:pPr>
        <w:pStyle w:val="TOC2"/>
        <w:rPr>
          <w:rFonts w:asciiTheme="minorHAnsi" w:eastAsiaTheme="minorEastAsia" w:hAnsiTheme="minorHAnsi" w:cstheme="minorBidi"/>
          <w:b w:val="0"/>
          <w:kern w:val="2"/>
          <w:szCs w:val="24"/>
          <w:lang w:eastAsia="en-AU"/>
          <w14:ligatures w14:val="standardContextual"/>
        </w:rPr>
      </w:pPr>
      <w:hyperlink w:anchor="_Toc202202762" w:history="1">
        <w:r w:rsidRPr="00F80ECE">
          <w:t>Part 2</w:t>
        </w:r>
        <w:r>
          <w:rPr>
            <w:rFonts w:asciiTheme="minorHAnsi" w:eastAsiaTheme="minorEastAsia" w:hAnsiTheme="minorHAnsi" w:cstheme="minorBidi"/>
            <w:b w:val="0"/>
            <w:kern w:val="2"/>
            <w:szCs w:val="24"/>
            <w:lang w:eastAsia="en-AU"/>
            <w14:ligatures w14:val="standardContextual"/>
          </w:rPr>
          <w:tab/>
        </w:r>
        <w:r w:rsidRPr="00F80ECE">
          <w:t>Licences</w:t>
        </w:r>
        <w:r w:rsidRPr="00BE6E82">
          <w:rPr>
            <w:vanish/>
          </w:rPr>
          <w:tab/>
        </w:r>
        <w:r w:rsidRPr="00BE6E82">
          <w:rPr>
            <w:vanish/>
          </w:rPr>
          <w:fldChar w:fldCharType="begin"/>
        </w:r>
        <w:r w:rsidRPr="00BE6E82">
          <w:rPr>
            <w:vanish/>
          </w:rPr>
          <w:instrText xml:space="preserve"> PAGEREF _Toc202202762 \h </w:instrText>
        </w:r>
        <w:r w:rsidRPr="00BE6E82">
          <w:rPr>
            <w:vanish/>
          </w:rPr>
        </w:r>
        <w:r w:rsidRPr="00BE6E82">
          <w:rPr>
            <w:vanish/>
          </w:rPr>
          <w:fldChar w:fldCharType="separate"/>
        </w:r>
        <w:r w:rsidR="009B40CD">
          <w:rPr>
            <w:vanish/>
          </w:rPr>
          <w:t>5</w:t>
        </w:r>
        <w:r w:rsidRPr="00BE6E82">
          <w:rPr>
            <w:vanish/>
          </w:rPr>
          <w:fldChar w:fldCharType="end"/>
        </w:r>
      </w:hyperlink>
    </w:p>
    <w:p w14:paraId="3DD65DF0" w14:textId="1DDF9DC0"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63" w:history="1">
        <w:r w:rsidRPr="00F80ECE">
          <w:t>5</w:t>
        </w:r>
        <w:r>
          <w:rPr>
            <w:rFonts w:asciiTheme="minorHAnsi" w:eastAsiaTheme="minorEastAsia" w:hAnsiTheme="minorHAnsi" w:cstheme="minorBidi"/>
            <w:kern w:val="2"/>
            <w:sz w:val="24"/>
            <w:szCs w:val="24"/>
            <w:lang w:eastAsia="en-AU"/>
            <w14:ligatures w14:val="standardContextual"/>
          </w:rPr>
          <w:tab/>
        </w:r>
        <w:r w:rsidRPr="00F80ECE">
          <w:t>Licence applications—Act, s 17 (3)</w:t>
        </w:r>
        <w:r>
          <w:tab/>
        </w:r>
        <w:r>
          <w:fldChar w:fldCharType="begin"/>
        </w:r>
        <w:r>
          <w:instrText xml:space="preserve"> PAGEREF _Toc202202763 \h </w:instrText>
        </w:r>
        <w:r>
          <w:fldChar w:fldCharType="separate"/>
        </w:r>
        <w:r w:rsidR="009B40CD">
          <w:t>5</w:t>
        </w:r>
        <w:r>
          <w:fldChar w:fldCharType="end"/>
        </w:r>
      </w:hyperlink>
    </w:p>
    <w:p w14:paraId="63DE8FC2" w14:textId="52609CAB"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64" w:history="1">
        <w:r w:rsidRPr="00F80ECE">
          <w:t>6</w:t>
        </w:r>
        <w:r>
          <w:rPr>
            <w:rFonts w:asciiTheme="minorHAnsi" w:eastAsiaTheme="minorEastAsia" w:hAnsiTheme="minorHAnsi" w:cstheme="minorBidi"/>
            <w:kern w:val="2"/>
            <w:sz w:val="24"/>
            <w:szCs w:val="24"/>
            <w:lang w:eastAsia="en-AU"/>
            <w14:ligatures w14:val="standardContextual"/>
          </w:rPr>
          <w:tab/>
        </w:r>
        <w:r w:rsidRPr="00F80ECE">
          <w:t>Information required on licence—Act, s 23 (2)</w:t>
        </w:r>
        <w:r>
          <w:tab/>
        </w:r>
        <w:r>
          <w:fldChar w:fldCharType="begin"/>
        </w:r>
        <w:r>
          <w:instrText xml:space="preserve"> PAGEREF _Toc202202764 \h </w:instrText>
        </w:r>
        <w:r>
          <w:fldChar w:fldCharType="separate"/>
        </w:r>
        <w:r w:rsidR="009B40CD">
          <w:t>7</w:t>
        </w:r>
        <w:r>
          <w:fldChar w:fldCharType="end"/>
        </w:r>
      </w:hyperlink>
    </w:p>
    <w:p w14:paraId="6C3E01EE" w14:textId="1527C906"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65" w:history="1">
        <w:r w:rsidRPr="00F80ECE">
          <w:t>7</w:t>
        </w:r>
        <w:r>
          <w:rPr>
            <w:rFonts w:asciiTheme="minorHAnsi" w:eastAsiaTheme="minorEastAsia" w:hAnsiTheme="minorHAnsi" w:cstheme="minorBidi"/>
            <w:kern w:val="2"/>
            <w:sz w:val="24"/>
            <w:szCs w:val="24"/>
            <w:lang w:eastAsia="en-AU"/>
            <w14:ligatures w14:val="standardContextual"/>
          </w:rPr>
          <w:tab/>
        </w:r>
        <w:r w:rsidRPr="00F80ECE">
          <w:t>Term of licences generally—Act, s 24</w:t>
        </w:r>
        <w:r>
          <w:tab/>
        </w:r>
        <w:r>
          <w:fldChar w:fldCharType="begin"/>
        </w:r>
        <w:r>
          <w:instrText xml:space="preserve"> PAGEREF _Toc202202765 \h </w:instrText>
        </w:r>
        <w:r>
          <w:fldChar w:fldCharType="separate"/>
        </w:r>
        <w:r w:rsidR="009B40CD">
          <w:t>8</w:t>
        </w:r>
        <w:r>
          <w:fldChar w:fldCharType="end"/>
        </w:r>
      </w:hyperlink>
    </w:p>
    <w:p w14:paraId="21DCFC5A" w14:textId="65AAED7F"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66" w:history="1">
        <w:r w:rsidRPr="00F80ECE">
          <w:t>8</w:t>
        </w:r>
        <w:r>
          <w:rPr>
            <w:rFonts w:asciiTheme="minorHAnsi" w:eastAsiaTheme="minorEastAsia" w:hAnsiTheme="minorHAnsi" w:cstheme="minorBidi"/>
            <w:kern w:val="2"/>
            <w:sz w:val="24"/>
            <w:szCs w:val="24"/>
            <w:lang w:eastAsia="en-AU"/>
            <w14:ligatures w14:val="standardContextual"/>
          </w:rPr>
          <w:tab/>
        </w:r>
        <w:r w:rsidRPr="00F80ECE">
          <w:rPr>
            <w:lang w:eastAsia="en-AU"/>
          </w:rPr>
          <w:t>Term of licence for building assessors, building surveyors, plumbing plan certifiers and works assessors—Act, s 24</w:t>
        </w:r>
        <w:r>
          <w:tab/>
        </w:r>
        <w:r>
          <w:fldChar w:fldCharType="begin"/>
        </w:r>
        <w:r>
          <w:instrText xml:space="preserve"> PAGEREF _Toc202202766 \h </w:instrText>
        </w:r>
        <w:r>
          <w:fldChar w:fldCharType="separate"/>
        </w:r>
        <w:r w:rsidR="009B40CD">
          <w:t>8</w:t>
        </w:r>
        <w:r>
          <w:fldChar w:fldCharType="end"/>
        </w:r>
      </w:hyperlink>
    </w:p>
    <w:p w14:paraId="35C9C9F5" w14:textId="0A094719" w:rsidR="00BE6E82" w:rsidRDefault="00BE6E82">
      <w:pPr>
        <w:pStyle w:val="TOC2"/>
        <w:rPr>
          <w:rFonts w:asciiTheme="minorHAnsi" w:eastAsiaTheme="minorEastAsia" w:hAnsiTheme="minorHAnsi" w:cstheme="minorBidi"/>
          <w:b w:val="0"/>
          <w:kern w:val="2"/>
          <w:szCs w:val="24"/>
          <w:lang w:eastAsia="en-AU"/>
          <w14:ligatures w14:val="standardContextual"/>
        </w:rPr>
      </w:pPr>
      <w:hyperlink w:anchor="_Toc202202767" w:history="1">
        <w:r w:rsidRPr="00F80ECE">
          <w:t>Part 3</w:t>
        </w:r>
        <w:r>
          <w:rPr>
            <w:rFonts w:asciiTheme="minorHAnsi" w:eastAsiaTheme="minorEastAsia" w:hAnsiTheme="minorHAnsi" w:cstheme="minorBidi"/>
            <w:b w:val="0"/>
            <w:kern w:val="2"/>
            <w:szCs w:val="24"/>
            <w:lang w:eastAsia="en-AU"/>
            <w14:ligatures w14:val="standardContextual"/>
          </w:rPr>
          <w:tab/>
        </w:r>
        <w:r w:rsidRPr="00F80ECE">
          <w:t>Register</w:t>
        </w:r>
        <w:r w:rsidRPr="00BE6E82">
          <w:rPr>
            <w:vanish/>
          </w:rPr>
          <w:tab/>
        </w:r>
        <w:r w:rsidRPr="00BE6E82">
          <w:rPr>
            <w:vanish/>
          </w:rPr>
          <w:fldChar w:fldCharType="begin"/>
        </w:r>
        <w:r w:rsidRPr="00BE6E82">
          <w:rPr>
            <w:vanish/>
          </w:rPr>
          <w:instrText xml:space="preserve"> PAGEREF _Toc202202767 \h </w:instrText>
        </w:r>
        <w:r w:rsidRPr="00BE6E82">
          <w:rPr>
            <w:vanish/>
          </w:rPr>
        </w:r>
        <w:r w:rsidRPr="00BE6E82">
          <w:rPr>
            <w:vanish/>
          </w:rPr>
          <w:fldChar w:fldCharType="separate"/>
        </w:r>
        <w:r w:rsidR="009B40CD">
          <w:rPr>
            <w:vanish/>
          </w:rPr>
          <w:t>10</w:t>
        </w:r>
        <w:r w:rsidRPr="00BE6E82">
          <w:rPr>
            <w:vanish/>
          </w:rPr>
          <w:fldChar w:fldCharType="end"/>
        </w:r>
      </w:hyperlink>
    </w:p>
    <w:p w14:paraId="19559DDD" w14:textId="140370E7"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68" w:history="1">
        <w:r w:rsidRPr="00F80ECE">
          <w:t>9</w:t>
        </w:r>
        <w:r>
          <w:rPr>
            <w:rFonts w:asciiTheme="minorHAnsi" w:eastAsiaTheme="minorEastAsia" w:hAnsiTheme="minorHAnsi" w:cstheme="minorBidi"/>
            <w:kern w:val="2"/>
            <w:sz w:val="24"/>
            <w:szCs w:val="24"/>
            <w:lang w:eastAsia="en-AU"/>
            <w14:ligatures w14:val="standardContextual"/>
          </w:rPr>
          <w:tab/>
        </w:r>
        <w:r w:rsidRPr="00F80ECE">
          <w:t>Particulars in register</w:t>
        </w:r>
        <w:r>
          <w:tab/>
        </w:r>
        <w:r>
          <w:fldChar w:fldCharType="begin"/>
        </w:r>
        <w:r>
          <w:instrText xml:space="preserve"> PAGEREF _Toc202202768 \h </w:instrText>
        </w:r>
        <w:r>
          <w:fldChar w:fldCharType="separate"/>
        </w:r>
        <w:r w:rsidR="009B40CD">
          <w:t>10</w:t>
        </w:r>
        <w:r>
          <w:fldChar w:fldCharType="end"/>
        </w:r>
      </w:hyperlink>
    </w:p>
    <w:p w14:paraId="0495E34F" w14:textId="50EC1A6A"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69" w:history="1">
        <w:r w:rsidRPr="00F80ECE">
          <w:t>10</w:t>
        </w:r>
        <w:r>
          <w:rPr>
            <w:rFonts w:asciiTheme="minorHAnsi" w:eastAsiaTheme="minorEastAsia" w:hAnsiTheme="minorHAnsi" w:cstheme="minorBidi"/>
            <w:kern w:val="2"/>
            <w:sz w:val="24"/>
            <w:szCs w:val="24"/>
            <w:lang w:eastAsia="en-AU"/>
            <w14:ligatures w14:val="standardContextual"/>
          </w:rPr>
          <w:tab/>
        </w:r>
        <w:r w:rsidRPr="00F80ECE">
          <w:t>Keeping register</w:t>
        </w:r>
        <w:r>
          <w:tab/>
        </w:r>
        <w:r>
          <w:fldChar w:fldCharType="begin"/>
        </w:r>
        <w:r>
          <w:instrText xml:space="preserve"> PAGEREF _Toc202202769 \h </w:instrText>
        </w:r>
        <w:r>
          <w:fldChar w:fldCharType="separate"/>
        </w:r>
        <w:r w:rsidR="009B40CD">
          <w:t>11</w:t>
        </w:r>
        <w:r>
          <w:fldChar w:fldCharType="end"/>
        </w:r>
      </w:hyperlink>
    </w:p>
    <w:p w14:paraId="053DEDC6" w14:textId="79F03C60" w:rsidR="00BE6E82" w:rsidRDefault="00BE6E82">
      <w:pPr>
        <w:pStyle w:val="TOC2"/>
        <w:rPr>
          <w:rFonts w:asciiTheme="minorHAnsi" w:eastAsiaTheme="minorEastAsia" w:hAnsiTheme="minorHAnsi" w:cstheme="minorBidi"/>
          <w:b w:val="0"/>
          <w:kern w:val="2"/>
          <w:szCs w:val="24"/>
          <w:lang w:eastAsia="en-AU"/>
          <w14:ligatures w14:val="standardContextual"/>
        </w:rPr>
      </w:pPr>
      <w:hyperlink w:anchor="_Toc202202770" w:history="1">
        <w:r w:rsidRPr="00F80ECE">
          <w:t>Part 4</w:t>
        </w:r>
        <w:r>
          <w:rPr>
            <w:rFonts w:asciiTheme="minorHAnsi" w:eastAsiaTheme="minorEastAsia" w:hAnsiTheme="minorHAnsi" w:cstheme="minorBidi"/>
            <w:b w:val="0"/>
            <w:kern w:val="2"/>
            <w:szCs w:val="24"/>
            <w:lang w:eastAsia="en-AU"/>
            <w14:ligatures w14:val="standardContextual"/>
          </w:rPr>
          <w:tab/>
        </w:r>
        <w:r w:rsidRPr="00F80ECE">
          <w:t>General eligibility requirements</w:t>
        </w:r>
        <w:r w:rsidRPr="00BE6E82">
          <w:rPr>
            <w:vanish/>
          </w:rPr>
          <w:tab/>
        </w:r>
        <w:r w:rsidRPr="00BE6E82">
          <w:rPr>
            <w:vanish/>
          </w:rPr>
          <w:fldChar w:fldCharType="begin"/>
        </w:r>
        <w:r w:rsidRPr="00BE6E82">
          <w:rPr>
            <w:vanish/>
          </w:rPr>
          <w:instrText xml:space="preserve"> PAGEREF _Toc202202770 \h </w:instrText>
        </w:r>
        <w:r w:rsidRPr="00BE6E82">
          <w:rPr>
            <w:vanish/>
          </w:rPr>
        </w:r>
        <w:r w:rsidRPr="00BE6E82">
          <w:rPr>
            <w:vanish/>
          </w:rPr>
          <w:fldChar w:fldCharType="separate"/>
        </w:r>
        <w:r w:rsidR="009B40CD">
          <w:rPr>
            <w:vanish/>
          </w:rPr>
          <w:t>12</w:t>
        </w:r>
        <w:r w:rsidRPr="00BE6E82">
          <w:rPr>
            <w:vanish/>
          </w:rPr>
          <w:fldChar w:fldCharType="end"/>
        </w:r>
      </w:hyperlink>
    </w:p>
    <w:p w14:paraId="33D76E84" w14:textId="62F62021" w:rsidR="00BE6E82" w:rsidRDefault="00BE6E82">
      <w:pPr>
        <w:pStyle w:val="TOC3"/>
        <w:rPr>
          <w:rFonts w:asciiTheme="minorHAnsi" w:eastAsiaTheme="minorEastAsia" w:hAnsiTheme="minorHAnsi" w:cstheme="minorBidi"/>
          <w:b w:val="0"/>
          <w:kern w:val="2"/>
          <w:sz w:val="24"/>
          <w:szCs w:val="24"/>
          <w:lang w:eastAsia="en-AU"/>
          <w14:ligatures w14:val="standardContextual"/>
        </w:rPr>
      </w:pPr>
      <w:hyperlink w:anchor="_Toc202202771" w:history="1">
        <w:r w:rsidRPr="00F80ECE">
          <w:t>Division 4.1</w:t>
        </w:r>
        <w:r>
          <w:rPr>
            <w:rFonts w:asciiTheme="minorHAnsi" w:eastAsiaTheme="minorEastAsia" w:hAnsiTheme="minorHAnsi" w:cstheme="minorBidi"/>
            <w:b w:val="0"/>
            <w:kern w:val="2"/>
            <w:sz w:val="24"/>
            <w:szCs w:val="24"/>
            <w:lang w:eastAsia="en-AU"/>
            <w14:ligatures w14:val="standardContextual"/>
          </w:rPr>
          <w:tab/>
        </w:r>
        <w:r w:rsidRPr="00F80ECE">
          <w:t>Eligibility to be licensed</w:t>
        </w:r>
        <w:r w:rsidRPr="00BE6E82">
          <w:rPr>
            <w:vanish/>
          </w:rPr>
          <w:tab/>
        </w:r>
        <w:r w:rsidRPr="00BE6E82">
          <w:rPr>
            <w:vanish/>
          </w:rPr>
          <w:fldChar w:fldCharType="begin"/>
        </w:r>
        <w:r w:rsidRPr="00BE6E82">
          <w:rPr>
            <w:vanish/>
          </w:rPr>
          <w:instrText xml:space="preserve"> PAGEREF _Toc202202771 \h </w:instrText>
        </w:r>
        <w:r w:rsidRPr="00BE6E82">
          <w:rPr>
            <w:vanish/>
          </w:rPr>
        </w:r>
        <w:r w:rsidRPr="00BE6E82">
          <w:rPr>
            <w:vanish/>
          </w:rPr>
          <w:fldChar w:fldCharType="separate"/>
        </w:r>
        <w:r w:rsidR="009B40CD">
          <w:rPr>
            <w:vanish/>
          </w:rPr>
          <w:t>12</w:t>
        </w:r>
        <w:r w:rsidRPr="00BE6E82">
          <w:rPr>
            <w:vanish/>
          </w:rPr>
          <w:fldChar w:fldCharType="end"/>
        </w:r>
      </w:hyperlink>
    </w:p>
    <w:p w14:paraId="6AB79086" w14:textId="631696F6"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72" w:history="1">
        <w:r w:rsidRPr="00F80ECE">
          <w:t>11</w:t>
        </w:r>
        <w:r>
          <w:rPr>
            <w:rFonts w:asciiTheme="minorHAnsi" w:eastAsiaTheme="minorEastAsia" w:hAnsiTheme="minorHAnsi" w:cstheme="minorBidi"/>
            <w:kern w:val="2"/>
            <w:sz w:val="24"/>
            <w:szCs w:val="24"/>
            <w:lang w:eastAsia="en-AU"/>
            <w14:ligatures w14:val="standardContextual"/>
          </w:rPr>
          <w:tab/>
        </w:r>
        <w:r w:rsidRPr="00F80ECE">
          <w:t>Not eligible because of suspension</w:t>
        </w:r>
        <w:r>
          <w:tab/>
        </w:r>
        <w:r>
          <w:fldChar w:fldCharType="begin"/>
        </w:r>
        <w:r>
          <w:instrText xml:space="preserve"> PAGEREF _Toc202202772 \h </w:instrText>
        </w:r>
        <w:r>
          <w:fldChar w:fldCharType="separate"/>
        </w:r>
        <w:r w:rsidR="009B40CD">
          <w:t>12</w:t>
        </w:r>
        <w:r>
          <w:fldChar w:fldCharType="end"/>
        </w:r>
      </w:hyperlink>
    </w:p>
    <w:p w14:paraId="1F3044F7" w14:textId="45E3E915"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73" w:history="1">
        <w:r w:rsidRPr="00F80ECE">
          <w:t>11A</w:t>
        </w:r>
        <w:r>
          <w:rPr>
            <w:rFonts w:asciiTheme="minorHAnsi" w:eastAsiaTheme="minorEastAsia" w:hAnsiTheme="minorHAnsi" w:cstheme="minorBidi"/>
            <w:kern w:val="2"/>
            <w:sz w:val="24"/>
            <w:szCs w:val="24"/>
            <w:lang w:eastAsia="en-AU"/>
            <w14:ligatures w14:val="standardContextual"/>
          </w:rPr>
          <w:tab/>
        </w:r>
        <w:r w:rsidRPr="00F80ECE">
          <w:t>Not eligible because of criminal activity</w:t>
        </w:r>
        <w:r>
          <w:tab/>
        </w:r>
        <w:r>
          <w:fldChar w:fldCharType="begin"/>
        </w:r>
        <w:r>
          <w:instrText xml:space="preserve"> PAGEREF _Toc202202773 \h </w:instrText>
        </w:r>
        <w:r>
          <w:fldChar w:fldCharType="separate"/>
        </w:r>
        <w:r w:rsidR="009B40CD">
          <w:t>12</w:t>
        </w:r>
        <w:r>
          <w:fldChar w:fldCharType="end"/>
        </w:r>
      </w:hyperlink>
    </w:p>
    <w:p w14:paraId="19D27ADE" w14:textId="4A6619C4"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74" w:history="1">
        <w:r w:rsidRPr="00F80ECE">
          <w:t>12</w:t>
        </w:r>
        <w:r>
          <w:rPr>
            <w:rFonts w:asciiTheme="minorHAnsi" w:eastAsiaTheme="minorEastAsia" w:hAnsiTheme="minorHAnsi" w:cstheme="minorBidi"/>
            <w:kern w:val="2"/>
            <w:sz w:val="24"/>
            <w:szCs w:val="24"/>
            <w:lang w:eastAsia="en-AU"/>
            <w14:ligatures w14:val="standardContextual"/>
          </w:rPr>
          <w:tab/>
        </w:r>
        <w:r w:rsidRPr="00F80ECE">
          <w:t>Individuals not eligible</w:t>
        </w:r>
        <w:r>
          <w:tab/>
        </w:r>
        <w:r>
          <w:fldChar w:fldCharType="begin"/>
        </w:r>
        <w:r>
          <w:instrText xml:space="preserve"> PAGEREF _Toc202202774 \h </w:instrText>
        </w:r>
        <w:r>
          <w:fldChar w:fldCharType="separate"/>
        </w:r>
        <w:r w:rsidR="009B40CD">
          <w:t>12</w:t>
        </w:r>
        <w:r>
          <w:fldChar w:fldCharType="end"/>
        </w:r>
      </w:hyperlink>
    </w:p>
    <w:p w14:paraId="3AC066E6" w14:textId="2E155DB5"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75" w:history="1">
        <w:r w:rsidRPr="00F80ECE">
          <w:t>13</w:t>
        </w:r>
        <w:r>
          <w:rPr>
            <w:rFonts w:asciiTheme="minorHAnsi" w:eastAsiaTheme="minorEastAsia" w:hAnsiTheme="minorHAnsi" w:cstheme="minorBidi"/>
            <w:kern w:val="2"/>
            <w:sz w:val="24"/>
            <w:szCs w:val="24"/>
            <w:lang w:eastAsia="en-AU"/>
            <w14:ligatures w14:val="standardContextual"/>
          </w:rPr>
          <w:tab/>
        </w:r>
        <w:r w:rsidRPr="00F80ECE">
          <w:t>Eligibility for licence—suitability and financial requirements—Act, s 18 and s 24A</w:t>
        </w:r>
        <w:r>
          <w:tab/>
        </w:r>
        <w:r>
          <w:fldChar w:fldCharType="begin"/>
        </w:r>
        <w:r>
          <w:instrText xml:space="preserve"> PAGEREF _Toc202202775 \h </w:instrText>
        </w:r>
        <w:r>
          <w:fldChar w:fldCharType="separate"/>
        </w:r>
        <w:r w:rsidR="009B40CD">
          <w:t>13</w:t>
        </w:r>
        <w:r>
          <w:fldChar w:fldCharType="end"/>
        </w:r>
      </w:hyperlink>
    </w:p>
    <w:p w14:paraId="02384DA4" w14:textId="3B1480AC"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76" w:history="1">
        <w:r w:rsidRPr="00F80ECE">
          <w:t>14</w:t>
        </w:r>
        <w:r>
          <w:rPr>
            <w:rFonts w:asciiTheme="minorHAnsi" w:eastAsiaTheme="minorEastAsia" w:hAnsiTheme="minorHAnsi" w:cstheme="minorBidi"/>
            <w:kern w:val="2"/>
            <w:sz w:val="24"/>
            <w:szCs w:val="24"/>
            <w:lang w:eastAsia="en-AU"/>
            <w14:ligatures w14:val="standardContextual"/>
          </w:rPr>
          <w:tab/>
        </w:r>
        <w:r w:rsidRPr="00F80ECE">
          <w:t>Skill assessment of individuals</w:t>
        </w:r>
        <w:r>
          <w:tab/>
        </w:r>
        <w:r>
          <w:fldChar w:fldCharType="begin"/>
        </w:r>
        <w:r>
          <w:instrText xml:space="preserve"> PAGEREF _Toc202202776 \h </w:instrText>
        </w:r>
        <w:r>
          <w:fldChar w:fldCharType="separate"/>
        </w:r>
        <w:r w:rsidR="009B40CD">
          <w:t>14</w:t>
        </w:r>
        <w:r>
          <w:fldChar w:fldCharType="end"/>
        </w:r>
      </w:hyperlink>
    </w:p>
    <w:p w14:paraId="45073603" w14:textId="3990E0CA"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77" w:history="1">
        <w:r w:rsidRPr="00F80ECE">
          <w:t>14A</w:t>
        </w:r>
        <w:r>
          <w:rPr>
            <w:rFonts w:asciiTheme="minorHAnsi" w:eastAsiaTheme="minorEastAsia" w:hAnsiTheme="minorHAnsi" w:cstheme="minorBidi"/>
            <w:kern w:val="2"/>
            <w:sz w:val="24"/>
            <w:szCs w:val="24"/>
            <w:lang w:eastAsia="en-AU"/>
            <w14:ligatures w14:val="standardContextual"/>
          </w:rPr>
          <w:tab/>
        </w:r>
        <w:r w:rsidRPr="00F80ECE">
          <w:t>Notice of skill assessment</w:t>
        </w:r>
        <w:r>
          <w:tab/>
        </w:r>
        <w:r>
          <w:fldChar w:fldCharType="begin"/>
        </w:r>
        <w:r>
          <w:instrText xml:space="preserve"> PAGEREF _Toc202202777 \h </w:instrText>
        </w:r>
        <w:r>
          <w:fldChar w:fldCharType="separate"/>
        </w:r>
        <w:r w:rsidR="009B40CD">
          <w:t>15</w:t>
        </w:r>
        <w:r>
          <w:fldChar w:fldCharType="end"/>
        </w:r>
      </w:hyperlink>
    </w:p>
    <w:p w14:paraId="40AFFC17" w14:textId="293736D8"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78" w:history="1">
        <w:r w:rsidRPr="00F80ECE">
          <w:t>15</w:t>
        </w:r>
        <w:r>
          <w:rPr>
            <w:rFonts w:asciiTheme="minorHAnsi" w:eastAsiaTheme="minorEastAsia" w:hAnsiTheme="minorHAnsi" w:cstheme="minorBidi"/>
            <w:kern w:val="2"/>
            <w:sz w:val="24"/>
            <w:szCs w:val="24"/>
            <w:lang w:eastAsia="en-AU"/>
            <w14:ligatures w14:val="standardContextual"/>
          </w:rPr>
          <w:tab/>
        </w:r>
        <w:r w:rsidRPr="00F80ECE">
          <w:t>Corporations and partnerships eligible for some occupations</w:t>
        </w:r>
        <w:r>
          <w:tab/>
        </w:r>
        <w:r>
          <w:fldChar w:fldCharType="begin"/>
        </w:r>
        <w:r>
          <w:instrText xml:space="preserve"> PAGEREF _Toc202202778 \h </w:instrText>
        </w:r>
        <w:r>
          <w:fldChar w:fldCharType="separate"/>
        </w:r>
        <w:r w:rsidR="009B40CD">
          <w:t>16</w:t>
        </w:r>
        <w:r>
          <w:fldChar w:fldCharType="end"/>
        </w:r>
      </w:hyperlink>
    </w:p>
    <w:p w14:paraId="3A66D785" w14:textId="1977ED19"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79" w:history="1">
        <w:r w:rsidRPr="00F80ECE">
          <w:t>16</w:t>
        </w:r>
        <w:r>
          <w:rPr>
            <w:rFonts w:asciiTheme="minorHAnsi" w:eastAsiaTheme="minorEastAsia" w:hAnsiTheme="minorHAnsi" w:cstheme="minorBidi"/>
            <w:kern w:val="2"/>
            <w:sz w:val="24"/>
            <w:szCs w:val="24"/>
            <w:lang w:eastAsia="en-AU"/>
            <w14:ligatures w14:val="standardContextual"/>
          </w:rPr>
          <w:tab/>
        </w:r>
        <w:r w:rsidRPr="00F80ECE">
          <w:t>Eligibility to be owner-builder</w:t>
        </w:r>
        <w:r>
          <w:tab/>
        </w:r>
        <w:r>
          <w:fldChar w:fldCharType="begin"/>
        </w:r>
        <w:r>
          <w:instrText xml:space="preserve"> PAGEREF _Toc202202779 \h </w:instrText>
        </w:r>
        <w:r>
          <w:fldChar w:fldCharType="separate"/>
        </w:r>
        <w:r w:rsidR="009B40CD">
          <w:t>17</w:t>
        </w:r>
        <w:r>
          <w:fldChar w:fldCharType="end"/>
        </w:r>
      </w:hyperlink>
    </w:p>
    <w:p w14:paraId="1666E901" w14:textId="4076D899"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80" w:history="1">
        <w:r w:rsidRPr="00F80ECE">
          <w:t>16B</w:t>
        </w:r>
        <w:r>
          <w:rPr>
            <w:rFonts w:asciiTheme="minorHAnsi" w:eastAsiaTheme="minorEastAsia" w:hAnsiTheme="minorHAnsi" w:cstheme="minorBidi"/>
            <w:kern w:val="2"/>
            <w:sz w:val="24"/>
            <w:szCs w:val="24"/>
            <w:lang w:eastAsia="en-AU"/>
            <w14:ligatures w14:val="standardContextual"/>
          </w:rPr>
          <w:tab/>
        </w:r>
        <w:r w:rsidRPr="00F80ECE">
          <w:rPr>
            <w:lang w:eastAsia="en-AU"/>
          </w:rPr>
          <w:t>Eligibility to be building assessor</w:t>
        </w:r>
        <w:r>
          <w:tab/>
        </w:r>
        <w:r>
          <w:fldChar w:fldCharType="begin"/>
        </w:r>
        <w:r>
          <w:instrText xml:space="preserve"> PAGEREF _Toc202202780 \h </w:instrText>
        </w:r>
        <w:r>
          <w:fldChar w:fldCharType="separate"/>
        </w:r>
        <w:r w:rsidR="009B40CD">
          <w:t>19</w:t>
        </w:r>
        <w:r>
          <w:fldChar w:fldCharType="end"/>
        </w:r>
      </w:hyperlink>
    </w:p>
    <w:p w14:paraId="05057D1F" w14:textId="4BC3C902"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81" w:history="1">
        <w:r w:rsidRPr="00F80ECE">
          <w:t>17</w:t>
        </w:r>
        <w:r>
          <w:rPr>
            <w:rFonts w:asciiTheme="minorHAnsi" w:eastAsiaTheme="minorEastAsia" w:hAnsiTheme="minorHAnsi" w:cstheme="minorBidi"/>
            <w:kern w:val="2"/>
            <w:sz w:val="24"/>
            <w:szCs w:val="24"/>
            <w:lang w:eastAsia="en-AU"/>
            <w14:ligatures w14:val="standardContextual"/>
          </w:rPr>
          <w:tab/>
        </w:r>
        <w:r w:rsidRPr="00F80ECE">
          <w:t>Eligibility to be building surveyor</w:t>
        </w:r>
        <w:r>
          <w:tab/>
        </w:r>
        <w:r>
          <w:fldChar w:fldCharType="begin"/>
        </w:r>
        <w:r>
          <w:instrText xml:space="preserve"> PAGEREF _Toc202202781 \h </w:instrText>
        </w:r>
        <w:r>
          <w:fldChar w:fldCharType="separate"/>
        </w:r>
        <w:r w:rsidR="009B40CD">
          <w:t>19</w:t>
        </w:r>
        <w:r>
          <w:fldChar w:fldCharType="end"/>
        </w:r>
      </w:hyperlink>
    </w:p>
    <w:p w14:paraId="3E9DB2C1" w14:textId="5FA002E2"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82" w:history="1">
        <w:r w:rsidRPr="00F80ECE">
          <w:t>18</w:t>
        </w:r>
        <w:r>
          <w:rPr>
            <w:rFonts w:asciiTheme="minorHAnsi" w:eastAsiaTheme="minorEastAsia" w:hAnsiTheme="minorHAnsi" w:cstheme="minorBidi"/>
            <w:kern w:val="2"/>
            <w:sz w:val="24"/>
            <w:szCs w:val="24"/>
            <w:lang w:eastAsia="en-AU"/>
            <w14:ligatures w14:val="standardContextual"/>
          </w:rPr>
          <w:tab/>
        </w:r>
        <w:r w:rsidRPr="00F80ECE">
          <w:t>Eligibility to be plumbing plan certifier</w:t>
        </w:r>
        <w:r>
          <w:tab/>
        </w:r>
        <w:r>
          <w:fldChar w:fldCharType="begin"/>
        </w:r>
        <w:r>
          <w:instrText xml:space="preserve"> PAGEREF _Toc202202782 \h </w:instrText>
        </w:r>
        <w:r>
          <w:fldChar w:fldCharType="separate"/>
        </w:r>
        <w:r w:rsidR="009B40CD">
          <w:t>21</w:t>
        </w:r>
        <w:r>
          <w:fldChar w:fldCharType="end"/>
        </w:r>
      </w:hyperlink>
    </w:p>
    <w:p w14:paraId="42DF5B33" w14:textId="21885888"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83" w:history="1">
        <w:r w:rsidRPr="00F80ECE">
          <w:t>18A</w:t>
        </w:r>
        <w:r>
          <w:rPr>
            <w:rFonts w:asciiTheme="minorHAnsi" w:eastAsiaTheme="minorEastAsia" w:hAnsiTheme="minorHAnsi" w:cstheme="minorBidi"/>
            <w:kern w:val="2"/>
            <w:sz w:val="24"/>
            <w:szCs w:val="24"/>
            <w:lang w:eastAsia="en-AU"/>
            <w14:ligatures w14:val="standardContextual"/>
          </w:rPr>
          <w:tab/>
        </w:r>
        <w:r w:rsidRPr="00F80ECE">
          <w:t>Eligibility to be works assessor</w:t>
        </w:r>
        <w:r>
          <w:tab/>
        </w:r>
        <w:r>
          <w:fldChar w:fldCharType="begin"/>
        </w:r>
        <w:r>
          <w:instrText xml:space="preserve"> PAGEREF _Toc202202783 \h </w:instrText>
        </w:r>
        <w:r>
          <w:fldChar w:fldCharType="separate"/>
        </w:r>
        <w:r w:rsidR="009B40CD">
          <w:t>21</w:t>
        </w:r>
        <w:r>
          <w:fldChar w:fldCharType="end"/>
        </w:r>
      </w:hyperlink>
    </w:p>
    <w:p w14:paraId="0DBA7924" w14:textId="06243546" w:rsidR="00BE6E82" w:rsidRDefault="00BE6E82">
      <w:pPr>
        <w:pStyle w:val="TOC3"/>
        <w:rPr>
          <w:rFonts w:asciiTheme="minorHAnsi" w:eastAsiaTheme="minorEastAsia" w:hAnsiTheme="minorHAnsi" w:cstheme="minorBidi"/>
          <w:b w:val="0"/>
          <w:kern w:val="2"/>
          <w:sz w:val="24"/>
          <w:szCs w:val="24"/>
          <w:lang w:eastAsia="en-AU"/>
          <w14:ligatures w14:val="standardContextual"/>
        </w:rPr>
      </w:pPr>
      <w:hyperlink w:anchor="_Toc202202784" w:history="1">
        <w:r w:rsidRPr="00F80ECE">
          <w:t>Division 4.1A</w:t>
        </w:r>
        <w:r>
          <w:rPr>
            <w:rFonts w:asciiTheme="minorHAnsi" w:eastAsiaTheme="minorEastAsia" w:hAnsiTheme="minorHAnsi" w:cstheme="minorBidi"/>
            <w:b w:val="0"/>
            <w:kern w:val="2"/>
            <w:sz w:val="24"/>
            <w:szCs w:val="24"/>
            <w:lang w:eastAsia="en-AU"/>
            <w14:ligatures w14:val="standardContextual"/>
          </w:rPr>
          <w:tab/>
        </w:r>
        <w:r w:rsidRPr="00F80ECE">
          <w:t>Licence renewal</w:t>
        </w:r>
        <w:r w:rsidRPr="00BE6E82">
          <w:rPr>
            <w:vanish/>
          </w:rPr>
          <w:tab/>
        </w:r>
        <w:r w:rsidRPr="00BE6E82">
          <w:rPr>
            <w:vanish/>
          </w:rPr>
          <w:fldChar w:fldCharType="begin"/>
        </w:r>
        <w:r w:rsidRPr="00BE6E82">
          <w:rPr>
            <w:vanish/>
          </w:rPr>
          <w:instrText xml:space="preserve"> PAGEREF _Toc202202784 \h </w:instrText>
        </w:r>
        <w:r w:rsidRPr="00BE6E82">
          <w:rPr>
            <w:vanish/>
          </w:rPr>
        </w:r>
        <w:r w:rsidRPr="00BE6E82">
          <w:rPr>
            <w:vanish/>
          </w:rPr>
          <w:fldChar w:fldCharType="separate"/>
        </w:r>
        <w:r w:rsidR="009B40CD">
          <w:rPr>
            <w:vanish/>
          </w:rPr>
          <w:t>22</w:t>
        </w:r>
        <w:r w:rsidRPr="00BE6E82">
          <w:rPr>
            <w:vanish/>
          </w:rPr>
          <w:fldChar w:fldCharType="end"/>
        </w:r>
      </w:hyperlink>
    </w:p>
    <w:p w14:paraId="45C603BD" w14:textId="7DFF8F4B"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85" w:history="1">
        <w:r w:rsidRPr="00F80ECE">
          <w:t>18B</w:t>
        </w:r>
        <w:r>
          <w:rPr>
            <w:rFonts w:asciiTheme="minorHAnsi" w:eastAsiaTheme="minorEastAsia" w:hAnsiTheme="minorHAnsi" w:cstheme="minorBidi"/>
            <w:kern w:val="2"/>
            <w:sz w:val="24"/>
            <w:szCs w:val="24"/>
            <w:lang w:eastAsia="en-AU"/>
            <w14:ligatures w14:val="standardContextual"/>
          </w:rPr>
          <w:tab/>
        </w:r>
        <w:r w:rsidRPr="00F80ECE">
          <w:t>Requirement to undertake assessment</w:t>
        </w:r>
        <w:r>
          <w:tab/>
        </w:r>
        <w:r>
          <w:fldChar w:fldCharType="begin"/>
        </w:r>
        <w:r>
          <w:instrText xml:space="preserve"> PAGEREF _Toc202202785 \h </w:instrText>
        </w:r>
        <w:r>
          <w:fldChar w:fldCharType="separate"/>
        </w:r>
        <w:r w:rsidR="009B40CD">
          <w:t>22</w:t>
        </w:r>
        <w:r>
          <w:fldChar w:fldCharType="end"/>
        </w:r>
      </w:hyperlink>
    </w:p>
    <w:p w14:paraId="588A4333" w14:textId="55405407" w:rsidR="00BE6E82" w:rsidRDefault="00BE6E82">
      <w:pPr>
        <w:pStyle w:val="TOC3"/>
        <w:rPr>
          <w:rFonts w:asciiTheme="minorHAnsi" w:eastAsiaTheme="minorEastAsia" w:hAnsiTheme="minorHAnsi" w:cstheme="minorBidi"/>
          <w:b w:val="0"/>
          <w:kern w:val="2"/>
          <w:sz w:val="24"/>
          <w:szCs w:val="24"/>
          <w:lang w:eastAsia="en-AU"/>
          <w14:ligatures w14:val="standardContextual"/>
        </w:rPr>
      </w:pPr>
      <w:hyperlink w:anchor="_Toc202202786" w:history="1">
        <w:r w:rsidRPr="00F80ECE">
          <w:t>Division 4.2</w:t>
        </w:r>
        <w:r>
          <w:rPr>
            <w:rFonts w:asciiTheme="minorHAnsi" w:eastAsiaTheme="minorEastAsia" w:hAnsiTheme="minorHAnsi" w:cstheme="minorBidi"/>
            <w:b w:val="0"/>
            <w:kern w:val="2"/>
            <w:sz w:val="24"/>
            <w:szCs w:val="24"/>
            <w:lang w:eastAsia="en-AU"/>
            <w14:ligatures w14:val="standardContextual"/>
          </w:rPr>
          <w:tab/>
        </w:r>
        <w:r w:rsidRPr="00F80ECE">
          <w:t>Nominees</w:t>
        </w:r>
        <w:r w:rsidRPr="00BE6E82">
          <w:rPr>
            <w:vanish/>
          </w:rPr>
          <w:tab/>
        </w:r>
        <w:r w:rsidRPr="00BE6E82">
          <w:rPr>
            <w:vanish/>
          </w:rPr>
          <w:fldChar w:fldCharType="begin"/>
        </w:r>
        <w:r w:rsidRPr="00BE6E82">
          <w:rPr>
            <w:vanish/>
          </w:rPr>
          <w:instrText xml:space="preserve"> PAGEREF _Toc202202786 \h </w:instrText>
        </w:r>
        <w:r w:rsidRPr="00BE6E82">
          <w:rPr>
            <w:vanish/>
          </w:rPr>
        </w:r>
        <w:r w:rsidRPr="00BE6E82">
          <w:rPr>
            <w:vanish/>
          </w:rPr>
          <w:fldChar w:fldCharType="separate"/>
        </w:r>
        <w:r w:rsidR="009B40CD">
          <w:rPr>
            <w:vanish/>
          </w:rPr>
          <w:t>24</w:t>
        </w:r>
        <w:r w:rsidRPr="00BE6E82">
          <w:rPr>
            <w:vanish/>
          </w:rPr>
          <w:fldChar w:fldCharType="end"/>
        </w:r>
      </w:hyperlink>
    </w:p>
    <w:p w14:paraId="4B40D7B0" w14:textId="1805EC75"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87" w:history="1">
        <w:r w:rsidRPr="00F80ECE">
          <w:t>19</w:t>
        </w:r>
        <w:r>
          <w:rPr>
            <w:rFonts w:asciiTheme="minorHAnsi" w:eastAsiaTheme="minorEastAsia" w:hAnsiTheme="minorHAnsi" w:cstheme="minorBidi"/>
            <w:kern w:val="2"/>
            <w:sz w:val="24"/>
            <w:szCs w:val="24"/>
            <w:lang w:eastAsia="en-AU"/>
            <w14:ligatures w14:val="standardContextual"/>
          </w:rPr>
          <w:tab/>
        </w:r>
        <w:r w:rsidRPr="00F80ECE">
          <w:t>Eligibility to be nominee—Act, s 28 (6)</w:t>
        </w:r>
        <w:r>
          <w:tab/>
        </w:r>
        <w:r>
          <w:fldChar w:fldCharType="begin"/>
        </w:r>
        <w:r>
          <w:instrText xml:space="preserve"> PAGEREF _Toc202202787 \h </w:instrText>
        </w:r>
        <w:r>
          <w:fldChar w:fldCharType="separate"/>
        </w:r>
        <w:r w:rsidR="009B40CD">
          <w:t>24</w:t>
        </w:r>
        <w:r>
          <w:fldChar w:fldCharType="end"/>
        </w:r>
      </w:hyperlink>
    </w:p>
    <w:p w14:paraId="119F64D0" w14:textId="455BA11E" w:rsidR="00BE6E82" w:rsidRDefault="00BE6E82">
      <w:pPr>
        <w:pStyle w:val="TOC2"/>
        <w:rPr>
          <w:rFonts w:asciiTheme="minorHAnsi" w:eastAsiaTheme="minorEastAsia" w:hAnsiTheme="minorHAnsi" w:cstheme="minorBidi"/>
          <w:b w:val="0"/>
          <w:kern w:val="2"/>
          <w:szCs w:val="24"/>
          <w:lang w:eastAsia="en-AU"/>
          <w14:ligatures w14:val="standardContextual"/>
        </w:rPr>
      </w:pPr>
      <w:hyperlink w:anchor="_Toc202202788" w:history="1">
        <w:r w:rsidRPr="00F80ECE">
          <w:t>Part 5</w:t>
        </w:r>
        <w:r>
          <w:rPr>
            <w:rFonts w:asciiTheme="minorHAnsi" w:eastAsiaTheme="minorEastAsia" w:hAnsiTheme="minorHAnsi" w:cstheme="minorBidi"/>
            <w:b w:val="0"/>
            <w:kern w:val="2"/>
            <w:szCs w:val="24"/>
            <w:lang w:eastAsia="en-AU"/>
            <w14:ligatures w14:val="standardContextual"/>
          </w:rPr>
          <w:tab/>
        </w:r>
        <w:r w:rsidRPr="00F80ECE">
          <w:t>Licence conditions and endorsements</w:t>
        </w:r>
        <w:r w:rsidRPr="00BE6E82">
          <w:rPr>
            <w:vanish/>
          </w:rPr>
          <w:tab/>
        </w:r>
        <w:r w:rsidRPr="00BE6E82">
          <w:rPr>
            <w:vanish/>
          </w:rPr>
          <w:fldChar w:fldCharType="begin"/>
        </w:r>
        <w:r w:rsidRPr="00BE6E82">
          <w:rPr>
            <w:vanish/>
          </w:rPr>
          <w:instrText xml:space="preserve"> PAGEREF _Toc202202788 \h </w:instrText>
        </w:r>
        <w:r w:rsidRPr="00BE6E82">
          <w:rPr>
            <w:vanish/>
          </w:rPr>
        </w:r>
        <w:r w:rsidRPr="00BE6E82">
          <w:rPr>
            <w:vanish/>
          </w:rPr>
          <w:fldChar w:fldCharType="separate"/>
        </w:r>
        <w:r w:rsidR="009B40CD">
          <w:rPr>
            <w:vanish/>
          </w:rPr>
          <w:t>26</w:t>
        </w:r>
        <w:r w:rsidRPr="00BE6E82">
          <w:rPr>
            <w:vanish/>
          </w:rPr>
          <w:fldChar w:fldCharType="end"/>
        </w:r>
      </w:hyperlink>
    </w:p>
    <w:p w14:paraId="2AEB4C4A" w14:textId="3E31DB60" w:rsidR="00BE6E82" w:rsidRDefault="00BE6E82">
      <w:pPr>
        <w:pStyle w:val="TOC3"/>
        <w:rPr>
          <w:rFonts w:asciiTheme="minorHAnsi" w:eastAsiaTheme="minorEastAsia" w:hAnsiTheme="minorHAnsi" w:cstheme="minorBidi"/>
          <w:b w:val="0"/>
          <w:kern w:val="2"/>
          <w:sz w:val="24"/>
          <w:szCs w:val="24"/>
          <w:lang w:eastAsia="en-AU"/>
          <w14:ligatures w14:val="standardContextual"/>
        </w:rPr>
      </w:pPr>
      <w:hyperlink w:anchor="_Toc202202789" w:history="1">
        <w:r w:rsidRPr="00F80ECE">
          <w:t>Division 5.1</w:t>
        </w:r>
        <w:r>
          <w:rPr>
            <w:rFonts w:asciiTheme="minorHAnsi" w:eastAsiaTheme="minorEastAsia" w:hAnsiTheme="minorHAnsi" w:cstheme="minorBidi"/>
            <w:b w:val="0"/>
            <w:kern w:val="2"/>
            <w:sz w:val="24"/>
            <w:szCs w:val="24"/>
            <w:lang w:eastAsia="en-AU"/>
            <w14:ligatures w14:val="standardContextual"/>
          </w:rPr>
          <w:tab/>
        </w:r>
        <w:r w:rsidRPr="00F80ECE">
          <w:t>Licence conditions on licences</w:t>
        </w:r>
        <w:r w:rsidRPr="00BE6E82">
          <w:rPr>
            <w:vanish/>
          </w:rPr>
          <w:tab/>
        </w:r>
        <w:r w:rsidRPr="00BE6E82">
          <w:rPr>
            <w:vanish/>
          </w:rPr>
          <w:fldChar w:fldCharType="begin"/>
        </w:r>
        <w:r w:rsidRPr="00BE6E82">
          <w:rPr>
            <w:vanish/>
          </w:rPr>
          <w:instrText xml:space="preserve"> PAGEREF _Toc202202789 \h </w:instrText>
        </w:r>
        <w:r w:rsidRPr="00BE6E82">
          <w:rPr>
            <w:vanish/>
          </w:rPr>
        </w:r>
        <w:r w:rsidRPr="00BE6E82">
          <w:rPr>
            <w:vanish/>
          </w:rPr>
          <w:fldChar w:fldCharType="separate"/>
        </w:r>
        <w:r w:rsidR="009B40CD">
          <w:rPr>
            <w:vanish/>
          </w:rPr>
          <w:t>26</w:t>
        </w:r>
        <w:r w:rsidRPr="00BE6E82">
          <w:rPr>
            <w:vanish/>
          </w:rPr>
          <w:fldChar w:fldCharType="end"/>
        </w:r>
      </w:hyperlink>
    </w:p>
    <w:p w14:paraId="1FDA8CB9" w14:textId="06282FE9"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90" w:history="1">
        <w:r w:rsidRPr="00F80ECE">
          <w:t>20</w:t>
        </w:r>
        <w:r>
          <w:rPr>
            <w:rFonts w:asciiTheme="minorHAnsi" w:eastAsiaTheme="minorEastAsia" w:hAnsiTheme="minorHAnsi" w:cstheme="minorBidi"/>
            <w:kern w:val="2"/>
            <w:sz w:val="24"/>
            <w:szCs w:val="24"/>
            <w:lang w:eastAsia="en-AU"/>
            <w14:ligatures w14:val="standardContextual"/>
          </w:rPr>
          <w:tab/>
        </w:r>
        <w:r w:rsidRPr="00F80ECE">
          <w:t>Prescribed licence conditions—Act, s 21 (1)</w:t>
        </w:r>
        <w:r>
          <w:tab/>
        </w:r>
        <w:r>
          <w:fldChar w:fldCharType="begin"/>
        </w:r>
        <w:r>
          <w:instrText xml:space="preserve"> PAGEREF _Toc202202790 \h </w:instrText>
        </w:r>
        <w:r>
          <w:fldChar w:fldCharType="separate"/>
        </w:r>
        <w:r w:rsidR="009B40CD">
          <w:t>26</w:t>
        </w:r>
        <w:r>
          <w:fldChar w:fldCharType="end"/>
        </w:r>
      </w:hyperlink>
    </w:p>
    <w:p w14:paraId="1E5566E2" w14:textId="1B90C0C7"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91" w:history="1">
        <w:r w:rsidRPr="00F80ECE">
          <w:t>21</w:t>
        </w:r>
        <w:r>
          <w:rPr>
            <w:rFonts w:asciiTheme="minorHAnsi" w:eastAsiaTheme="minorEastAsia" w:hAnsiTheme="minorHAnsi" w:cstheme="minorBidi"/>
            <w:kern w:val="2"/>
            <w:sz w:val="24"/>
            <w:szCs w:val="24"/>
            <w:lang w:eastAsia="en-AU"/>
            <w14:ligatures w14:val="standardContextual"/>
          </w:rPr>
          <w:tab/>
        </w:r>
        <w:r w:rsidRPr="00F80ECE">
          <w:t>Change of register information</w:t>
        </w:r>
        <w:r>
          <w:tab/>
        </w:r>
        <w:r>
          <w:fldChar w:fldCharType="begin"/>
        </w:r>
        <w:r>
          <w:instrText xml:space="preserve"> PAGEREF _Toc202202791 \h </w:instrText>
        </w:r>
        <w:r>
          <w:fldChar w:fldCharType="separate"/>
        </w:r>
        <w:r w:rsidR="009B40CD">
          <w:t>26</w:t>
        </w:r>
        <w:r>
          <w:fldChar w:fldCharType="end"/>
        </w:r>
      </w:hyperlink>
    </w:p>
    <w:p w14:paraId="4D589F21" w14:textId="0B6E0BFE" w:rsidR="00BE6E82" w:rsidRDefault="00BE6E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202792" w:history="1">
        <w:r w:rsidRPr="00F80ECE">
          <w:t>21A</w:t>
        </w:r>
        <w:r>
          <w:rPr>
            <w:rFonts w:asciiTheme="minorHAnsi" w:eastAsiaTheme="minorEastAsia" w:hAnsiTheme="minorHAnsi" w:cstheme="minorBidi"/>
            <w:kern w:val="2"/>
            <w:sz w:val="24"/>
            <w:szCs w:val="24"/>
            <w:lang w:eastAsia="en-AU"/>
            <w14:ligatures w14:val="standardContextual"/>
          </w:rPr>
          <w:tab/>
        </w:r>
        <w:r w:rsidRPr="00F80ECE">
          <w:t>Comply with code of practice</w:t>
        </w:r>
        <w:r>
          <w:tab/>
        </w:r>
        <w:r>
          <w:fldChar w:fldCharType="begin"/>
        </w:r>
        <w:r>
          <w:instrText xml:space="preserve"> PAGEREF _Toc202202792 \h </w:instrText>
        </w:r>
        <w:r>
          <w:fldChar w:fldCharType="separate"/>
        </w:r>
        <w:r w:rsidR="009B40CD">
          <w:t>26</w:t>
        </w:r>
        <w:r>
          <w:fldChar w:fldCharType="end"/>
        </w:r>
      </w:hyperlink>
    </w:p>
    <w:p w14:paraId="5BDD8336" w14:textId="72AA6A91"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93" w:history="1">
        <w:r w:rsidRPr="00F80ECE">
          <w:t>22</w:t>
        </w:r>
        <w:r>
          <w:rPr>
            <w:rFonts w:asciiTheme="minorHAnsi" w:eastAsiaTheme="minorEastAsia" w:hAnsiTheme="minorHAnsi" w:cstheme="minorBidi"/>
            <w:kern w:val="2"/>
            <w:sz w:val="24"/>
            <w:szCs w:val="24"/>
            <w:lang w:eastAsia="en-AU"/>
            <w14:ligatures w14:val="standardContextual"/>
          </w:rPr>
          <w:tab/>
        </w:r>
        <w:r w:rsidRPr="00F80ECE">
          <w:t>Corporate licences</w:t>
        </w:r>
        <w:r>
          <w:tab/>
        </w:r>
        <w:r>
          <w:fldChar w:fldCharType="begin"/>
        </w:r>
        <w:r>
          <w:instrText xml:space="preserve"> PAGEREF _Toc202202793 \h </w:instrText>
        </w:r>
        <w:r>
          <w:fldChar w:fldCharType="separate"/>
        </w:r>
        <w:r w:rsidR="009B40CD">
          <w:t>27</w:t>
        </w:r>
        <w:r>
          <w:fldChar w:fldCharType="end"/>
        </w:r>
      </w:hyperlink>
    </w:p>
    <w:p w14:paraId="5BFFA0BB" w14:textId="0869A440"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94" w:history="1">
        <w:r w:rsidRPr="00F80ECE">
          <w:t>23</w:t>
        </w:r>
        <w:r>
          <w:rPr>
            <w:rFonts w:asciiTheme="minorHAnsi" w:eastAsiaTheme="minorEastAsia" w:hAnsiTheme="minorHAnsi" w:cstheme="minorBidi"/>
            <w:kern w:val="2"/>
            <w:sz w:val="24"/>
            <w:szCs w:val="24"/>
            <w:lang w:eastAsia="en-AU"/>
            <w14:ligatures w14:val="standardContextual"/>
          </w:rPr>
          <w:tab/>
        </w:r>
        <w:r w:rsidRPr="00F80ECE">
          <w:t>Partnership licences</w:t>
        </w:r>
        <w:r>
          <w:tab/>
        </w:r>
        <w:r>
          <w:fldChar w:fldCharType="begin"/>
        </w:r>
        <w:r>
          <w:instrText xml:space="preserve"> PAGEREF _Toc202202794 \h </w:instrText>
        </w:r>
        <w:r>
          <w:fldChar w:fldCharType="separate"/>
        </w:r>
        <w:r w:rsidR="009B40CD">
          <w:t>27</w:t>
        </w:r>
        <w:r>
          <w:fldChar w:fldCharType="end"/>
        </w:r>
      </w:hyperlink>
    </w:p>
    <w:p w14:paraId="78C61845" w14:textId="3703EE94"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95" w:history="1">
        <w:r w:rsidRPr="00F80ECE">
          <w:t>24</w:t>
        </w:r>
        <w:r>
          <w:rPr>
            <w:rFonts w:asciiTheme="minorHAnsi" w:eastAsiaTheme="minorEastAsia" w:hAnsiTheme="minorHAnsi" w:cstheme="minorBidi"/>
            <w:kern w:val="2"/>
            <w:sz w:val="24"/>
            <w:szCs w:val="24"/>
            <w:lang w:eastAsia="en-AU"/>
            <w14:ligatures w14:val="standardContextual"/>
          </w:rPr>
          <w:tab/>
        </w:r>
        <w:r w:rsidRPr="00F80ECE">
          <w:t>Individual licences</w:t>
        </w:r>
        <w:r>
          <w:tab/>
        </w:r>
        <w:r>
          <w:fldChar w:fldCharType="begin"/>
        </w:r>
        <w:r>
          <w:instrText xml:space="preserve"> PAGEREF _Toc202202795 \h </w:instrText>
        </w:r>
        <w:r>
          <w:fldChar w:fldCharType="separate"/>
        </w:r>
        <w:r w:rsidR="009B40CD">
          <w:t>27</w:t>
        </w:r>
        <w:r>
          <w:fldChar w:fldCharType="end"/>
        </w:r>
      </w:hyperlink>
    </w:p>
    <w:p w14:paraId="629E164F" w14:textId="537FE2D1"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96" w:history="1">
        <w:r w:rsidRPr="00F80ECE">
          <w:t>25</w:t>
        </w:r>
        <w:r>
          <w:rPr>
            <w:rFonts w:asciiTheme="minorHAnsi" w:eastAsiaTheme="minorEastAsia" w:hAnsiTheme="minorHAnsi" w:cstheme="minorBidi"/>
            <w:kern w:val="2"/>
            <w:sz w:val="24"/>
            <w:szCs w:val="24"/>
            <w:lang w:eastAsia="en-AU"/>
            <w14:ligatures w14:val="standardContextual"/>
          </w:rPr>
          <w:tab/>
        </w:r>
        <w:r w:rsidRPr="00F80ECE">
          <w:t>Operative drainers</w:t>
        </w:r>
        <w:r>
          <w:tab/>
        </w:r>
        <w:r>
          <w:fldChar w:fldCharType="begin"/>
        </w:r>
        <w:r>
          <w:instrText xml:space="preserve"> PAGEREF _Toc202202796 \h </w:instrText>
        </w:r>
        <w:r>
          <w:fldChar w:fldCharType="separate"/>
        </w:r>
        <w:r w:rsidR="009B40CD">
          <w:t>27</w:t>
        </w:r>
        <w:r>
          <w:fldChar w:fldCharType="end"/>
        </w:r>
      </w:hyperlink>
    </w:p>
    <w:p w14:paraId="65CACFA8" w14:textId="22A041EF"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97" w:history="1">
        <w:r w:rsidRPr="00F80ECE">
          <w:t>26</w:t>
        </w:r>
        <w:r>
          <w:rPr>
            <w:rFonts w:asciiTheme="minorHAnsi" w:eastAsiaTheme="minorEastAsia" w:hAnsiTheme="minorHAnsi" w:cstheme="minorBidi"/>
            <w:kern w:val="2"/>
            <w:sz w:val="24"/>
            <w:szCs w:val="24"/>
            <w:lang w:eastAsia="en-AU"/>
            <w14:ligatures w14:val="standardContextual"/>
          </w:rPr>
          <w:tab/>
        </w:r>
        <w:r w:rsidRPr="00F80ECE">
          <w:t>Journeyperson gasfitters</w:t>
        </w:r>
        <w:r>
          <w:tab/>
        </w:r>
        <w:r>
          <w:fldChar w:fldCharType="begin"/>
        </w:r>
        <w:r>
          <w:instrText xml:space="preserve"> PAGEREF _Toc202202797 \h </w:instrText>
        </w:r>
        <w:r>
          <w:fldChar w:fldCharType="separate"/>
        </w:r>
        <w:r w:rsidR="009B40CD">
          <w:t>28</w:t>
        </w:r>
        <w:r>
          <w:fldChar w:fldCharType="end"/>
        </w:r>
      </w:hyperlink>
    </w:p>
    <w:p w14:paraId="308D3CA5" w14:textId="30C0FA62"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98" w:history="1">
        <w:r w:rsidRPr="00F80ECE">
          <w:t>26A</w:t>
        </w:r>
        <w:r>
          <w:rPr>
            <w:rFonts w:asciiTheme="minorHAnsi" w:eastAsiaTheme="minorEastAsia" w:hAnsiTheme="minorHAnsi" w:cstheme="minorBidi"/>
            <w:kern w:val="2"/>
            <w:sz w:val="24"/>
            <w:szCs w:val="24"/>
            <w:lang w:eastAsia="en-AU"/>
            <w14:ligatures w14:val="standardContextual"/>
          </w:rPr>
          <w:tab/>
        </w:r>
        <w:r w:rsidRPr="00F80ECE">
          <w:t>Medical gas technicians must not commission or test etc own medical gasfitting work</w:t>
        </w:r>
        <w:r>
          <w:tab/>
        </w:r>
        <w:r>
          <w:fldChar w:fldCharType="begin"/>
        </w:r>
        <w:r>
          <w:instrText xml:space="preserve"> PAGEREF _Toc202202798 \h </w:instrText>
        </w:r>
        <w:r>
          <w:fldChar w:fldCharType="separate"/>
        </w:r>
        <w:r w:rsidR="009B40CD">
          <w:t>28</w:t>
        </w:r>
        <w:r>
          <w:fldChar w:fldCharType="end"/>
        </w:r>
      </w:hyperlink>
    </w:p>
    <w:p w14:paraId="355C4CE6" w14:textId="4FB0598D"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799" w:history="1">
        <w:r w:rsidRPr="00F80ECE">
          <w:t>27</w:t>
        </w:r>
        <w:r>
          <w:rPr>
            <w:rFonts w:asciiTheme="minorHAnsi" w:eastAsiaTheme="minorEastAsia" w:hAnsiTheme="minorHAnsi" w:cstheme="minorBidi"/>
            <w:kern w:val="2"/>
            <w:sz w:val="24"/>
            <w:szCs w:val="24"/>
            <w:lang w:eastAsia="en-AU"/>
            <w14:ligatures w14:val="standardContextual"/>
          </w:rPr>
          <w:tab/>
        </w:r>
        <w:r w:rsidRPr="00F80ECE">
          <w:t>Journeyperson plumbers</w:t>
        </w:r>
        <w:r>
          <w:tab/>
        </w:r>
        <w:r>
          <w:fldChar w:fldCharType="begin"/>
        </w:r>
        <w:r>
          <w:instrText xml:space="preserve"> PAGEREF _Toc202202799 \h </w:instrText>
        </w:r>
        <w:r>
          <w:fldChar w:fldCharType="separate"/>
        </w:r>
        <w:r w:rsidR="009B40CD">
          <w:t>28</w:t>
        </w:r>
        <w:r>
          <w:fldChar w:fldCharType="end"/>
        </w:r>
      </w:hyperlink>
    </w:p>
    <w:p w14:paraId="30FEEDEB" w14:textId="2CBA3D24"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00" w:history="1">
        <w:r w:rsidRPr="00F80ECE">
          <w:t>28</w:t>
        </w:r>
        <w:r>
          <w:rPr>
            <w:rFonts w:asciiTheme="minorHAnsi" w:eastAsiaTheme="minorEastAsia" w:hAnsiTheme="minorHAnsi" w:cstheme="minorBidi"/>
            <w:kern w:val="2"/>
            <w:sz w:val="24"/>
            <w:szCs w:val="24"/>
            <w:lang w:eastAsia="en-AU"/>
            <w14:ligatures w14:val="standardContextual"/>
          </w:rPr>
          <w:tab/>
        </w:r>
        <w:r w:rsidRPr="00F80ECE">
          <w:t>Certain building surveyors</w:t>
        </w:r>
        <w:r>
          <w:tab/>
        </w:r>
        <w:r>
          <w:fldChar w:fldCharType="begin"/>
        </w:r>
        <w:r>
          <w:instrText xml:space="preserve"> PAGEREF _Toc202202800 \h </w:instrText>
        </w:r>
        <w:r>
          <w:fldChar w:fldCharType="separate"/>
        </w:r>
        <w:r w:rsidR="009B40CD">
          <w:t>28</w:t>
        </w:r>
        <w:r>
          <w:fldChar w:fldCharType="end"/>
        </w:r>
      </w:hyperlink>
    </w:p>
    <w:p w14:paraId="3EFA2C75" w14:textId="42CC5C22" w:rsidR="00BE6E82" w:rsidRDefault="00BE6E82">
      <w:pPr>
        <w:pStyle w:val="TOC3"/>
        <w:rPr>
          <w:rFonts w:asciiTheme="minorHAnsi" w:eastAsiaTheme="minorEastAsia" w:hAnsiTheme="minorHAnsi" w:cstheme="minorBidi"/>
          <w:b w:val="0"/>
          <w:kern w:val="2"/>
          <w:sz w:val="24"/>
          <w:szCs w:val="24"/>
          <w:lang w:eastAsia="en-AU"/>
          <w14:ligatures w14:val="standardContextual"/>
        </w:rPr>
      </w:pPr>
      <w:hyperlink w:anchor="_Toc202202801" w:history="1">
        <w:r w:rsidRPr="00F80ECE">
          <w:t>Division 5.2</w:t>
        </w:r>
        <w:r>
          <w:rPr>
            <w:rFonts w:asciiTheme="minorHAnsi" w:eastAsiaTheme="minorEastAsia" w:hAnsiTheme="minorHAnsi" w:cstheme="minorBidi"/>
            <w:b w:val="0"/>
            <w:kern w:val="2"/>
            <w:sz w:val="24"/>
            <w:szCs w:val="24"/>
            <w:lang w:eastAsia="en-AU"/>
            <w14:ligatures w14:val="standardContextual"/>
          </w:rPr>
          <w:tab/>
        </w:r>
        <w:r w:rsidRPr="00F80ECE">
          <w:t>Endorsements on licences</w:t>
        </w:r>
        <w:r w:rsidRPr="00BE6E82">
          <w:rPr>
            <w:vanish/>
          </w:rPr>
          <w:tab/>
        </w:r>
        <w:r w:rsidRPr="00BE6E82">
          <w:rPr>
            <w:vanish/>
          </w:rPr>
          <w:fldChar w:fldCharType="begin"/>
        </w:r>
        <w:r w:rsidRPr="00BE6E82">
          <w:rPr>
            <w:vanish/>
          </w:rPr>
          <w:instrText xml:space="preserve"> PAGEREF _Toc202202801 \h </w:instrText>
        </w:r>
        <w:r w:rsidRPr="00BE6E82">
          <w:rPr>
            <w:vanish/>
          </w:rPr>
        </w:r>
        <w:r w:rsidRPr="00BE6E82">
          <w:rPr>
            <w:vanish/>
          </w:rPr>
          <w:fldChar w:fldCharType="separate"/>
        </w:r>
        <w:r w:rsidR="009B40CD">
          <w:rPr>
            <w:vanish/>
          </w:rPr>
          <w:t>29</w:t>
        </w:r>
        <w:r w:rsidRPr="00BE6E82">
          <w:rPr>
            <w:vanish/>
          </w:rPr>
          <w:fldChar w:fldCharType="end"/>
        </w:r>
      </w:hyperlink>
    </w:p>
    <w:p w14:paraId="1E886769" w14:textId="128EBC56"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02" w:history="1">
        <w:r w:rsidRPr="00F80ECE">
          <w:t>30</w:t>
        </w:r>
        <w:r>
          <w:rPr>
            <w:rFonts w:asciiTheme="minorHAnsi" w:eastAsiaTheme="minorEastAsia" w:hAnsiTheme="minorHAnsi" w:cstheme="minorBidi"/>
            <w:kern w:val="2"/>
            <w:sz w:val="24"/>
            <w:szCs w:val="24"/>
            <w:lang w:eastAsia="en-AU"/>
            <w14:ligatures w14:val="standardContextual"/>
          </w:rPr>
          <w:tab/>
        </w:r>
        <w:r w:rsidRPr="00F80ECE">
          <w:t>Endorsing builders licences for building work—Act, s 22</w:t>
        </w:r>
        <w:r>
          <w:tab/>
        </w:r>
        <w:r>
          <w:fldChar w:fldCharType="begin"/>
        </w:r>
        <w:r>
          <w:instrText xml:space="preserve"> PAGEREF _Toc202202802 \h </w:instrText>
        </w:r>
        <w:r>
          <w:fldChar w:fldCharType="separate"/>
        </w:r>
        <w:r w:rsidR="009B40CD">
          <w:t>29</w:t>
        </w:r>
        <w:r>
          <w:fldChar w:fldCharType="end"/>
        </w:r>
      </w:hyperlink>
    </w:p>
    <w:p w14:paraId="71F3F7FD" w14:textId="7719B890"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03" w:history="1">
        <w:r w:rsidRPr="00F80ECE">
          <w:t>31</w:t>
        </w:r>
        <w:r>
          <w:rPr>
            <w:rFonts w:asciiTheme="minorHAnsi" w:eastAsiaTheme="minorEastAsia" w:hAnsiTheme="minorHAnsi" w:cstheme="minorBidi"/>
            <w:kern w:val="2"/>
            <w:sz w:val="24"/>
            <w:szCs w:val="24"/>
            <w:lang w:eastAsia="en-AU"/>
            <w14:ligatures w14:val="standardContextual"/>
          </w:rPr>
          <w:tab/>
        </w:r>
        <w:r w:rsidRPr="00F80ECE">
          <w:t>Endorsing plumbers licences for backflow prevention device test work—Act, s 22</w:t>
        </w:r>
        <w:r>
          <w:tab/>
        </w:r>
        <w:r>
          <w:fldChar w:fldCharType="begin"/>
        </w:r>
        <w:r>
          <w:instrText xml:space="preserve"> PAGEREF _Toc202202803 \h </w:instrText>
        </w:r>
        <w:r>
          <w:fldChar w:fldCharType="separate"/>
        </w:r>
        <w:r w:rsidR="009B40CD">
          <w:t>29</w:t>
        </w:r>
        <w:r>
          <w:fldChar w:fldCharType="end"/>
        </w:r>
      </w:hyperlink>
    </w:p>
    <w:p w14:paraId="377DA4BD" w14:textId="60F6D298"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04" w:history="1">
        <w:r w:rsidRPr="00F80ECE">
          <w:t>31A</w:t>
        </w:r>
        <w:r>
          <w:rPr>
            <w:rFonts w:asciiTheme="minorHAnsi" w:eastAsiaTheme="minorEastAsia" w:hAnsiTheme="minorHAnsi" w:cstheme="minorBidi"/>
            <w:kern w:val="2"/>
            <w:sz w:val="24"/>
            <w:szCs w:val="24"/>
            <w:lang w:eastAsia="en-AU"/>
            <w14:ligatures w14:val="standardContextual"/>
          </w:rPr>
          <w:tab/>
        </w:r>
        <w:r w:rsidRPr="00F80ECE">
          <w:t>Endorsing building assessors licences for use of software—Act, s 22</w:t>
        </w:r>
        <w:r>
          <w:tab/>
        </w:r>
        <w:r>
          <w:fldChar w:fldCharType="begin"/>
        </w:r>
        <w:r>
          <w:instrText xml:space="preserve"> PAGEREF _Toc202202804 \h </w:instrText>
        </w:r>
        <w:r>
          <w:fldChar w:fldCharType="separate"/>
        </w:r>
        <w:r w:rsidR="009B40CD">
          <w:t>30</w:t>
        </w:r>
        <w:r>
          <w:fldChar w:fldCharType="end"/>
        </w:r>
      </w:hyperlink>
    </w:p>
    <w:p w14:paraId="6A25BC00" w14:textId="4D2268EF"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05" w:history="1">
        <w:r w:rsidRPr="00F80ECE">
          <w:t>31B</w:t>
        </w:r>
        <w:r>
          <w:rPr>
            <w:rFonts w:asciiTheme="minorHAnsi" w:eastAsiaTheme="minorEastAsia" w:hAnsiTheme="minorHAnsi" w:cstheme="minorBidi"/>
            <w:kern w:val="2"/>
            <w:sz w:val="24"/>
            <w:szCs w:val="24"/>
            <w:lang w:eastAsia="en-AU"/>
            <w14:ligatures w14:val="standardContextual"/>
          </w:rPr>
          <w:tab/>
        </w:r>
        <w:r w:rsidRPr="00F80ECE">
          <w:t>Endorsing licences for gas appliance work—Act, s 22</w:t>
        </w:r>
        <w:r>
          <w:tab/>
        </w:r>
        <w:r>
          <w:fldChar w:fldCharType="begin"/>
        </w:r>
        <w:r>
          <w:instrText xml:space="preserve"> PAGEREF _Toc202202805 \h </w:instrText>
        </w:r>
        <w:r>
          <w:fldChar w:fldCharType="separate"/>
        </w:r>
        <w:r w:rsidR="009B40CD">
          <w:t>30</w:t>
        </w:r>
        <w:r>
          <w:fldChar w:fldCharType="end"/>
        </w:r>
      </w:hyperlink>
    </w:p>
    <w:p w14:paraId="44AA47EE" w14:textId="46655834"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06" w:history="1">
        <w:r w:rsidRPr="00F80ECE">
          <w:t>31C</w:t>
        </w:r>
        <w:r>
          <w:rPr>
            <w:rFonts w:asciiTheme="minorHAnsi" w:eastAsiaTheme="minorEastAsia" w:hAnsiTheme="minorHAnsi" w:cstheme="minorBidi"/>
            <w:kern w:val="2"/>
            <w:sz w:val="24"/>
            <w:szCs w:val="24"/>
            <w:lang w:eastAsia="en-AU"/>
            <w14:ligatures w14:val="standardContextual"/>
          </w:rPr>
          <w:tab/>
        </w:r>
        <w:r w:rsidRPr="00F80ECE">
          <w:t>Endorsing electricians licences for work on interval meters—Act, s 22</w:t>
        </w:r>
        <w:r>
          <w:tab/>
        </w:r>
        <w:r>
          <w:fldChar w:fldCharType="begin"/>
        </w:r>
        <w:r>
          <w:instrText xml:space="preserve"> PAGEREF _Toc202202806 \h </w:instrText>
        </w:r>
        <w:r>
          <w:fldChar w:fldCharType="separate"/>
        </w:r>
        <w:r w:rsidR="009B40CD">
          <w:t>31</w:t>
        </w:r>
        <w:r>
          <w:fldChar w:fldCharType="end"/>
        </w:r>
      </w:hyperlink>
    </w:p>
    <w:p w14:paraId="53965FEF" w14:textId="3FE116BF"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07" w:history="1">
        <w:r w:rsidRPr="00F80ECE">
          <w:t>31D</w:t>
        </w:r>
        <w:r>
          <w:rPr>
            <w:rFonts w:asciiTheme="minorHAnsi" w:eastAsiaTheme="minorEastAsia" w:hAnsiTheme="minorHAnsi" w:cstheme="minorBidi"/>
            <w:kern w:val="2"/>
            <w:sz w:val="24"/>
            <w:szCs w:val="24"/>
            <w:lang w:eastAsia="en-AU"/>
            <w14:ligatures w14:val="standardContextual"/>
          </w:rPr>
          <w:tab/>
        </w:r>
        <w:r w:rsidRPr="00F80ECE">
          <w:t>Endorsing electricians licences for work on distributed energy resources—Act, s 22</w:t>
        </w:r>
        <w:r>
          <w:tab/>
        </w:r>
        <w:r>
          <w:fldChar w:fldCharType="begin"/>
        </w:r>
        <w:r>
          <w:instrText xml:space="preserve"> PAGEREF _Toc202202807 \h </w:instrText>
        </w:r>
        <w:r>
          <w:fldChar w:fldCharType="separate"/>
        </w:r>
        <w:r w:rsidR="009B40CD">
          <w:t>32</w:t>
        </w:r>
        <w:r>
          <w:fldChar w:fldCharType="end"/>
        </w:r>
      </w:hyperlink>
    </w:p>
    <w:p w14:paraId="4AEB31EF" w14:textId="5F6E053E"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08" w:history="1">
        <w:r w:rsidRPr="00F80ECE">
          <w:t>32</w:t>
        </w:r>
        <w:r>
          <w:rPr>
            <w:rFonts w:asciiTheme="minorHAnsi" w:eastAsiaTheme="minorEastAsia" w:hAnsiTheme="minorHAnsi" w:cstheme="minorBidi"/>
            <w:kern w:val="2"/>
            <w:sz w:val="24"/>
            <w:szCs w:val="24"/>
            <w:lang w:eastAsia="en-AU"/>
            <w14:ligatures w14:val="standardContextual"/>
          </w:rPr>
          <w:tab/>
        </w:r>
        <w:r w:rsidRPr="00F80ECE">
          <w:t>Considerations for endorsing licences</w:t>
        </w:r>
        <w:r>
          <w:tab/>
        </w:r>
        <w:r>
          <w:fldChar w:fldCharType="begin"/>
        </w:r>
        <w:r>
          <w:instrText xml:space="preserve"> PAGEREF _Toc202202808 \h </w:instrText>
        </w:r>
        <w:r>
          <w:fldChar w:fldCharType="separate"/>
        </w:r>
        <w:r w:rsidR="009B40CD">
          <w:t>32</w:t>
        </w:r>
        <w:r>
          <w:fldChar w:fldCharType="end"/>
        </w:r>
      </w:hyperlink>
    </w:p>
    <w:p w14:paraId="3BE77D0F" w14:textId="1ED2B3FA" w:rsidR="00BE6E82" w:rsidRDefault="00BE6E82">
      <w:pPr>
        <w:pStyle w:val="TOC3"/>
        <w:rPr>
          <w:rFonts w:asciiTheme="minorHAnsi" w:eastAsiaTheme="minorEastAsia" w:hAnsiTheme="minorHAnsi" w:cstheme="minorBidi"/>
          <w:b w:val="0"/>
          <w:kern w:val="2"/>
          <w:sz w:val="24"/>
          <w:szCs w:val="24"/>
          <w:lang w:eastAsia="en-AU"/>
          <w14:ligatures w14:val="standardContextual"/>
        </w:rPr>
      </w:pPr>
      <w:hyperlink w:anchor="_Toc202202809" w:history="1">
        <w:r w:rsidRPr="00F80ECE">
          <w:t>Division 5.3</w:t>
        </w:r>
        <w:r>
          <w:rPr>
            <w:rFonts w:asciiTheme="minorHAnsi" w:eastAsiaTheme="minorEastAsia" w:hAnsiTheme="minorHAnsi" w:cstheme="minorBidi"/>
            <w:b w:val="0"/>
            <w:kern w:val="2"/>
            <w:sz w:val="24"/>
            <w:szCs w:val="24"/>
            <w:lang w:eastAsia="en-AU"/>
            <w14:ligatures w14:val="standardContextual"/>
          </w:rPr>
          <w:tab/>
        </w:r>
        <w:r w:rsidRPr="00F80ECE">
          <w:t>Returning and replacing licences and unlicensed services</w:t>
        </w:r>
        <w:r w:rsidRPr="00BE6E82">
          <w:rPr>
            <w:vanish/>
          </w:rPr>
          <w:tab/>
        </w:r>
        <w:r w:rsidRPr="00BE6E82">
          <w:rPr>
            <w:vanish/>
          </w:rPr>
          <w:fldChar w:fldCharType="begin"/>
        </w:r>
        <w:r w:rsidRPr="00BE6E82">
          <w:rPr>
            <w:vanish/>
          </w:rPr>
          <w:instrText xml:space="preserve"> PAGEREF _Toc202202809 \h </w:instrText>
        </w:r>
        <w:r w:rsidRPr="00BE6E82">
          <w:rPr>
            <w:vanish/>
          </w:rPr>
        </w:r>
        <w:r w:rsidRPr="00BE6E82">
          <w:rPr>
            <w:vanish/>
          </w:rPr>
          <w:fldChar w:fldCharType="separate"/>
        </w:r>
        <w:r w:rsidR="009B40CD">
          <w:rPr>
            <w:vanish/>
          </w:rPr>
          <w:t>33</w:t>
        </w:r>
        <w:r w:rsidRPr="00BE6E82">
          <w:rPr>
            <w:vanish/>
          </w:rPr>
          <w:fldChar w:fldCharType="end"/>
        </w:r>
      </w:hyperlink>
    </w:p>
    <w:p w14:paraId="3AB57D1E" w14:textId="3CE3C520"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10" w:history="1">
        <w:r w:rsidRPr="00F80ECE">
          <w:t>32A</w:t>
        </w:r>
        <w:r>
          <w:rPr>
            <w:rFonts w:asciiTheme="minorHAnsi" w:eastAsiaTheme="minorEastAsia" w:hAnsiTheme="minorHAnsi" w:cstheme="minorBidi"/>
            <w:kern w:val="2"/>
            <w:sz w:val="24"/>
            <w:szCs w:val="24"/>
            <w:lang w:eastAsia="en-AU"/>
            <w14:ligatures w14:val="standardContextual"/>
          </w:rPr>
          <w:tab/>
        </w:r>
        <w:r w:rsidRPr="00F80ECE">
          <w:t>Return of licence</w:t>
        </w:r>
        <w:r>
          <w:tab/>
        </w:r>
        <w:r>
          <w:fldChar w:fldCharType="begin"/>
        </w:r>
        <w:r>
          <w:instrText xml:space="preserve"> PAGEREF _Toc202202810 \h </w:instrText>
        </w:r>
        <w:r>
          <w:fldChar w:fldCharType="separate"/>
        </w:r>
        <w:r w:rsidR="009B40CD">
          <w:t>33</w:t>
        </w:r>
        <w:r>
          <w:fldChar w:fldCharType="end"/>
        </w:r>
      </w:hyperlink>
    </w:p>
    <w:p w14:paraId="5F8DCB7A" w14:textId="0351ADA1"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11" w:history="1">
        <w:r w:rsidRPr="00F80ECE">
          <w:t>33</w:t>
        </w:r>
        <w:r>
          <w:rPr>
            <w:rFonts w:asciiTheme="minorHAnsi" w:eastAsiaTheme="minorEastAsia" w:hAnsiTheme="minorHAnsi" w:cstheme="minorBidi"/>
            <w:kern w:val="2"/>
            <w:sz w:val="24"/>
            <w:szCs w:val="24"/>
            <w:lang w:eastAsia="en-AU"/>
            <w14:ligatures w14:val="standardContextual"/>
          </w:rPr>
          <w:tab/>
        </w:r>
        <w:r w:rsidRPr="00F80ECE">
          <w:t>Replacement licences</w:t>
        </w:r>
        <w:r>
          <w:tab/>
        </w:r>
        <w:r>
          <w:fldChar w:fldCharType="begin"/>
        </w:r>
        <w:r>
          <w:instrText xml:space="preserve"> PAGEREF _Toc202202811 \h </w:instrText>
        </w:r>
        <w:r>
          <w:fldChar w:fldCharType="separate"/>
        </w:r>
        <w:r w:rsidR="009B40CD">
          <w:t>34</w:t>
        </w:r>
        <w:r>
          <w:fldChar w:fldCharType="end"/>
        </w:r>
      </w:hyperlink>
    </w:p>
    <w:p w14:paraId="5DC3F085" w14:textId="67BEA86C"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12" w:history="1">
        <w:r w:rsidRPr="00F80ECE">
          <w:t>35</w:t>
        </w:r>
        <w:r>
          <w:rPr>
            <w:rFonts w:asciiTheme="minorHAnsi" w:eastAsiaTheme="minorEastAsia" w:hAnsiTheme="minorHAnsi" w:cstheme="minorBidi"/>
            <w:kern w:val="2"/>
            <w:sz w:val="24"/>
            <w:szCs w:val="24"/>
            <w:lang w:eastAsia="en-AU"/>
            <w14:ligatures w14:val="standardContextual"/>
          </w:rPr>
          <w:tab/>
        </w:r>
        <w:r w:rsidRPr="00F80ECE">
          <w:t>Services that may be provided without licence</w:t>
        </w:r>
        <w:r>
          <w:tab/>
        </w:r>
        <w:r>
          <w:fldChar w:fldCharType="begin"/>
        </w:r>
        <w:r>
          <w:instrText xml:space="preserve"> PAGEREF _Toc202202812 \h </w:instrText>
        </w:r>
        <w:r>
          <w:fldChar w:fldCharType="separate"/>
        </w:r>
        <w:r w:rsidR="009B40CD">
          <w:t>34</w:t>
        </w:r>
        <w:r>
          <w:fldChar w:fldCharType="end"/>
        </w:r>
      </w:hyperlink>
    </w:p>
    <w:p w14:paraId="40EEF90E" w14:textId="56C22880" w:rsidR="00BE6E82" w:rsidRDefault="00BE6E82">
      <w:pPr>
        <w:pStyle w:val="TOC2"/>
        <w:rPr>
          <w:rFonts w:asciiTheme="minorHAnsi" w:eastAsiaTheme="minorEastAsia" w:hAnsiTheme="minorHAnsi" w:cstheme="minorBidi"/>
          <w:b w:val="0"/>
          <w:kern w:val="2"/>
          <w:szCs w:val="24"/>
          <w:lang w:eastAsia="en-AU"/>
          <w14:ligatures w14:val="standardContextual"/>
        </w:rPr>
      </w:pPr>
      <w:hyperlink w:anchor="_Toc202202813" w:history="1">
        <w:r w:rsidRPr="00F80ECE">
          <w:t>Part 6</w:t>
        </w:r>
        <w:r>
          <w:rPr>
            <w:rFonts w:asciiTheme="minorHAnsi" w:eastAsiaTheme="minorEastAsia" w:hAnsiTheme="minorHAnsi" w:cstheme="minorBidi"/>
            <w:b w:val="0"/>
            <w:kern w:val="2"/>
            <w:szCs w:val="24"/>
            <w:lang w:eastAsia="en-AU"/>
            <w14:ligatures w14:val="standardContextual"/>
          </w:rPr>
          <w:tab/>
        </w:r>
        <w:r w:rsidRPr="00F80ECE">
          <w:t>Construction occupation classes</w:t>
        </w:r>
        <w:r w:rsidRPr="00BE6E82">
          <w:rPr>
            <w:vanish/>
          </w:rPr>
          <w:tab/>
        </w:r>
        <w:r w:rsidRPr="00BE6E82">
          <w:rPr>
            <w:vanish/>
          </w:rPr>
          <w:fldChar w:fldCharType="begin"/>
        </w:r>
        <w:r w:rsidRPr="00BE6E82">
          <w:rPr>
            <w:vanish/>
          </w:rPr>
          <w:instrText xml:space="preserve"> PAGEREF _Toc202202813 \h </w:instrText>
        </w:r>
        <w:r w:rsidRPr="00BE6E82">
          <w:rPr>
            <w:vanish/>
          </w:rPr>
        </w:r>
        <w:r w:rsidRPr="00BE6E82">
          <w:rPr>
            <w:vanish/>
          </w:rPr>
          <w:fldChar w:fldCharType="separate"/>
        </w:r>
        <w:r w:rsidR="009B40CD">
          <w:rPr>
            <w:vanish/>
          </w:rPr>
          <w:t>38</w:t>
        </w:r>
        <w:r w:rsidRPr="00BE6E82">
          <w:rPr>
            <w:vanish/>
          </w:rPr>
          <w:fldChar w:fldCharType="end"/>
        </w:r>
      </w:hyperlink>
    </w:p>
    <w:p w14:paraId="2AD566A7" w14:textId="043F72C8"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14" w:history="1">
        <w:r w:rsidRPr="00F80ECE">
          <w:t>36</w:t>
        </w:r>
        <w:r>
          <w:rPr>
            <w:rFonts w:asciiTheme="minorHAnsi" w:eastAsiaTheme="minorEastAsia" w:hAnsiTheme="minorHAnsi" w:cstheme="minorBidi"/>
            <w:kern w:val="2"/>
            <w:sz w:val="24"/>
            <w:szCs w:val="24"/>
            <w:lang w:eastAsia="en-AU"/>
            <w14:ligatures w14:val="standardContextual"/>
          </w:rPr>
          <w:tab/>
        </w:r>
        <w:r w:rsidRPr="00F80ECE">
          <w:t>Classes of licence generally</w:t>
        </w:r>
        <w:r>
          <w:tab/>
        </w:r>
        <w:r>
          <w:fldChar w:fldCharType="begin"/>
        </w:r>
        <w:r>
          <w:instrText xml:space="preserve"> PAGEREF _Toc202202814 \h </w:instrText>
        </w:r>
        <w:r>
          <w:fldChar w:fldCharType="separate"/>
        </w:r>
        <w:r w:rsidR="009B40CD">
          <w:t>38</w:t>
        </w:r>
        <w:r>
          <w:fldChar w:fldCharType="end"/>
        </w:r>
      </w:hyperlink>
    </w:p>
    <w:p w14:paraId="57CFE2F8" w14:textId="0B56D98B"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15" w:history="1">
        <w:r w:rsidRPr="00F80ECE">
          <w:t>37</w:t>
        </w:r>
        <w:r>
          <w:rPr>
            <w:rFonts w:asciiTheme="minorHAnsi" w:eastAsiaTheme="minorEastAsia" w:hAnsiTheme="minorHAnsi" w:cstheme="minorBidi"/>
            <w:kern w:val="2"/>
            <w:sz w:val="24"/>
            <w:szCs w:val="24"/>
            <w:lang w:eastAsia="en-AU"/>
            <w14:ligatures w14:val="standardContextual"/>
          </w:rPr>
          <w:tab/>
        </w:r>
        <w:r w:rsidRPr="00F80ECE">
          <w:t>Classes of builder</w:t>
        </w:r>
        <w:r>
          <w:tab/>
        </w:r>
        <w:r>
          <w:fldChar w:fldCharType="begin"/>
        </w:r>
        <w:r>
          <w:instrText xml:space="preserve"> PAGEREF _Toc202202815 \h </w:instrText>
        </w:r>
        <w:r>
          <w:fldChar w:fldCharType="separate"/>
        </w:r>
        <w:r w:rsidR="009B40CD">
          <w:t>38</w:t>
        </w:r>
        <w:r>
          <w:fldChar w:fldCharType="end"/>
        </w:r>
      </w:hyperlink>
    </w:p>
    <w:p w14:paraId="5D4316D0" w14:textId="5C9050F9"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16" w:history="1">
        <w:r w:rsidRPr="00F80ECE">
          <w:t>37B</w:t>
        </w:r>
        <w:r>
          <w:rPr>
            <w:rFonts w:asciiTheme="minorHAnsi" w:eastAsiaTheme="minorEastAsia" w:hAnsiTheme="minorHAnsi" w:cstheme="minorBidi"/>
            <w:kern w:val="2"/>
            <w:sz w:val="24"/>
            <w:szCs w:val="24"/>
            <w:lang w:eastAsia="en-AU"/>
            <w14:ligatures w14:val="standardContextual"/>
          </w:rPr>
          <w:tab/>
        </w:r>
        <w:r w:rsidRPr="00F80ECE">
          <w:t>Classes of building assessor</w:t>
        </w:r>
        <w:r>
          <w:tab/>
        </w:r>
        <w:r>
          <w:fldChar w:fldCharType="begin"/>
        </w:r>
        <w:r>
          <w:instrText xml:space="preserve"> PAGEREF _Toc202202816 \h </w:instrText>
        </w:r>
        <w:r>
          <w:fldChar w:fldCharType="separate"/>
        </w:r>
        <w:r w:rsidR="009B40CD">
          <w:t>38</w:t>
        </w:r>
        <w:r>
          <w:fldChar w:fldCharType="end"/>
        </w:r>
      </w:hyperlink>
    </w:p>
    <w:p w14:paraId="71CF17C8" w14:textId="58F1B000"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17" w:history="1">
        <w:r w:rsidRPr="00F80ECE">
          <w:t>38</w:t>
        </w:r>
        <w:r>
          <w:rPr>
            <w:rFonts w:asciiTheme="minorHAnsi" w:eastAsiaTheme="minorEastAsia" w:hAnsiTheme="minorHAnsi" w:cstheme="minorBidi"/>
            <w:kern w:val="2"/>
            <w:sz w:val="24"/>
            <w:szCs w:val="24"/>
            <w:lang w:eastAsia="en-AU"/>
            <w14:ligatures w14:val="standardContextual"/>
          </w:rPr>
          <w:tab/>
        </w:r>
        <w:r w:rsidRPr="00F80ECE">
          <w:t>Classes of building surveyor</w:t>
        </w:r>
        <w:r>
          <w:tab/>
        </w:r>
        <w:r>
          <w:fldChar w:fldCharType="begin"/>
        </w:r>
        <w:r>
          <w:instrText xml:space="preserve"> PAGEREF _Toc202202817 \h </w:instrText>
        </w:r>
        <w:r>
          <w:fldChar w:fldCharType="separate"/>
        </w:r>
        <w:r w:rsidR="009B40CD">
          <w:t>38</w:t>
        </w:r>
        <w:r>
          <w:fldChar w:fldCharType="end"/>
        </w:r>
      </w:hyperlink>
    </w:p>
    <w:p w14:paraId="30D034EA" w14:textId="6F812394"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18" w:history="1">
        <w:r w:rsidRPr="00F80ECE">
          <w:t>39</w:t>
        </w:r>
        <w:r>
          <w:rPr>
            <w:rFonts w:asciiTheme="minorHAnsi" w:eastAsiaTheme="minorEastAsia" w:hAnsiTheme="minorHAnsi" w:cstheme="minorBidi"/>
            <w:kern w:val="2"/>
            <w:sz w:val="24"/>
            <w:szCs w:val="24"/>
            <w:lang w:eastAsia="en-AU"/>
            <w14:ligatures w14:val="standardContextual"/>
          </w:rPr>
          <w:tab/>
        </w:r>
        <w:r w:rsidRPr="00F80ECE">
          <w:t>Classes of drainer</w:t>
        </w:r>
        <w:r>
          <w:tab/>
        </w:r>
        <w:r>
          <w:fldChar w:fldCharType="begin"/>
        </w:r>
        <w:r>
          <w:instrText xml:space="preserve"> PAGEREF _Toc202202818 \h </w:instrText>
        </w:r>
        <w:r>
          <w:fldChar w:fldCharType="separate"/>
        </w:r>
        <w:r w:rsidR="009B40CD">
          <w:t>38</w:t>
        </w:r>
        <w:r>
          <w:fldChar w:fldCharType="end"/>
        </w:r>
      </w:hyperlink>
    </w:p>
    <w:p w14:paraId="3E8AC628" w14:textId="3083C899"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19" w:history="1">
        <w:r w:rsidRPr="00F80ECE">
          <w:t>40</w:t>
        </w:r>
        <w:r>
          <w:rPr>
            <w:rFonts w:asciiTheme="minorHAnsi" w:eastAsiaTheme="minorEastAsia" w:hAnsiTheme="minorHAnsi" w:cstheme="minorBidi"/>
            <w:kern w:val="2"/>
            <w:sz w:val="24"/>
            <w:szCs w:val="24"/>
            <w:lang w:eastAsia="en-AU"/>
            <w14:ligatures w14:val="standardContextual"/>
          </w:rPr>
          <w:tab/>
        </w:r>
        <w:r w:rsidRPr="00F80ECE">
          <w:t>Classes of electrician</w:t>
        </w:r>
        <w:r>
          <w:tab/>
        </w:r>
        <w:r>
          <w:fldChar w:fldCharType="begin"/>
        </w:r>
        <w:r>
          <w:instrText xml:space="preserve"> PAGEREF _Toc202202819 \h </w:instrText>
        </w:r>
        <w:r>
          <w:fldChar w:fldCharType="separate"/>
        </w:r>
        <w:r w:rsidR="009B40CD">
          <w:t>38</w:t>
        </w:r>
        <w:r>
          <w:fldChar w:fldCharType="end"/>
        </w:r>
      </w:hyperlink>
    </w:p>
    <w:p w14:paraId="6CE0BB81" w14:textId="61A969B0"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20" w:history="1">
        <w:r w:rsidRPr="00F80ECE">
          <w:t>41</w:t>
        </w:r>
        <w:r>
          <w:rPr>
            <w:rFonts w:asciiTheme="minorHAnsi" w:eastAsiaTheme="minorEastAsia" w:hAnsiTheme="minorHAnsi" w:cstheme="minorBidi"/>
            <w:kern w:val="2"/>
            <w:sz w:val="24"/>
            <w:szCs w:val="24"/>
            <w:lang w:eastAsia="en-AU"/>
            <w14:ligatures w14:val="standardContextual"/>
          </w:rPr>
          <w:tab/>
        </w:r>
        <w:r w:rsidRPr="00F80ECE">
          <w:t>Classes of gasfitters</w:t>
        </w:r>
        <w:r>
          <w:tab/>
        </w:r>
        <w:r>
          <w:fldChar w:fldCharType="begin"/>
        </w:r>
        <w:r>
          <w:instrText xml:space="preserve"> PAGEREF _Toc202202820 \h </w:instrText>
        </w:r>
        <w:r>
          <w:fldChar w:fldCharType="separate"/>
        </w:r>
        <w:r w:rsidR="009B40CD">
          <w:t>38</w:t>
        </w:r>
        <w:r>
          <w:fldChar w:fldCharType="end"/>
        </w:r>
      </w:hyperlink>
    </w:p>
    <w:p w14:paraId="04862EF1" w14:textId="654B88BA"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21" w:history="1">
        <w:r w:rsidRPr="00F80ECE">
          <w:t>41A</w:t>
        </w:r>
        <w:r>
          <w:rPr>
            <w:rFonts w:asciiTheme="minorHAnsi" w:eastAsiaTheme="minorEastAsia" w:hAnsiTheme="minorHAnsi" w:cstheme="minorBidi"/>
            <w:kern w:val="2"/>
            <w:sz w:val="24"/>
            <w:szCs w:val="24"/>
            <w:lang w:eastAsia="en-AU"/>
            <w14:ligatures w14:val="standardContextual"/>
          </w:rPr>
          <w:tab/>
        </w:r>
        <w:r w:rsidRPr="00F80ECE">
          <w:t>Classes of gas appliance worker</w:t>
        </w:r>
        <w:r>
          <w:tab/>
        </w:r>
        <w:r>
          <w:fldChar w:fldCharType="begin"/>
        </w:r>
        <w:r>
          <w:instrText xml:space="preserve"> PAGEREF _Toc202202821 \h </w:instrText>
        </w:r>
        <w:r>
          <w:fldChar w:fldCharType="separate"/>
        </w:r>
        <w:r w:rsidR="009B40CD">
          <w:t>39</w:t>
        </w:r>
        <w:r>
          <w:fldChar w:fldCharType="end"/>
        </w:r>
      </w:hyperlink>
    </w:p>
    <w:p w14:paraId="2AC37665" w14:textId="4A441199" w:rsidR="00BE6E82" w:rsidRDefault="00BE6E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202822" w:history="1">
        <w:r w:rsidRPr="00F80ECE">
          <w:t>42</w:t>
        </w:r>
        <w:r>
          <w:rPr>
            <w:rFonts w:asciiTheme="minorHAnsi" w:eastAsiaTheme="minorEastAsia" w:hAnsiTheme="minorHAnsi" w:cstheme="minorBidi"/>
            <w:kern w:val="2"/>
            <w:sz w:val="24"/>
            <w:szCs w:val="24"/>
            <w:lang w:eastAsia="en-AU"/>
            <w14:ligatures w14:val="standardContextual"/>
          </w:rPr>
          <w:tab/>
        </w:r>
        <w:r w:rsidRPr="00F80ECE">
          <w:t>Classes of plumber</w:t>
        </w:r>
        <w:r>
          <w:tab/>
        </w:r>
        <w:r>
          <w:fldChar w:fldCharType="begin"/>
        </w:r>
        <w:r>
          <w:instrText xml:space="preserve"> PAGEREF _Toc202202822 \h </w:instrText>
        </w:r>
        <w:r>
          <w:fldChar w:fldCharType="separate"/>
        </w:r>
        <w:r w:rsidR="009B40CD">
          <w:t>39</w:t>
        </w:r>
        <w:r>
          <w:fldChar w:fldCharType="end"/>
        </w:r>
      </w:hyperlink>
    </w:p>
    <w:p w14:paraId="27A1C5ED" w14:textId="05E10232" w:rsidR="00BE6E82" w:rsidRDefault="00BE6E82">
      <w:pPr>
        <w:pStyle w:val="TOC2"/>
        <w:rPr>
          <w:rFonts w:asciiTheme="minorHAnsi" w:eastAsiaTheme="minorEastAsia" w:hAnsiTheme="minorHAnsi" w:cstheme="minorBidi"/>
          <w:b w:val="0"/>
          <w:kern w:val="2"/>
          <w:szCs w:val="24"/>
          <w:lang w:eastAsia="en-AU"/>
          <w14:ligatures w14:val="standardContextual"/>
        </w:rPr>
      </w:pPr>
      <w:hyperlink w:anchor="_Toc202202823" w:history="1">
        <w:r w:rsidRPr="00F80ECE">
          <w:t>Part 6A</w:t>
        </w:r>
        <w:r>
          <w:rPr>
            <w:rFonts w:asciiTheme="minorHAnsi" w:eastAsiaTheme="minorEastAsia" w:hAnsiTheme="minorHAnsi" w:cstheme="minorBidi"/>
            <w:b w:val="0"/>
            <w:kern w:val="2"/>
            <w:szCs w:val="24"/>
            <w:lang w:eastAsia="en-AU"/>
            <w14:ligatures w14:val="standardContextual"/>
          </w:rPr>
          <w:tab/>
        </w:r>
        <w:r w:rsidRPr="00F80ECE">
          <w:t>Notification and review of decisions</w:t>
        </w:r>
        <w:r w:rsidRPr="00BE6E82">
          <w:rPr>
            <w:vanish/>
          </w:rPr>
          <w:tab/>
        </w:r>
        <w:r w:rsidRPr="00BE6E82">
          <w:rPr>
            <w:vanish/>
          </w:rPr>
          <w:fldChar w:fldCharType="begin"/>
        </w:r>
        <w:r w:rsidRPr="00BE6E82">
          <w:rPr>
            <w:vanish/>
          </w:rPr>
          <w:instrText xml:space="preserve"> PAGEREF _Toc202202823 \h </w:instrText>
        </w:r>
        <w:r w:rsidRPr="00BE6E82">
          <w:rPr>
            <w:vanish/>
          </w:rPr>
        </w:r>
        <w:r w:rsidRPr="00BE6E82">
          <w:rPr>
            <w:vanish/>
          </w:rPr>
          <w:fldChar w:fldCharType="separate"/>
        </w:r>
        <w:r w:rsidR="009B40CD">
          <w:rPr>
            <w:vanish/>
          </w:rPr>
          <w:t>40</w:t>
        </w:r>
        <w:r w:rsidRPr="00BE6E82">
          <w:rPr>
            <w:vanish/>
          </w:rPr>
          <w:fldChar w:fldCharType="end"/>
        </w:r>
      </w:hyperlink>
    </w:p>
    <w:p w14:paraId="0432E8A6" w14:textId="295BF5F8"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24" w:history="1">
        <w:r w:rsidRPr="00F80ECE">
          <w:t>42A</w:t>
        </w:r>
        <w:r>
          <w:rPr>
            <w:rFonts w:asciiTheme="minorHAnsi" w:eastAsiaTheme="minorEastAsia" w:hAnsiTheme="minorHAnsi" w:cstheme="minorBidi"/>
            <w:kern w:val="2"/>
            <w:sz w:val="24"/>
            <w:szCs w:val="24"/>
            <w:lang w:eastAsia="en-AU"/>
            <w14:ligatures w14:val="standardContextual"/>
          </w:rPr>
          <w:tab/>
        </w:r>
        <w:r w:rsidRPr="00F80ECE">
          <w:t xml:space="preserve">Reviewable decisions—Act, s 123A, def </w:t>
        </w:r>
        <w:r w:rsidRPr="00F80ECE">
          <w:rPr>
            <w:i/>
          </w:rPr>
          <w:t>reviewable decision</w:t>
        </w:r>
        <w:r>
          <w:tab/>
        </w:r>
        <w:r>
          <w:fldChar w:fldCharType="begin"/>
        </w:r>
        <w:r>
          <w:instrText xml:space="preserve"> PAGEREF _Toc202202824 \h </w:instrText>
        </w:r>
        <w:r>
          <w:fldChar w:fldCharType="separate"/>
        </w:r>
        <w:r w:rsidR="009B40CD">
          <w:t>40</w:t>
        </w:r>
        <w:r>
          <w:fldChar w:fldCharType="end"/>
        </w:r>
      </w:hyperlink>
    </w:p>
    <w:p w14:paraId="3013C9B9" w14:textId="0F300A07"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25" w:history="1">
        <w:r w:rsidRPr="00F80ECE">
          <w:t>42B</w:t>
        </w:r>
        <w:r>
          <w:rPr>
            <w:rFonts w:asciiTheme="minorHAnsi" w:eastAsiaTheme="minorEastAsia" w:hAnsiTheme="minorHAnsi" w:cstheme="minorBidi"/>
            <w:kern w:val="2"/>
            <w:sz w:val="24"/>
            <w:szCs w:val="24"/>
            <w:lang w:eastAsia="en-AU"/>
            <w14:ligatures w14:val="standardContextual"/>
          </w:rPr>
          <w:tab/>
        </w:r>
        <w:r w:rsidRPr="00F80ECE">
          <w:t>Right of review and notice—Act, s 123B and s 123C (a)</w:t>
        </w:r>
        <w:r>
          <w:tab/>
        </w:r>
        <w:r>
          <w:fldChar w:fldCharType="begin"/>
        </w:r>
        <w:r>
          <w:instrText xml:space="preserve"> PAGEREF _Toc202202825 \h </w:instrText>
        </w:r>
        <w:r>
          <w:fldChar w:fldCharType="separate"/>
        </w:r>
        <w:r w:rsidR="009B40CD">
          <w:t>40</w:t>
        </w:r>
        <w:r>
          <w:fldChar w:fldCharType="end"/>
        </w:r>
      </w:hyperlink>
    </w:p>
    <w:p w14:paraId="022E9880" w14:textId="54D9BDA6" w:rsidR="00BE6E82" w:rsidRDefault="00BE6E82">
      <w:pPr>
        <w:pStyle w:val="TOC2"/>
        <w:rPr>
          <w:rFonts w:asciiTheme="minorHAnsi" w:eastAsiaTheme="minorEastAsia" w:hAnsiTheme="minorHAnsi" w:cstheme="minorBidi"/>
          <w:b w:val="0"/>
          <w:kern w:val="2"/>
          <w:szCs w:val="24"/>
          <w:lang w:eastAsia="en-AU"/>
          <w14:ligatures w14:val="standardContextual"/>
        </w:rPr>
      </w:pPr>
      <w:hyperlink w:anchor="_Toc202202826" w:history="1">
        <w:r w:rsidRPr="00F80ECE">
          <w:t>Part 7</w:t>
        </w:r>
        <w:r>
          <w:rPr>
            <w:rFonts w:asciiTheme="minorHAnsi" w:eastAsiaTheme="minorEastAsia" w:hAnsiTheme="minorHAnsi" w:cstheme="minorBidi"/>
            <w:b w:val="0"/>
            <w:kern w:val="2"/>
            <w:szCs w:val="24"/>
            <w:lang w:eastAsia="en-AU"/>
            <w14:ligatures w14:val="standardContextual"/>
          </w:rPr>
          <w:tab/>
        </w:r>
        <w:r w:rsidRPr="00F80ECE">
          <w:t>Miscellaneous</w:t>
        </w:r>
        <w:r w:rsidRPr="00BE6E82">
          <w:rPr>
            <w:vanish/>
          </w:rPr>
          <w:tab/>
        </w:r>
        <w:r w:rsidRPr="00BE6E82">
          <w:rPr>
            <w:vanish/>
          </w:rPr>
          <w:fldChar w:fldCharType="begin"/>
        </w:r>
        <w:r w:rsidRPr="00BE6E82">
          <w:rPr>
            <w:vanish/>
          </w:rPr>
          <w:instrText xml:space="preserve"> PAGEREF _Toc202202826 \h </w:instrText>
        </w:r>
        <w:r w:rsidRPr="00BE6E82">
          <w:rPr>
            <w:vanish/>
          </w:rPr>
        </w:r>
        <w:r w:rsidRPr="00BE6E82">
          <w:rPr>
            <w:vanish/>
          </w:rPr>
          <w:fldChar w:fldCharType="separate"/>
        </w:r>
        <w:r w:rsidR="009B40CD">
          <w:rPr>
            <w:vanish/>
          </w:rPr>
          <w:t>41</w:t>
        </w:r>
        <w:r w:rsidRPr="00BE6E82">
          <w:rPr>
            <w:vanish/>
          </w:rPr>
          <w:fldChar w:fldCharType="end"/>
        </w:r>
      </w:hyperlink>
    </w:p>
    <w:p w14:paraId="509D1541" w14:textId="76B89364"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27" w:history="1">
        <w:r w:rsidRPr="00F80ECE">
          <w:t>43</w:t>
        </w:r>
        <w:r>
          <w:rPr>
            <w:rFonts w:asciiTheme="minorHAnsi" w:eastAsiaTheme="minorEastAsia" w:hAnsiTheme="minorHAnsi" w:cstheme="minorBidi"/>
            <w:kern w:val="2"/>
            <w:sz w:val="24"/>
            <w:szCs w:val="24"/>
            <w:lang w:eastAsia="en-AU"/>
            <w14:ligatures w14:val="standardContextual"/>
          </w:rPr>
          <w:tab/>
        </w:r>
        <w:r w:rsidRPr="00F80ECE">
          <w:t>Short descriptions and demerit points</w:t>
        </w:r>
        <w:r>
          <w:tab/>
        </w:r>
        <w:r>
          <w:fldChar w:fldCharType="begin"/>
        </w:r>
        <w:r>
          <w:instrText xml:space="preserve"> PAGEREF _Toc202202827 \h </w:instrText>
        </w:r>
        <w:r>
          <w:fldChar w:fldCharType="separate"/>
        </w:r>
        <w:r w:rsidR="009B40CD">
          <w:t>41</w:t>
        </w:r>
        <w:r>
          <w:fldChar w:fldCharType="end"/>
        </w:r>
      </w:hyperlink>
    </w:p>
    <w:p w14:paraId="354545A5" w14:textId="430F56C6"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28" w:history="1">
        <w:r w:rsidRPr="00F80ECE">
          <w:t>44</w:t>
        </w:r>
        <w:r>
          <w:rPr>
            <w:rFonts w:asciiTheme="minorHAnsi" w:eastAsiaTheme="minorEastAsia" w:hAnsiTheme="minorHAnsi" w:cstheme="minorBidi"/>
            <w:kern w:val="2"/>
            <w:sz w:val="24"/>
            <w:szCs w:val="24"/>
            <w:lang w:eastAsia="en-AU"/>
            <w14:ligatures w14:val="standardContextual"/>
          </w:rPr>
          <w:tab/>
        </w:r>
        <w:r w:rsidRPr="00F80ECE">
          <w:t>Information in report to Minister—Act, s 112</w:t>
        </w:r>
        <w:r>
          <w:tab/>
        </w:r>
        <w:r>
          <w:fldChar w:fldCharType="begin"/>
        </w:r>
        <w:r>
          <w:instrText xml:space="preserve"> PAGEREF _Toc202202828 \h </w:instrText>
        </w:r>
        <w:r>
          <w:fldChar w:fldCharType="separate"/>
        </w:r>
        <w:r w:rsidR="009B40CD">
          <w:t>41</w:t>
        </w:r>
        <w:r>
          <w:fldChar w:fldCharType="end"/>
        </w:r>
      </w:hyperlink>
    </w:p>
    <w:p w14:paraId="3D8D8C0E" w14:textId="6B92DD5E"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29" w:history="1">
        <w:r w:rsidRPr="00F80ECE">
          <w:t>45</w:t>
        </w:r>
        <w:r>
          <w:rPr>
            <w:rFonts w:asciiTheme="minorHAnsi" w:eastAsiaTheme="minorEastAsia" w:hAnsiTheme="minorHAnsi" w:cstheme="minorBidi"/>
            <w:kern w:val="2"/>
            <w:sz w:val="24"/>
            <w:szCs w:val="24"/>
            <w:lang w:eastAsia="en-AU"/>
            <w14:ligatures w14:val="standardContextual"/>
          </w:rPr>
          <w:tab/>
        </w:r>
        <w:r w:rsidRPr="00F80ECE">
          <w:t>Requirements for notices requesting skill assessment of licensees—Act, s 55A</w:t>
        </w:r>
        <w:r>
          <w:tab/>
        </w:r>
        <w:r>
          <w:fldChar w:fldCharType="begin"/>
        </w:r>
        <w:r>
          <w:instrText xml:space="preserve"> PAGEREF _Toc202202829 \h </w:instrText>
        </w:r>
        <w:r>
          <w:fldChar w:fldCharType="separate"/>
        </w:r>
        <w:r w:rsidR="009B40CD">
          <w:t>42</w:t>
        </w:r>
        <w:r>
          <w:fldChar w:fldCharType="end"/>
        </w:r>
      </w:hyperlink>
    </w:p>
    <w:p w14:paraId="7A42C901" w14:textId="3D214EBA"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30" w:history="1">
        <w:r w:rsidRPr="00F80ECE">
          <w:t>45A</w:t>
        </w:r>
        <w:r>
          <w:rPr>
            <w:rFonts w:asciiTheme="minorHAnsi" w:eastAsiaTheme="minorEastAsia" w:hAnsiTheme="minorHAnsi" w:cstheme="minorBidi"/>
            <w:kern w:val="2"/>
            <w:sz w:val="24"/>
            <w:szCs w:val="24"/>
            <w:lang w:eastAsia="en-AU"/>
            <w14:ligatures w14:val="standardContextual"/>
          </w:rPr>
          <w:tab/>
        </w:r>
        <w:r w:rsidRPr="00F80ECE">
          <w:t>Applying, adopting or incorporating documents in statutory instruments</w:t>
        </w:r>
        <w:r>
          <w:tab/>
        </w:r>
        <w:r>
          <w:fldChar w:fldCharType="begin"/>
        </w:r>
        <w:r>
          <w:instrText xml:space="preserve"> PAGEREF _Toc202202830 \h </w:instrText>
        </w:r>
        <w:r>
          <w:fldChar w:fldCharType="separate"/>
        </w:r>
        <w:r w:rsidR="009B40CD">
          <w:t>43</w:t>
        </w:r>
        <w:r>
          <w:fldChar w:fldCharType="end"/>
        </w:r>
      </w:hyperlink>
    </w:p>
    <w:p w14:paraId="6F2615FC" w14:textId="48822A33" w:rsidR="00BE6E82" w:rsidRDefault="00BE6E82">
      <w:pPr>
        <w:pStyle w:val="TOC2"/>
        <w:rPr>
          <w:rFonts w:asciiTheme="minorHAnsi" w:eastAsiaTheme="minorEastAsia" w:hAnsiTheme="minorHAnsi" w:cstheme="minorBidi"/>
          <w:b w:val="0"/>
          <w:kern w:val="2"/>
          <w:szCs w:val="24"/>
          <w:lang w:eastAsia="en-AU"/>
          <w14:ligatures w14:val="standardContextual"/>
        </w:rPr>
      </w:pPr>
      <w:hyperlink w:anchor="_Toc202202831" w:history="1">
        <w:r w:rsidRPr="00F80ECE">
          <w:t>Part 8</w:t>
        </w:r>
        <w:r>
          <w:rPr>
            <w:rFonts w:asciiTheme="minorHAnsi" w:eastAsiaTheme="minorEastAsia" w:hAnsiTheme="minorHAnsi" w:cstheme="minorBidi"/>
            <w:b w:val="0"/>
            <w:kern w:val="2"/>
            <w:szCs w:val="24"/>
            <w:lang w:eastAsia="en-AU"/>
            <w14:ligatures w14:val="standardContextual"/>
          </w:rPr>
          <w:tab/>
        </w:r>
        <w:r w:rsidRPr="00F80ECE">
          <w:t>Transitional</w:t>
        </w:r>
        <w:r w:rsidRPr="00BE6E82">
          <w:rPr>
            <w:vanish/>
          </w:rPr>
          <w:tab/>
        </w:r>
        <w:r w:rsidRPr="00BE6E82">
          <w:rPr>
            <w:vanish/>
          </w:rPr>
          <w:fldChar w:fldCharType="begin"/>
        </w:r>
        <w:r w:rsidRPr="00BE6E82">
          <w:rPr>
            <w:vanish/>
          </w:rPr>
          <w:instrText xml:space="preserve"> PAGEREF _Toc202202831 \h </w:instrText>
        </w:r>
        <w:r w:rsidRPr="00BE6E82">
          <w:rPr>
            <w:vanish/>
          </w:rPr>
        </w:r>
        <w:r w:rsidRPr="00BE6E82">
          <w:rPr>
            <w:vanish/>
          </w:rPr>
          <w:fldChar w:fldCharType="separate"/>
        </w:r>
        <w:r w:rsidR="009B40CD">
          <w:rPr>
            <w:vanish/>
          </w:rPr>
          <w:t>45</w:t>
        </w:r>
        <w:r w:rsidRPr="00BE6E82">
          <w:rPr>
            <w:vanish/>
          </w:rPr>
          <w:fldChar w:fldCharType="end"/>
        </w:r>
      </w:hyperlink>
    </w:p>
    <w:p w14:paraId="232650AC" w14:textId="5B8C4FC4"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32" w:history="1">
        <w:r w:rsidRPr="00F80ECE">
          <w:t>46</w:t>
        </w:r>
        <w:r>
          <w:rPr>
            <w:rFonts w:asciiTheme="minorHAnsi" w:eastAsiaTheme="minorEastAsia" w:hAnsiTheme="minorHAnsi" w:cstheme="minorBidi"/>
            <w:kern w:val="2"/>
            <w:sz w:val="24"/>
            <w:szCs w:val="24"/>
            <w:lang w:eastAsia="en-AU"/>
            <w14:ligatures w14:val="standardContextual"/>
          </w:rPr>
          <w:tab/>
        </w:r>
        <w:r w:rsidRPr="00F80ECE">
          <w:t xml:space="preserve">Meaning of </w:t>
        </w:r>
        <w:r w:rsidRPr="00F80ECE">
          <w:rPr>
            <w:i/>
          </w:rPr>
          <w:t xml:space="preserve">repealed Act </w:t>
        </w:r>
        <w:r w:rsidRPr="00F80ECE">
          <w:t>for pt 8</w:t>
        </w:r>
        <w:r>
          <w:tab/>
        </w:r>
        <w:r>
          <w:fldChar w:fldCharType="begin"/>
        </w:r>
        <w:r>
          <w:instrText xml:space="preserve"> PAGEREF _Toc202202832 \h </w:instrText>
        </w:r>
        <w:r>
          <w:fldChar w:fldCharType="separate"/>
        </w:r>
        <w:r w:rsidR="009B40CD">
          <w:t>45</w:t>
        </w:r>
        <w:r>
          <w:fldChar w:fldCharType="end"/>
        </w:r>
      </w:hyperlink>
    </w:p>
    <w:p w14:paraId="0FF18E29" w14:textId="2663B327"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33" w:history="1">
        <w:r w:rsidRPr="00F80ECE">
          <w:t>47</w:t>
        </w:r>
        <w:r>
          <w:rPr>
            <w:rFonts w:asciiTheme="minorHAnsi" w:eastAsiaTheme="minorEastAsia" w:hAnsiTheme="minorHAnsi" w:cstheme="minorBidi"/>
            <w:kern w:val="2"/>
            <w:sz w:val="24"/>
            <w:szCs w:val="24"/>
            <w:lang w:eastAsia="en-AU"/>
            <w14:ligatures w14:val="standardContextual"/>
          </w:rPr>
          <w:tab/>
        </w:r>
        <w:r w:rsidRPr="00F80ECE">
          <w:t xml:space="preserve">Meaning of </w:t>
        </w:r>
        <w:r w:rsidRPr="00F80ECE">
          <w:rPr>
            <w:i/>
          </w:rPr>
          <w:t>licence</w:t>
        </w:r>
        <w:r w:rsidRPr="00F80ECE">
          <w:t xml:space="preserve"> for s 9 (1) (h)</w:t>
        </w:r>
        <w:r>
          <w:tab/>
        </w:r>
        <w:r>
          <w:fldChar w:fldCharType="begin"/>
        </w:r>
        <w:r>
          <w:instrText xml:space="preserve"> PAGEREF _Toc202202833 \h </w:instrText>
        </w:r>
        <w:r>
          <w:fldChar w:fldCharType="separate"/>
        </w:r>
        <w:r w:rsidR="009B40CD">
          <w:t>45</w:t>
        </w:r>
        <w:r>
          <w:fldChar w:fldCharType="end"/>
        </w:r>
      </w:hyperlink>
    </w:p>
    <w:p w14:paraId="40E76CCC" w14:textId="0128B0A1"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34" w:history="1">
        <w:r w:rsidRPr="00F80ECE">
          <w:t>48</w:t>
        </w:r>
        <w:r>
          <w:rPr>
            <w:rFonts w:asciiTheme="minorHAnsi" w:eastAsiaTheme="minorEastAsia" w:hAnsiTheme="minorHAnsi" w:cstheme="minorBidi"/>
            <w:kern w:val="2"/>
            <w:sz w:val="24"/>
            <w:szCs w:val="24"/>
            <w:lang w:eastAsia="en-AU"/>
            <w14:ligatures w14:val="standardContextual"/>
          </w:rPr>
          <w:tab/>
        </w:r>
        <w:r w:rsidRPr="00F80ECE">
          <w:t xml:space="preserve">Meaning of </w:t>
        </w:r>
        <w:r w:rsidRPr="00F80ECE">
          <w:rPr>
            <w:i/>
          </w:rPr>
          <w:t>licensee</w:t>
        </w:r>
        <w:r w:rsidRPr="00F80ECE">
          <w:t xml:space="preserve"> and </w:t>
        </w:r>
        <w:r w:rsidRPr="00F80ECE">
          <w:rPr>
            <w:i/>
          </w:rPr>
          <w:t>occupational discipline—</w:t>
        </w:r>
        <w:r w:rsidRPr="00F80ECE">
          <w:t>s 9 (1) (i)</w:t>
        </w:r>
        <w:r>
          <w:tab/>
        </w:r>
        <w:r>
          <w:fldChar w:fldCharType="begin"/>
        </w:r>
        <w:r>
          <w:instrText xml:space="preserve"> PAGEREF _Toc202202834 \h </w:instrText>
        </w:r>
        <w:r>
          <w:fldChar w:fldCharType="separate"/>
        </w:r>
        <w:r w:rsidR="009B40CD">
          <w:t>45</w:t>
        </w:r>
        <w:r>
          <w:fldChar w:fldCharType="end"/>
        </w:r>
      </w:hyperlink>
    </w:p>
    <w:p w14:paraId="0945A6E7" w14:textId="334D9AD1"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35" w:history="1">
        <w:r w:rsidRPr="00F80ECE">
          <w:t>50</w:t>
        </w:r>
        <w:r>
          <w:rPr>
            <w:rFonts w:asciiTheme="minorHAnsi" w:eastAsiaTheme="minorEastAsia" w:hAnsiTheme="minorHAnsi" w:cstheme="minorBidi"/>
            <w:kern w:val="2"/>
            <w:sz w:val="24"/>
            <w:szCs w:val="24"/>
            <w:lang w:eastAsia="en-AU"/>
            <w14:ligatures w14:val="standardContextual"/>
          </w:rPr>
          <w:tab/>
        </w:r>
        <w:r w:rsidRPr="00F80ECE">
          <w:t xml:space="preserve">Meaning of </w:t>
        </w:r>
        <w:r w:rsidRPr="00F80ECE">
          <w:rPr>
            <w:i/>
          </w:rPr>
          <w:t>owner-builders licence</w:t>
        </w:r>
        <w:r w:rsidRPr="00F80ECE">
          <w:t xml:space="preserve"> for s 16</w:t>
        </w:r>
        <w:r>
          <w:tab/>
        </w:r>
        <w:r>
          <w:fldChar w:fldCharType="begin"/>
        </w:r>
        <w:r>
          <w:instrText xml:space="preserve"> PAGEREF _Toc202202835 \h </w:instrText>
        </w:r>
        <w:r>
          <w:fldChar w:fldCharType="separate"/>
        </w:r>
        <w:r w:rsidR="009B40CD">
          <w:t>45</w:t>
        </w:r>
        <w:r>
          <w:fldChar w:fldCharType="end"/>
        </w:r>
      </w:hyperlink>
    </w:p>
    <w:p w14:paraId="5020A8C2" w14:textId="7F5EDF25"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36" w:history="1">
        <w:r w:rsidRPr="00F80ECE">
          <w:t>51</w:t>
        </w:r>
        <w:r>
          <w:rPr>
            <w:rFonts w:asciiTheme="minorHAnsi" w:eastAsiaTheme="minorEastAsia" w:hAnsiTheme="minorHAnsi" w:cstheme="minorBidi"/>
            <w:kern w:val="2"/>
            <w:sz w:val="24"/>
            <w:szCs w:val="24"/>
            <w:lang w:eastAsia="en-AU"/>
            <w14:ligatures w14:val="standardContextual"/>
          </w:rPr>
          <w:tab/>
        </w:r>
        <w:r w:rsidRPr="00F80ECE">
          <w:t xml:space="preserve">Meaning of </w:t>
        </w:r>
        <w:r w:rsidRPr="00F80ECE">
          <w:rPr>
            <w:i/>
          </w:rPr>
          <w:t>licence</w:t>
        </w:r>
        <w:r w:rsidRPr="00F80ECE">
          <w:t xml:space="preserve"> for s 34</w:t>
        </w:r>
        <w:r>
          <w:tab/>
        </w:r>
        <w:r>
          <w:fldChar w:fldCharType="begin"/>
        </w:r>
        <w:r>
          <w:instrText xml:space="preserve"> PAGEREF _Toc202202836 \h </w:instrText>
        </w:r>
        <w:r>
          <w:fldChar w:fldCharType="separate"/>
        </w:r>
        <w:r w:rsidR="009B40CD">
          <w:t>46</w:t>
        </w:r>
        <w:r>
          <w:fldChar w:fldCharType="end"/>
        </w:r>
      </w:hyperlink>
    </w:p>
    <w:p w14:paraId="0FF70733" w14:textId="1F8CF724" w:rsidR="00BE6E82" w:rsidRDefault="00BE6E82">
      <w:pPr>
        <w:pStyle w:val="TOC6"/>
        <w:rPr>
          <w:rFonts w:asciiTheme="minorHAnsi" w:eastAsiaTheme="minorEastAsia" w:hAnsiTheme="minorHAnsi" w:cstheme="minorBidi"/>
          <w:b w:val="0"/>
          <w:kern w:val="2"/>
          <w:szCs w:val="24"/>
          <w:lang w:eastAsia="en-AU"/>
          <w14:ligatures w14:val="standardContextual"/>
        </w:rPr>
      </w:pPr>
      <w:hyperlink w:anchor="_Toc202202837" w:history="1">
        <w:r w:rsidRPr="00F80ECE">
          <w:t>Schedule 1</w:t>
        </w:r>
        <w:r>
          <w:rPr>
            <w:rFonts w:asciiTheme="minorHAnsi" w:eastAsiaTheme="minorEastAsia" w:hAnsiTheme="minorHAnsi" w:cstheme="minorBidi"/>
            <w:b w:val="0"/>
            <w:kern w:val="2"/>
            <w:szCs w:val="24"/>
            <w:lang w:eastAsia="en-AU"/>
            <w14:ligatures w14:val="standardContextual"/>
          </w:rPr>
          <w:tab/>
        </w:r>
        <w:r w:rsidRPr="00F80ECE">
          <w:t>Classes of construction occupation licence and functions</w:t>
        </w:r>
        <w:r>
          <w:tab/>
        </w:r>
        <w:r w:rsidRPr="00BE6E82">
          <w:rPr>
            <w:b w:val="0"/>
            <w:sz w:val="20"/>
          </w:rPr>
          <w:fldChar w:fldCharType="begin"/>
        </w:r>
        <w:r w:rsidRPr="00BE6E82">
          <w:rPr>
            <w:b w:val="0"/>
            <w:sz w:val="20"/>
          </w:rPr>
          <w:instrText xml:space="preserve"> PAGEREF _Toc202202837 \h </w:instrText>
        </w:r>
        <w:r w:rsidRPr="00BE6E82">
          <w:rPr>
            <w:b w:val="0"/>
            <w:sz w:val="20"/>
          </w:rPr>
        </w:r>
        <w:r w:rsidRPr="00BE6E82">
          <w:rPr>
            <w:b w:val="0"/>
            <w:sz w:val="20"/>
          </w:rPr>
          <w:fldChar w:fldCharType="separate"/>
        </w:r>
        <w:r w:rsidR="009B40CD">
          <w:rPr>
            <w:b w:val="0"/>
            <w:sz w:val="20"/>
          </w:rPr>
          <w:t>47</w:t>
        </w:r>
        <w:r w:rsidRPr="00BE6E82">
          <w:rPr>
            <w:b w:val="0"/>
            <w:sz w:val="20"/>
          </w:rPr>
          <w:fldChar w:fldCharType="end"/>
        </w:r>
      </w:hyperlink>
    </w:p>
    <w:p w14:paraId="12DBF883" w14:textId="42F72D1E"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38" w:history="1">
        <w:r w:rsidRPr="00F80ECE">
          <w:t>Part 1.3</w:t>
        </w:r>
        <w:r>
          <w:rPr>
            <w:rFonts w:asciiTheme="minorHAnsi" w:eastAsiaTheme="minorEastAsia" w:hAnsiTheme="minorHAnsi" w:cstheme="minorBidi"/>
            <w:b w:val="0"/>
            <w:kern w:val="2"/>
            <w:sz w:val="24"/>
            <w:szCs w:val="24"/>
            <w:lang w:eastAsia="en-AU"/>
            <w14:ligatures w14:val="standardContextual"/>
          </w:rPr>
          <w:tab/>
        </w:r>
        <w:r w:rsidRPr="00F80ECE">
          <w:t>Builder</w:t>
        </w:r>
        <w:r>
          <w:tab/>
        </w:r>
        <w:r w:rsidRPr="00BE6E82">
          <w:rPr>
            <w:b w:val="0"/>
          </w:rPr>
          <w:fldChar w:fldCharType="begin"/>
        </w:r>
        <w:r w:rsidRPr="00BE6E82">
          <w:rPr>
            <w:b w:val="0"/>
          </w:rPr>
          <w:instrText xml:space="preserve"> PAGEREF _Toc202202838 \h </w:instrText>
        </w:r>
        <w:r w:rsidRPr="00BE6E82">
          <w:rPr>
            <w:b w:val="0"/>
          </w:rPr>
        </w:r>
        <w:r w:rsidRPr="00BE6E82">
          <w:rPr>
            <w:b w:val="0"/>
          </w:rPr>
          <w:fldChar w:fldCharType="separate"/>
        </w:r>
        <w:r w:rsidR="009B40CD">
          <w:rPr>
            <w:b w:val="0"/>
          </w:rPr>
          <w:t>47</w:t>
        </w:r>
        <w:r w:rsidRPr="00BE6E82">
          <w:rPr>
            <w:b w:val="0"/>
          </w:rPr>
          <w:fldChar w:fldCharType="end"/>
        </w:r>
      </w:hyperlink>
    </w:p>
    <w:p w14:paraId="1BD969EC" w14:textId="275B6B20"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39" w:history="1">
        <w:r w:rsidRPr="00F80ECE">
          <w:t>Part 1.3A</w:t>
        </w:r>
        <w:r>
          <w:rPr>
            <w:rFonts w:asciiTheme="minorHAnsi" w:eastAsiaTheme="minorEastAsia" w:hAnsiTheme="minorHAnsi" w:cstheme="minorBidi"/>
            <w:b w:val="0"/>
            <w:kern w:val="2"/>
            <w:sz w:val="24"/>
            <w:szCs w:val="24"/>
            <w:lang w:eastAsia="en-AU"/>
            <w14:ligatures w14:val="standardContextual"/>
          </w:rPr>
          <w:tab/>
        </w:r>
        <w:r w:rsidRPr="00F80ECE">
          <w:t>Building assessor</w:t>
        </w:r>
        <w:r>
          <w:tab/>
        </w:r>
        <w:r w:rsidRPr="00BE6E82">
          <w:rPr>
            <w:b w:val="0"/>
          </w:rPr>
          <w:fldChar w:fldCharType="begin"/>
        </w:r>
        <w:r w:rsidRPr="00BE6E82">
          <w:rPr>
            <w:b w:val="0"/>
          </w:rPr>
          <w:instrText xml:space="preserve"> PAGEREF _Toc202202839 \h </w:instrText>
        </w:r>
        <w:r w:rsidRPr="00BE6E82">
          <w:rPr>
            <w:b w:val="0"/>
          </w:rPr>
        </w:r>
        <w:r w:rsidRPr="00BE6E82">
          <w:rPr>
            <w:b w:val="0"/>
          </w:rPr>
          <w:fldChar w:fldCharType="separate"/>
        </w:r>
        <w:r w:rsidR="009B40CD">
          <w:rPr>
            <w:b w:val="0"/>
          </w:rPr>
          <w:t>48</w:t>
        </w:r>
        <w:r w:rsidRPr="00BE6E82">
          <w:rPr>
            <w:b w:val="0"/>
          </w:rPr>
          <w:fldChar w:fldCharType="end"/>
        </w:r>
      </w:hyperlink>
    </w:p>
    <w:p w14:paraId="7EC13C47" w14:textId="47D46606"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40" w:history="1">
        <w:r w:rsidRPr="00F80ECE">
          <w:t>Part 1.4</w:t>
        </w:r>
        <w:r>
          <w:rPr>
            <w:rFonts w:asciiTheme="minorHAnsi" w:eastAsiaTheme="minorEastAsia" w:hAnsiTheme="minorHAnsi" w:cstheme="minorBidi"/>
            <w:b w:val="0"/>
            <w:kern w:val="2"/>
            <w:sz w:val="24"/>
            <w:szCs w:val="24"/>
            <w:lang w:eastAsia="en-AU"/>
            <w14:ligatures w14:val="standardContextual"/>
          </w:rPr>
          <w:tab/>
        </w:r>
        <w:r w:rsidRPr="00F80ECE">
          <w:t>Building surveyor</w:t>
        </w:r>
        <w:r>
          <w:tab/>
        </w:r>
        <w:r w:rsidRPr="00BE6E82">
          <w:rPr>
            <w:b w:val="0"/>
          </w:rPr>
          <w:fldChar w:fldCharType="begin"/>
        </w:r>
        <w:r w:rsidRPr="00BE6E82">
          <w:rPr>
            <w:b w:val="0"/>
          </w:rPr>
          <w:instrText xml:space="preserve"> PAGEREF _Toc202202840 \h </w:instrText>
        </w:r>
        <w:r w:rsidRPr="00BE6E82">
          <w:rPr>
            <w:b w:val="0"/>
          </w:rPr>
        </w:r>
        <w:r w:rsidRPr="00BE6E82">
          <w:rPr>
            <w:b w:val="0"/>
          </w:rPr>
          <w:fldChar w:fldCharType="separate"/>
        </w:r>
        <w:r w:rsidR="009B40CD">
          <w:rPr>
            <w:b w:val="0"/>
          </w:rPr>
          <w:t>49</w:t>
        </w:r>
        <w:r w:rsidRPr="00BE6E82">
          <w:rPr>
            <w:b w:val="0"/>
          </w:rPr>
          <w:fldChar w:fldCharType="end"/>
        </w:r>
      </w:hyperlink>
    </w:p>
    <w:p w14:paraId="56325CD0" w14:textId="49EBD87C"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41" w:history="1">
        <w:r w:rsidRPr="00F80ECE">
          <w:t>Part 1.5</w:t>
        </w:r>
        <w:r>
          <w:rPr>
            <w:rFonts w:asciiTheme="minorHAnsi" w:eastAsiaTheme="minorEastAsia" w:hAnsiTheme="minorHAnsi" w:cstheme="minorBidi"/>
            <w:b w:val="0"/>
            <w:kern w:val="2"/>
            <w:sz w:val="24"/>
            <w:szCs w:val="24"/>
            <w:lang w:eastAsia="en-AU"/>
            <w14:ligatures w14:val="standardContextual"/>
          </w:rPr>
          <w:tab/>
        </w:r>
        <w:r w:rsidRPr="00F80ECE">
          <w:t>Drainer</w:t>
        </w:r>
        <w:r>
          <w:tab/>
        </w:r>
        <w:r w:rsidRPr="00BE6E82">
          <w:rPr>
            <w:b w:val="0"/>
          </w:rPr>
          <w:fldChar w:fldCharType="begin"/>
        </w:r>
        <w:r w:rsidRPr="00BE6E82">
          <w:rPr>
            <w:b w:val="0"/>
          </w:rPr>
          <w:instrText xml:space="preserve"> PAGEREF _Toc202202841 \h </w:instrText>
        </w:r>
        <w:r w:rsidRPr="00BE6E82">
          <w:rPr>
            <w:b w:val="0"/>
          </w:rPr>
        </w:r>
        <w:r w:rsidRPr="00BE6E82">
          <w:rPr>
            <w:b w:val="0"/>
          </w:rPr>
          <w:fldChar w:fldCharType="separate"/>
        </w:r>
        <w:r w:rsidR="009B40CD">
          <w:rPr>
            <w:b w:val="0"/>
          </w:rPr>
          <w:t>50</w:t>
        </w:r>
        <w:r w:rsidRPr="00BE6E82">
          <w:rPr>
            <w:b w:val="0"/>
          </w:rPr>
          <w:fldChar w:fldCharType="end"/>
        </w:r>
      </w:hyperlink>
    </w:p>
    <w:p w14:paraId="651F7C7D" w14:textId="739A8137"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42" w:history="1">
        <w:r w:rsidRPr="00F80ECE">
          <w:t>Part 1.6</w:t>
        </w:r>
        <w:r>
          <w:rPr>
            <w:rFonts w:asciiTheme="minorHAnsi" w:eastAsiaTheme="minorEastAsia" w:hAnsiTheme="minorHAnsi" w:cstheme="minorBidi"/>
            <w:b w:val="0"/>
            <w:kern w:val="2"/>
            <w:sz w:val="24"/>
            <w:szCs w:val="24"/>
            <w:lang w:eastAsia="en-AU"/>
            <w14:ligatures w14:val="standardContextual"/>
          </w:rPr>
          <w:tab/>
        </w:r>
        <w:r w:rsidRPr="00F80ECE">
          <w:t>Electrician</w:t>
        </w:r>
        <w:r>
          <w:tab/>
        </w:r>
        <w:r w:rsidRPr="00BE6E82">
          <w:rPr>
            <w:b w:val="0"/>
          </w:rPr>
          <w:fldChar w:fldCharType="begin"/>
        </w:r>
        <w:r w:rsidRPr="00BE6E82">
          <w:rPr>
            <w:b w:val="0"/>
          </w:rPr>
          <w:instrText xml:space="preserve"> PAGEREF _Toc202202842 \h </w:instrText>
        </w:r>
        <w:r w:rsidRPr="00BE6E82">
          <w:rPr>
            <w:b w:val="0"/>
          </w:rPr>
        </w:r>
        <w:r w:rsidRPr="00BE6E82">
          <w:rPr>
            <w:b w:val="0"/>
          </w:rPr>
          <w:fldChar w:fldCharType="separate"/>
        </w:r>
        <w:r w:rsidR="009B40CD">
          <w:rPr>
            <w:b w:val="0"/>
          </w:rPr>
          <w:t>51</w:t>
        </w:r>
        <w:r w:rsidRPr="00BE6E82">
          <w:rPr>
            <w:b w:val="0"/>
          </w:rPr>
          <w:fldChar w:fldCharType="end"/>
        </w:r>
      </w:hyperlink>
    </w:p>
    <w:p w14:paraId="03F7BAF4" w14:textId="2D74ACDB"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43" w:history="1">
        <w:r w:rsidRPr="00F80ECE">
          <w:t>Part 1.7</w:t>
        </w:r>
        <w:r>
          <w:rPr>
            <w:rFonts w:asciiTheme="minorHAnsi" w:eastAsiaTheme="minorEastAsia" w:hAnsiTheme="minorHAnsi" w:cstheme="minorBidi"/>
            <w:b w:val="0"/>
            <w:kern w:val="2"/>
            <w:sz w:val="24"/>
            <w:szCs w:val="24"/>
            <w:lang w:eastAsia="en-AU"/>
            <w14:ligatures w14:val="standardContextual"/>
          </w:rPr>
          <w:tab/>
        </w:r>
        <w:r w:rsidRPr="00F80ECE">
          <w:t>Gasfitters</w:t>
        </w:r>
        <w:r>
          <w:tab/>
        </w:r>
        <w:r w:rsidRPr="00BE6E82">
          <w:rPr>
            <w:b w:val="0"/>
          </w:rPr>
          <w:fldChar w:fldCharType="begin"/>
        </w:r>
        <w:r w:rsidRPr="00BE6E82">
          <w:rPr>
            <w:b w:val="0"/>
          </w:rPr>
          <w:instrText xml:space="preserve"> PAGEREF _Toc202202843 \h </w:instrText>
        </w:r>
        <w:r w:rsidRPr="00BE6E82">
          <w:rPr>
            <w:b w:val="0"/>
          </w:rPr>
        </w:r>
        <w:r w:rsidRPr="00BE6E82">
          <w:rPr>
            <w:b w:val="0"/>
          </w:rPr>
          <w:fldChar w:fldCharType="separate"/>
        </w:r>
        <w:r w:rsidR="009B40CD">
          <w:rPr>
            <w:b w:val="0"/>
          </w:rPr>
          <w:t>53</w:t>
        </w:r>
        <w:r w:rsidRPr="00BE6E82">
          <w:rPr>
            <w:b w:val="0"/>
          </w:rPr>
          <w:fldChar w:fldCharType="end"/>
        </w:r>
      </w:hyperlink>
    </w:p>
    <w:p w14:paraId="51CBD990" w14:textId="69D763C9"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44" w:history="1">
        <w:r w:rsidRPr="00F80ECE">
          <w:t>Part 1.7A</w:t>
        </w:r>
        <w:r>
          <w:rPr>
            <w:rFonts w:asciiTheme="minorHAnsi" w:eastAsiaTheme="minorEastAsia" w:hAnsiTheme="minorHAnsi" w:cstheme="minorBidi"/>
            <w:b w:val="0"/>
            <w:kern w:val="2"/>
            <w:sz w:val="24"/>
            <w:szCs w:val="24"/>
            <w:lang w:eastAsia="en-AU"/>
            <w14:ligatures w14:val="standardContextual"/>
          </w:rPr>
          <w:tab/>
        </w:r>
        <w:r w:rsidRPr="00F80ECE">
          <w:t>Gas appliance worker</w:t>
        </w:r>
        <w:r>
          <w:tab/>
        </w:r>
        <w:r w:rsidRPr="00BE6E82">
          <w:rPr>
            <w:b w:val="0"/>
          </w:rPr>
          <w:fldChar w:fldCharType="begin"/>
        </w:r>
        <w:r w:rsidRPr="00BE6E82">
          <w:rPr>
            <w:b w:val="0"/>
          </w:rPr>
          <w:instrText xml:space="preserve"> PAGEREF _Toc202202844 \h </w:instrText>
        </w:r>
        <w:r w:rsidRPr="00BE6E82">
          <w:rPr>
            <w:b w:val="0"/>
          </w:rPr>
        </w:r>
        <w:r w:rsidRPr="00BE6E82">
          <w:rPr>
            <w:b w:val="0"/>
          </w:rPr>
          <w:fldChar w:fldCharType="separate"/>
        </w:r>
        <w:r w:rsidR="009B40CD">
          <w:rPr>
            <w:b w:val="0"/>
          </w:rPr>
          <w:t>55</w:t>
        </w:r>
        <w:r w:rsidRPr="00BE6E82">
          <w:rPr>
            <w:b w:val="0"/>
          </w:rPr>
          <w:fldChar w:fldCharType="end"/>
        </w:r>
      </w:hyperlink>
    </w:p>
    <w:p w14:paraId="146648A0" w14:textId="57FB4381"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45" w:history="1">
        <w:r w:rsidRPr="00F80ECE">
          <w:t>Part 1.8</w:t>
        </w:r>
        <w:r>
          <w:rPr>
            <w:rFonts w:asciiTheme="minorHAnsi" w:eastAsiaTheme="minorEastAsia" w:hAnsiTheme="minorHAnsi" w:cstheme="minorBidi"/>
            <w:b w:val="0"/>
            <w:kern w:val="2"/>
            <w:sz w:val="24"/>
            <w:szCs w:val="24"/>
            <w:lang w:eastAsia="en-AU"/>
            <w14:ligatures w14:val="standardContextual"/>
          </w:rPr>
          <w:tab/>
        </w:r>
        <w:r w:rsidRPr="00F80ECE">
          <w:t>Plumbers</w:t>
        </w:r>
        <w:r>
          <w:tab/>
        </w:r>
        <w:r w:rsidRPr="00BE6E82">
          <w:rPr>
            <w:b w:val="0"/>
          </w:rPr>
          <w:fldChar w:fldCharType="begin"/>
        </w:r>
        <w:r w:rsidRPr="00BE6E82">
          <w:rPr>
            <w:b w:val="0"/>
          </w:rPr>
          <w:instrText xml:space="preserve"> PAGEREF _Toc202202845 \h </w:instrText>
        </w:r>
        <w:r w:rsidRPr="00BE6E82">
          <w:rPr>
            <w:b w:val="0"/>
          </w:rPr>
        </w:r>
        <w:r w:rsidRPr="00BE6E82">
          <w:rPr>
            <w:b w:val="0"/>
          </w:rPr>
          <w:fldChar w:fldCharType="separate"/>
        </w:r>
        <w:r w:rsidR="009B40CD">
          <w:rPr>
            <w:b w:val="0"/>
          </w:rPr>
          <w:t>56</w:t>
        </w:r>
        <w:r w:rsidRPr="00BE6E82">
          <w:rPr>
            <w:b w:val="0"/>
          </w:rPr>
          <w:fldChar w:fldCharType="end"/>
        </w:r>
      </w:hyperlink>
    </w:p>
    <w:p w14:paraId="32FCD766" w14:textId="4F45923C"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46" w:history="1">
        <w:r w:rsidRPr="00F80ECE">
          <w:t>Part 1.9</w:t>
        </w:r>
        <w:r>
          <w:rPr>
            <w:rFonts w:asciiTheme="minorHAnsi" w:eastAsiaTheme="minorEastAsia" w:hAnsiTheme="minorHAnsi" w:cstheme="minorBidi"/>
            <w:b w:val="0"/>
            <w:kern w:val="2"/>
            <w:sz w:val="24"/>
            <w:szCs w:val="24"/>
            <w:lang w:eastAsia="en-AU"/>
            <w14:ligatures w14:val="standardContextual"/>
          </w:rPr>
          <w:tab/>
        </w:r>
        <w:r w:rsidRPr="00F80ECE">
          <w:t>Works assessors</w:t>
        </w:r>
        <w:r>
          <w:tab/>
        </w:r>
        <w:r w:rsidRPr="00BE6E82">
          <w:rPr>
            <w:b w:val="0"/>
          </w:rPr>
          <w:fldChar w:fldCharType="begin"/>
        </w:r>
        <w:r w:rsidRPr="00BE6E82">
          <w:rPr>
            <w:b w:val="0"/>
          </w:rPr>
          <w:instrText xml:space="preserve"> PAGEREF _Toc202202846 \h </w:instrText>
        </w:r>
        <w:r w:rsidRPr="00BE6E82">
          <w:rPr>
            <w:b w:val="0"/>
          </w:rPr>
        </w:r>
        <w:r w:rsidRPr="00BE6E82">
          <w:rPr>
            <w:b w:val="0"/>
          </w:rPr>
          <w:fldChar w:fldCharType="separate"/>
        </w:r>
        <w:r w:rsidR="009B40CD">
          <w:rPr>
            <w:b w:val="0"/>
          </w:rPr>
          <w:t>57</w:t>
        </w:r>
        <w:r w:rsidRPr="00BE6E82">
          <w:rPr>
            <w:b w:val="0"/>
          </w:rPr>
          <w:fldChar w:fldCharType="end"/>
        </w:r>
      </w:hyperlink>
    </w:p>
    <w:p w14:paraId="28E04384" w14:textId="37654787" w:rsidR="00BE6E82" w:rsidRDefault="00BE6E82">
      <w:pPr>
        <w:pStyle w:val="TOC6"/>
        <w:rPr>
          <w:rFonts w:asciiTheme="minorHAnsi" w:eastAsiaTheme="minorEastAsia" w:hAnsiTheme="minorHAnsi" w:cstheme="minorBidi"/>
          <w:b w:val="0"/>
          <w:kern w:val="2"/>
          <w:szCs w:val="24"/>
          <w:lang w:eastAsia="en-AU"/>
          <w14:ligatures w14:val="standardContextual"/>
        </w:rPr>
      </w:pPr>
      <w:hyperlink w:anchor="_Toc202202847" w:history="1">
        <w:r w:rsidRPr="00F80ECE">
          <w:t>Schedule 2</w:t>
        </w:r>
        <w:r>
          <w:rPr>
            <w:rFonts w:asciiTheme="minorHAnsi" w:eastAsiaTheme="minorEastAsia" w:hAnsiTheme="minorHAnsi" w:cstheme="minorBidi"/>
            <w:b w:val="0"/>
            <w:kern w:val="2"/>
            <w:szCs w:val="24"/>
            <w:lang w:eastAsia="en-AU"/>
            <w14:ligatures w14:val="standardContextual"/>
          </w:rPr>
          <w:tab/>
        </w:r>
        <w:r w:rsidRPr="00F80ECE">
          <w:t>Demerit grounds for occupational discipline</w:t>
        </w:r>
        <w:r>
          <w:tab/>
        </w:r>
        <w:r w:rsidRPr="00BE6E82">
          <w:rPr>
            <w:b w:val="0"/>
            <w:sz w:val="20"/>
          </w:rPr>
          <w:fldChar w:fldCharType="begin"/>
        </w:r>
        <w:r w:rsidRPr="00BE6E82">
          <w:rPr>
            <w:b w:val="0"/>
            <w:sz w:val="20"/>
          </w:rPr>
          <w:instrText xml:space="preserve"> PAGEREF _Toc202202847 \h </w:instrText>
        </w:r>
        <w:r w:rsidRPr="00BE6E82">
          <w:rPr>
            <w:b w:val="0"/>
            <w:sz w:val="20"/>
          </w:rPr>
        </w:r>
        <w:r w:rsidRPr="00BE6E82">
          <w:rPr>
            <w:b w:val="0"/>
            <w:sz w:val="20"/>
          </w:rPr>
          <w:fldChar w:fldCharType="separate"/>
        </w:r>
        <w:r w:rsidR="009B40CD">
          <w:rPr>
            <w:b w:val="0"/>
            <w:sz w:val="20"/>
          </w:rPr>
          <w:t>58</w:t>
        </w:r>
        <w:r w:rsidRPr="00BE6E82">
          <w:rPr>
            <w:b w:val="0"/>
            <w:sz w:val="20"/>
          </w:rPr>
          <w:fldChar w:fldCharType="end"/>
        </w:r>
      </w:hyperlink>
    </w:p>
    <w:p w14:paraId="3E8AE22A" w14:textId="1A20C98A"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48" w:history="1">
        <w:r w:rsidRPr="00F80ECE">
          <w:t>Part 2.1</w:t>
        </w:r>
        <w:r>
          <w:rPr>
            <w:rFonts w:asciiTheme="minorHAnsi" w:eastAsiaTheme="minorEastAsia" w:hAnsiTheme="minorHAnsi" w:cstheme="minorBidi"/>
            <w:b w:val="0"/>
            <w:kern w:val="2"/>
            <w:sz w:val="24"/>
            <w:szCs w:val="24"/>
            <w:lang w:eastAsia="en-AU"/>
            <w14:ligatures w14:val="standardContextual"/>
          </w:rPr>
          <w:tab/>
        </w:r>
        <w:r w:rsidRPr="00F80ECE">
          <w:t>Builders licence demerit grounds for occupational discipline—Act, s 55 (1) (a)</w:t>
        </w:r>
        <w:r>
          <w:tab/>
        </w:r>
        <w:r w:rsidRPr="00BE6E82">
          <w:rPr>
            <w:b w:val="0"/>
          </w:rPr>
          <w:fldChar w:fldCharType="begin"/>
        </w:r>
        <w:r w:rsidRPr="00BE6E82">
          <w:rPr>
            <w:b w:val="0"/>
          </w:rPr>
          <w:instrText xml:space="preserve"> PAGEREF _Toc202202848 \h </w:instrText>
        </w:r>
        <w:r w:rsidRPr="00BE6E82">
          <w:rPr>
            <w:b w:val="0"/>
          </w:rPr>
        </w:r>
        <w:r w:rsidRPr="00BE6E82">
          <w:rPr>
            <w:b w:val="0"/>
          </w:rPr>
          <w:fldChar w:fldCharType="separate"/>
        </w:r>
        <w:r w:rsidR="009B40CD">
          <w:rPr>
            <w:b w:val="0"/>
          </w:rPr>
          <w:t>58</w:t>
        </w:r>
        <w:r w:rsidRPr="00BE6E82">
          <w:rPr>
            <w:b w:val="0"/>
          </w:rPr>
          <w:fldChar w:fldCharType="end"/>
        </w:r>
      </w:hyperlink>
    </w:p>
    <w:p w14:paraId="71133C79" w14:textId="19320754"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49" w:history="1">
        <w:r w:rsidRPr="00F80ECE">
          <w:t>Part 2.2</w:t>
        </w:r>
        <w:r>
          <w:rPr>
            <w:rFonts w:asciiTheme="minorHAnsi" w:eastAsiaTheme="minorEastAsia" w:hAnsiTheme="minorHAnsi" w:cstheme="minorBidi"/>
            <w:b w:val="0"/>
            <w:kern w:val="2"/>
            <w:sz w:val="24"/>
            <w:szCs w:val="24"/>
            <w:lang w:eastAsia="en-AU"/>
            <w14:ligatures w14:val="standardContextual"/>
          </w:rPr>
          <w:tab/>
        </w:r>
        <w:r w:rsidRPr="00F80ECE">
          <w:t>Building surveyors licence demerit grounds for occupational discipline—Act, s 55 (1) (a)</w:t>
        </w:r>
        <w:r>
          <w:tab/>
        </w:r>
        <w:r w:rsidRPr="00BE6E82">
          <w:rPr>
            <w:b w:val="0"/>
          </w:rPr>
          <w:fldChar w:fldCharType="begin"/>
        </w:r>
        <w:r w:rsidRPr="00BE6E82">
          <w:rPr>
            <w:b w:val="0"/>
          </w:rPr>
          <w:instrText xml:space="preserve"> PAGEREF _Toc202202849 \h </w:instrText>
        </w:r>
        <w:r w:rsidRPr="00BE6E82">
          <w:rPr>
            <w:b w:val="0"/>
          </w:rPr>
        </w:r>
        <w:r w:rsidRPr="00BE6E82">
          <w:rPr>
            <w:b w:val="0"/>
          </w:rPr>
          <w:fldChar w:fldCharType="separate"/>
        </w:r>
        <w:r w:rsidR="009B40CD">
          <w:rPr>
            <w:b w:val="0"/>
          </w:rPr>
          <w:t>69</w:t>
        </w:r>
        <w:r w:rsidRPr="00BE6E82">
          <w:rPr>
            <w:b w:val="0"/>
          </w:rPr>
          <w:fldChar w:fldCharType="end"/>
        </w:r>
      </w:hyperlink>
    </w:p>
    <w:p w14:paraId="0A03D849" w14:textId="293431B3"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50" w:history="1">
        <w:r w:rsidRPr="00F80ECE">
          <w:t>Part 2.3</w:t>
        </w:r>
        <w:r>
          <w:rPr>
            <w:rFonts w:asciiTheme="minorHAnsi" w:eastAsiaTheme="minorEastAsia" w:hAnsiTheme="minorHAnsi" w:cstheme="minorBidi"/>
            <w:b w:val="0"/>
            <w:kern w:val="2"/>
            <w:sz w:val="24"/>
            <w:szCs w:val="24"/>
            <w:lang w:eastAsia="en-AU"/>
            <w14:ligatures w14:val="standardContextual"/>
          </w:rPr>
          <w:tab/>
        </w:r>
        <w:r w:rsidRPr="00F80ECE">
          <w:t>Drainers licence demerit grounds for occupational discipline—Act, s 55 (1) (a)</w:t>
        </w:r>
        <w:r>
          <w:tab/>
        </w:r>
        <w:r w:rsidRPr="00BE6E82">
          <w:rPr>
            <w:b w:val="0"/>
          </w:rPr>
          <w:fldChar w:fldCharType="begin"/>
        </w:r>
        <w:r w:rsidRPr="00BE6E82">
          <w:rPr>
            <w:b w:val="0"/>
          </w:rPr>
          <w:instrText xml:space="preserve"> PAGEREF _Toc202202850 \h </w:instrText>
        </w:r>
        <w:r w:rsidRPr="00BE6E82">
          <w:rPr>
            <w:b w:val="0"/>
          </w:rPr>
        </w:r>
        <w:r w:rsidRPr="00BE6E82">
          <w:rPr>
            <w:b w:val="0"/>
          </w:rPr>
          <w:fldChar w:fldCharType="separate"/>
        </w:r>
        <w:r w:rsidR="009B40CD">
          <w:rPr>
            <w:b w:val="0"/>
          </w:rPr>
          <w:t>73</w:t>
        </w:r>
        <w:r w:rsidRPr="00BE6E82">
          <w:rPr>
            <w:b w:val="0"/>
          </w:rPr>
          <w:fldChar w:fldCharType="end"/>
        </w:r>
      </w:hyperlink>
    </w:p>
    <w:p w14:paraId="508D1267" w14:textId="4AEB667A"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51" w:history="1">
        <w:r w:rsidRPr="00F80ECE">
          <w:t>Part 2.4</w:t>
        </w:r>
        <w:r>
          <w:rPr>
            <w:rFonts w:asciiTheme="minorHAnsi" w:eastAsiaTheme="minorEastAsia" w:hAnsiTheme="minorHAnsi" w:cstheme="minorBidi"/>
            <w:b w:val="0"/>
            <w:kern w:val="2"/>
            <w:sz w:val="24"/>
            <w:szCs w:val="24"/>
            <w:lang w:eastAsia="en-AU"/>
            <w14:ligatures w14:val="standardContextual"/>
          </w:rPr>
          <w:tab/>
        </w:r>
        <w:r w:rsidRPr="00F80ECE">
          <w:t>Electricians licence demerit grounds for occupational discipline—Act, s 55 (1) (a)</w:t>
        </w:r>
        <w:r>
          <w:tab/>
        </w:r>
        <w:r w:rsidRPr="00BE6E82">
          <w:rPr>
            <w:b w:val="0"/>
          </w:rPr>
          <w:fldChar w:fldCharType="begin"/>
        </w:r>
        <w:r w:rsidRPr="00BE6E82">
          <w:rPr>
            <w:b w:val="0"/>
          </w:rPr>
          <w:instrText xml:space="preserve"> PAGEREF _Toc202202851 \h </w:instrText>
        </w:r>
        <w:r w:rsidRPr="00BE6E82">
          <w:rPr>
            <w:b w:val="0"/>
          </w:rPr>
        </w:r>
        <w:r w:rsidRPr="00BE6E82">
          <w:rPr>
            <w:b w:val="0"/>
          </w:rPr>
          <w:fldChar w:fldCharType="separate"/>
        </w:r>
        <w:r w:rsidR="009B40CD">
          <w:rPr>
            <w:b w:val="0"/>
          </w:rPr>
          <w:t>79</w:t>
        </w:r>
        <w:r w:rsidRPr="00BE6E82">
          <w:rPr>
            <w:b w:val="0"/>
          </w:rPr>
          <w:fldChar w:fldCharType="end"/>
        </w:r>
      </w:hyperlink>
    </w:p>
    <w:p w14:paraId="4F07E7DD" w14:textId="4EB4425B"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52" w:history="1">
        <w:r w:rsidRPr="00F80ECE">
          <w:t>Part 2.5</w:t>
        </w:r>
        <w:r>
          <w:rPr>
            <w:rFonts w:asciiTheme="minorHAnsi" w:eastAsiaTheme="minorEastAsia" w:hAnsiTheme="minorHAnsi" w:cstheme="minorBidi"/>
            <w:b w:val="0"/>
            <w:kern w:val="2"/>
            <w:sz w:val="24"/>
            <w:szCs w:val="24"/>
            <w:lang w:eastAsia="en-AU"/>
            <w14:ligatures w14:val="standardContextual"/>
          </w:rPr>
          <w:tab/>
        </w:r>
        <w:r w:rsidRPr="00F80ECE">
          <w:t>Gasfitters licence demerit grounds for occupational discipline—Act, s 55 (1) (a)</w:t>
        </w:r>
        <w:r>
          <w:tab/>
        </w:r>
        <w:r w:rsidRPr="00BE6E82">
          <w:rPr>
            <w:b w:val="0"/>
          </w:rPr>
          <w:fldChar w:fldCharType="begin"/>
        </w:r>
        <w:r w:rsidRPr="00BE6E82">
          <w:rPr>
            <w:b w:val="0"/>
          </w:rPr>
          <w:instrText xml:space="preserve"> PAGEREF _Toc202202852 \h </w:instrText>
        </w:r>
        <w:r w:rsidRPr="00BE6E82">
          <w:rPr>
            <w:b w:val="0"/>
          </w:rPr>
        </w:r>
        <w:r w:rsidRPr="00BE6E82">
          <w:rPr>
            <w:b w:val="0"/>
          </w:rPr>
          <w:fldChar w:fldCharType="separate"/>
        </w:r>
        <w:r w:rsidR="009B40CD">
          <w:rPr>
            <w:b w:val="0"/>
          </w:rPr>
          <w:t>81</w:t>
        </w:r>
        <w:r w:rsidRPr="00BE6E82">
          <w:rPr>
            <w:b w:val="0"/>
          </w:rPr>
          <w:fldChar w:fldCharType="end"/>
        </w:r>
      </w:hyperlink>
    </w:p>
    <w:p w14:paraId="7D56D915" w14:textId="7FF3ED2C"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53" w:history="1">
        <w:r w:rsidRPr="00F80ECE">
          <w:t>Part 2.6</w:t>
        </w:r>
        <w:r>
          <w:rPr>
            <w:rFonts w:asciiTheme="minorHAnsi" w:eastAsiaTheme="minorEastAsia" w:hAnsiTheme="minorHAnsi" w:cstheme="minorBidi"/>
            <w:b w:val="0"/>
            <w:kern w:val="2"/>
            <w:sz w:val="24"/>
            <w:szCs w:val="24"/>
            <w:lang w:eastAsia="en-AU"/>
            <w14:ligatures w14:val="standardContextual"/>
          </w:rPr>
          <w:tab/>
        </w:r>
        <w:r w:rsidRPr="00F80ECE">
          <w:t>Plumbers licence demerit grounds for occupational discipline—Act, s 55 (1) (a)</w:t>
        </w:r>
        <w:r>
          <w:tab/>
        </w:r>
        <w:r w:rsidRPr="00BE6E82">
          <w:rPr>
            <w:b w:val="0"/>
          </w:rPr>
          <w:fldChar w:fldCharType="begin"/>
        </w:r>
        <w:r w:rsidRPr="00BE6E82">
          <w:rPr>
            <w:b w:val="0"/>
          </w:rPr>
          <w:instrText xml:space="preserve"> PAGEREF _Toc202202853 \h </w:instrText>
        </w:r>
        <w:r w:rsidRPr="00BE6E82">
          <w:rPr>
            <w:b w:val="0"/>
          </w:rPr>
        </w:r>
        <w:r w:rsidRPr="00BE6E82">
          <w:rPr>
            <w:b w:val="0"/>
          </w:rPr>
          <w:fldChar w:fldCharType="separate"/>
        </w:r>
        <w:r w:rsidR="009B40CD">
          <w:rPr>
            <w:b w:val="0"/>
          </w:rPr>
          <w:t>94</w:t>
        </w:r>
        <w:r w:rsidRPr="00BE6E82">
          <w:rPr>
            <w:b w:val="0"/>
          </w:rPr>
          <w:fldChar w:fldCharType="end"/>
        </w:r>
      </w:hyperlink>
    </w:p>
    <w:p w14:paraId="07D2E5A1" w14:textId="38D8D4D7"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54" w:history="1">
        <w:r w:rsidRPr="00F80ECE">
          <w:t>Part 2.7</w:t>
        </w:r>
        <w:r>
          <w:rPr>
            <w:rFonts w:asciiTheme="minorHAnsi" w:eastAsiaTheme="minorEastAsia" w:hAnsiTheme="minorHAnsi" w:cstheme="minorBidi"/>
            <w:b w:val="0"/>
            <w:kern w:val="2"/>
            <w:sz w:val="24"/>
            <w:szCs w:val="24"/>
            <w:lang w:eastAsia="en-AU"/>
            <w14:ligatures w14:val="standardContextual"/>
          </w:rPr>
          <w:tab/>
        </w:r>
        <w:r w:rsidRPr="00F80ECE">
          <w:t>Plumbing plan certifiers licence demerit grounds for occupational discipline—Act, s 55 (1) (a)</w:t>
        </w:r>
        <w:r>
          <w:tab/>
        </w:r>
        <w:r w:rsidRPr="00BE6E82">
          <w:rPr>
            <w:b w:val="0"/>
          </w:rPr>
          <w:fldChar w:fldCharType="begin"/>
        </w:r>
        <w:r w:rsidRPr="00BE6E82">
          <w:rPr>
            <w:b w:val="0"/>
          </w:rPr>
          <w:instrText xml:space="preserve"> PAGEREF _Toc202202854 \h </w:instrText>
        </w:r>
        <w:r w:rsidRPr="00BE6E82">
          <w:rPr>
            <w:b w:val="0"/>
          </w:rPr>
        </w:r>
        <w:r w:rsidRPr="00BE6E82">
          <w:rPr>
            <w:b w:val="0"/>
          </w:rPr>
          <w:fldChar w:fldCharType="separate"/>
        </w:r>
        <w:r w:rsidR="009B40CD">
          <w:rPr>
            <w:b w:val="0"/>
          </w:rPr>
          <w:t>102</w:t>
        </w:r>
        <w:r w:rsidRPr="00BE6E82">
          <w:rPr>
            <w:b w:val="0"/>
          </w:rPr>
          <w:fldChar w:fldCharType="end"/>
        </w:r>
      </w:hyperlink>
    </w:p>
    <w:p w14:paraId="40C013A6" w14:textId="0E0F5422"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55" w:history="1">
        <w:r w:rsidRPr="00F80ECE">
          <w:t>Part 2.7A</w:t>
        </w:r>
        <w:r>
          <w:rPr>
            <w:rFonts w:asciiTheme="minorHAnsi" w:eastAsiaTheme="minorEastAsia" w:hAnsiTheme="minorHAnsi" w:cstheme="minorBidi"/>
            <w:b w:val="0"/>
            <w:kern w:val="2"/>
            <w:sz w:val="24"/>
            <w:szCs w:val="24"/>
            <w:lang w:eastAsia="en-AU"/>
            <w14:ligatures w14:val="standardContextual"/>
          </w:rPr>
          <w:tab/>
        </w:r>
        <w:r w:rsidRPr="00F80ECE">
          <w:t>Works assessor licence demerit grounds for occupational discipline—Act, s 55 (1) (a)</w:t>
        </w:r>
        <w:r>
          <w:tab/>
        </w:r>
        <w:r w:rsidRPr="00BE6E82">
          <w:rPr>
            <w:b w:val="0"/>
          </w:rPr>
          <w:fldChar w:fldCharType="begin"/>
        </w:r>
        <w:r w:rsidRPr="00BE6E82">
          <w:rPr>
            <w:b w:val="0"/>
          </w:rPr>
          <w:instrText xml:space="preserve"> PAGEREF _Toc202202855 \h </w:instrText>
        </w:r>
        <w:r w:rsidRPr="00BE6E82">
          <w:rPr>
            <w:b w:val="0"/>
          </w:rPr>
        </w:r>
        <w:r w:rsidRPr="00BE6E82">
          <w:rPr>
            <w:b w:val="0"/>
          </w:rPr>
          <w:fldChar w:fldCharType="separate"/>
        </w:r>
        <w:r w:rsidR="009B40CD">
          <w:rPr>
            <w:b w:val="0"/>
          </w:rPr>
          <w:t>104</w:t>
        </w:r>
        <w:r w:rsidRPr="00BE6E82">
          <w:rPr>
            <w:b w:val="0"/>
          </w:rPr>
          <w:fldChar w:fldCharType="end"/>
        </w:r>
      </w:hyperlink>
    </w:p>
    <w:p w14:paraId="23BEB00E" w14:textId="1B878D0D" w:rsidR="00BE6E82" w:rsidRDefault="00BE6E82">
      <w:pPr>
        <w:pStyle w:val="TOC7"/>
        <w:rPr>
          <w:rFonts w:asciiTheme="minorHAnsi" w:eastAsiaTheme="minorEastAsia" w:hAnsiTheme="minorHAnsi" w:cstheme="minorBidi"/>
          <w:b w:val="0"/>
          <w:kern w:val="2"/>
          <w:sz w:val="24"/>
          <w:szCs w:val="24"/>
          <w:lang w:eastAsia="en-AU"/>
          <w14:ligatures w14:val="standardContextual"/>
        </w:rPr>
      </w:pPr>
      <w:hyperlink w:anchor="_Toc202202856" w:history="1">
        <w:r w:rsidRPr="00F80ECE">
          <w:t>Part 2.8</w:t>
        </w:r>
        <w:r>
          <w:rPr>
            <w:rFonts w:asciiTheme="minorHAnsi" w:eastAsiaTheme="minorEastAsia" w:hAnsiTheme="minorHAnsi" w:cstheme="minorBidi"/>
            <w:b w:val="0"/>
            <w:kern w:val="2"/>
            <w:sz w:val="24"/>
            <w:szCs w:val="24"/>
            <w:lang w:eastAsia="en-AU"/>
            <w14:ligatures w14:val="standardContextual"/>
          </w:rPr>
          <w:tab/>
        </w:r>
        <w:r w:rsidRPr="00F80ECE">
          <w:t>All licences demerit grounds for occupational discipline—Act, s 55 (1) (a)</w:t>
        </w:r>
        <w:r>
          <w:tab/>
        </w:r>
        <w:r w:rsidRPr="00BE6E82">
          <w:rPr>
            <w:b w:val="0"/>
          </w:rPr>
          <w:fldChar w:fldCharType="begin"/>
        </w:r>
        <w:r w:rsidRPr="00BE6E82">
          <w:rPr>
            <w:b w:val="0"/>
          </w:rPr>
          <w:instrText xml:space="preserve"> PAGEREF _Toc202202856 \h </w:instrText>
        </w:r>
        <w:r w:rsidRPr="00BE6E82">
          <w:rPr>
            <w:b w:val="0"/>
          </w:rPr>
        </w:r>
        <w:r w:rsidRPr="00BE6E82">
          <w:rPr>
            <w:b w:val="0"/>
          </w:rPr>
          <w:fldChar w:fldCharType="separate"/>
        </w:r>
        <w:r w:rsidR="009B40CD">
          <w:rPr>
            <w:b w:val="0"/>
          </w:rPr>
          <w:t>105</w:t>
        </w:r>
        <w:r w:rsidRPr="00BE6E82">
          <w:rPr>
            <w:b w:val="0"/>
          </w:rPr>
          <w:fldChar w:fldCharType="end"/>
        </w:r>
      </w:hyperlink>
    </w:p>
    <w:p w14:paraId="6574E060" w14:textId="040F4579" w:rsidR="00BE6E82" w:rsidRDefault="00BE6E82">
      <w:pPr>
        <w:pStyle w:val="TOC6"/>
        <w:rPr>
          <w:rFonts w:asciiTheme="minorHAnsi" w:eastAsiaTheme="minorEastAsia" w:hAnsiTheme="minorHAnsi" w:cstheme="minorBidi"/>
          <w:b w:val="0"/>
          <w:kern w:val="2"/>
          <w:szCs w:val="24"/>
          <w:lang w:eastAsia="en-AU"/>
          <w14:ligatures w14:val="standardContextual"/>
        </w:rPr>
      </w:pPr>
      <w:hyperlink w:anchor="_Toc202202857" w:history="1">
        <w:r w:rsidRPr="00F80ECE">
          <w:t>Schedule 3</w:t>
        </w:r>
        <w:r>
          <w:rPr>
            <w:rFonts w:asciiTheme="minorHAnsi" w:eastAsiaTheme="minorEastAsia" w:hAnsiTheme="minorHAnsi" w:cstheme="minorBidi"/>
            <w:b w:val="0"/>
            <w:kern w:val="2"/>
            <w:szCs w:val="24"/>
            <w:lang w:eastAsia="en-AU"/>
            <w14:ligatures w14:val="standardContextual"/>
          </w:rPr>
          <w:tab/>
        </w:r>
        <w:r w:rsidRPr="00F80ECE">
          <w:t>Licence demerit grounds for occupational discipline under Act, s 55 (1) (other than par (a))</w:t>
        </w:r>
        <w:r>
          <w:tab/>
        </w:r>
        <w:r w:rsidRPr="00BE6E82">
          <w:rPr>
            <w:b w:val="0"/>
            <w:sz w:val="20"/>
          </w:rPr>
          <w:fldChar w:fldCharType="begin"/>
        </w:r>
        <w:r w:rsidRPr="00BE6E82">
          <w:rPr>
            <w:b w:val="0"/>
            <w:sz w:val="20"/>
          </w:rPr>
          <w:instrText xml:space="preserve"> PAGEREF _Toc202202857 \h </w:instrText>
        </w:r>
        <w:r w:rsidRPr="00BE6E82">
          <w:rPr>
            <w:b w:val="0"/>
            <w:sz w:val="20"/>
          </w:rPr>
        </w:r>
        <w:r w:rsidRPr="00BE6E82">
          <w:rPr>
            <w:b w:val="0"/>
            <w:sz w:val="20"/>
          </w:rPr>
          <w:fldChar w:fldCharType="separate"/>
        </w:r>
        <w:r w:rsidR="009B40CD">
          <w:rPr>
            <w:b w:val="0"/>
            <w:sz w:val="20"/>
          </w:rPr>
          <w:t>107</w:t>
        </w:r>
        <w:r w:rsidRPr="00BE6E82">
          <w:rPr>
            <w:b w:val="0"/>
            <w:sz w:val="20"/>
          </w:rPr>
          <w:fldChar w:fldCharType="end"/>
        </w:r>
      </w:hyperlink>
    </w:p>
    <w:p w14:paraId="4FD0B42A" w14:textId="79F9C0B3" w:rsidR="00BE6E82" w:rsidRDefault="00BE6E82">
      <w:pPr>
        <w:pStyle w:val="TOC6"/>
        <w:rPr>
          <w:rFonts w:asciiTheme="minorHAnsi" w:eastAsiaTheme="minorEastAsia" w:hAnsiTheme="minorHAnsi" w:cstheme="minorBidi"/>
          <w:b w:val="0"/>
          <w:kern w:val="2"/>
          <w:szCs w:val="24"/>
          <w:lang w:eastAsia="en-AU"/>
          <w14:ligatures w14:val="standardContextual"/>
        </w:rPr>
      </w:pPr>
      <w:hyperlink w:anchor="_Toc202202858" w:history="1">
        <w:r w:rsidRPr="00F80ECE">
          <w:t>Schedule 4</w:t>
        </w:r>
        <w:r>
          <w:rPr>
            <w:rFonts w:asciiTheme="minorHAnsi" w:eastAsiaTheme="minorEastAsia" w:hAnsiTheme="minorHAnsi" w:cstheme="minorBidi"/>
            <w:b w:val="0"/>
            <w:kern w:val="2"/>
            <w:szCs w:val="24"/>
            <w:lang w:eastAsia="en-AU"/>
            <w14:ligatures w14:val="standardContextual"/>
          </w:rPr>
          <w:tab/>
        </w:r>
        <w:r w:rsidRPr="00F80ECE">
          <w:t>Reviewable decisions</w:t>
        </w:r>
        <w:r>
          <w:tab/>
        </w:r>
        <w:r w:rsidRPr="00BE6E82">
          <w:rPr>
            <w:b w:val="0"/>
            <w:sz w:val="20"/>
          </w:rPr>
          <w:fldChar w:fldCharType="begin"/>
        </w:r>
        <w:r w:rsidRPr="00BE6E82">
          <w:rPr>
            <w:b w:val="0"/>
            <w:sz w:val="20"/>
          </w:rPr>
          <w:instrText xml:space="preserve"> PAGEREF _Toc202202858 \h </w:instrText>
        </w:r>
        <w:r w:rsidRPr="00BE6E82">
          <w:rPr>
            <w:b w:val="0"/>
            <w:sz w:val="20"/>
          </w:rPr>
        </w:r>
        <w:r w:rsidRPr="00BE6E82">
          <w:rPr>
            <w:b w:val="0"/>
            <w:sz w:val="20"/>
          </w:rPr>
          <w:fldChar w:fldCharType="separate"/>
        </w:r>
        <w:r w:rsidR="009B40CD">
          <w:rPr>
            <w:b w:val="0"/>
            <w:sz w:val="20"/>
          </w:rPr>
          <w:t>108</w:t>
        </w:r>
        <w:r w:rsidRPr="00BE6E82">
          <w:rPr>
            <w:b w:val="0"/>
            <w:sz w:val="20"/>
          </w:rPr>
          <w:fldChar w:fldCharType="end"/>
        </w:r>
      </w:hyperlink>
    </w:p>
    <w:p w14:paraId="149CA1AD" w14:textId="493895DF" w:rsidR="00BE6E82" w:rsidRDefault="00BE6E82">
      <w:pPr>
        <w:pStyle w:val="TOC6"/>
        <w:rPr>
          <w:rFonts w:asciiTheme="minorHAnsi" w:eastAsiaTheme="minorEastAsia" w:hAnsiTheme="minorHAnsi" w:cstheme="minorBidi"/>
          <w:b w:val="0"/>
          <w:kern w:val="2"/>
          <w:szCs w:val="24"/>
          <w:lang w:eastAsia="en-AU"/>
          <w14:ligatures w14:val="standardContextual"/>
        </w:rPr>
      </w:pPr>
      <w:hyperlink w:anchor="_Toc202202859" w:history="1">
        <w:r w:rsidRPr="00F80ECE">
          <w:t>Dictionary</w:t>
        </w:r>
        <w:r>
          <w:tab/>
        </w:r>
        <w:r>
          <w:tab/>
        </w:r>
        <w:r w:rsidRPr="00BE6E82">
          <w:rPr>
            <w:b w:val="0"/>
            <w:sz w:val="20"/>
          </w:rPr>
          <w:fldChar w:fldCharType="begin"/>
        </w:r>
        <w:r w:rsidRPr="00BE6E82">
          <w:rPr>
            <w:b w:val="0"/>
            <w:sz w:val="20"/>
          </w:rPr>
          <w:instrText xml:space="preserve"> PAGEREF _Toc202202859 \h </w:instrText>
        </w:r>
        <w:r w:rsidRPr="00BE6E82">
          <w:rPr>
            <w:b w:val="0"/>
            <w:sz w:val="20"/>
          </w:rPr>
        </w:r>
        <w:r w:rsidRPr="00BE6E82">
          <w:rPr>
            <w:b w:val="0"/>
            <w:sz w:val="20"/>
          </w:rPr>
          <w:fldChar w:fldCharType="separate"/>
        </w:r>
        <w:r w:rsidR="009B40CD">
          <w:rPr>
            <w:b w:val="0"/>
            <w:sz w:val="20"/>
          </w:rPr>
          <w:t>111</w:t>
        </w:r>
        <w:r w:rsidRPr="00BE6E82">
          <w:rPr>
            <w:b w:val="0"/>
            <w:sz w:val="20"/>
          </w:rPr>
          <w:fldChar w:fldCharType="end"/>
        </w:r>
      </w:hyperlink>
    </w:p>
    <w:p w14:paraId="57F32B55" w14:textId="46ECB498" w:rsidR="00BE6E82" w:rsidRDefault="00BE6E82" w:rsidP="00BE6E8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202860" w:history="1">
        <w:r>
          <w:t>Endnotes</w:t>
        </w:r>
        <w:r w:rsidRPr="00BE6E82">
          <w:rPr>
            <w:vanish/>
          </w:rPr>
          <w:tab/>
        </w:r>
        <w:r>
          <w:rPr>
            <w:vanish/>
          </w:rPr>
          <w:tab/>
        </w:r>
        <w:r w:rsidRPr="00BE6E82">
          <w:rPr>
            <w:b w:val="0"/>
            <w:vanish/>
          </w:rPr>
          <w:fldChar w:fldCharType="begin"/>
        </w:r>
        <w:r w:rsidRPr="00BE6E82">
          <w:rPr>
            <w:b w:val="0"/>
            <w:vanish/>
          </w:rPr>
          <w:instrText xml:space="preserve"> PAGEREF _Toc202202860 \h </w:instrText>
        </w:r>
        <w:r w:rsidRPr="00BE6E82">
          <w:rPr>
            <w:b w:val="0"/>
            <w:vanish/>
          </w:rPr>
        </w:r>
        <w:r w:rsidRPr="00BE6E82">
          <w:rPr>
            <w:b w:val="0"/>
            <w:vanish/>
          </w:rPr>
          <w:fldChar w:fldCharType="separate"/>
        </w:r>
        <w:r w:rsidR="009B40CD">
          <w:rPr>
            <w:b w:val="0"/>
            <w:vanish/>
          </w:rPr>
          <w:t>114</w:t>
        </w:r>
        <w:r w:rsidRPr="00BE6E82">
          <w:rPr>
            <w:b w:val="0"/>
            <w:vanish/>
          </w:rPr>
          <w:fldChar w:fldCharType="end"/>
        </w:r>
      </w:hyperlink>
    </w:p>
    <w:p w14:paraId="26D252A4" w14:textId="7B313E50"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61" w:history="1">
        <w:r w:rsidRPr="00F80ECE">
          <w:t>1</w:t>
        </w:r>
        <w:r>
          <w:rPr>
            <w:rFonts w:asciiTheme="minorHAnsi" w:eastAsiaTheme="minorEastAsia" w:hAnsiTheme="minorHAnsi" w:cstheme="minorBidi"/>
            <w:kern w:val="2"/>
            <w:sz w:val="24"/>
            <w:szCs w:val="24"/>
            <w:lang w:eastAsia="en-AU"/>
            <w14:ligatures w14:val="standardContextual"/>
          </w:rPr>
          <w:tab/>
        </w:r>
        <w:r w:rsidRPr="00F80ECE">
          <w:t>About the endnotes</w:t>
        </w:r>
        <w:r>
          <w:tab/>
        </w:r>
        <w:r>
          <w:fldChar w:fldCharType="begin"/>
        </w:r>
        <w:r>
          <w:instrText xml:space="preserve"> PAGEREF _Toc202202861 \h </w:instrText>
        </w:r>
        <w:r>
          <w:fldChar w:fldCharType="separate"/>
        </w:r>
        <w:r w:rsidR="009B40CD">
          <w:t>114</w:t>
        </w:r>
        <w:r>
          <w:fldChar w:fldCharType="end"/>
        </w:r>
      </w:hyperlink>
    </w:p>
    <w:p w14:paraId="6DB93398" w14:textId="7BBED7B1"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62" w:history="1">
        <w:r w:rsidRPr="00F80ECE">
          <w:t>2</w:t>
        </w:r>
        <w:r>
          <w:rPr>
            <w:rFonts w:asciiTheme="minorHAnsi" w:eastAsiaTheme="minorEastAsia" w:hAnsiTheme="minorHAnsi" w:cstheme="minorBidi"/>
            <w:kern w:val="2"/>
            <w:sz w:val="24"/>
            <w:szCs w:val="24"/>
            <w:lang w:eastAsia="en-AU"/>
            <w14:ligatures w14:val="standardContextual"/>
          </w:rPr>
          <w:tab/>
        </w:r>
        <w:r w:rsidRPr="00F80ECE">
          <w:t>Abbreviation key</w:t>
        </w:r>
        <w:r>
          <w:tab/>
        </w:r>
        <w:r>
          <w:fldChar w:fldCharType="begin"/>
        </w:r>
        <w:r>
          <w:instrText xml:space="preserve"> PAGEREF _Toc202202862 \h </w:instrText>
        </w:r>
        <w:r>
          <w:fldChar w:fldCharType="separate"/>
        </w:r>
        <w:r w:rsidR="009B40CD">
          <w:t>114</w:t>
        </w:r>
        <w:r>
          <w:fldChar w:fldCharType="end"/>
        </w:r>
      </w:hyperlink>
    </w:p>
    <w:p w14:paraId="74FD3C23" w14:textId="498AAAB8"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63" w:history="1">
        <w:r w:rsidRPr="00F80ECE">
          <w:t>3</w:t>
        </w:r>
        <w:r>
          <w:rPr>
            <w:rFonts w:asciiTheme="minorHAnsi" w:eastAsiaTheme="minorEastAsia" w:hAnsiTheme="minorHAnsi" w:cstheme="minorBidi"/>
            <w:kern w:val="2"/>
            <w:sz w:val="24"/>
            <w:szCs w:val="24"/>
            <w:lang w:eastAsia="en-AU"/>
            <w14:ligatures w14:val="standardContextual"/>
          </w:rPr>
          <w:tab/>
        </w:r>
        <w:r w:rsidRPr="00F80ECE">
          <w:t>Legislation history</w:t>
        </w:r>
        <w:r>
          <w:tab/>
        </w:r>
        <w:r>
          <w:fldChar w:fldCharType="begin"/>
        </w:r>
        <w:r>
          <w:instrText xml:space="preserve"> PAGEREF _Toc202202863 \h </w:instrText>
        </w:r>
        <w:r>
          <w:fldChar w:fldCharType="separate"/>
        </w:r>
        <w:r w:rsidR="009B40CD">
          <w:t>115</w:t>
        </w:r>
        <w:r>
          <w:fldChar w:fldCharType="end"/>
        </w:r>
      </w:hyperlink>
    </w:p>
    <w:p w14:paraId="31F8F68A" w14:textId="6F563DAE" w:rsidR="00BE6E82" w:rsidRDefault="00BE6E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202864" w:history="1">
        <w:r w:rsidRPr="00F80ECE">
          <w:t>4</w:t>
        </w:r>
        <w:r>
          <w:rPr>
            <w:rFonts w:asciiTheme="minorHAnsi" w:eastAsiaTheme="minorEastAsia" w:hAnsiTheme="minorHAnsi" w:cstheme="minorBidi"/>
            <w:kern w:val="2"/>
            <w:sz w:val="24"/>
            <w:szCs w:val="24"/>
            <w:lang w:eastAsia="en-AU"/>
            <w14:ligatures w14:val="standardContextual"/>
          </w:rPr>
          <w:tab/>
        </w:r>
        <w:r w:rsidRPr="00F80ECE">
          <w:t>Amendment history</w:t>
        </w:r>
        <w:r>
          <w:tab/>
        </w:r>
        <w:r>
          <w:fldChar w:fldCharType="begin"/>
        </w:r>
        <w:r>
          <w:instrText xml:space="preserve"> PAGEREF _Toc202202864 \h </w:instrText>
        </w:r>
        <w:r>
          <w:fldChar w:fldCharType="separate"/>
        </w:r>
        <w:r w:rsidR="009B40CD">
          <w:t>122</w:t>
        </w:r>
        <w:r>
          <w:fldChar w:fldCharType="end"/>
        </w:r>
      </w:hyperlink>
    </w:p>
    <w:p w14:paraId="3716CE4C" w14:textId="5AB204C7"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65" w:history="1">
        <w:r w:rsidRPr="00F80ECE">
          <w:t>5</w:t>
        </w:r>
        <w:r>
          <w:rPr>
            <w:rFonts w:asciiTheme="minorHAnsi" w:eastAsiaTheme="minorEastAsia" w:hAnsiTheme="minorHAnsi" w:cstheme="minorBidi"/>
            <w:kern w:val="2"/>
            <w:sz w:val="24"/>
            <w:szCs w:val="24"/>
            <w:lang w:eastAsia="en-AU"/>
            <w14:ligatures w14:val="standardContextual"/>
          </w:rPr>
          <w:tab/>
        </w:r>
        <w:r w:rsidRPr="00F80ECE">
          <w:t>Earlier republications</w:t>
        </w:r>
        <w:r>
          <w:tab/>
        </w:r>
        <w:r>
          <w:fldChar w:fldCharType="begin"/>
        </w:r>
        <w:r>
          <w:instrText xml:space="preserve"> PAGEREF _Toc202202865 \h </w:instrText>
        </w:r>
        <w:r>
          <w:fldChar w:fldCharType="separate"/>
        </w:r>
        <w:r w:rsidR="009B40CD">
          <w:t>130</w:t>
        </w:r>
        <w:r>
          <w:fldChar w:fldCharType="end"/>
        </w:r>
      </w:hyperlink>
    </w:p>
    <w:p w14:paraId="00F4FC00" w14:textId="700F9049" w:rsidR="00BE6E82" w:rsidRDefault="00BE6E82">
      <w:pPr>
        <w:pStyle w:val="TOC5"/>
        <w:rPr>
          <w:rFonts w:asciiTheme="minorHAnsi" w:eastAsiaTheme="minorEastAsia" w:hAnsiTheme="minorHAnsi" w:cstheme="minorBidi"/>
          <w:kern w:val="2"/>
          <w:sz w:val="24"/>
          <w:szCs w:val="24"/>
          <w:lang w:eastAsia="en-AU"/>
          <w14:ligatures w14:val="standardContextual"/>
        </w:rPr>
      </w:pPr>
      <w:r>
        <w:tab/>
      </w:r>
      <w:hyperlink w:anchor="_Toc202202866" w:history="1">
        <w:r w:rsidRPr="00F80ECE">
          <w:t>6</w:t>
        </w:r>
        <w:r>
          <w:rPr>
            <w:rFonts w:asciiTheme="minorHAnsi" w:eastAsiaTheme="minorEastAsia" w:hAnsiTheme="minorHAnsi" w:cstheme="minorBidi"/>
            <w:kern w:val="2"/>
            <w:sz w:val="24"/>
            <w:szCs w:val="24"/>
            <w:lang w:eastAsia="en-AU"/>
            <w14:ligatures w14:val="standardContextual"/>
          </w:rPr>
          <w:tab/>
        </w:r>
        <w:r w:rsidRPr="00F80ECE">
          <w:t>Expired transitional or validating provisions</w:t>
        </w:r>
        <w:r>
          <w:tab/>
        </w:r>
        <w:r>
          <w:fldChar w:fldCharType="begin"/>
        </w:r>
        <w:r>
          <w:instrText xml:space="preserve"> PAGEREF _Toc202202866 \h </w:instrText>
        </w:r>
        <w:r>
          <w:fldChar w:fldCharType="separate"/>
        </w:r>
        <w:r w:rsidR="009B40CD">
          <w:t>134</w:t>
        </w:r>
        <w:r>
          <w:fldChar w:fldCharType="end"/>
        </w:r>
      </w:hyperlink>
    </w:p>
    <w:p w14:paraId="33406CB8" w14:textId="51743CED" w:rsidR="00B21160" w:rsidRDefault="00BE6E82" w:rsidP="00427153">
      <w:pPr>
        <w:pStyle w:val="BillBasic"/>
      </w:pPr>
      <w:r>
        <w:fldChar w:fldCharType="end"/>
      </w:r>
    </w:p>
    <w:p w14:paraId="4997926E" w14:textId="77777777" w:rsidR="00B21160" w:rsidRDefault="00B21160" w:rsidP="00427153">
      <w:pPr>
        <w:pStyle w:val="01Contents"/>
        <w:sectPr w:rsidR="00B21160" w:rsidSect="00B2116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6D959A8" w14:textId="77777777" w:rsidR="00B21160" w:rsidRDefault="00B21160" w:rsidP="00D5636C">
      <w:pPr>
        <w:jc w:val="center"/>
      </w:pPr>
      <w:r>
        <w:rPr>
          <w:noProof/>
        </w:rPr>
        <w:lastRenderedPageBreak/>
        <w:drawing>
          <wp:inline distT="0" distB="0" distL="0" distR="0" wp14:anchorId="35D94979" wp14:editId="6BE46D16">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B5157BF" w14:textId="77777777" w:rsidR="00B21160" w:rsidRDefault="00B21160" w:rsidP="00D5636C">
      <w:pPr>
        <w:jc w:val="center"/>
        <w:rPr>
          <w:rFonts w:ascii="Arial" w:hAnsi="Arial"/>
        </w:rPr>
      </w:pPr>
      <w:r>
        <w:rPr>
          <w:rFonts w:ascii="Arial" w:hAnsi="Arial"/>
        </w:rPr>
        <w:t>Australian Capital Territory</w:t>
      </w:r>
    </w:p>
    <w:p w14:paraId="2AA032CC" w14:textId="6A9D2D63" w:rsidR="00B21160" w:rsidRDefault="001C182F" w:rsidP="00427153">
      <w:pPr>
        <w:pStyle w:val="Billname"/>
      </w:pPr>
      <w:bookmarkStart w:id="6" w:name="Citation"/>
      <w:r>
        <w:t>Construction Occupations (Licensing) Regulation 2004</w:t>
      </w:r>
      <w:bookmarkEnd w:id="6"/>
      <w:r w:rsidR="00B21160">
        <w:t xml:space="preserve">     </w:t>
      </w:r>
    </w:p>
    <w:p w14:paraId="5EC9920D" w14:textId="77777777" w:rsidR="00B21160" w:rsidRDefault="00B21160" w:rsidP="00427153">
      <w:pPr>
        <w:spacing w:before="240" w:after="60"/>
        <w:rPr>
          <w:rFonts w:ascii="Arial" w:hAnsi="Arial"/>
        </w:rPr>
      </w:pPr>
    </w:p>
    <w:p w14:paraId="75F4E3AC" w14:textId="77777777" w:rsidR="00B21160" w:rsidRDefault="00B21160" w:rsidP="00427153">
      <w:pPr>
        <w:pStyle w:val="N-line3"/>
      </w:pPr>
    </w:p>
    <w:p w14:paraId="4ECF2D5A" w14:textId="77777777" w:rsidR="00B21160" w:rsidRDefault="00B21160" w:rsidP="00427153">
      <w:pPr>
        <w:pStyle w:val="CoverInForce"/>
      </w:pPr>
      <w:r>
        <w:t>made under the</w:t>
      </w:r>
    </w:p>
    <w:bookmarkStart w:id="7" w:name="ActName"/>
    <w:p w14:paraId="7D0BB6E0" w14:textId="123E861B" w:rsidR="00B21160" w:rsidRDefault="00B21160" w:rsidP="00427153">
      <w:pPr>
        <w:pStyle w:val="CoverActName"/>
      </w:pPr>
      <w:r w:rsidRPr="00B21160">
        <w:rPr>
          <w:rStyle w:val="charCitHyperlinkAbbrev"/>
        </w:rPr>
        <w:fldChar w:fldCharType="begin"/>
      </w:r>
      <w:r w:rsidR="001C182F">
        <w:rPr>
          <w:rStyle w:val="charCitHyperlinkAbbrev"/>
        </w:rPr>
        <w:instrText>HYPERLINK "http://www.legislation.act.gov.au/a/2004-12" \o "A2004-12"</w:instrText>
      </w:r>
      <w:r w:rsidRPr="00B21160">
        <w:rPr>
          <w:rStyle w:val="charCitHyperlinkAbbrev"/>
        </w:rPr>
      </w:r>
      <w:r w:rsidRPr="00B21160">
        <w:rPr>
          <w:rStyle w:val="charCitHyperlinkAbbrev"/>
        </w:rPr>
        <w:fldChar w:fldCharType="separate"/>
      </w:r>
      <w:r w:rsidR="001C182F">
        <w:rPr>
          <w:rStyle w:val="charCitHyperlinkAbbrev"/>
        </w:rPr>
        <w:t>Construction Occupations (Licensing) Act 2004</w:t>
      </w:r>
      <w:r w:rsidRPr="00B21160">
        <w:rPr>
          <w:rStyle w:val="charCitHyperlinkAbbrev"/>
        </w:rPr>
        <w:fldChar w:fldCharType="end"/>
      </w:r>
      <w:bookmarkEnd w:id="7"/>
    </w:p>
    <w:p w14:paraId="45739FC4" w14:textId="77777777" w:rsidR="00B21160" w:rsidRDefault="00B21160" w:rsidP="00427153">
      <w:pPr>
        <w:pStyle w:val="N-line3"/>
      </w:pPr>
    </w:p>
    <w:p w14:paraId="7FC50DB9" w14:textId="77777777" w:rsidR="00B21160" w:rsidRDefault="00B21160" w:rsidP="00427153">
      <w:pPr>
        <w:pStyle w:val="Placeholder"/>
      </w:pPr>
      <w:r>
        <w:rPr>
          <w:rStyle w:val="charContents"/>
          <w:sz w:val="16"/>
        </w:rPr>
        <w:t xml:space="preserve">  </w:t>
      </w:r>
      <w:r>
        <w:rPr>
          <w:rStyle w:val="charPage"/>
        </w:rPr>
        <w:t xml:space="preserve">  </w:t>
      </w:r>
    </w:p>
    <w:p w14:paraId="45AC6526" w14:textId="77777777" w:rsidR="00B21160" w:rsidRDefault="00B21160" w:rsidP="00427153">
      <w:pPr>
        <w:pStyle w:val="Placeholder"/>
      </w:pPr>
      <w:r>
        <w:rPr>
          <w:rStyle w:val="CharChapNo"/>
        </w:rPr>
        <w:t xml:space="preserve">  </w:t>
      </w:r>
      <w:r>
        <w:rPr>
          <w:rStyle w:val="CharChapText"/>
        </w:rPr>
        <w:t xml:space="preserve">  </w:t>
      </w:r>
    </w:p>
    <w:p w14:paraId="01B12EDC" w14:textId="77777777" w:rsidR="00B21160" w:rsidRDefault="00B21160" w:rsidP="00427153">
      <w:pPr>
        <w:pStyle w:val="Placeholder"/>
      </w:pPr>
      <w:r>
        <w:rPr>
          <w:rStyle w:val="CharPartNo"/>
        </w:rPr>
        <w:t xml:space="preserve">  </w:t>
      </w:r>
      <w:r>
        <w:rPr>
          <w:rStyle w:val="CharPartText"/>
        </w:rPr>
        <w:t xml:space="preserve">  </w:t>
      </w:r>
    </w:p>
    <w:p w14:paraId="055F6F6A" w14:textId="77777777" w:rsidR="00B21160" w:rsidRDefault="00B21160" w:rsidP="00427153">
      <w:pPr>
        <w:pStyle w:val="Placeholder"/>
      </w:pPr>
      <w:r>
        <w:rPr>
          <w:rStyle w:val="CharDivNo"/>
        </w:rPr>
        <w:t xml:space="preserve">  </w:t>
      </w:r>
      <w:r>
        <w:rPr>
          <w:rStyle w:val="CharDivText"/>
        </w:rPr>
        <w:t xml:space="preserve">  </w:t>
      </w:r>
    </w:p>
    <w:p w14:paraId="3941DF8C" w14:textId="77777777" w:rsidR="00B21160" w:rsidRDefault="00B21160" w:rsidP="00427153">
      <w:pPr>
        <w:pStyle w:val="Placeholder"/>
      </w:pPr>
      <w:r>
        <w:rPr>
          <w:rStyle w:val="CharSectNo"/>
        </w:rPr>
        <w:t xml:space="preserve">  </w:t>
      </w:r>
    </w:p>
    <w:p w14:paraId="2F29C482" w14:textId="77777777" w:rsidR="00B21160" w:rsidRDefault="00B21160" w:rsidP="00427153">
      <w:pPr>
        <w:pStyle w:val="PageBreak"/>
      </w:pPr>
      <w:r>
        <w:br w:type="page"/>
      </w:r>
    </w:p>
    <w:p w14:paraId="3300C0D7" w14:textId="77777777" w:rsidR="00912C40" w:rsidRPr="00BE6E82" w:rsidRDefault="00912C40">
      <w:pPr>
        <w:pStyle w:val="AH2Part"/>
      </w:pPr>
      <w:bookmarkStart w:id="8" w:name="_Toc202202754"/>
      <w:r w:rsidRPr="00BE6E82">
        <w:rPr>
          <w:rStyle w:val="CharPartNo"/>
        </w:rPr>
        <w:lastRenderedPageBreak/>
        <w:t>Part 1</w:t>
      </w:r>
      <w:r>
        <w:tab/>
      </w:r>
      <w:r w:rsidRPr="00BE6E82">
        <w:rPr>
          <w:rStyle w:val="CharPartText"/>
        </w:rPr>
        <w:t>Preliminary</w:t>
      </w:r>
      <w:bookmarkEnd w:id="8"/>
    </w:p>
    <w:p w14:paraId="3EF2C6DB" w14:textId="77777777" w:rsidR="00912C40" w:rsidRDefault="00912C40">
      <w:pPr>
        <w:pStyle w:val="AH5Sec"/>
        <w:rPr>
          <w:lang w:val="en-US"/>
        </w:rPr>
      </w:pPr>
      <w:bookmarkStart w:id="9" w:name="_Toc202202755"/>
      <w:r w:rsidRPr="00BE6E82">
        <w:rPr>
          <w:rStyle w:val="CharSectNo"/>
        </w:rPr>
        <w:t>1</w:t>
      </w:r>
      <w:r>
        <w:tab/>
        <w:t>Name of regulation</w:t>
      </w:r>
      <w:bookmarkEnd w:id="9"/>
    </w:p>
    <w:p w14:paraId="02C395BB" w14:textId="77777777" w:rsidR="00912C40" w:rsidRDefault="00912C40">
      <w:pPr>
        <w:pStyle w:val="Amainreturn"/>
      </w:pPr>
      <w:r>
        <w:t xml:space="preserve">This regulation is the </w:t>
      </w:r>
      <w:r>
        <w:rPr>
          <w:rStyle w:val="charItals"/>
        </w:rPr>
        <w:t>Construction Occupations (Licensing) Regulation 2004</w:t>
      </w:r>
      <w:r>
        <w:t>.</w:t>
      </w:r>
    </w:p>
    <w:p w14:paraId="2453D611" w14:textId="77777777" w:rsidR="00912C40" w:rsidRDefault="00912C40">
      <w:pPr>
        <w:pStyle w:val="AH5Sec"/>
      </w:pPr>
      <w:bookmarkStart w:id="10" w:name="_Toc202202756"/>
      <w:r w:rsidRPr="00BE6E82">
        <w:rPr>
          <w:rStyle w:val="CharSectNo"/>
        </w:rPr>
        <w:t>2</w:t>
      </w:r>
      <w:r>
        <w:tab/>
        <w:t>Dictionary</w:t>
      </w:r>
      <w:bookmarkEnd w:id="10"/>
    </w:p>
    <w:p w14:paraId="3F480752" w14:textId="77777777" w:rsidR="00912C40" w:rsidRDefault="00912C40">
      <w:pPr>
        <w:pStyle w:val="Amainreturn"/>
      </w:pPr>
      <w:r>
        <w:t>The dictionary at the end of this regulation is part of this regulation.</w:t>
      </w:r>
    </w:p>
    <w:p w14:paraId="494DA7A9" w14:textId="77777777" w:rsidR="00912C40" w:rsidRDefault="00912C40">
      <w:pPr>
        <w:pStyle w:val="aNote"/>
        <w:keepNext/>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w:t>
      </w:r>
    </w:p>
    <w:p w14:paraId="4325D430" w14:textId="0289E55E" w:rsidR="00912C40" w:rsidRDefault="00912C40">
      <w:pPr>
        <w:pStyle w:val="aNote"/>
        <w:keepNext/>
      </w:pPr>
      <w:r>
        <w:tab/>
        <w:t>For example, the signpost definition ‘</w:t>
      </w:r>
      <w:r>
        <w:rPr>
          <w:rStyle w:val="charBoldItals"/>
        </w:rPr>
        <w:t>specialist building work</w:t>
      </w:r>
      <w:r>
        <w:t xml:space="preserve">—see the </w:t>
      </w:r>
      <w:hyperlink r:id="rId28" w:tooltip="A2004-11" w:history="1">
        <w:r w:rsidR="00B548CA" w:rsidRPr="00B548CA">
          <w:rPr>
            <w:rStyle w:val="charCitHyperlinkItal"/>
          </w:rPr>
          <w:t>Building Act 2004</w:t>
        </w:r>
      </w:hyperlink>
      <w:r>
        <w:t>, section 9.’ means that the term ‘specialist building work’ is defined in that section and the definition applies to this regulation.</w:t>
      </w:r>
    </w:p>
    <w:p w14:paraId="1D4A0E74" w14:textId="150B9DCD" w:rsidR="00912C40" w:rsidRDefault="00912C40">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B548CA" w:rsidRPr="00B548CA">
          <w:rPr>
            <w:rStyle w:val="charCitHyperlinkAbbrev"/>
          </w:rPr>
          <w:t>Legislation Act</w:t>
        </w:r>
      </w:hyperlink>
      <w:r>
        <w:t>, s 155 and s 156 (1)).</w:t>
      </w:r>
    </w:p>
    <w:p w14:paraId="3D1949E3" w14:textId="77777777" w:rsidR="00912C40" w:rsidRDefault="00912C40">
      <w:pPr>
        <w:pStyle w:val="AH5Sec"/>
      </w:pPr>
      <w:bookmarkStart w:id="11" w:name="_Toc202202757"/>
      <w:r w:rsidRPr="00BE6E82">
        <w:rPr>
          <w:rStyle w:val="CharSectNo"/>
        </w:rPr>
        <w:t>3</w:t>
      </w:r>
      <w:r>
        <w:tab/>
        <w:t>Notes</w:t>
      </w:r>
      <w:bookmarkEnd w:id="11"/>
    </w:p>
    <w:p w14:paraId="0E3469D3" w14:textId="77777777" w:rsidR="00912C40" w:rsidRDefault="00912C40">
      <w:pPr>
        <w:pStyle w:val="Amainreturn"/>
      </w:pPr>
      <w:r>
        <w:t>A note included in this regulation is explanatory and is not part of this regulation.</w:t>
      </w:r>
    </w:p>
    <w:p w14:paraId="0BCC8DC3" w14:textId="2B4478E5" w:rsidR="00912C40" w:rsidRDefault="00912C40">
      <w:pPr>
        <w:pStyle w:val="aNote"/>
      </w:pPr>
      <w:r>
        <w:rPr>
          <w:rStyle w:val="charItals"/>
        </w:rPr>
        <w:t>Note</w:t>
      </w:r>
      <w:r>
        <w:rPr>
          <w:rStyle w:val="charItals"/>
        </w:rPr>
        <w:tab/>
      </w:r>
      <w:r>
        <w:t xml:space="preserve">See the </w:t>
      </w:r>
      <w:hyperlink r:id="rId30" w:tooltip="A2001-14" w:history="1">
        <w:r w:rsidR="00B548CA" w:rsidRPr="00B548CA">
          <w:rPr>
            <w:rStyle w:val="charCitHyperlinkAbbrev"/>
          </w:rPr>
          <w:t>Legislation Act</w:t>
        </w:r>
      </w:hyperlink>
      <w:r>
        <w:t>, s 127 (1), (4) and (5) for the legal status of notes.</w:t>
      </w:r>
    </w:p>
    <w:p w14:paraId="4167179B" w14:textId="77777777" w:rsidR="00912C40" w:rsidRDefault="00912C40">
      <w:pPr>
        <w:pStyle w:val="AH5Sec"/>
      </w:pPr>
      <w:bookmarkStart w:id="12" w:name="_Toc202202758"/>
      <w:r w:rsidRPr="00BE6E82">
        <w:rPr>
          <w:rStyle w:val="CharSectNo"/>
        </w:rPr>
        <w:lastRenderedPageBreak/>
        <w:t>4</w:t>
      </w:r>
      <w:r>
        <w:tab/>
        <w:t>Offences against regulation—application of Criminal Code etc</w:t>
      </w:r>
      <w:bookmarkEnd w:id="12"/>
    </w:p>
    <w:p w14:paraId="2B015DC4" w14:textId="77777777" w:rsidR="00912C40" w:rsidRDefault="00912C40">
      <w:pPr>
        <w:pStyle w:val="Amainreturn"/>
        <w:keepNext/>
      </w:pPr>
      <w:r>
        <w:t>Other legislation applies in relation to offences against this regulation.</w:t>
      </w:r>
    </w:p>
    <w:p w14:paraId="6E76F47A" w14:textId="77777777" w:rsidR="00912C40" w:rsidRDefault="00912C40">
      <w:pPr>
        <w:pStyle w:val="aNote"/>
        <w:keepNext/>
      </w:pPr>
      <w:r>
        <w:rPr>
          <w:rStyle w:val="charItals"/>
        </w:rPr>
        <w:t>Note 1</w:t>
      </w:r>
      <w:r>
        <w:tab/>
      </w:r>
      <w:r>
        <w:rPr>
          <w:rStyle w:val="charItals"/>
        </w:rPr>
        <w:t>Criminal Code</w:t>
      </w:r>
    </w:p>
    <w:p w14:paraId="648DE913" w14:textId="0651F996" w:rsidR="00912C40" w:rsidRDefault="00912C40" w:rsidP="00E26F26">
      <w:pPr>
        <w:pStyle w:val="aNote"/>
        <w:keepNext/>
        <w:spacing w:before="20"/>
        <w:ind w:firstLine="0"/>
      </w:pPr>
      <w:r>
        <w:t xml:space="preserve">The </w:t>
      </w:r>
      <w:hyperlink r:id="rId31" w:tooltip="A2002-51" w:history="1">
        <w:r w:rsidR="00B548CA" w:rsidRPr="00B548CA">
          <w:rPr>
            <w:rStyle w:val="charCitHyperlinkAbbrev"/>
          </w:rPr>
          <w:t>Criminal Code</w:t>
        </w:r>
      </w:hyperlink>
      <w:r>
        <w:t>, ch 2 applies to all offences against this regulation (see Code, pt 2.1).</w:t>
      </w:r>
    </w:p>
    <w:p w14:paraId="33336860" w14:textId="77777777" w:rsidR="00912C40" w:rsidRDefault="00912C40">
      <w:pPr>
        <w:pStyle w:val="aNoteTextss"/>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63808FC" w14:textId="77777777" w:rsidR="00912C40" w:rsidRDefault="00912C40">
      <w:pPr>
        <w:pStyle w:val="aNote"/>
        <w:rPr>
          <w:rStyle w:val="charItals"/>
        </w:rPr>
      </w:pPr>
      <w:r>
        <w:rPr>
          <w:rStyle w:val="charItals"/>
        </w:rPr>
        <w:t>Note 2</w:t>
      </w:r>
      <w:r>
        <w:rPr>
          <w:rStyle w:val="charItals"/>
        </w:rPr>
        <w:tab/>
        <w:t>Penalty units</w:t>
      </w:r>
    </w:p>
    <w:p w14:paraId="3EBD8AC8" w14:textId="715A5B74" w:rsidR="00912C40" w:rsidRDefault="00912C40">
      <w:pPr>
        <w:pStyle w:val="aNoteTextss"/>
      </w:pPr>
      <w:r>
        <w:t xml:space="preserve">The </w:t>
      </w:r>
      <w:hyperlink r:id="rId32" w:tooltip="A2001-14" w:history="1">
        <w:r w:rsidR="00B548CA" w:rsidRPr="00B548CA">
          <w:rPr>
            <w:rStyle w:val="charCitHyperlinkAbbrev"/>
          </w:rPr>
          <w:t>Legislation Act</w:t>
        </w:r>
      </w:hyperlink>
      <w:r>
        <w:t>, s 133 deals with the meaning of offence penalties that are expressed in penalty units.</w:t>
      </w:r>
    </w:p>
    <w:p w14:paraId="0881EF54" w14:textId="77777777" w:rsidR="00591F15" w:rsidRPr="00591F15" w:rsidRDefault="00591F15" w:rsidP="00591F15">
      <w:pPr>
        <w:pStyle w:val="PageBreak"/>
      </w:pPr>
      <w:r w:rsidRPr="00591F15">
        <w:br w:type="page"/>
      </w:r>
    </w:p>
    <w:p w14:paraId="7BC726BB" w14:textId="77777777" w:rsidR="00591F15" w:rsidRPr="00BE6E82" w:rsidRDefault="00591F15" w:rsidP="00591F15">
      <w:pPr>
        <w:pStyle w:val="AH2Part"/>
      </w:pPr>
      <w:bookmarkStart w:id="13" w:name="_Toc202202759"/>
      <w:r w:rsidRPr="00BE6E82">
        <w:rPr>
          <w:rStyle w:val="CharPartNo"/>
        </w:rPr>
        <w:lastRenderedPageBreak/>
        <w:t>Part 1A</w:t>
      </w:r>
      <w:r w:rsidRPr="002008D8">
        <w:tab/>
      </w:r>
      <w:r w:rsidRPr="00BE6E82">
        <w:rPr>
          <w:rStyle w:val="CharPartText"/>
        </w:rPr>
        <w:t>Work in construction occupation</w:t>
      </w:r>
      <w:bookmarkEnd w:id="13"/>
    </w:p>
    <w:p w14:paraId="2225BD23" w14:textId="77777777" w:rsidR="00591F15" w:rsidRPr="002008D8" w:rsidRDefault="00591F15" w:rsidP="00591F15">
      <w:pPr>
        <w:pStyle w:val="AH5Sec"/>
      </w:pPr>
      <w:bookmarkStart w:id="14" w:name="_Toc202202760"/>
      <w:r w:rsidRPr="00BE6E82">
        <w:rPr>
          <w:rStyle w:val="CharSectNo"/>
        </w:rPr>
        <w:t>4A</w:t>
      </w:r>
      <w:r w:rsidRPr="002008D8">
        <w:tab/>
        <w:t>Construction occupation of builder—excluded work—Act, s 6 (3) (b)</w:t>
      </w:r>
      <w:bookmarkEnd w:id="14"/>
    </w:p>
    <w:p w14:paraId="1CD59C18" w14:textId="102C619A" w:rsidR="00591F15" w:rsidRPr="002008D8" w:rsidRDefault="00591F15" w:rsidP="00591F15">
      <w:pPr>
        <w:pStyle w:val="Amain"/>
      </w:pPr>
      <w:r w:rsidRPr="002008D8">
        <w:tab/>
        <w:t>(1)</w:t>
      </w:r>
      <w:r w:rsidRPr="002008D8">
        <w:tab/>
        <w:t xml:space="preserve">A building exempted by the Minister under the </w:t>
      </w:r>
      <w:hyperlink r:id="rId33" w:tooltip="SL2008-3" w:history="1">
        <w:r w:rsidRPr="002008D8">
          <w:rPr>
            <w:rStyle w:val="charCitHyperlinkItal"/>
          </w:rPr>
          <w:t>Building (General) Regulation 2008</w:t>
        </w:r>
      </w:hyperlink>
      <w:r w:rsidRPr="002008D8">
        <w:t>, section 7 is excluded work from the construction occupation of a builder for the stated period mentioned in the exemption, subject to any condition mentioned in the exemption.</w:t>
      </w:r>
    </w:p>
    <w:p w14:paraId="49D1F6EC" w14:textId="1B43DE9C" w:rsidR="00591F15" w:rsidRPr="002008D8" w:rsidRDefault="00591F15" w:rsidP="00591F15">
      <w:pPr>
        <w:pStyle w:val="Amain"/>
      </w:pPr>
      <w:r w:rsidRPr="002008D8">
        <w:tab/>
        <w:t>(2)</w:t>
      </w:r>
      <w:r w:rsidRPr="002008D8">
        <w:tab/>
        <w:t xml:space="preserve">A building or building work mentioned in the </w:t>
      </w:r>
      <w:hyperlink r:id="rId34" w:tooltip="SL2008-3" w:history="1">
        <w:r w:rsidRPr="002008D8">
          <w:rPr>
            <w:rStyle w:val="charCitHyperlinkItal"/>
          </w:rPr>
          <w:t>Building (General) Regulation 2008</w:t>
        </w:r>
      </w:hyperlink>
      <w:r w:rsidRPr="002008D8">
        <w:t>, schedule 1, part 1.2 is excluded work from the construction occupation of a builder, subject to any condition mentioned in that part, column 3.</w:t>
      </w:r>
    </w:p>
    <w:p w14:paraId="16FA8A0A" w14:textId="77973280" w:rsidR="00591F15" w:rsidRPr="002008D8" w:rsidRDefault="00591F15" w:rsidP="00591F15">
      <w:pPr>
        <w:pStyle w:val="Amain"/>
      </w:pPr>
      <w:r w:rsidRPr="002008D8">
        <w:tab/>
        <w:t>(3)</w:t>
      </w:r>
      <w:r w:rsidRPr="002008D8">
        <w:tab/>
        <w:t xml:space="preserve">A building or building work mentioned in the </w:t>
      </w:r>
      <w:hyperlink r:id="rId35" w:tooltip="SL2008-3" w:history="1">
        <w:r w:rsidRPr="002008D8">
          <w:rPr>
            <w:rStyle w:val="charCitHyperlinkItal"/>
          </w:rPr>
          <w:t>Building (General) Regulation 2008</w:t>
        </w:r>
      </w:hyperlink>
      <w:r w:rsidRPr="002008D8">
        <w:t>, schedule 1, part 1.3 is excluded work from the construction occupation of a builder, subject to any condition mentioned in that part, column 4.</w:t>
      </w:r>
    </w:p>
    <w:p w14:paraId="1EFF02DE" w14:textId="77777777" w:rsidR="00D82419" w:rsidRPr="00301C16" w:rsidRDefault="00D82419" w:rsidP="00D82419">
      <w:pPr>
        <w:pStyle w:val="AH5Sec"/>
      </w:pPr>
      <w:bookmarkStart w:id="15" w:name="_Toc202202761"/>
      <w:r w:rsidRPr="00BE6E82">
        <w:rPr>
          <w:rStyle w:val="CharSectNo"/>
        </w:rPr>
        <w:t>4B</w:t>
      </w:r>
      <w:r w:rsidRPr="00301C16">
        <w:tab/>
        <w:t>Construction occupation of gasfitter—excluded work—Act, s 6 (3) (b)</w:t>
      </w:r>
      <w:bookmarkEnd w:id="15"/>
    </w:p>
    <w:p w14:paraId="381DB679" w14:textId="77777777" w:rsidR="00D82419" w:rsidRPr="00301C16" w:rsidRDefault="00D82419" w:rsidP="00D82419">
      <w:pPr>
        <w:pStyle w:val="Amain"/>
      </w:pPr>
      <w:r w:rsidRPr="00301C16">
        <w:tab/>
        <w:t>(1)</w:t>
      </w:r>
      <w:r w:rsidRPr="00301C16">
        <w:tab/>
        <w:t>Medical gasfitting work for a medical gas system used, or for use, only in the practice of veterinary science is excluded work from the construction occupation of gasfitter.</w:t>
      </w:r>
    </w:p>
    <w:p w14:paraId="66EDFFCB" w14:textId="77777777" w:rsidR="00D82419" w:rsidRPr="00301C16" w:rsidRDefault="00D82419" w:rsidP="00D82419">
      <w:pPr>
        <w:pStyle w:val="Amain"/>
      </w:pPr>
      <w:r w:rsidRPr="00301C16">
        <w:tab/>
        <w:t>(2)</w:t>
      </w:r>
      <w:r w:rsidRPr="00301C16">
        <w:tab/>
        <w:t>Medical gas technician work for a medical gas system used, or for</w:t>
      </w:r>
      <w:r>
        <w:t> </w:t>
      </w:r>
      <w:r w:rsidRPr="00301C16">
        <w:t>use, only in the practice of veterinary science is excluded work from the construction occupation of gasfitter.</w:t>
      </w:r>
    </w:p>
    <w:p w14:paraId="537B05A8" w14:textId="77777777" w:rsidR="00D82419" w:rsidRPr="00301C16" w:rsidRDefault="00D82419" w:rsidP="00D82419">
      <w:pPr>
        <w:pStyle w:val="Amain"/>
      </w:pPr>
      <w:r w:rsidRPr="00301C16">
        <w:tab/>
        <w:t>(3)</w:t>
      </w:r>
      <w:r w:rsidRPr="00301C16">
        <w:tab/>
        <w:t>In this section:</w:t>
      </w:r>
    </w:p>
    <w:p w14:paraId="3194E1FD" w14:textId="0D86C302" w:rsidR="00D82419" w:rsidRPr="00301C16" w:rsidRDefault="00D82419" w:rsidP="00D82419">
      <w:pPr>
        <w:pStyle w:val="aDef"/>
      </w:pPr>
      <w:r w:rsidRPr="003765E9">
        <w:rPr>
          <w:rStyle w:val="charBoldItals"/>
        </w:rPr>
        <w:t>veterinary science</w:t>
      </w:r>
      <w:r w:rsidRPr="00301C16">
        <w:rPr>
          <w:bCs/>
          <w:iCs/>
        </w:rPr>
        <w:t xml:space="preserve">—see the </w:t>
      </w:r>
      <w:hyperlink r:id="rId36" w:tooltip="A2018-32" w:history="1">
        <w:r w:rsidRPr="003765E9">
          <w:rPr>
            <w:rStyle w:val="charCitHyperlinkItal"/>
          </w:rPr>
          <w:t>Veterinary Practice Act 2018</w:t>
        </w:r>
      </w:hyperlink>
      <w:r w:rsidRPr="00301C16">
        <w:rPr>
          <w:bCs/>
          <w:iCs/>
        </w:rPr>
        <w:t>, section 8.</w:t>
      </w:r>
    </w:p>
    <w:p w14:paraId="248E4DFE" w14:textId="77777777" w:rsidR="00912C40" w:rsidRDefault="00912C40">
      <w:pPr>
        <w:pStyle w:val="PageBreak"/>
      </w:pPr>
      <w:r>
        <w:br w:type="page"/>
      </w:r>
    </w:p>
    <w:p w14:paraId="0252D122" w14:textId="77777777" w:rsidR="00912C40" w:rsidRPr="00BE6E82" w:rsidRDefault="00912C40">
      <w:pPr>
        <w:pStyle w:val="AH2Part"/>
      </w:pPr>
      <w:bookmarkStart w:id="16" w:name="_Toc202202762"/>
      <w:r w:rsidRPr="00BE6E82">
        <w:rPr>
          <w:rStyle w:val="CharPartNo"/>
        </w:rPr>
        <w:lastRenderedPageBreak/>
        <w:t>Part 2</w:t>
      </w:r>
      <w:r>
        <w:tab/>
      </w:r>
      <w:r w:rsidRPr="00BE6E82">
        <w:rPr>
          <w:rStyle w:val="CharPartText"/>
        </w:rPr>
        <w:t>Licences</w:t>
      </w:r>
      <w:bookmarkEnd w:id="16"/>
    </w:p>
    <w:p w14:paraId="3E2DC03F" w14:textId="77777777" w:rsidR="00912C40" w:rsidRDefault="00912C40" w:rsidP="006B7D58">
      <w:pPr>
        <w:pStyle w:val="AH5Sec"/>
      </w:pPr>
      <w:bookmarkStart w:id="17" w:name="_Toc202202763"/>
      <w:r w:rsidRPr="00BE6E82">
        <w:rPr>
          <w:rStyle w:val="CharSectNo"/>
        </w:rPr>
        <w:t>5</w:t>
      </w:r>
      <w:r>
        <w:tab/>
        <w:t>Licence applications—Act, s 17 (3)</w:t>
      </w:r>
      <w:bookmarkEnd w:id="17"/>
    </w:p>
    <w:p w14:paraId="7C3501E2" w14:textId="77777777" w:rsidR="00912C40" w:rsidRDefault="00912C40">
      <w:pPr>
        <w:pStyle w:val="Amainreturn"/>
        <w:keepNext/>
      </w:pPr>
      <w:r>
        <w:t>A licence application must contain the following information:</w:t>
      </w:r>
    </w:p>
    <w:p w14:paraId="18963982" w14:textId="77777777" w:rsidR="00912C40" w:rsidRDefault="00912C40">
      <w:pPr>
        <w:pStyle w:val="Apara"/>
      </w:pPr>
      <w:r>
        <w:tab/>
        <w:t>(a)</w:t>
      </w:r>
      <w:r>
        <w:tab/>
        <w:t>the applicant’s name;</w:t>
      </w:r>
    </w:p>
    <w:p w14:paraId="5628F42F" w14:textId="77777777" w:rsidR="00912C40" w:rsidRDefault="00912C40">
      <w:pPr>
        <w:pStyle w:val="Apara"/>
      </w:pPr>
      <w:r>
        <w:tab/>
        <w:t>(b)</w:t>
      </w:r>
      <w:r>
        <w:tab/>
        <w:t>the construction occupation and class of construction occupation the application relates to;</w:t>
      </w:r>
    </w:p>
    <w:p w14:paraId="7C2CA59C" w14:textId="77777777" w:rsidR="00912C40" w:rsidRDefault="00912C40">
      <w:pPr>
        <w:pStyle w:val="Apara"/>
      </w:pPr>
      <w:r>
        <w:tab/>
        <w:t>(c)</w:t>
      </w:r>
      <w:r>
        <w:tab/>
        <w:t>any endorsement being applied for;</w:t>
      </w:r>
    </w:p>
    <w:p w14:paraId="57DA3926" w14:textId="77777777" w:rsidR="00912C40" w:rsidRDefault="00912C40">
      <w:pPr>
        <w:pStyle w:val="Apara"/>
      </w:pPr>
      <w:r>
        <w:tab/>
        <w:t>(d)</w:t>
      </w:r>
      <w:r>
        <w:tab/>
        <w:t>if the applicant is an individual—</w:t>
      </w:r>
    </w:p>
    <w:p w14:paraId="69CF3ACC" w14:textId="77777777" w:rsidR="00912C40" w:rsidRDefault="00912C40">
      <w:pPr>
        <w:pStyle w:val="Asubpara"/>
      </w:pPr>
      <w:r>
        <w:tab/>
        <w:t>(i)</w:t>
      </w:r>
      <w:r>
        <w:tab/>
        <w:t>the applicant’s date of birth; and</w:t>
      </w:r>
    </w:p>
    <w:p w14:paraId="4E0F95B3" w14:textId="77777777" w:rsidR="00912C40" w:rsidRDefault="00912C40">
      <w:pPr>
        <w:pStyle w:val="Asubpara"/>
      </w:pPr>
      <w:r>
        <w:tab/>
        <w:t>(ii)</w:t>
      </w:r>
      <w:r>
        <w:tab/>
        <w:t xml:space="preserve">the applicant’s </w:t>
      </w:r>
      <w:r w:rsidR="000F2F46" w:rsidRPr="0076515F">
        <w:t>home address</w:t>
      </w:r>
      <w:r>
        <w:t>; and</w:t>
      </w:r>
    </w:p>
    <w:p w14:paraId="46EEDBF4" w14:textId="77777777" w:rsidR="00912C40" w:rsidRDefault="00912C40">
      <w:pPr>
        <w:pStyle w:val="Asubpara"/>
      </w:pPr>
      <w:r>
        <w:tab/>
        <w:t>(iii)</w:t>
      </w:r>
      <w:r>
        <w:tab/>
        <w:t>if the applicant is applying for a principal building surveyor employee or general building surveyor employee licence—the name of the applicant’s employer or proposed employer;</w:t>
      </w:r>
      <w:r w:rsidR="009E5069">
        <w:t xml:space="preserve"> and</w:t>
      </w:r>
    </w:p>
    <w:p w14:paraId="5478F702" w14:textId="77777777" w:rsidR="009E5069" w:rsidRPr="00142CC0" w:rsidRDefault="009E5069" w:rsidP="009E5069">
      <w:pPr>
        <w:pStyle w:val="Asubpara"/>
      </w:pPr>
      <w:r w:rsidRPr="00142CC0">
        <w:tab/>
        <w:t>(iv)</w:t>
      </w:r>
      <w:r w:rsidRPr="00142CC0">
        <w:tab/>
        <w:t>the applicant’s mobile telephone number;</w:t>
      </w:r>
    </w:p>
    <w:p w14:paraId="3FA8D9A0" w14:textId="77777777" w:rsidR="00912C40" w:rsidRDefault="00912C40">
      <w:pPr>
        <w:pStyle w:val="Apara"/>
      </w:pPr>
      <w:r>
        <w:tab/>
        <w:t>(e)</w:t>
      </w:r>
      <w:r>
        <w:tab/>
        <w:t>if the applicant is a partnership—</w:t>
      </w:r>
    </w:p>
    <w:p w14:paraId="4BB1970E" w14:textId="77777777" w:rsidR="00912C40" w:rsidRDefault="00912C40">
      <w:pPr>
        <w:pStyle w:val="Asubpara"/>
      </w:pPr>
      <w:r>
        <w:tab/>
        <w:t>(i)</w:t>
      </w:r>
      <w:r>
        <w:tab/>
        <w:t>evidence of the existence of the partnership; and</w:t>
      </w:r>
    </w:p>
    <w:p w14:paraId="76FCDC4F" w14:textId="77777777" w:rsidR="00912C40" w:rsidRDefault="00912C40">
      <w:pPr>
        <w:pStyle w:val="Asubpara"/>
      </w:pPr>
      <w:r>
        <w:tab/>
        <w:t>(ii)</w:t>
      </w:r>
      <w:r>
        <w:tab/>
        <w:t>the name of each partner; and</w:t>
      </w:r>
    </w:p>
    <w:p w14:paraId="5D9CB5F0" w14:textId="77777777" w:rsidR="00912C40" w:rsidRDefault="00912C40">
      <w:pPr>
        <w:pStyle w:val="Asubpara"/>
      </w:pPr>
      <w:r>
        <w:tab/>
        <w:t>(iii)</w:t>
      </w:r>
      <w:r>
        <w:tab/>
        <w:t>if a partner is a corporation—the partner’s ACN (if any); and</w:t>
      </w:r>
    </w:p>
    <w:p w14:paraId="5FFCA01D" w14:textId="77777777" w:rsidR="009E5069" w:rsidRPr="00142CC0" w:rsidRDefault="009E5069" w:rsidP="009E5069">
      <w:pPr>
        <w:pStyle w:val="Asubpara"/>
      </w:pPr>
      <w:r w:rsidRPr="00142CC0">
        <w:tab/>
        <w:t>(iv)</w:t>
      </w:r>
      <w:r w:rsidRPr="00142CC0">
        <w:tab/>
        <w:t>the following for each of the applicant’s nominees:</w:t>
      </w:r>
    </w:p>
    <w:p w14:paraId="79974FE6" w14:textId="77777777" w:rsidR="009E5069" w:rsidRPr="00142CC0" w:rsidRDefault="009E5069" w:rsidP="009E5069">
      <w:pPr>
        <w:pStyle w:val="Asubsubpara"/>
      </w:pPr>
      <w:r w:rsidRPr="00142CC0">
        <w:tab/>
        <w:t>(A)</w:t>
      </w:r>
      <w:r w:rsidRPr="00142CC0">
        <w:tab/>
        <w:t>the nominee’s name, business address, email address and mobile telephone number;</w:t>
      </w:r>
    </w:p>
    <w:p w14:paraId="3CE122D1" w14:textId="77777777" w:rsidR="009E5069" w:rsidRPr="00142CC0" w:rsidRDefault="009E5069" w:rsidP="009E5069">
      <w:pPr>
        <w:pStyle w:val="Asubsubpara"/>
      </w:pPr>
      <w:r w:rsidRPr="00142CC0">
        <w:tab/>
        <w:t>(B)</w:t>
      </w:r>
      <w:r w:rsidRPr="00142CC0">
        <w:tab/>
        <w:t>the nominee’s landline telephone number and fax number (if any);</w:t>
      </w:r>
    </w:p>
    <w:p w14:paraId="240173EF" w14:textId="77777777" w:rsidR="00912C40" w:rsidRDefault="00912C40">
      <w:pPr>
        <w:pStyle w:val="Apara"/>
      </w:pPr>
      <w:r>
        <w:lastRenderedPageBreak/>
        <w:tab/>
        <w:t>(f)</w:t>
      </w:r>
      <w:r>
        <w:tab/>
        <w:t>if the applicant is a corporation—</w:t>
      </w:r>
    </w:p>
    <w:p w14:paraId="66C960A7" w14:textId="77777777" w:rsidR="00912C40" w:rsidRDefault="00912C40">
      <w:pPr>
        <w:pStyle w:val="Asubpara"/>
      </w:pPr>
      <w:r>
        <w:tab/>
        <w:t>(i)</w:t>
      </w:r>
      <w:r>
        <w:tab/>
        <w:t>its ACN (if any); and</w:t>
      </w:r>
    </w:p>
    <w:p w14:paraId="568DD5C9" w14:textId="77777777" w:rsidR="002B1EB6" w:rsidRPr="00142CC0" w:rsidRDefault="002B1EB6" w:rsidP="002B1EB6">
      <w:pPr>
        <w:pStyle w:val="Asubpara"/>
      </w:pPr>
      <w:r w:rsidRPr="00142CC0">
        <w:tab/>
        <w:t>(ii)</w:t>
      </w:r>
      <w:r w:rsidRPr="00142CC0">
        <w:tab/>
        <w:t>the following for each of the applicant’s nominees:</w:t>
      </w:r>
    </w:p>
    <w:p w14:paraId="1A4F682C" w14:textId="77777777" w:rsidR="002B1EB6" w:rsidRPr="00142CC0" w:rsidRDefault="002B1EB6" w:rsidP="002B1EB6">
      <w:pPr>
        <w:pStyle w:val="Asubsubpara"/>
      </w:pPr>
      <w:r w:rsidRPr="00142CC0">
        <w:tab/>
        <w:t>(A)</w:t>
      </w:r>
      <w:r w:rsidRPr="00142CC0">
        <w:tab/>
        <w:t>the nominee’s name, business address, email address and mobile telephone number;</w:t>
      </w:r>
    </w:p>
    <w:p w14:paraId="735C25E4" w14:textId="77777777" w:rsidR="002B1EB6" w:rsidRPr="00142CC0" w:rsidRDefault="002B1EB6" w:rsidP="002B1EB6">
      <w:pPr>
        <w:pStyle w:val="Asubsubpara"/>
      </w:pPr>
      <w:r w:rsidRPr="00142CC0">
        <w:tab/>
        <w:t>(B)</w:t>
      </w:r>
      <w:r w:rsidRPr="00142CC0">
        <w:tab/>
        <w:t>the nominee’s landline telephone number and fax number (if any); and</w:t>
      </w:r>
    </w:p>
    <w:p w14:paraId="312687BA" w14:textId="77777777" w:rsidR="00912C40" w:rsidRDefault="00912C40">
      <w:pPr>
        <w:pStyle w:val="Asubpara"/>
      </w:pPr>
      <w:r>
        <w:tab/>
        <w:t>(iii)</w:t>
      </w:r>
      <w:r>
        <w:tab/>
        <w:t>if the history of the corporation is on a database kept by the Australian Securities and Investments Commission—an extract about the history of the corporation from the database;</w:t>
      </w:r>
    </w:p>
    <w:p w14:paraId="2E31B3A0" w14:textId="77777777" w:rsidR="002B1EB6" w:rsidRPr="00142CC0" w:rsidRDefault="002B1EB6" w:rsidP="002B1EB6">
      <w:pPr>
        <w:pStyle w:val="Apara"/>
      </w:pPr>
      <w:r w:rsidRPr="00142CC0">
        <w:tab/>
        <w:t>(g)</w:t>
      </w:r>
      <w:r w:rsidRPr="00142CC0">
        <w:tab/>
        <w:t>the applicant’s—</w:t>
      </w:r>
    </w:p>
    <w:p w14:paraId="43C4DEC9" w14:textId="77777777" w:rsidR="002B1EB6" w:rsidRPr="00142CC0" w:rsidRDefault="002B1EB6" w:rsidP="002B1EB6">
      <w:pPr>
        <w:pStyle w:val="Asubpara"/>
      </w:pPr>
      <w:r w:rsidRPr="00142CC0">
        <w:tab/>
        <w:t>(i)</w:t>
      </w:r>
      <w:r w:rsidRPr="00142CC0">
        <w:tab/>
        <w:t>business telephone number and email address; and</w:t>
      </w:r>
    </w:p>
    <w:p w14:paraId="72A3A0CE" w14:textId="77777777" w:rsidR="002B1EB6" w:rsidRPr="00142CC0" w:rsidRDefault="002B1EB6" w:rsidP="002B1EB6">
      <w:pPr>
        <w:pStyle w:val="Asubpara"/>
      </w:pPr>
      <w:r w:rsidRPr="00142CC0">
        <w:tab/>
        <w:t>(ii)</w:t>
      </w:r>
      <w:r w:rsidRPr="00142CC0">
        <w:tab/>
        <w:t>fax number (if any);</w:t>
      </w:r>
    </w:p>
    <w:p w14:paraId="0A5CEC3C" w14:textId="77777777" w:rsidR="00FA6720" w:rsidRPr="00AF0B59" w:rsidRDefault="00FA6720" w:rsidP="00FA6720">
      <w:pPr>
        <w:pStyle w:val="Apara"/>
        <w:rPr>
          <w:lang w:eastAsia="en-AU"/>
        </w:rPr>
      </w:pPr>
      <w:r w:rsidRPr="00AF0B59">
        <w:rPr>
          <w:lang w:eastAsia="en-AU"/>
        </w:rPr>
        <w:tab/>
        <w:t>(h)</w:t>
      </w:r>
      <w:r w:rsidRPr="00AF0B59">
        <w:rPr>
          <w:lang w:eastAsia="en-AU"/>
        </w:rPr>
        <w:tab/>
        <w:t>if the application is for a licence as—</w:t>
      </w:r>
    </w:p>
    <w:p w14:paraId="29DF74C4" w14:textId="77777777" w:rsidR="00FA6720" w:rsidRPr="00AF0B59" w:rsidRDefault="003133F2" w:rsidP="00FA6720">
      <w:pPr>
        <w:pStyle w:val="Asubpara"/>
        <w:rPr>
          <w:lang w:eastAsia="en-AU"/>
        </w:rPr>
      </w:pPr>
      <w:r>
        <w:rPr>
          <w:lang w:eastAsia="en-AU"/>
        </w:rPr>
        <w:tab/>
        <w:t>(i</w:t>
      </w:r>
      <w:r w:rsidR="00FA6720" w:rsidRPr="00AF0B59">
        <w:rPr>
          <w:lang w:eastAsia="en-AU"/>
        </w:rPr>
        <w:t>)</w:t>
      </w:r>
      <w:r w:rsidR="00FA6720" w:rsidRPr="00AF0B59">
        <w:rPr>
          <w:lang w:eastAsia="en-AU"/>
        </w:rPr>
        <w:tab/>
        <w:t>a building assessor—the name of the insurer who will provide the insurance mentioned in section 16B (Eligibility to be building assessor); or</w:t>
      </w:r>
    </w:p>
    <w:p w14:paraId="7C8F5B2A" w14:textId="77777777" w:rsidR="00FA6720" w:rsidRPr="00AF0B59" w:rsidRDefault="003133F2" w:rsidP="00FA6720">
      <w:pPr>
        <w:pStyle w:val="Asubpara"/>
        <w:rPr>
          <w:lang w:eastAsia="en-AU"/>
        </w:rPr>
      </w:pPr>
      <w:r>
        <w:rPr>
          <w:lang w:eastAsia="en-AU"/>
        </w:rPr>
        <w:tab/>
        <w:t>(ii</w:t>
      </w:r>
      <w:r w:rsidR="00FA6720" w:rsidRPr="00AF0B59">
        <w:rPr>
          <w:lang w:eastAsia="en-AU"/>
        </w:rPr>
        <w:t>)</w:t>
      </w:r>
      <w:r w:rsidR="00FA6720" w:rsidRPr="00AF0B59">
        <w:rPr>
          <w:lang w:eastAsia="en-AU"/>
        </w:rPr>
        <w:tab/>
        <w:t>a building surveyor—the name of the insurer who will provide the insurance mentioned in section 17 (Eligibility to be building surveyor); or</w:t>
      </w:r>
    </w:p>
    <w:p w14:paraId="22A963E7" w14:textId="77777777" w:rsidR="00FA6720" w:rsidRPr="00AF0B59" w:rsidRDefault="003133F2" w:rsidP="00FA6720">
      <w:pPr>
        <w:pStyle w:val="Asubpara"/>
        <w:rPr>
          <w:lang w:eastAsia="en-AU"/>
        </w:rPr>
      </w:pPr>
      <w:r>
        <w:rPr>
          <w:lang w:eastAsia="en-AU"/>
        </w:rPr>
        <w:tab/>
        <w:t>(iii</w:t>
      </w:r>
      <w:r w:rsidR="00FA6720" w:rsidRPr="00AF0B59">
        <w:rPr>
          <w:lang w:eastAsia="en-AU"/>
        </w:rPr>
        <w:t>)</w:t>
      </w:r>
      <w:r w:rsidR="00FA6720" w:rsidRPr="00AF0B59">
        <w:rPr>
          <w:lang w:eastAsia="en-AU"/>
        </w:rPr>
        <w:tab/>
        <w:t>a plumbing plan certifier—the name of the insurer who will provide the insurance mentioned in section 18 (Eligibility to be plumbing plan certifier); or</w:t>
      </w:r>
    </w:p>
    <w:p w14:paraId="576A6251" w14:textId="77777777" w:rsidR="00FA6720" w:rsidRPr="00AF0B59" w:rsidRDefault="00FA6720" w:rsidP="00FA6720">
      <w:pPr>
        <w:pStyle w:val="Asubpara"/>
        <w:rPr>
          <w:lang w:eastAsia="en-AU"/>
        </w:rPr>
      </w:pPr>
      <w:r w:rsidRPr="00AF0B59">
        <w:rPr>
          <w:lang w:eastAsia="en-AU"/>
        </w:rPr>
        <w:tab/>
        <w:t>(</w:t>
      </w:r>
      <w:r w:rsidR="003133F2">
        <w:rPr>
          <w:lang w:eastAsia="en-AU"/>
        </w:rPr>
        <w:t>i</w:t>
      </w:r>
      <w:r w:rsidRPr="00AF0B59">
        <w:rPr>
          <w:lang w:eastAsia="en-AU"/>
        </w:rPr>
        <w:t>v)</w:t>
      </w:r>
      <w:r w:rsidRPr="00AF0B59">
        <w:rPr>
          <w:lang w:eastAsia="en-AU"/>
        </w:rPr>
        <w:tab/>
        <w:t>a works assessor—the name of the insurer who will provide the insurance mentioned in section 18A (Eligibility to be works assessor);</w:t>
      </w:r>
    </w:p>
    <w:p w14:paraId="274AAF9E" w14:textId="77777777" w:rsidR="00912C40" w:rsidRDefault="00912C40">
      <w:pPr>
        <w:pStyle w:val="Apara"/>
      </w:pPr>
      <w:r>
        <w:lastRenderedPageBreak/>
        <w:tab/>
        <w:t>(i)</w:t>
      </w:r>
      <w:r>
        <w:tab/>
        <w:t>evidence that the applicant is eligible to be licensed in the construction occupation or class of construction occupation applied for;</w:t>
      </w:r>
    </w:p>
    <w:p w14:paraId="77401357" w14:textId="77777777" w:rsidR="00912C40" w:rsidRDefault="00912C40">
      <w:pPr>
        <w:pStyle w:val="Apara"/>
      </w:pPr>
      <w:r>
        <w:tab/>
        <w:t>(j)</w:t>
      </w:r>
      <w:r>
        <w:tab/>
        <w:t>if an endorsement is being applied for—evidence that the applicant is capable of providing each construction service allowed to be provided under the endorsement;</w:t>
      </w:r>
    </w:p>
    <w:p w14:paraId="7032F3BA" w14:textId="77777777" w:rsidR="00912C40" w:rsidRDefault="00912C40">
      <w:pPr>
        <w:pStyle w:val="Apara"/>
      </w:pPr>
      <w:r>
        <w:tab/>
        <w:t>(k)</w:t>
      </w:r>
      <w:r>
        <w:tab/>
        <w:t>whether the applicant has been licensed before and, if so, details of each previous licence;</w:t>
      </w:r>
    </w:p>
    <w:p w14:paraId="6DBD21FA" w14:textId="77777777" w:rsidR="00912C40" w:rsidRDefault="00912C40" w:rsidP="00EC4D32">
      <w:pPr>
        <w:pStyle w:val="Apara"/>
      </w:pPr>
      <w:r>
        <w:tab/>
        <w:t>(l)</w:t>
      </w:r>
      <w:r>
        <w:tab/>
        <w:t>whether the applicant has been convicted or found guilty of any offence involving fraud, dishonesty or violence, punishable by imprisonment for 1 year or more and, if so, detail</w:t>
      </w:r>
      <w:r w:rsidR="00EC4D32">
        <w:t>s of each conviction or finding.</w:t>
      </w:r>
    </w:p>
    <w:p w14:paraId="0BCD53F5" w14:textId="799614E6" w:rsidR="00667C35" w:rsidRPr="0005321A" w:rsidRDefault="00667C35" w:rsidP="00667C35">
      <w:pPr>
        <w:pStyle w:val="aNote"/>
      </w:pPr>
      <w:r w:rsidRPr="0005321A">
        <w:rPr>
          <w:rStyle w:val="charItals"/>
        </w:rPr>
        <w:t>Note</w:t>
      </w:r>
      <w:r w:rsidRPr="0005321A">
        <w:rPr>
          <w:rStyle w:val="charItals"/>
        </w:rPr>
        <w:tab/>
      </w:r>
      <w:r w:rsidRPr="0005321A">
        <w:t xml:space="preserve">Under the </w:t>
      </w:r>
      <w:hyperlink r:id="rId37" w:tooltip="A2000-48" w:history="1">
        <w:r w:rsidRPr="0005321A">
          <w:rPr>
            <w:rStyle w:val="charCitHyperlinkItal"/>
          </w:rPr>
          <w:t>Spent Convictions Act 2000</w:t>
        </w:r>
      </w:hyperlink>
      <w:r w:rsidRPr="0005321A">
        <w:t>, an applicant need not include in an application certain spent convictions or extinguished convictions (see that Act, s 16 (c) (i) and s 19H (1) (c) (i)).</w:t>
      </w:r>
    </w:p>
    <w:p w14:paraId="5F1A9347" w14:textId="77777777" w:rsidR="00912C40" w:rsidRDefault="00912C40">
      <w:pPr>
        <w:pStyle w:val="AH5Sec"/>
      </w:pPr>
      <w:bookmarkStart w:id="18" w:name="_Toc202202764"/>
      <w:r w:rsidRPr="00BE6E82">
        <w:rPr>
          <w:rStyle w:val="CharSectNo"/>
        </w:rPr>
        <w:t>6</w:t>
      </w:r>
      <w:r>
        <w:tab/>
        <w:t>Information required on licence—Act, s 23 (2)</w:t>
      </w:r>
      <w:bookmarkEnd w:id="18"/>
    </w:p>
    <w:p w14:paraId="1990EA41" w14:textId="37D10608" w:rsidR="00912C40" w:rsidRDefault="00912C40">
      <w:pPr>
        <w:pStyle w:val="Amain"/>
        <w:keepNext/>
      </w:pPr>
      <w:r>
        <w:tab/>
        <w:t>(1)</w:t>
      </w:r>
      <w:r>
        <w:tab/>
        <w:t xml:space="preserve">In addition to the information required by the </w:t>
      </w:r>
      <w:hyperlink r:id="rId38" w:tooltip="Construction Occupations (Licensing) Act 2004" w:history="1">
        <w:r w:rsidR="00AE43F1" w:rsidRPr="00AE43F1">
          <w:rPr>
            <w:rStyle w:val="charCitHyperlinkAbbrev"/>
          </w:rPr>
          <w:t>Act</w:t>
        </w:r>
      </w:hyperlink>
      <w:r>
        <w:t>, section 23 (2), the following information must be included on a licence:</w:t>
      </w:r>
    </w:p>
    <w:p w14:paraId="677782D2" w14:textId="77777777" w:rsidR="00912C40" w:rsidRDefault="00912C40">
      <w:pPr>
        <w:pStyle w:val="Apara"/>
      </w:pPr>
      <w:r>
        <w:tab/>
        <w:t>(a)</w:t>
      </w:r>
      <w:r>
        <w:tab/>
        <w:t>any endorsement relating to the licence;</w:t>
      </w:r>
    </w:p>
    <w:p w14:paraId="6EE2AFDE" w14:textId="77777777" w:rsidR="00912C40" w:rsidRDefault="00912C40">
      <w:pPr>
        <w:pStyle w:val="Apara"/>
      </w:pPr>
      <w:r>
        <w:tab/>
        <w:t>(b)</w:t>
      </w:r>
      <w:r>
        <w:tab/>
        <w:t>the period for which the licence is issued in relation to each construction occupation and class of construction occupation;</w:t>
      </w:r>
    </w:p>
    <w:p w14:paraId="0981C1FA" w14:textId="77777777" w:rsidR="00912C40" w:rsidRDefault="00912C40">
      <w:pPr>
        <w:pStyle w:val="Apara"/>
      </w:pPr>
      <w:r>
        <w:tab/>
        <w:t>(c)</w:t>
      </w:r>
      <w:r>
        <w:tab/>
        <w:t>if the licensee is a partnership—</w:t>
      </w:r>
    </w:p>
    <w:p w14:paraId="51FB3DB4" w14:textId="77777777" w:rsidR="00912C40" w:rsidRDefault="00912C40">
      <w:pPr>
        <w:pStyle w:val="Asubpara"/>
      </w:pPr>
      <w:r>
        <w:tab/>
        <w:t>(i)</w:t>
      </w:r>
      <w:r>
        <w:tab/>
        <w:t>the name of each partner; and</w:t>
      </w:r>
    </w:p>
    <w:p w14:paraId="2E7B10D6" w14:textId="77777777" w:rsidR="00912C40" w:rsidRDefault="00912C40">
      <w:pPr>
        <w:pStyle w:val="Asubpara"/>
      </w:pPr>
      <w:r>
        <w:tab/>
        <w:t>(ii)</w:t>
      </w:r>
      <w:r>
        <w:tab/>
        <w:t>if a partner is a corporation—the partner’s ACN (if any);</w:t>
      </w:r>
    </w:p>
    <w:p w14:paraId="4241B18A" w14:textId="77777777" w:rsidR="00912C40" w:rsidRDefault="00912C40">
      <w:pPr>
        <w:pStyle w:val="Apara"/>
      </w:pPr>
      <w:r>
        <w:tab/>
        <w:t>(d)</w:t>
      </w:r>
      <w:r>
        <w:tab/>
        <w:t>if the licensee is a corporation—its ACN (if any);</w:t>
      </w:r>
    </w:p>
    <w:p w14:paraId="6D44E621" w14:textId="77777777" w:rsidR="00912C40" w:rsidRDefault="00912C40">
      <w:pPr>
        <w:pStyle w:val="Apara"/>
      </w:pPr>
      <w:r>
        <w:tab/>
        <w:t>(e)</w:t>
      </w:r>
      <w:r>
        <w:tab/>
        <w:t>whether the licence is subject to conditions and, if it is, which construction occupation or class of construction occupation the conditions apply to.</w:t>
      </w:r>
    </w:p>
    <w:p w14:paraId="073D6884" w14:textId="77777777" w:rsidR="00912C40" w:rsidRDefault="00912C40">
      <w:pPr>
        <w:pStyle w:val="Amain"/>
      </w:pPr>
      <w:r>
        <w:lastRenderedPageBreak/>
        <w:tab/>
        <w:t>(2)</w:t>
      </w:r>
      <w:r>
        <w:tab/>
        <w:t>A licence condition may, but need not, be included on the licence.</w:t>
      </w:r>
    </w:p>
    <w:p w14:paraId="59DF526A" w14:textId="77777777" w:rsidR="00912C40" w:rsidRDefault="00912C40">
      <w:pPr>
        <w:pStyle w:val="AH5Sec"/>
      </w:pPr>
      <w:bookmarkStart w:id="19" w:name="_Toc202202765"/>
      <w:r w:rsidRPr="00BE6E82">
        <w:rPr>
          <w:rStyle w:val="CharSectNo"/>
        </w:rPr>
        <w:t>7</w:t>
      </w:r>
      <w:r>
        <w:tab/>
        <w:t>Term of licences generally—Act, s 24</w:t>
      </w:r>
      <w:bookmarkEnd w:id="19"/>
    </w:p>
    <w:p w14:paraId="67698AC4" w14:textId="77777777" w:rsidR="00912C40" w:rsidRDefault="00912C40">
      <w:pPr>
        <w:pStyle w:val="Amain"/>
        <w:keepNext/>
      </w:pPr>
      <w:r>
        <w:tab/>
        <w:t>(1)</w:t>
      </w:r>
      <w:r>
        <w:tab/>
        <w:t>The maximum period for which a licence in the following construction occupations may be issued or renewed is 3 years:</w:t>
      </w:r>
    </w:p>
    <w:p w14:paraId="56FD6E5F" w14:textId="77777777" w:rsidR="00912C40" w:rsidRDefault="00912C40">
      <w:pPr>
        <w:pStyle w:val="Apara"/>
      </w:pPr>
      <w:r>
        <w:tab/>
        <w:t>(a)</w:t>
      </w:r>
      <w:r>
        <w:tab/>
        <w:t>builder;</w:t>
      </w:r>
    </w:p>
    <w:p w14:paraId="5380254D" w14:textId="77777777" w:rsidR="00912C40" w:rsidRDefault="00912C40">
      <w:pPr>
        <w:pStyle w:val="Apara"/>
      </w:pPr>
      <w:r>
        <w:tab/>
        <w:t>(b)</w:t>
      </w:r>
      <w:r>
        <w:tab/>
        <w:t>electrician;</w:t>
      </w:r>
    </w:p>
    <w:p w14:paraId="7623DF4C" w14:textId="77777777" w:rsidR="00912C40" w:rsidRDefault="00912C40">
      <w:pPr>
        <w:pStyle w:val="Apara"/>
      </w:pPr>
      <w:r>
        <w:tab/>
        <w:t>(c)</w:t>
      </w:r>
      <w:r>
        <w:tab/>
        <w:t>plumber;</w:t>
      </w:r>
    </w:p>
    <w:p w14:paraId="593A6F21" w14:textId="77777777" w:rsidR="00912C40" w:rsidRDefault="00912C40">
      <w:pPr>
        <w:pStyle w:val="Apara"/>
      </w:pPr>
      <w:r>
        <w:tab/>
        <w:t>(d)</w:t>
      </w:r>
      <w:r>
        <w:tab/>
        <w:t>drainer;</w:t>
      </w:r>
    </w:p>
    <w:p w14:paraId="31C61D08" w14:textId="77777777" w:rsidR="00912C40" w:rsidRDefault="00803DC4">
      <w:pPr>
        <w:pStyle w:val="Apara"/>
      </w:pPr>
      <w:r>
        <w:tab/>
        <w:t>(e)</w:t>
      </w:r>
      <w:r>
        <w:tab/>
        <w:t>gasfitter</w:t>
      </w:r>
      <w:r w:rsidR="00E4463B">
        <w:t>;</w:t>
      </w:r>
    </w:p>
    <w:p w14:paraId="18547FCB" w14:textId="77777777" w:rsidR="00E4463B" w:rsidRPr="00153484" w:rsidRDefault="00E4463B" w:rsidP="00E4463B">
      <w:pPr>
        <w:pStyle w:val="Apara"/>
      </w:pPr>
      <w:r>
        <w:tab/>
        <w:t>(f</w:t>
      </w:r>
      <w:r w:rsidRPr="00153484">
        <w:t>)</w:t>
      </w:r>
      <w:r w:rsidRPr="00153484">
        <w:tab/>
        <w:t>gas appliance worker.</w:t>
      </w:r>
    </w:p>
    <w:p w14:paraId="7CB757F3" w14:textId="77777777" w:rsidR="00912C40" w:rsidRDefault="00912C40">
      <w:pPr>
        <w:pStyle w:val="Amain"/>
      </w:pPr>
      <w:r>
        <w:tab/>
        <w:t>(2)</w:t>
      </w:r>
      <w:r>
        <w:tab/>
        <w:t>However, an applicant for the issue or renewal of the licence may apply for a 1-year licence and, if the applicant does apply, the maximum period for which the licence may be issued or renewed is 1 year.</w:t>
      </w:r>
    </w:p>
    <w:p w14:paraId="20B5F0E0" w14:textId="77777777" w:rsidR="00405A68" w:rsidRPr="00977355" w:rsidRDefault="00405A68" w:rsidP="00405A68">
      <w:pPr>
        <w:pStyle w:val="AH5Sec"/>
      </w:pPr>
      <w:bookmarkStart w:id="20" w:name="_Toc202202766"/>
      <w:r w:rsidRPr="00BE6E82">
        <w:rPr>
          <w:rStyle w:val="CharSectNo"/>
        </w:rPr>
        <w:t>8</w:t>
      </w:r>
      <w:r w:rsidRPr="00977355">
        <w:tab/>
      </w:r>
      <w:r w:rsidRPr="00977355">
        <w:rPr>
          <w:lang w:eastAsia="en-AU"/>
        </w:rPr>
        <w:t>Term of licence for building assessors, building surveyors, plumbing plan certifiers and works assessors—Act, s 24</w:t>
      </w:r>
      <w:bookmarkEnd w:id="20"/>
    </w:p>
    <w:p w14:paraId="7EE694EB" w14:textId="77777777" w:rsidR="00FA6720" w:rsidRPr="00AF0B59" w:rsidRDefault="00FA6720" w:rsidP="00FA6720">
      <w:pPr>
        <w:pStyle w:val="Amain"/>
        <w:rPr>
          <w:lang w:eastAsia="en-AU"/>
        </w:rPr>
      </w:pPr>
      <w:r w:rsidRPr="00AF0B59">
        <w:rPr>
          <w:lang w:eastAsia="en-AU"/>
        </w:rPr>
        <w:tab/>
        <w:t>(1)</w:t>
      </w:r>
      <w:r w:rsidRPr="00AF0B59">
        <w:rPr>
          <w:lang w:eastAsia="en-AU"/>
        </w:rPr>
        <w:tab/>
        <w:t>This section applies to a licence in the construction occupation of the following:</w:t>
      </w:r>
    </w:p>
    <w:p w14:paraId="6EEBE983" w14:textId="77777777" w:rsidR="00FA6720" w:rsidRPr="00AF0B59" w:rsidRDefault="00FA6720" w:rsidP="00FA6720">
      <w:pPr>
        <w:pStyle w:val="Apara"/>
        <w:rPr>
          <w:lang w:eastAsia="en-AU"/>
        </w:rPr>
      </w:pPr>
      <w:r w:rsidRPr="00AF0B59">
        <w:rPr>
          <w:lang w:eastAsia="en-AU"/>
        </w:rPr>
        <w:tab/>
        <w:t>(</w:t>
      </w:r>
      <w:r w:rsidR="00405A68">
        <w:rPr>
          <w:lang w:eastAsia="en-AU"/>
        </w:rPr>
        <w:t>a</w:t>
      </w:r>
      <w:r w:rsidRPr="00AF0B59">
        <w:rPr>
          <w:lang w:eastAsia="en-AU"/>
        </w:rPr>
        <w:t>)</w:t>
      </w:r>
      <w:r w:rsidRPr="00AF0B59">
        <w:rPr>
          <w:lang w:eastAsia="en-AU"/>
        </w:rPr>
        <w:tab/>
        <w:t xml:space="preserve">building assessor; </w:t>
      </w:r>
    </w:p>
    <w:p w14:paraId="6B6A4764" w14:textId="77777777" w:rsidR="00FA6720" w:rsidRPr="00AF0B59" w:rsidRDefault="00FA6720" w:rsidP="00FA6720">
      <w:pPr>
        <w:pStyle w:val="Apara"/>
        <w:rPr>
          <w:lang w:eastAsia="en-AU"/>
        </w:rPr>
      </w:pPr>
      <w:r w:rsidRPr="00AF0B59">
        <w:rPr>
          <w:lang w:eastAsia="en-AU"/>
        </w:rPr>
        <w:tab/>
        <w:t>(</w:t>
      </w:r>
      <w:r w:rsidR="00405A68">
        <w:rPr>
          <w:lang w:eastAsia="en-AU"/>
        </w:rPr>
        <w:t>b</w:t>
      </w:r>
      <w:r w:rsidRPr="00AF0B59">
        <w:rPr>
          <w:lang w:eastAsia="en-AU"/>
        </w:rPr>
        <w:t>)</w:t>
      </w:r>
      <w:r w:rsidRPr="00AF0B59">
        <w:rPr>
          <w:lang w:eastAsia="en-AU"/>
        </w:rPr>
        <w:tab/>
        <w:t xml:space="preserve">building surveyor; </w:t>
      </w:r>
    </w:p>
    <w:p w14:paraId="6741AA75" w14:textId="77777777" w:rsidR="00FA6720" w:rsidRPr="00AF0B59" w:rsidRDefault="00FA6720" w:rsidP="00FA6720">
      <w:pPr>
        <w:pStyle w:val="Apara"/>
        <w:rPr>
          <w:lang w:eastAsia="en-AU"/>
        </w:rPr>
      </w:pPr>
      <w:r w:rsidRPr="00AF0B59">
        <w:rPr>
          <w:lang w:eastAsia="en-AU"/>
        </w:rPr>
        <w:tab/>
        <w:t>(</w:t>
      </w:r>
      <w:r w:rsidR="00405A68">
        <w:rPr>
          <w:lang w:eastAsia="en-AU"/>
        </w:rPr>
        <w:t>c</w:t>
      </w:r>
      <w:r w:rsidRPr="00AF0B59">
        <w:rPr>
          <w:lang w:eastAsia="en-AU"/>
        </w:rPr>
        <w:t>)</w:t>
      </w:r>
      <w:r w:rsidRPr="00AF0B59">
        <w:rPr>
          <w:lang w:eastAsia="en-AU"/>
        </w:rPr>
        <w:tab/>
        <w:t>plumbing plan certifier;</w:t>
      </w:r>
    </w:p>
    <w:p w14:paraId="5D353054" w14:textId="77777777" w:rsidR="00FA6720" w:rsidRPr="00AF0B59" w:rsidRDefault="00FA6720" w:rsidP="00FA6720">
      <w:pPr>
        <w:pStyle w:val="Apara"/>
        <w:rPr>
          <w:lang w:eastAsia="en-AU"/>
        </w:rPr>
      </w:pPr>
      <w:r w:rsidRPr="00AF0B59">
        <w:rPr>
          <w:lang w:eastAsia="en-AU"/>
        </w:rPr>
        <w:tab/>
        <w:t>(</w:t>
      </w:r>
      <w:r w:rsidR="00405A68">
        <w:rPr>
          <w:lang w:eastAsia="en-AU"/>
        </w:rPr>
        <w:t>d</w:t>
      </w:r>
      <w:r w:rsidRPr="00AF0B59">
        <w:rPr>
          <w:lang w:eastAsia="en-AU"/>
        </w:rPr>
        <w:t>)</w:t>
      </w:r>
      <w:r w:rsidRPr="00AF0B59">
        <w:rPr>
          <w:lang w:eastAsia="en-AU"/>
        </w:rPr>
        <w:tab/>
        <w:t>works assessor.</w:t>
      </w:r>
    </w:p>
    <w:p w14:paraId="5C8C00F2" w14:textId="77777777" w:rsidR="00912C40" w:rsidRDefault="00912C40">
      <w:pPr>
        <w:pStyle w:val="Amain"/>
      </w:pPr>
      <w:r>
        <w:tab/>
        <w:t>(2)</w:t>
      </w:r>
      <w:r>
        <w:tab/>
        <w:t>The maximum period for which a licence may be issued</w:t>
      </w:r>
      <w:r w:rsidR="00803DC4">
        <w:t xml:space="preserve"> </w:t>
      </w:r>
      <w:r w:rsidR="00803DC4" w:rsidRPr="00142CC0">
        <w:rPr>
          <w:lang w:eastAsia="en-AU"/>
        </w:rPr>
        <w:t>or renewed</w:t>
      </w:r>
      <w:r>
        <w:t xml:space="preserve"> is 1 year.</w:t>
      </w:r>
    </w:p>
    <w:p w14:paraId="020D3C7A" w14:textId="77777777" w:rsidR="00912C40" w:rsidRDefault="00912C40" w:rsidP="00E634BE">
      <w:pPr>
        <w:pStyle w:val="Amain"/>
        <w:keepNext/>
        <w:keepLines/>
      </w:pPr>
      <w:r>
        <w:lastRenderedPageBreak/>
        <w:tab/>
        <w:t>(3)</w:t>
      </w:r>
      <w:r>
        <w:tab/>
        <w:t>However, if the applicant for the issue or renewal of the licence has insurance required under this regulation for a period of less than 1 year, the maximum period for which the licence may be issued or renewed is the period for which the applicant has insurance.</w:t>
      </w:r>
    </w:p>
    <w:p w14:paraId="50D5D1C3" w14:textId="77777777" w:rsidR="00912C40" w:rsidRDefault="00912C40">
      <w:pPr>
        <w:pStyle w:val="PageBreak"/>
      </w:pPr>
      <w:r>
        <w:br w:type="page"/>
      </w:r>
    </w:p>
    <w:p w14:paraId="35DCFD96" w14:textId="77777777" w:rsidR="00912C40" w:rsidRPr="00BE6E82" w:rsidRDefault="00912C40">
      <w:pPr>
        <w:pStyle w:val="AH2Part"/>
      </w:pPr>
      <w:bookmarkStart w:id="21" w:name="_Toc202202767"/>
      <w:r w:rsidRPr="00BE6E82">
        <w:rPr>
          <w:rStyle w:val="CharPartNo"/>
        </w:rPr>
        <w:lastRenderedPageBreak/>
        <w:t>Part 3</w:t>
      </w:r>
      <w:r>
        <w:tab/>
      </w:r>
      <w:r w:rsidRPr="00BE6E82">
        <w:rPr>
          <w:rStyle w:val="CharPartText"/>
        </w:rPr>
        <w:t>Register</w:t>
      </w:r>
      <w:bookmarkEnd w:id="21"/>
    </w:p>
    <w:p w14:paraId="79F92281" w14:textId="77777777" w:rsidR="00912C40" w:rsidRDefault="00912C40" w:rsidP="006B7D58">
      <w:pPr>
        <w:pStyle w:val="AH5Sec"/>
      </w:pPr>
      <w:bookmarkStart w:id="22" w:name="_Toc202202768"/>
      <w:r w:rsidRPr="00BE6E82">
        <w:rPr>
          <w:rStyle w:val="CharSectNo"/>
        </w:rPr>
        <w:t>9</w:t>
      </w:r>
      <w:r>
        <w:tab/>
        <w:t>Particulars in register</w:t>
      </w:r>
      <w:bookmarkEnd w:id="22"/>
    </w:p>
    <w:p w14:paraId="65ADA5D9" w14:textId="77777777" w:rsidR="00912C40" w:rsidRDefault="00912C40">
      <w:pPr>
        <w:pStyle w:val="Amain"/>
        <w:keepNext/>
      </w:pPr>
      <w:r>
        <w:tab/>
        <w:t>(1)</w:t>
      </w:r>
      <w:r>
        <w:tab/>
        <w:t>The register must contain the following particulars in relation to a licensee:</w:t>
      </w:r>
    </w:p>
    <w:p w14:paraId="51C060C1" w14:textId="77777777" w:rsidR="00912C40" w:rsidRDefault="00912C40">
      <w:pPr>
        <w:pStyle w:val="Apara"/>
      </w:pPr>
      <w:r>
        <w:tab/>
        <w:t>(a)</w:t>
      </w:r>
      <w:r>
        <w:tab/>
        <w:t>the details included in the licensee’s licence;</w:t>
      </w:r>
    </w:p>
    <w:p w14:paraId="5C4CADAB" w14:textId="77777777" w:rsidR="00803DC4" w:rsidRPr="00142CC0" w:rsidRDefault="00803DC4" w:rsidP="00803DC4">
      <w:pPr>
        <w:pStyle w:val="Apara"/>
      </w:pPr>
      <w:r w:rsidRPr="00142CC0">
        <w:tab/>
        <w:t>(b)</w:t>
      </w:r>
      <w:r w:rsidRPr="00142CC0">
        <w:tab/>
        <w:t>the licensee’s—</w:t>
      </w:r>
    </w:p>
    <w:p w14:paraId="04AF65FF" w14:textId="77777777" w:rsidR="00803DC4" w:rsidRPr="00142CC0" w:rsidRDefault="00803DC4" w:rsidP="00803DC4">
      <w:pPr>
        <w:pStyle w:val="Asubpara"/>
      </w:pPr>
      <w:r w:rsidRPr="00142CC0">
        <w:tab/>
        <w:t>(i)</w:t>
      </w:r>
      <w:r w:rsidRPr="00142CC0">
        <w:tab/>
        <w:t>business telephone number and email address; and</w:t>
      </w:r>
    </w:p>
    <w:p w14:paraId="57E89830" w14:textId="77777777" w:rsidR="00803DC4" w:rsidRPr="00142CC0" w:rsidRDefault="00803DC4" w:rsidP="00803DC4">
      <w:pPr>
        <w:pStyle w:val="Asubpara"/>
      </w:pPr>
      <w:r w:rsidRPr="00142CC0">
        <w:tab/>
        <w:t>(ii)</w:t>
      </w:r>
      <w:r w:rsidRPr="00142CC0">
        <w:tab/>
        <w:t>fax number (if any);</w:t>
      </w:r>
    </w:p>
    <w:p w14:paraId="11235E41" w14:textId="77777777" w:rsidR="00FA6720" w:rsidRPr="00AF0B59" w:rsidRDefault="00FA6720" w:rsidP="00FA6720">
      <w:pPr>
        <w:pStyle w:val="Apara"/>
        <w:rPr>
          <w:lang w:eastAsia="en-AU"/>
        </w:rPr>
      </w:pPr>
      <w:r w:rsidRPr="00AF0B59">
        <w:rPr>
          <w:lang w:eastAsia="en-AU"/>
        </w:rPr>
        <w:tab/>
        <w:t>(c)</w:t>
      </w:r>
      <w:r w:rsidRPr="00AF0B59">
        <w:rPr>
          <w:lang w:eastAsia="en-AU"/>
        </w:rPr>
        <w:tab/>
        <w:t>if the licensee is—</w:t>
      </w:r>
    </w:p>
    <w:p w14:paraId="14E39DE9" w14:textId="77777777" w:rsidR="00FA6720" w:rsidRPr="00AF0B59" w:rsidRDefault="00C25B40" w:rsidP="00FA6720">
      <w:pPr>
        <w:pStyle w:val="Asubpara"/>
        <w:rPr>
          <w:lang w:eastAsia="en-AU"/>
        </w:rPr>
      </w:pPr>
      <w:r>
        <w:rPr>
          <w:lang w:eastAsia="en-AU"/>
        </w:rPr>
        <w:tab/>
        <w:t>(i</w:t>
      </w:r>
      <w:r w:rsidR="00FA6720" w:rsidRPr="00AF0B59">
        <w:rPr>
          <w:lang w:eastAsia="en-AU"/>
        </w:rPr>
        <w:t>)</w:t>
      </w:r>
      <w:r w:rsidR="00FA6720" w:rsidRPr="00AF0B59">
        <w:rPr>
          <w:lang w:eastAsia="en-AU"/>
        </w:rPr>
        <w:tab/>
        <w:t>a building assessor—the name of the insurer who provides the insurance mentioned in section 16B (Eligibility to be building assessor); or</w:t>
      </w:r>
    </w:p>
    <w:p w14:paraId="7B2DB341" w14:textId="77777777" w:rsidR="00FA6720" w:rsidRPr="00AF0B59" w:rsidRDefault="00C25B40" w:rsidP="00FA6720">
      <w:pPr>
        <w:pStyle w:val="Asubpara"/>
        <w:rPr>
          <w:lang w:eastAsia="en-AU"/>
        </w:rPr>
      </w:pPr>
      <w:r>
        <w:rPr>
          <w:lang w:eastAsia="en-AU"/>
        </w:rPr>
        <w:tab/>
        <w:t>(ii</w:t>
      </w:r>
      <w:r w:rsidR="00FA6720" w:rsidRPr="00AF0B59">
        <w:rPr>
          <w:lang w:eastAsia="en-AU"/>
        </w:rPr>
        <w:t>)</w:t>
      </w:r>
      <w:r w:rsidR="00FA6720" w:rsidRPr="00AF0B59">
        <w:rPr>
          <w:lang w:eastAsia="en-AU"/>
        </w:rPr>
        <w:tab/>
        <w:t>a building surveyor—the name of the insurer who provides the insurance mentioned in section 17 (Eligibility to be building surveyor); or</w:t>
      </w:r>
    </w:p>
    <w:p w14:paraId="2342CCFC" w14:textId="77777777" w:rsidR="00FA6720" w:rsidRPr="00AF0B59" w:rsidRDefault="00C25B40" w:rsidP="00FA6720">
      <w:pPr>
        <w:pStyle w:val="Asubpara"/>
        <w:rPr>
          <w:lang w:eastAsia="en-AU"/>
        </w:rPr>
      </w:pPr>
      <w:r>
        <w:rPr>
          <w:lang w:eastAsia="en-AU"/>
        </w:rPr>
        <w:tab/>
        <w:t>(iii</w:t>
      </w:r>
      <w:r w:rsidR="00FA6720" w:rsidRPr="00AF0B59">
        <w:rPr>
          <w:lang w:eastAsia="en-AU"/>
        </w:rPr>
        <w:t>)</w:t>
      </w:r>
      <w:r w:rsidR="00FA6720" w:rsidRPr="00AF0B59">
        <w:rPr>
          <w:lang w:eastAsia="en-AU"/>
        </w:rPr>
        <w:tab/>
        <w:t>a plumbing plan certifier—the name of the insurer who provides the insurance mentioned in section 18 (Eligibility to be plumbing plan certifier); or</w:t>
      </w:r>
    </w:p>
    <w:p w14:paraId="54BEA980" w14:textId="77777777" w:rsidR="00FA6720" w:rsidRPr="00AF0B59" w:rsidRDefault="00FA6720" w:rsidP="00FA6720">
      <w:pPr>
        <w:pStyle w:val="Asubpara"/>
        <w:rPr>
          <w:lang w:eastAsia="en-AU"/>
        </w:rPr>
      </w:pPr>
      <w:r w:rsidRPr="00AF0B59">
        <w:rPr>
          <w:lang w:eastAsia="en-AU"/>
        </w:rPr>
        <w:tab/>
        <w:t>(</w:t>
      </w:r>
      <w:r w:rsidR="00C25B40">
        <w:rPr>
          <w:lang w:eastAsia="en-AU"/>
        </w:rPr>
        <w:t>i</w:t>
      </w:r>
      <w:r w:rsidRPr="00AF0B59">
        <w:rPr>
          <w:lang w:eastAsia="en-AU"/>
        </w:rPr>
        <w:t>v)</w:t>
      </w:r>
      <w:r w:rsidRPr="00AF0B59">
        <w:rPr>
          <w:lang w:eastAsia="en-AU"/>
        </w:rPr>
        <w:tab/>
        <w:t>a works assessor—the name of the insurer who provides the insurance mentioned in section 18A (Eligibility to be works assessor);</w:t>
      </w:r>
    </w:p>
    <w:p w14:paraId="3179780E" w14:textId="77777777" w:rsidR="00803DC4" w:rsidRPr="00142CC0" w:rsidRDefault="00D95BAF" w:rsidP="00803DC4">
      <w:pPr>
        <w:pStyle w:val="Apara"/>
      </w:pPr>
      <w:r>
        <w:tab/>
        <w:t>(d</w:t>
      </w:r>
      <w:r w:rsidR="00803DC4" w:rsidRPr="00142CC0">
        <w:t>)</w:t>
      </w:r>
      <w:r w:rsidR="00803DC4" w:rsidRPr="00142CC0">
        <w:tab/>
        <w:t>if the licensee is an individual—the licensee’s mobile telephone number;</w:t>
      </w:r>
    </w:p>
    <w:p w14:paraId="1BFF81C9" w14:textId="77777777" w:rsidR="007F56B3" w:rsidRPr="00142CC0" w:rsidRDefault="00D95BAF" w:rsidP="007F56B3">
      <w:pPr>
        <w:pStyle w:val="Apara"/>
        <w:keepNext/>
      </w:pPr>
      <w:r>
        <w:tab/>
        <w:t>(e</w:t>
      </w:r>
      <w:r w:rsidR="007F56B3" w:rsidRPr="00142CC0">
        <w:t>)</w:t>
      </w:r>
      <w:r w:rsidR="007F56B3" w:rsidRPr="00142CC0">
        <w:tab/>
        <w:t>if the licensee is a corporation or partnership—</w:t>
      </w:r>
    </w:p>
    <w:p w14:paraId="3422C78C" w14:textId="77777777" w:rsidR="007F56B3" w:rsidRPr="00142CC0" w:rsidRDefault="007F56B3" w:rsidP="007F56B3">
      <w:pPr>
        <w:pStyle w:val="Asubpara"/>
      </w:pPr>
      <w:r w:rsidRPr="00142CC0">
        <w:tab/>
        <w:t>(i)</w:t>
      </w:r>
      <w:r w:rsidRPr="00142CC0">
        <w:tab/>
        <w:t>the name, business address, email address and mobile telephone number of each of the licensee’s nominees; and</w:t>
      </w:r>
    </w:p>
    <w:p w14:paraId="354E234C" w14:textId="77777777" w:rsidR="007F56B3" w:rsidRPr="00142CC0" w:rsidRDefault="007F56B3" w:rsidP="007F56B3">
      <w:pPr>
        <w:pStyle w:val="Asubpara"/>
      </w:pPr>
      <w:r w:rsidRPr="00142CC0">
        <w:lastRenderedPageBreak/>
        <w:tab/>
        <w:t>(ii)</w:t>
      </w:r>
      <w:r w:rsidRPr="00142CC0">
        <w:tab/>
        <w:t>the landline telephone number and fax number (if any) of each of the licensee’s nominees;</w:t>
      </w:r>
    </w:p>
    <w:p w14:paraId="11ACE17F" w14:textId="77777777" w:rsidR="00912C40" w:rsidRDefault="00D95BAF">
      <w:pPr>
        <w:pStyle w:val="Apara"/>
      </w:pPr>
      <w:r>
        <w:tab/>
        <w:t>(f</w:t>
      </w:r>
      <w:r w:rsidR="00912C40">
        <w:t>)</w:t>
      </w:r>
      <w:r w:rsidR="00912C40">
        <w:tab/>
        <w:t>if the licensee’s licence is suspended—details of the suspension;</w:t>
      </w:r>
    </w:p>
    <w:p w14:paraId="3053722B" w14:textId="77777777" w:rsidR="00912C40" w:rsidRDefault="00D95BAF">
      <w:pPr>
        <w:pStyle w:val="Apara"/>
      </w:pPr>
      <w:r>
        <w:tab/>
        <w:t>(g</w:t>
      </w:r>
      <w:r w:rsidR="00912C40">
        <w:t>)</w:t>
      </w:r>
      <w:r w:rsidR="00912C40">
        <w:tab/>
        <w:t>if the licensee has ever had a licence suspended—details of the suspension, if available;</w:t>
      </w:r>
    </w:p>
    <w:p w14:paraId="0C4FBBD5" w14:textId="77777777" w:rsidR="00912C40" w:rsidRDefault="00D95BAF">
      <w:pPr>
        <w:pStyle w:val="Apara"/>
      </w:pPr>
      <w:r>
        <w:tab/>
        <w:t>(h</w:t>
      </w:r>
      <w:r w:rsidR="00912C40">
        <w:t>)</w:t>
      </w:r>
      <w:r w:rsidR="00912C40">
        <w:tab/>
        <w:t>details of any suspension of the licence, whether or not the suspension has ended, if available;</w:t>
      </w:r>
    </w:p>
    <w:p w14:paraId="69E5968B" w14:textId="77777777" w:rsidR="00AC2146" w:rsidRDefault="00D95BAF" w:rsidP="00AC2146">
      <w:pPr>
        <w:pStyle w:val="Apara"/>
      </w:pPr>
      <w:r>
        <w:tab/>
        <w:t>(i</w:t>
      </w:r>
      <w:r w:rsidR="00AC2146">
        <w:t>)</w:t>
      </w:r>
      <w:r w:rsidR="00AC2146">
        <w:tab/>
        <w:t>details of any occupational discipline taken in relation to the licensee, if available;</w:t>
      </w:r>
    </w:p>
    <w:p w14:paraId="27CD4D3B" w14:textId="77777777" w:rsidR="00AC2146" w:rsidRDefault="00D95BAF" w:rsidP="00AC2146">
      <w:pPr>
        <w:pStyle w:val="Apara"/>
      </w:pPr>
      <w:r>
        <w:tab/>
        <w:t>(j</w:t>
      </w:r>
      <w:r w:rsidR="00AC2146">
        <w:t>)</w:t>
      </w:r>
      <w:r w:rsidR="00AC2146">
        <w:tab/>
        <w:t>whether any occupational discipline is being taken in relation to the licensee.</w:t>
      </w:r>
    </w:p>
    <w:p w14:paraId="0A189825" w14:textId="77777777" w:rsidR="00912C40" w:rsidRDefault="00912C40">
      <w:pPr>
        <w:pStyle w:val="Amain"/>
      </w:pPr>
      <w:r>
        <w:tab/>
        <w:t>(2)</w:t>
      </w:r>
      <w:r>
        <w:tab/>
        <w:t>The registrar may enter in the register any other details the registrar considers appropriate, including information about former licensees.</w:t>
      </w:r>
    </w:p>
    <w:p w14:paraId="6C917065" w14:textId="77777777" w:rsidR="00912C40" w:rsidRDefault="00912C40">
      <w:pPr>
        <w:pStyle w:val="AH5Sec"/>
      </w:pPr>
      <w:bookmarkStart w:id="23" w:name="_Toc202202769"/>
      <w:r w:rsidRPr="00BE6E82">
        <w:rPr>
          <w:rStyle w:val="CharSectNo"/>
        </w:rPr>
        <w:t>10</w:t>
      </w:r>
      <w:r>
        <w:tab/>
        <w:t>Keeping register</w:t>
      </w:r>
      <w:bookmarkEnd w:id="23"/>
    </w:p>
    <w:p w14:paraId="2291D24C" w14:textId="77777777" w:rsidR="00912C40" w:rsidRDefault="00912C40">
      <w:pPr>
        <w:pStyle w:val="Amainreturn"/>
      </w:pPr>
      <w:r>
        <w:t>The registrar may—</w:t>
      </w:r>
    </w:p>
    <w:p w14:paraId="4F3D6DF9" w14:textId="77777777" w:rsidR="00912C40" w:rsidRDefault="00912C40">
      <w:pPr>
        <w:pStyle w:val="Apara"/>
      </w:pPr>
      <w:r>
        <w:tab/>
        <w:t>(a)</w:t>
      </w:r>
      <w:r>
        <w:tab/>
        <w:t>correct a mistake, error or omission in the register; or</w:t>
      </w:r>
    </w:p>
    <w:p w14:paraId="02B0C46D" w14:textId="77777777" w:rsidR="00912C40" w:rsidRDefault="00912C40">
      <w:pPr>
        <w:pStyle w:val="Apara"/>
      </w:pPr>
      <w:r>
        <w:tab/>
        <w:t>(b)</w:t>
      </w:r>
      <w:r>
        <w:tab/>
        <w:t>correct or omit an entry that has become inaccurate.</w:t>
      </w:r>
    </w:p>
    <w:p w14:paraId="526C2A57" w14:textId="77777777" w:rsidR="00912C40" w:rsidRDefault="00912C40">
      <w:pPr>
        <w:pStyle w:val="PageBreak"/>
      </w:pPr>
      <w:r>
        <w:br w:type="page"/>
      </w:r>
    </w:p>
    <w:p w14:paraId="1AA133E9" w14:textId="77777777" w:rsidR="00912C40" w:rsidRPr="00BE6E82" w:rsidRDefault="00912C40">
      <w:pPr>
        <w:pStyle w:val="AH2Part"/>
      </w:pPr>
      <w:bookmarkStart w:id="24" w:name="_Toc202202770"/>
      <w:r w:rsidRPr="00BE6E82">
        <w:rPr>
          <w:rStyle w:val="CharPartNo"/>
        </w:rPr>
        <w:lastRenderedPageBreak/>
        <w:t>Part 4</w:t>
      </w:r>
      <w:r>
        <w:tab/>
      </w:r>
      <w:r w:rsidRPr="00BE6E82">
        <w:rPr>
          <w:rStyle w:val="CharPartText"/>
        </w:rPr>
        <w:t>General eligibility requirements</w:t>
      </w:r>
      <w:bookmarkEnd w:id="24"/>
    </w:p>
    <w:p w14:paraId="35513621" w14:textId="77777777" w:rsidR="00912C40" w:rsidRPr="00BE6E82" w:rsidRDefault="00912C40">
      <w:pPr>
        <w:pStyle w:val="AH3Div"/>
      </w:pPr>
      <w:bookmarkStart w:id="25" w:name="_Toc202202771"/>
      <w:r w:rsidRPr="00BE6E82">
        <w:rPr>
          <w:rStyle w:val="CharDivNo"/>
        </w:rPr>
        <w:t>Division 4.1</w:t>
      </w:r>
      <w:r>
        <w:tab/>
      </w:r>
      <w:r w:rsidRPr="00BE6E82">
        <w:rPr>
          <w:rStyle w:val="CharDivText"/>
        </w:rPr>
        <w:t>Eligibility to be licensed</w:t>
      </w:r>
      <w:bookmarkEnd w:id="25"/>
    </w:p>
    <w:p w14:paraId="07966A95" w14:textId="77777777" w:rsidR="00912C40" w:rsidRDefault="00912C40">
      <w:pPr>
        <w:pStyle w:val="AH5Sec"/>
      </w:pPr>
      <w:bookmarkStart w:id="26" w:name="_Toc202202772"/>
      <w:r w:rsidRPr="00BE6E82">
        <w:rPr>
          <w:rStyle w:val="CharSectNo"/>
        </w:rPr>
        <w:t>11</w:t>
      </w:r>
      <w:r>
        <w:tab/>
        <w:t>Not eligible because of suspension</w:t>
      </w:r>
      <w:bookmarkEnd w:id="26"/>
    </w:p>
    <w:p w14:paraId="30837A65" w14:textId="77777777" w:rsidR="00912C40" w:rsidRDefault="00912C40">
      <w:pPr>
        <w:pStyle w:val="Amainreturn"/>
      </w:pPr>
      <w:r>
        <w:t>An entity is not eligible to be licensed in a construction occupation or class of construction occupation if—</w:t>
      </w:r>
    </w:p>
    <w:p w14:paraId="3EFB4B3C" w14:textId="77777777" w:rsidR="00912C40" w:rsidRDefault="00912C40">
      <w:pPr>
        <w:pStyle w:val="Apara"/>
      </w:pPr>
      <w:r>
        <w:tab/>
        <w:t>(a)</w:t>
      </w:r>
      <w:r>
        <w:tab/>
        <w:t>the entity is licensed in another occupation or class of occupation; and</w:t>
      </w:r>
    </w:p>
    <w:p w14:paraId="49820EC5" w14:textId="77777777" w:rsidR="00912C40" w:rsidRDefault="00912C40">
      <w:pPr>
        <w:pStyle w:val="Apara"/>
      </w:pPr>
      <w:r>
        <w:tab/>
        <w:t>(b)</w:t>
      </w:r>
      <w:r>
        <w:tab/>
        <w:t>the licence is suspended; and</w:t>
      </w:r>
    </w:p>
    <w:p w14:paraId="1D7D6A78" w14:textId="77777777" w:rsidR="00912C40" w:rsidRDefault="00912C40">
      <w:pPr>
        <w:pStyle w:val="Apara"/>
        <w:keepNext/>
      </w:pPr>
      <w:r>
        <w:tab/>
        <w:t>(c)</w:t>
      </w:r>
      <w:r>
        <w:tab/>
        <w:t>the registrar is satisfied that, because of the grounds for the suspension, it is not appropriate for the entity to be licensed in the occupation or class of occupation.</w:t>
      </w:r>
    </w:p>
    <w:p w14:paraId="6F6A3B55" w14:textId="24D0D4F7" w:rsidR="00912C40" w:rsidRDefault="00912C40">
      <w:pPr>
        <w:pStyle w:val="aNote"/>
      </w:pPr>
      <w:r>
        <w:rPr>
          <w:rStyle w:val="charItals"/>
        </w:rPr>
        <w:t>Note</w:t>
      </w:r>
      <w:r>
        <w:rPr>
          <w:rStyle w:val="charItals"/>
        </w:rPr>
        <w:tab/>
      </w:r>
      <w:r>
        <w:t xml:space="preserve">A suspended licence may be renewed (see </w:t>
      </w:r>
      <w:hyperlink r:id="rId39" w:tooltip="Construction Occupations (Licensing) Act 2004" w:history="1">
        <w:r w:rsidR="00AE43F1" w:rsidRPr="00AE43F1">
          <w:rPr>
            <w:rStyle w:val="charCitHyperlinkAbbrev"/>
          </w:rPr>
          <w:t>Act</w:t>
        </w:r>
      </w:hyperlink>
      <w:r>
        <w:t>, s 25 (4)).</w:t>
      </w:r>
    </w:p>
    <w:p w14:paraId="59731F7E" w14:textId="77777777" w:rsidR="000922E0" w:rsidRPr="00E15EBB" w:rsidRDefault="000922E0" w:rsidP="000922E0">
      <w:pPr>
        <w:pStyle w:val="AH5Sec"/>
      </w:pPr>
      <w:bookmarkStart w:id="27" w:name="_Toc202202773"/>
      <w:r w:rsidRPr="00BE6E82">
        <w:rPr>
          <w:rStyle w:val="CharSectNo"/>
        </w:rPr>
        <w:t>11A</w:t>
      </w:r>
      <w:r w:rsidRPr="00E15EBB">
        <w:tab/>
        <w:t>Not eligible because of criminal activity</w:t>
      </w:r>
      <w:bookmarkEnd w:id="27"/>
    </w:p>
    <w:p w14:paraId="308C091B" w14:textId="1D62F881" w:rsidR="000922E0" w:rsidRDefault="000922E0" w:rsidP="000922E0">
      <w:pPr>
        <w:pStyle w:val="Amainreturn"/>
      </w:pPr>
      <w:r w:rsidRPr="00E15EBB">
        <w:t xml:space="preserve">If a person’s licence is cancelled by a cancellation order made under the </w:t>
      </w:r>
      <w:hyperlink r:id="rId40" w:tooltip="Construction Occupations (Licensing) Act 2004" w:history="1">
        <w:r w:rsidRPr="000605FB">
          <w:rPr>
            <w:rStyle w:val="charCitHyperlinkAbbrev"/>
          </w:rPr>
          <w:t>Act</w:t>
        </w:r>
      </w:hyperlink>
      <w:r w:rsidRPr="00E15EBB">
        <w:t xml:space="preserve">, part 5A, the person is not eligible to be licensed for a period of 5 years after the order was made unless the order is sooner revoked under the </w:t>
      </w:r>
      <w:hyperlink r:id="rId41" w:tooltip="Construction Occupations (Licensing) Act 2004" w:history="1">
        <w:r w:rsidRPr="000605FB">
          <w:rPr>
            <w:rStyle w:val="charCitHyperlinkAbbrev"/>
          </w:rPr>
          <w:t>Act</w:t>
        </w:r>
      </w:hyperlink>
      <w:r w:rsidRPr="00E15EBB">
        <w:t>, section 68.</w:t>
      </w:r>
    </w:p>
    <w:p w14:paraId="07460C9B" w14:textId="77777777" w:rsidR="00912C40" w:rsidRDefault="00912C40">
      <w:pPr>
        <w:pStyle w:val="AH5Sec"/>
      </w:pPr>
      <w:bookmarkStart w:id="28" w:name="_Toc202202774"/>
      <w:r w:rsidRPr="00BE6E82">
        <w:rPr>
          <w:rStyle w:val="CharSectNo"/>
        </w:rPr>
        <w:t>12</w:t>
      </w:r>
      <w:r>
        <w:tab/>
        <w:t>Individuals not eligible</w:t>
      </w:r>
      <w:bookmarkEnd w:id="28"/>
    </w:p>
    <w:p w14:paraId="255E47D7" w14:textId="77777777" w:rsidR="00912C40" w:rsidRDefault="00912C40" w:rsidP="00A228DE">
      <w:pPr>
        <w:pStyle w:val="Amainreturn"/>
      </w:pPr>
      <w:r>
        <w:t>An individual is not eligible to be licensed if—</w:t>
      </w:r>
    </w:p>
    <w:p w14:paraId="2CF6B90E" w14:textId="77777777" w:rsidR="00912C40" w:rsidRDefault="00912C40">
      <w:pPr>
        <w:pStyle w:val="Apara"/>
      </w:pPr>
      <w:r>
        <w:tab/>
        <w:t>(a)</w:t>
      </w:r>
      <w:r>
        <w:tab/>
        <w:t>the application is for a licence that would allow the applicant to provide a construction service without supervision; and</w:t>
      </w:r>
    </w:p>
    <w:p w14:paraId="10261F89" w14:textId="77777777" w:rsidR="00912C40" w:rsidRDefault="00912C40">
      <w:pPr>
        <w:pStyle w:val="Apara"/>
      </w:pPr>
      <w:r>
        <w:tab/>
        <w:t>(b)</w:t>
      </w:r>
      <w:r>
        <w:tab/>
        <w:t>the individual has been found guilty of an offence—</w:t>
      </w:r>
    </w:p>
    <w:p w14:paraId="21948F42" w14:textId="77777777" w:rsidR="00912C40" w:rsidRDefault="00912C40">
      <w:pPr>
        <w:pStyle w:val="Asubpara"/>
      </w:pPr>
      <w:r>
        <w:tab/>
        <w:t>(i)</w:t>
      </w:r>
      <w:r>
        <w:tab/>
        <w:t>that involves fraud or dishonesty; and</w:t>
      </w:r>
    </w:p>
    <w:p w14:paraId="5B488B33" w14:textId="77777777" w:rsidR="00912C40" w:rsidRDefault="00912C40">
      <w:pPr>
        <w:pStyle w:val="Asubpara"/>
      </w:pPr>
      <w:r>
        <w:tab/>
        <w:t>(ii)</w:t>
      </w:r>
      <w:r>
        <w:tab/>
        <w:t>is punishable by imprisonment for at least 1 year.</w:t>
      </w:r>
    </w:p>
    <w:p w14:paraId="09111486" w14:textId="77777777" w:rsidR="00485E34" w:rsidRPr="00AB5341" w:rsidRDefault="00485E34" w:rsidP="00485E34">
      <w:pPr>
        <w:pStyle w:val="AH5Sec"/>
      </w:pPr>
      <w:bookmarkStart w:id="29" w:name="_Toc202202775"/>
      <w:r w:rsidRPr="00BE6E82">
        <w:rPr>
          <w:rStyle w:val="CharSectNo"/>
        </w:rPr>
        <w:lastRenderedPageBreak/>
        <w:t>13</w:t>
      </w:r>
      <w:r w:rsidRPr="00AB5341">
        <w:tab/>
        <w:t>Eligibility for licence—suitability and financial requirements—Act, s 18 and s 24A</w:t>
      </w:r>
      <w:bookmarkEnd w:id="29"/>
    </w:p>
    <w:p w14:paraId="6F4D08DB" w14:textId="77777777" w:rsidR="00D17C5A" w:rsidRDefault="00D17C5A" w:rsidP="001816ED">
      <w:pPr>
        <w:pStyle w:val="Amain"/>
        <w:keepNext/>
      </w:pPr>
      <w:r>
        <w:tab/>
        <w:t>(1)</w:t>
      </w:r>
      <w:r>
        <w:tab/>
        <w:t>The Minister may declare the qualifications and financial requirements necessary for an entity to be eligible to be licensed in a construction occupation or occupation class.</w:t>
      </w:r>
    </w:p>
    <w:p w14:paraId="7959B1E4" w14:textId="77777777" w:rsidR="00485E34" w:rsidRPr="00AB5341" w:rsidRDefault="00485E34" w:rsidP="00C335C7">
      <w:pPr>
        <w:pStyle w:val="aExamHead"/>
      </w:pPr>
      <w:r w:rsidRPr="00AB5341">
        <w:t>Examples—qualifications</w:t>
      </w:r>
    </w:p>
    <w:p w14:paraId="010A6D3F" w14:textId="77777777" w:rsidR="00485E34" w:rsidRPr="00AB5341" w:rsidRDefault="00485E34" w:rsidP="00C335C7">
      <w:pPr>
        <w:pStyle w:val="aExamINum"/>
        <w:keepNext/>
        <w:ind w:left="1503" w:hanging="403"/>
      </w:pPr>
      <w:r w:rsidRPr="00AB5341">
        <w:t>1</w:t>
      </w:r>
      <w:r w:rsidRPr="00AB5341">
        <w:tab/>
        <w:t>a formal academic qualification</w:t>
      </w:r>
    </w:p>
    <w:p w14:paraId="080DAF48" w14:textId="77777777" w:rsidR="00485E34" w:rsidRPr="00AB5341" w:rsidRDefault="00485E34" w:rsidP="00C335C7">
      <w:pPr>
        <w:pStyle w:val="aExamINum"/>
      </w:pPr>
      <w:r w:rsidRPr="00AB5341">
        <w:t>2</w:t>
      </w:r>
      <w:r w:rsidRPr="00AB5341">
        <w:tab/>
        <w:t>a stated period or type of experience</w:t>
      </w:r>
    </w:p>
    <w:p w14:paraId="100A02C6" w14:textId="77777777" w:rsidR="00485E34" w:rsidRPr="00AB5341" w:rsidRDefault="00485E34" w:rsidP="00C335C7">
      <w:pPr>
        <w:pStyle w:val="aExamINum"/>
      </w:pPr>
      <w:r w:rsidRPr="00AB5341">
        <w:t>3</w:t>
      </w:r>
      <w:r w:rsidRPr="00AB5341">
        <w:tab/>
        <w:t>that the applicant has not b</w:t>
      </w:r>
      <w:r>
        <w:t>een refused a licence under the</w:t>
      </w:r>
      <w:r w:rsidRPr="00AB5341">
        <w:t xml:space="preserve"> Act within a stated period</w:t>
      </w:r>
    </w:p>
    <w:p w14:paraId="6B192BF3" w14:textId="77777777" w:rsidR="00485E34" w:rsidRPr="00AB5341" w:rsidRDefault="003658DD" w:rsidP="00485E34">
      <w:pPr>
        <w:pStyle w:val="Amain"/>
      </w:pPr>
      <w:r>
        <w:tab/>
        <w:t>(2</w:t>
      </w:r>
      <w:r w:rsidR="00485E34" w:rsidRPr="00AB5341">
        <w:t>)</w:t>
      </w:r>
      <w:r w:rsidR="00485E34" w:rsidRPr="00AB5341">
        <w:tab/>
        <w:t>An entity is eligible to be licensed in a construction occupation or occupation class if—</w:t>
      </w:r>
    </w:p>
    <w:p w14:paraId="3FB7EC72" w14:textId="77777777" w:rsidR="00485E34" w:rsidRPr="00AB5341" w:rsidRDefault="00485E34" w:rsidP="00485E34">
      <w:pPr>
        <w:pStyle w:val="Apara"/>
      </w:pPr>
      <w:r w:rsidRPr="00AB5341">
        <w:tab/>
        <w:t>(a)</w:t>
      </w:r>
      <w:r w:rsidRPr="00AB5341">
        <w:tab/>
        <w:t>the entity has a qualification declared by the Minister under subsection (1); and</w:t>
      </w:r>
    </w:p>
    <w:p w14:paraId="0DF6A783" w14:textId="77777777" w:rsidR="00485E34" w:rsidRPr="00AB5341" w:rsidRDefault="00485E34" w:rsidP="00485E34">
      <w:pPr>
        <w:pStyle w:val="Apara"/>
      </w:pPr>
      <w:r w:rsidRPr="00AB5341">
        <w:tab/>
        <w:t>(b)</w:t>
      </w:r>
      <w:r w:rsidRPr="00AB5341">
        <w:tab/>
        <w:t>the entity has the skills and knowledge reasonably necessary to satisfactorily exercise the functions of the construction occupation or occupation class; and</w:t>
      </w:r>
    </w:p>
    <w:p w14:paraId="4A84F4C0" w14:textId="77777777" w:rsidR="00485E34" w:rsidRPr="00AB5341" w:rsidRDefault="00485E34" w:rsidP="00485E34">
      <w:pPr>
        <w:pStyle w:val="Apara"/>
      </w:pPr>
      <w:r w:rsidRPr="00AB5341">
        <w:tab/>
        <w:t>(c)</w:t>
      </w:r>
      <w:r w:rsidRPr="00AB5341">
        <w:tab/>
        <w:t>the entity satisfies the financial requirements declared by the Minister under subsection (1).</w:t>
      </w:r>
    </w:p>
    <w:p w14:paraId="69AE5160" w14:textId="77777777" w:rsidR="00485E34" w:rsidRPr="00AB5341" w:rsidRDefault="003658DD" w:rsidP="00485E34">
      <w:pPr>
        <w:pStyle w:val="Amain"/>
      </w:pPr>
      <w:r>
        <w:tab/>
        <w:t>(3</w:t>
      </w:r>
      <w:r w:rsidR="00485E34" w:rsidRPr="00AB5341">
        <w:t>)</w:t>
      </w:r>
      <w:r w:rsidR="00485E34" w:rsidRPr="00AB5341">
        <w:tab/>
        <w:t>Also, an entity is eligible to be licensed in a construction occupation or occupation class if—</w:t>
      </w:r>
    </w:p>
    <w:p w14:paraId="5F74B1BB" w14:textId="77777777" w:rsidR="00485E34" w:rsidRPr="00AB5341" w:rsidRDefault="00485E34" w:rsidP="00485E34">
      <w:pPr>
        <w:pStyle w:val="Apara"/>
      </w:pPr>
      <w:r w:rsidRPr="00AB5341">
        <w:tab/>
        <w:t>(a)</w:t>
      </w:r>
      <w:r w:rsidRPr="00AB5341">
        <w:tab/>
        <w:t>the entity does not have a qualification declared by the Minister under subsection (1); but</w:t>
      </w:r>
    </w:p>
    <w:p w14:paraId="1AD33551" w14:textId="77777777" w:rsidR="00485E34" w:rsidRPr="00AB5341" w:rsidRDefault="00485E34" w:rsidP="00485E34">
      <w:pPr>
        <w:pStyle w:val="Apara"/>
      </w:pPr>
      <w:r w:rsidRPr="00AB5341">
        <w:tab/>
        <w:t>(b)</w:t>
      </w:r>
      <w:r w:rsidRPr="00AB5341">
        <w:tab/>
        <w:t>the entity has the skills and knowledge reasonably necessary to satisfactorily exercise the functions of the construction occupation or occupation class; and</w:t>
      </w:r>
    </w:p>
    <w:p w14:paraId="33B12ADC" w14:textId="77777777" w:rsidR="00485E34" w:rsidRPr="00AB5341" w:rsidRDefault="00485E34" w:rsidP="00485E34">
      <w:pPr>
        <w:pStyle w:val="Apara"/>
      </w:pPr>
      <w:r w:rsidRPr="00AB5341">
        <w:tab/>
        <w:t>(c)</w:t>
      </w:r>
      <w:r w:rsidRPr="00AB5341">
        <w:tab/>
        <w:t>the entity satisfies the financial requirements declared by the Minister under subsection (1).</w:t>
      </w:r>
    </w:p>
    <w:p w14:paraId="2EC609DF" w14:textId="77777777" w:rsidR="00D17C5A" w:rsidRDefault="003658DD" w:rsidP="001816ED">
      <w:pPr>
        <w:pStyle w:val="Amain"/>
        <w:keepNext/>
      </w:pPr>
      <w:r>
        <w:lastRenderedPageBreak/>
        <w:tab/>
        <w:t>(4</w:t>
      </w:r>
      <w:r w:rsidR="00D17C5A">
        <w:t>)</w:t>
      </w:r>
      <w:r w:rsidR="00D17C5A">
        <w:tab/>
        <w:t>A declaration is a disallowable instrument.</w:t>
      </w:r>
    </w:p>
    <w:p w14:paraId="7E758294" w14:textId="6503E0E5" w:rsidR="00D17C5A" w:rsidRDefault="00D17C5A" w:rsidP="00D17C5A">
      <w:pPr>
        <w:pStyle w:val="aNote"/>
      </w:pPr>
      <w:r>
        <w:rPr>
          <w:rStyle w:val="charItals"/>
        </w:rPr>
        <w:t>Note</w:t>
      </w:r>
      <w:r>
        <w:rPr>
          <w:rStyle w:val="charItals"/>
        </w:rPr>
        <w:tab/>
      </w:r>
      <w:r>
        <w:t xml:space="preserve">A disallowable instrument must be notified, and presented to the Legislative Assembly, under the </w:t>
      </w:r>
      <w:hyperlink r:id="rId42" w:tooltip="A2001-14" w:history="1">
        <w:r>
          <w:rPr>
            <w:rStyle w:val="charCitHyperlinkAbbrev"/>
          </w:rPr>
          <w:t>Legislation Act</w:t>
        </w:r>
      </w:hyperlink>
      <w:r>
        <w:t>.</w:t>
      </w:r>
    </w:p>
    <w:p w14:paraId="42A0F720" w14:textId="77777777" w:rsidR="00912C40" w:rsidRDefault="00912C40">
      <w:pPr>
        <w:pStyle w:val="AH5Sec"/>
      </w:pPr>
      <w:bookmarkStart w:id="30" w:name="_Toc202202776"/>
      <w:r w:rsidRPr="00BE6E82">
        <w:rPr>
          <w:rStyle w:val="CharSectNo"/>
        </w:rPr>
        <w:t>14</w:t>
      </w:r>
      <w:r>
        <w:tab/>
        <w:t>Skill assessment of individuals</w:t>
      </w:r>
      <w:bookmarkEnd w:id="30"/>
    </w:p>
    <w:p w14:paraId="34355706" w14:textId="77777777" w:rsidR="007F56B3" w:rsidRPr="00142CC0" w:rsidRDefault="007F56B3" w:rsidP="007F56B3">
      <w:pPr>
        <w:pStyle w:val="Amain"/>
      </w:pPr>
      <w:r w:rsidRPr="00142CC0">
        <w:tab/>
        <w:t>(1)</w:t>
      </w:r>
      <w:r w:rsidRPr="00142CC0">
        <w:tab/>
        <w:t>This section applies if—</w:t>
      </w:r>
    </w:p>
    <w:p w14:paraId="7D585732" w14:textId="206632A5" w:rsidR="007F56B3" w:rsidRPr="00142CC0" w:rsidRDefault="007F56B3" w:rsidP="007F56B3">
      <w:pPr>
        <w:pStyle w:val="Apara"/>
      </w:pPr>
      <w:r w:rsidRPr="00142CC0">
        <w:tab/>
        <w:t>(a)</w:t>
      </w:r>
      <w:r w:rsidRPr="00142CC0">
        <w:tab/>
        <w:t xml:space="preserve">the registrar is not satisfied that an applicant has a qualification required to be eligible for the licence </w:t>
      </w:r>
      <w:r w:rsidR="000616DC" w:rsidRPr="009841C0">
        <w:t>or endorsement</w:t>
      </w:r>
      <w:r w:rsidR="000616DC">
        <w:t xml:space="preserve"> </w:t>
      </w:r>
      <w:r w:rsidRPr="00142CC0">
        <w:t>applied for; or</w:t>
      </w:r>
    </w:p>
    <w:p w14:paraId="41160716" w14:textId="77777777" w:rsidR="007F56B3" w:rsidRPr="00142CC0" w:rsidRDefault="007F56B3" w:rsidP="007F56B3">
      <w:pPr>
        <w:pStyle w:val="Apara"/>
      </w:pPr>
      <w:r w:rsidRPr="00142CC0">
        <w:tab/>
        <w:t>(b)</w:t>
      </w:r>
      <w:r w:rsidRPr="00142CC0">
        <w:tab/>
        <w:t>the registrar—</w:t>
      </w:r>
    </w:p>
    <w:p w14:paraId="051A9C74" w14:textId="44DBFE47" w:rsidR="007F56B3" w:rsidRPr="00142CC0" w:rsidRDefault="007F56B3" w:rsidP="007F56B3">
      <w:pPr>
        <w:pStyle w:val="Asubpara"/>
      </w:pPr>
      <w:r w:rsidRPr="00142CC0">
        <w:tab/>
        <w:t>(i)</w:t>
      </w:r>
      <w:r w:rsidRPr="00142CC0">
        <w:tab/>
        <w:t xml:space="preserve">is satisfied that an applicant has a qualification required to be eligible for the licence </w:t>
      </w:r>
      <w:r w:rsidR="000616DC" w:rsidRPr="009841C0">
        <w:t>or endorsement</w:t>
      </w:r>
      <w:r w:rsidR="000616DC">
        <w:t xml:space="preserve"> </w:t>
      </w:r>
      <w:r w:rsidRPr="00142CC0">
        <w:t>applied for; and</w:t>
      </w:r>
    </w:p>
    <w:p w14:paraId="68F0D03A" w14:textId="4CC90F1C" w:rsidR="007F56B3" w:rsidRDefault="007F56B3" w:rsidP="007F56B3">
      <w:pPr>
        <w:pStyle w:val="Asubpara"/>
      </w:pPr>
      <w:r w:rsidRPr="00142CC0">
        <w:tab/>
        <w:t>(ii)</w:t>
      </w:r>
      <w:r w:rsidRPr="00142CC0">
        <w:tab/>
        <w:t>is not satisfied on reasonable grounds that the applicant has a skill reasonably necessary to satisfactorily exercise the functions of a construction occupation or class of construction occupation un</w:t>
      </w:r>
      <w:r w:rsidR="00511F65">
        <w:t xml:space="preserve">der the licence </w:t>
      </w:r>
      <w:r w:rsidR="000616DC" w:rsidRPr="009841C0">
        <w:t>or endorsement</w:t>
      </w:r>
      <w:r w:rsidR="000616DC">
        <w:t xml:space="preserve"> </w:t>
      </w:r>
      <w:r w:rsidR="00511F65">
        <w:t>applied for; or</w:t>
      </w:r>
    </w:p>
    <w:p w14:paraId="797122D9" w14:textId="77777777" w:rsidR="00C37528" w:rsidRPr="00AB5341" w:rsidRDefault="00C37528" w:rsidP="00C37528">
      <w:pPr>
        <w:pStyle w:val="Apara"/>
      </w:pPr>
      <w:r w:rsidRPr="00AB5341">
        <w:tab/>
        <w:t>(c)</w:t>
      </w:r>
      <w:r w:rsidRPr="00AB5341">
        <w:tab/>
        <w:t>the registrar requires an applicant to undertake an assessment under section 18B.</w:t>
      </w:r>
    </w:p>
    <w:p w14:paraId="0452E09D" w14:textId="30DB7D7D" w:rsidR="00912C40" w:rsidRDefault="00912C40" w:rsidP="001816ED">
      <w:pPr>
        <w:pStyle w:val="Amain"/>
        <w:keepLines/>
      </w:pPr>
      <w:r>
        <w:tab/>
        <w:t>(2)</w:t>
      </w:r>
      <w:r>
        <w:tab/>
        <w:t xml:space="preserve">The registrar may require the applicant to undertake an assessment to find out whether the applicant has </w:t>
      </w:r>
      <w:r w:rsidR="00100CB3" w:rsidRPr="00AB5341">
        <w:t>the skills and knowledge</w:t>
      </w:r>
      <w:r>
        <w:t xml:space="preserve"> reasonably necessary to satisfactorily exercise the functions of a construction occupation or class of construction occupation under the licence </w:t>
      </w:r>
      <w:r w:rsidR="000616DC" w:rsidRPr="009841C0">
        <w:t>or endorsement</w:t>
      </w:r>
      <w:r w:rsidR="000616DC">
        <w:t xml:space="preserve"> </w:t>
      </w:r>
      <w:r>
        <w:t>applied for.</w:t>
      </w:r>
    </w:p>
    <w:p w14:paraId="7A7F8B39" w14:textId="77777777" w:rsidR="00912C40" w:rsidRDefault="00912C40">
      <w:pPr>
        <w:pStyle w:val="Amain"/>
        <w:keepNext/>
      </w:pPr>
      <w:r>
        <w:tab/>
        <w:t>(3)</w:t>
      </w:r>
      <w:r>
        <w:tab/>
        <w:t>An assessment may consist of 1 or more of the following:</w:t>
      </w:r>
    </w:p>
    <w:p w14:paraId="0A0CFFA6" w14:textId="77777777" w:rsidR="00912C40" w:rsidRDefault="00912C40">
      <w:pPr>
        <w:pStyle w:val="Apara"/>
      </w:pPr>
      <w:r>
        <w:tab/>
        <w:t>(a)</w:t>
      </w:r>
      <w:r>
        <w:tab/>
        <w:t>an assessment by a person who the registrar is satisfied is competent to make the assessment;</w:t>
      </w:r>
    </w:p>
    <w:p w14:paraId="2FB8332F" w14:textId="77777777" w:rsidR="00912C40" w:rsidRDefault="00912C40">
      <w:pPr>
        <w:pStyle w:val="Apara"/>
      </w:pPr>
      <w:r>
        <w:tab/>
        <w:t>(b)</w:t>
      </w:r>
      <w:r>
        <w:tab/>
        <w:t>an examination, which may have practical, written and oral aspects, by a registered training organisation that the registrar is satisfied is competent to set and assess the examination;</w:t>
      </w:r>
    </w:p>
    <w:p w14:paraId="48906E89" w14:textId="77777777" w:rsidR="00912C40" w:rsidRDefault="00912C40">
      <w:pPr>
        <w:pStyle w:val="Apara"/>
      </w:pPr>
      <w:r>
        <w:lastRenderedPageBreak/>
        <w:tab/>
        <w:t>(c)</w:t>
      </w:r>
      <w:r>
        <w:tab/>
        <w:t>an examination of a record of the applicant’s experience provided by the applicant;</w:t>
      </w:r>
    </w:p>
    <w:p w14:paraId="67ED5D27" w14:textId="77777777" w:rsidR="00912C40" w:rsidRDefault="00912C40">
      <w:pPr>
        <w:pStyle w:val="Apara"/>
      </w:pPr>
      <w:r>
        <w:tab/>
        <w:t>(d)</w:t>
      </w:r>
      <w:r>
        <w:tab/>
        <w:t>the undertaking of a test, or a series of tests, approved by the registrar.</w:t>
      </w:r>
    </w:p>
    <w:p w14:paraId="181B83C7" w14:textId="77777777" w:rsidR="00912C40" w:rsidRDefault="00912C40">
      <w:pPr>
        <w:pStyle w:val="Amain"/>
      </w:pPr>
      <w:r>
        <w:tab/>
        <w:t>(4)</w:t>
      </w:r>
      <w:r>
        <w:tab/>
        <w:t>The applicant must pay to the Territory the reasonable costs incurred by the Territory in arranging or carrying out an assessment.</w:t>
      </w:r>
    </w:p>
    <w:p w14:paraId="729B1E44" w14:textId="34D11C6B" w:rsidR="00912C40" w:rsidRDefault="00912C40">
      <w:pPr>
        <w:pStyle w:val="Amain"/>
      </w:pPr>
      <w:r>
        <w:tab/>
        <w:t>(5)</w:t>
      </w:r>
      <w:r>
        <w:tab/>
        <w:t>An applicant is not eligible to be licensed</w:t>
      </w:r>
      <w:r w:rsidR="000616DC" w:rsidRPr="009841C0">
        <w:t>, or to have a licence endorsed,</w:t>
      </w:r>
      <w:r>
        <w:t xml:space="preserve"> if the applicant has not complied with subsection (4).</w:t>
      </w:r>
    </w:p>
    <w:p w14:paraId="43E500A7" w14:textId="77777777" w:rsidR="00912C40" w:rsidRDefault="00912C40">
      <w:pPr>
        <w:pStyle w:val="Amain"/>
        <w:keepNext/>
      </w:pPr>
      <w:r>
        <w:tab/>
        <w:t>(6)</w:t>
      </w:r>
      <w:r>
        <w:tab/>
        <w:t>In this section:</w:t>
      </w:r>
    </w:p>
    <w:p w14:paraId="4356DA83" w14:textId="48707E68" w:rsidR="00D46CD1" w:rsidRDefault="00D46CD1" w:rsidP="00D46CD1">
      <w:pPr>
        <w:pStyle w:val="aDef"/>
      </w:pPr>
      <w:r w:rsidRPr="004A3544">
        <w:rPr>
          <w:rStyle w:val="charBoldItals"/>
        </w:rPr>
        <w:t>registered training organisation</w:t>
      </w:r>
      <w:r w:rsidRPr="004A3544">
        <w:t xml:space="preserve">—see the </w:t>
      </w:r>
      <w:hyperlink r:id="rId43" w:tooltip="Act 2011 No 12 (Cwlth)" w:history="1">
        <w:r w:rsidRPr="004A3544">
          <w:rPr>
            <w:rStyle w:val="charCitHyperlinkItal"/>
          </w:rPr>
          <w:t>National Vocational Education and Training Regulator Act 2011</w:t>
        </w:r>
      </w:hyperlink>
      <w:r w:rsidRPr="004A3544">
        <w:t xml:space="preserve"> (Cwlth), section 3.</w:t>
      </w:r>
    </w:p>
    <w:p w14:paraId="7609B73E" w14:textId="77777777" w:rsidR="00985365" w:rsidRPr="00AB5341" w:rsidRDefault="00985365" w:rsidP="00985365">
      <w:pPr>
        <w:pStyle w:val="AH5Sec"/>
      </w:pPr>
      <w:bookmarkStart w:id="31" w:name="_Toc202202777"/>
      <w:r w:rsidRPr="00BE6E82">
        <w:rPr>
          <w:rStyle w:val="CharSectNo"/>
        </w:rPr>
        <w:t>14A</w:t>
      </w:r>
      <w:r w:rsidRPr="00AB5341">
        <w:tab/>
        <w:t>Notice of skill assessment</w:t>
      </w:r>
      <w:bookmarkEnd w:id="31"/>
    </w:p>
    <w:p w14:paraId="6DC7B5B0" w14:textId="77777777" w:rsidR="00985365" w:rsidRPr="00AB5341" w:rsidRDefault="00985365" w:rsidP="00985365">
      <w:pPr>
        <w:pStyle w:val="Amain"/>
      </w:pPr>
      <w:r w:rsidRPr="00AB5341">
        <w:tab/>
        <w:t>(1)</w:t>
      </w:r>
      <w:r w:rsidRPr="00AB5341">
        <w:tab/>
        <w:t xml:space="preserve">This section applies if the registrar requires an applicant for a licence or renewal of a licence to undertake an assessment under section 14. </w:t>
      </w:r>
    </w:p>
    <w:p w14:paraId="21921DFF" w14:textId="77777777" w:rsidR="00985365" w:rsidRPr="00AB5341" w:rsidRDefault="00985365" w:rsidP="00985365">
      <w:pPr>
        <w:pStyle w:val="Amain"/>
      </w:pPr>
      <w:r w:rsidRPr="00AB5341">
        <w:tab/>
        <w:t>(2)</w:t>
      </w:r>
      <w:r w:rsidRPr="00AB5341">
        <w:tab/>
        <w:t xml:space="preserve">The registrar must give a notice (an </w:t>
      </w:r>
      <w:r w:rsidRPr="00AB5341">
        <w:rPr>
          <w:rStyle w:val="charBoldItals"/>
        </w:rPr>
        <w:t>assessment notice</w:t>
      </w:r>
      <w:r w:rsidRPr="00AB5341">
        <w:t>) to the applicant about the assessment.</w:t>
      </w:r>
    </w:p>
    <w:p w14:paraId="7D957941" w14:textId="77777777" w:rsidR="00985365" w:rsidRPr="00AB5341" w:rsidRDefault="00985365" w:rsidP="001816ED">
      <w:pPr>
        <w:pStyle w:val="Amain"/>
        <w:keepNext/>
      </w:pPr>
      <w:r w:rsidRPr="00AB5341">
        <w:tab/>
        <w:t>(3)</w:t>
      </w:r>
      <w:r w:rsidRPr="00AB5341">
        <w:tab/>
        <w:t>An assessment notice must be given to the applicant—</w:t>
      </w:r>
    </w:p>
    <w:p w14:paraId="6A59A69A" w14:textId="77777777" w:rsidR="00985365" w:rsidRPr="00AB5341" w:rsidRDefault="00985365" w:rsidP="00985365">
      <w:pPr>
        <w:pStyle w:val="Apara"/>
      </w:pPr>
      <w:r w:rsidRPr="00AB5341">
        <w:tab/>
        <w:t>(a)</w:t>
      </w:r>
      <w:r w:rsidRPr="00AB5341">
        <w:tab/>
        <w:t>in the case of a licence renewal—within a reasonable time, but not less than 28 days, before the licence term ends; or</w:t>
      </w:r>
    </w:p>
    <w:p w14:paraId="0C5942AE" w14:textId="77777777" w:rsidR="00985365" w:rsidRPr="00AB5341" w:rsidRDefault="00985365" w:rsidP="00985365">
      <w:pPr>
        <w:pStyle w:val="Apara"/>
      </w:pPr>
      <w:r w:rsidRPr="00AB5341">
        <w:tab/>
        <w:t>(b)</w:t>
      </w:r>
      <w:r w:rsidRPr="00AB5341">
        <w:tab/>
        <w:t>in any other case—within a reasonable time before the assessment is required to be completed.</w:t>
      </w:r>
    </w:p>
    <w:p w14:paraId="575FD3CB" w14:textId="77777777" w:rsidR="00985365" w:rsidRPr="00AB5341" w:rsidRDefault="00985365" w:rsidP="00985365">
      <w:pPr>
        <w:pStyle w:val="Amain"/>
      </w:pPr>
      <w:r w:rsidRPr="00AB5341">
        <w:tab/>
        <w:t>(4)</w:t>
      </w:r>
      <w:r w:rsidRPr="00AB5341">
        <w:tab/>
        <w:t>An assessment notice must include—</w:t>
      </w:r>
    </w:p>
    <w:p w14:paraId="124CF0A2" w14:textId="77777777" w:rsidR="00985365" w:rsidRPr="00AB5341" w:rsidRDefault="00985365" w:rsidP="00985365">
      <w:pPr>
        <w:pStyle w:val="Apara"/>
      </w:pPr>
      <w:r w:rsidRPr="00AB5341">
        <w:tab/>
        <w:t>(a)</w:t>
      </w:r>
      <w:r w:rsidRPr="00AB5341">
        <w:tab/>
        <w:t>the reason the assessment is required; and</w:t>
      </w:r>
    </w:p>
    <w:p w14:paraId="2CB8412F" w14:textId="77777777" w:rsidR="00985365" w:rsidRPr="00AB5341" w:rsidRDefault="00985365" w:rsidP="00985365">
      <w:pPr>
        <w:pStyle w:val="Apara"/>
      </w:pPr>
      <w:r w:rsidRPr="00AB5341">
        <w:tab/>
        <w:t>(b)</w:t>
      </w:r>
      <w:r w:rsidRPr="00AB5341">
        <w:tab/>
        <w:t>a statement that the assessment will be used by the registrar to determine whether the applicant has the skills and knowledge reasonably necessary to satisfactorily exercise the functions of a construction occupation or occupation class under the licence applied for; and</w:t>
      </w:r>
    </w:p>
    <w:p w14:paraId="33A962BF" w14:textId="77777777" w:rsidR="00985365" w:rsidRPr="00AB5341" w:rsidRDefault="00985365" w:rsidP="00985365">
      <w:pPr>
        <w:pStyle w:val="Apara"/>
      </w:pPr>
      <w:r w:rsidRPr="00AB5341">
        <w:lastRenderedPageBreak/>
        <w:tab/>
        <w:t>(c)</w:t>
      </w:r>
      <w:r w:rsidRPr="00AB5341">
        <w:tab/>
        <w:t>information about the assessment, including how and where the assessment will be conducted; and</w:t>
      </w:r>
    </w:p>
    <w:p w14:paraId="043DF57C" w14:textId="77777777" w:rsidR="00985365" w:rsidRPr="00AB5341" w:rsidRDefault="00985365" w:rsidP="00985365">
      <w:pPr>
        <w:pStyle w:val="Apara"/>
      </w:pPr>
      <w:r w:rsidRPr="00AB5341">
        <w:tab/>
        <w:t>(d)</w:t>
      </w:r>
      <w:r w:rsidRPr="00AB5341">
        <w:tab/>
        <w:t>the latest date by which the applicant must complete the assessment; and</w:t>
      </w:r>
    </w:p>
    <w:p w14:paraId="57FF3D15" w14:textId="77777777" w:rsidR="00985365" w:rsidRPr="00AB5341" w:rsidRDefault="00985365" w:rsidP="00985365">
      <w:pPr>
        <w:pStyle w:val="Apara"/>
      </w:pPr>
      <w:r w:rsidRPr="00AB5341">
        <w:tab/>
        <w:t>(e)</w:t>
      </w:r>
      <w:r w:rsidRPr="00AB5341">
        <w:tab/>
        <w:t>if the applicant is to be given the written results of the assessment by the person conducting the assessment (if the person is not the registrar)—the latest date by which the applicant must give the results to the registrar; and</w:t>
      </w:r>
    </w:p>
    <w:p w14:paraId="75D740D1" w14:textId="77777777" w:rsidR="00985365" w:rsidRPr="00AB5341" w:rsidRDefault="00985365" w:rsidP="00985365">
      <w:pPr>
        <w:pStyle w:val="Apara"/>
      </w:pPr>
      <w:r w:rsidRPr="00AB5341">
        <w:tab/>
        <w:t>(f)</w:t>
      </w:r>
      <w:r w:rsidRPr="00AB5341">
        <w:tab/>
        <w:t>a statement that the applicant may make written representations to the registrar about 1 or more of the following not later than 5 business days after the day the notice is given to the applicant:</w:t>
      </w:r>
    </w:p>
    <w:p w14:paraId="5DDE8B3C" w14:textId="77777777" w:rsidR="00985365" w:rsidRPr="00AB5341" w:rsidRDefault="00985365" w:rsidP="00985365">
      <w:pPr>
        <w:pStyle w:val="Asubpara"/>
      </w:pPr>
      <w:r w:rsidRPr="00AB5341">
        <w:tab/>
        <w:t>(i)</w:t>
      </w:r>
      <w:r w:rsidRPr="00AB5341">
        <w:tab/>
        <w:t>the latest date by which the applicant must complete the assessment stated in the notice;</w:t>
      </w:r>
    </w:p>
    <w:p w14:paraId="3D9059A2" w14:textId="77777777" w:rsidR="00985365" w:rsidRPr="00AB5341" w:rsidRDefault="00985365" w:rsidP="00985365">
      <w:pPr>
        <w:pStyle w:val="Asubpara"/>
      </w:pPr>
      <w:r w:rsidRPr="00AB5341">
        <w:tab/>
        <w:t>(ii)</w:t>
      </w:r>
      <w:r w:rsidRPr="00AB5341">
        <w:tab/>
        <w:t>the latest date by which the applicant must give the results to the registrar if the applicant is to be given the written results of the assessment by the person conducting the assessment (if the person is not the registrar).</w:t>
      </w:r>
    </w:p>
    <w:p w14:paraId="65CB77B6" w14:textId="77777777" w:rsidR="00985365" w:rsidRPr="00AB5341" w:rsidRDefault="00985365" w:rsidP="00C335C7">
      <w:pPr>
        <w:pStyle w:val="Amain"/>
        <w:keepNext/>
      </w:pPr>
      <w:r w:rsidRPr="00AB5341">
        <w:tab/>
        <w:t>(5)</w:t>
      </w:r>
      <w:r w:rsidRPr="00AB5341">
        <w:tab/>
        <w:t>In this section:</w:t>
      </w:r>
    </w:p>
    <w:p w14:paraId="49BC757B" w14:textId="1A85BADF" w:rsidR="00985365" w:rsidRPr="00AB5341" w:rsidRDefault="00985365" w:rsidP="00985365">
      <w:pPr>
        <w:pStyle w:val="aDef"/>
      </w:pPr>
      <w:r w:rsidRPr="00AB5341">
        <w:rPr>
          <w:rStyle w:val="charBoldItals"/>
        </w:rPr>
        <w:t>applicant</w:t>
      </w:r>
      <w:r w:rsidRPr="00AB5341">
        <w:t xml:space="preserve">, in relation to a licence renewal, means the licensee even if the licensee has not yet applied for renewal of the licence under the </w:t>
      </w:r>
      <w:hyperlink r:id="rId44" w:tooltip="Construction Occupations (Licensing) Act 2004" w:history="1">
        <w:r w:rsidRPr="00AB5341">
          <w:rPr>
            <w:rStyle w:val="charCitHyperlinkAbbrev"/>
          </w:rPr>
          <w:t>Act</w:t>
        </w:r>
      </w:hyperlink>
      <w:r w:rsidRPr="00AB5341">
        <w:t>, section 25.</w:t>
      </w:r>
    </w:p>
    <w:p w14:paraId="5DF3CCE5" w14:textId="77777777" w:rsidR="00912C40" w:rsidRDefault="00912C40">
      <w:pPr>
        <w:pStyle w:val="AH5Sec"/>
      </w:pPr>
      <w:bookmarkStart w:id="32" w:name="_Toc202202778"/>
      <w:r w:rsidRPr="00BE6E82">
        <w:rPr>
          <w:rStyle w:val="CharSectNo"/>
        </w:rPr>
        <w:t>15</w:t>
      </w:r>
      <w:r>
        <w:tab/>
        <w:t>Corporations and partnerships eligible for some occupations</w:t>
      </w:r>
      <w:bookmarkEnd w:id="32"/>
    </w:p>
    <w:p w14:paraId="6D084588" w14:textId="77777777" w:rsidR="00912C40" w:rsidRDefault="00912C40" w:rsidP="009720CA">
      <w:pPr>
        <w:pStyle w:val="Amain"/>
        <w:keepNext/>
      </w:pPr>
      <w:r>
        <w:tab/>
        <w:t>(1)</w:t>
      </w:r>
      <w:r>
        <w:tab/>
        <w:t>A corporation or partnership is eligible to be licensed only in the following construction occupations or occupation classes:</w:t>
      </w:r>
    </w:p>
    <w:p w14:paraId="71605229" w14:textId="77777777" w:rsidR="00912C40" w:rsidRDefault="00912C40">
      <w:pPr>
        <w:pStyle w:val="Apara"/>
      </w:pPr>
      <w:r>
        <w:tab/>
        <w:t>(</w:t>
      </w:r>
      <w:r w:rsidR="00C95555">
        <w:t>a</w:t>
      </w:r>
      <w:r>
        <w:t>)</w:t>
      </w:r>
      <w:r>
        <w:tab/>
        <w:t>builder;</w:t>
      </w:r>
    </w:p>
    <w:p w14:paraId="173CF47F" w14:textId="77777777" w:rsidR="00912C40" w:rsidRDefault="00912C40">
      <w:pPr>
        <w:pStyle w:val="Apara"/>
      </w:pPr>
      <w:r>
        <w:tab/>
        <w:t>(</w:t>
      </w:r>
      <w:r w:rsidR="00C95555">
        <w:t>b</w:t>
      </w:r>
      <w:r>
        <w:t>)</w:t>
      </w:r>
      <w:r>
        <w:tab/>
        <w:t>building surveyor;</w:t>
      </w:r>
    </w:p>
    <w:p w14:paraId="187C5A85" w14:textId="77777777" w:rsidR="00912C40" w:rsidRDefault="00912C40">
      <w:pPr>
        <w:pStyle w:val="Apara"/>
      </w:pPr>
      <w:r>
        <w:tab/>
        <w:t>(</w:t>
      </w:r>
      <w:r w:rsidR="00C95555">
        <w:t>c</w:t>
      </w:r>
      <w:r>
        <w:t>)</w:t>
      </w:r>
      <w:r>
        <w:tab/>
        <w:t>drainer;</w:t>
      </w:r>
    </w:p>
    <w:p w14:paraId="75A96480" w14:textId="77777777" w:rsidR="00912C40" w:rsidRDefault="00912C40">
      <w:pPr>
        <w:pStyle w:val="Apara"/>
      </w:pPr>
      <w:r>
        <w:lastRenderedPageBreak/>
        <w:tab/>
        <w:t>(</w:t>
      </w:r>
      <w:r w:rsidR="00C95555">
        <w:t>d</w:t>
      </w:r>
      <w:r>
        <w:t>)</w:t>
      </w:r>
      <w:r>
        <w:tab/>
        <w:t>electrician, electrical contractor class;</w:t>
      </w:r>
    </w:p>
    <w:p w14:paraId="7E816793" w14:textId="77777777" w:rsidR="00912C40" w:rsidRDefault="00912C40">
      <w:pPr>
        <w:pStyle w:val="Apara"/>
      </w:pPr>
      <w:r>
        <w:tab/>
        <w:t>(</w:t>
      </w:r>
      <w:r w:rsidR="00C95555">
        <w:t>e</w:t>
      </w:r>
      <w:r>
        <w:t>)</w:t>
      </w:r>
      <w:r>
        <w:tab/>
        <w:t>gasfitter;</w:t>
      </w:r>
    </w:p>
    <w:p w14:paraId="456F73F4" w14:textId="77777777" w:rsidR="00912C40" w:rsidRDefault="00912C40">
      <w:pPr>
        <w:pStyle w:val="Apara"/>
      </w:pPr>
      <w:r>
        <w:tab/>
        <w:t>(</w:t>
      </w:r>
      <w:r w:rsidR="00C95555">
        <w:t>f</w:t>
      </w:r>
      <w:r>
        <w:t>)</w:t>
      </w:r>
      <w:r>
        <w:tab/>
        <w:t>plumber;</w:t>
      </w:r>
    </w:p>
    <w:p w14:paraId="5FC033BA" w14:textId="77777777" w:rsidR="00912C40" w:rsidRDefault="00A736F2">
      <w:pPr>
        <w:pStyle w:val="Apara"/>
      </w:pPr>
      <w:r>
        <w:tab/>
        <w:t>(</w:t>
      </w:r>
      <w:r w:rsidR="00C95555">
        <w:t>g</w:t>
      </w:r>
      <w:r>
        <w:t>)</w:t>
      </w:r>
      <w:r>
        <w:tab/>
        <w:t>plumbing plan certifier;</w:t>
      </w:r>
    </w:p>
    <w:p w14:paraId="6B8D4979" w14:textId="77777777" w:rsidR="00A736F2" w:rsidRDefault="00A736F2" w:rsidP="00274494">
      <w:pPr>
        <w:pStyle w:val="Apara"/>
      </w:pPr>
      <w:r w:rsidRPr="00A331D2">
        <w:tab/>
        <w:t>(</w:t>
      </w:r>
      <w:r w:rsidR="00C95555">
        <w:t>h</w:t>
      </w:r>
      <w:r w:rsidRPr="00A331D2">
        <w:t>)</w:t>
      </w:r>
      <w:r w:rsidRPr="00A331D2">
        <w:tab/>
        <w:t>works assessor.</w:t>
      </w:r>
    </w:p>
    <w:p w14:paraId="26489E2B" w14:textId="77777777" w:rsidR="00912C40" w:rsidRDefault="00912C40">
      <w:pPr>
        <w:pStyle w:val="Amain"/>
      </w:pPr>
      <w:r>
        <w:tab/>
        <w:t>(2)</w:t>
      </w:r>
      <w:r>
        <w:tab/>
        <w:t>Also, a corporation or partnership is eligible to be licensed in a construction occupation or occupation class only if the corporation or partnership has a nominee who is licensed in the occupation or class.</w:t>
      </w:r>
    </w:p>
    <w:p w14:paraId="4AE8B129" w14:textId="77777777" w:rsidR="00912C40" w:rsidRDefault="00912C40">
      <w:pPr>
        <w:pStyle w:val="Amain"/>
      </w:pPr>
      <w:r>
        <w:tab/>
        <w:t>(3)</w:t>
      </w:r>
      <w:r>
        <w:tab/>
        <w:t>However, a partnership is not eligible to be licensed in a construction occupation or occupation class if a partner has been found guilty, whether in the ACT or anywhere else, of an offence involving fraud, dishonesty or violence punishable by imprisonment for at least 1 year.</w:t>
      </w:r>
    </w:p>
    <w:p w14:paraId="5BE14E0E" w14:textId="77777777" w:rsidR="00912C40" w:rsidRDefault="00912C40">
      <w:pPr>
        <w:pStyle w:val="AH5Sec"/>
      </w:pPr>
      <w:bookmarkStart w:id="33" w:name="_Toc202202779"/>
      <w:r w:rsidRPr="00BE6E82">
        <w:rPr>
          <w:rStyle w:val="CharSectNo"/>
        </w:rPr>
        <w:t>16</w:t>
      </w:r>
      <w:r>
        <w:tab/>
        <w:t>Eligibility to be owner-builder</w:t>
      </w:r>
      <w:bookmarkEnd w:id="33"/>
    </w:p>
    <w:p w14:paraId="6D7C58F5" w14:textId="77777777" w:rsidR="000E2215" w:rsidRPr="000A1678" w:rsidRDefault="000E2215" w:rsidP="001816ED">
      <w:pPr>
        <w:pStyle w:val="Amain"/>
        <w:keepNext/>
      </w:pPr>
      <w:r w:rsidRPr="000A1678">
        <w:tab/>
        <w:t>(1)</w:t>
      </w:r>
      <w:r w:rsidRPr="000A1678">
        <w:tab/>
        <w:t>An individual is eligible to be an owner-builder only if—</w:t>
      </w:r>
    </w:p>
    <w:p w14:paraId="566DA218" w14:textId="77777777" w:rsidR="000E2215" w:rsidRPr="000A1678" w:rsidRDefault="000E2215" w:rsidP="000E2215">
      <w:pPr>
        <w:pStyle w:val="Apara"/>
      </w:pPr>
      <w:r w:rsidRPr="000A1678">
        <w:tab/>
        <w:t>(a)</w:t>
      </w:r>
      <w:r w:rsidRPr="000A1678">
        <w:tab/>
        <w:t>the individual owns the land where the building work allowed under the owner-builders licence is proposed to be undertaken; and</w:t>
      </w:r>
    </w:p>
    <w:p w14:paraId="46F04C8F" w14:textId="266BFFAC" w:rsidR="000E2215" w:rsidRPr="000A1678" w:rsidRDefault="000E2215" w:rsidP="000E2215">
      <w:pPr>
        <w:pStyle w:val="Apara"/>
      </w:pPr>
      <w:r w:rsidRPr="000A1678">
        <w:tab/>
        <w:t>(b)</w:t>
      </w:r>
      <w:r w:rsidRPr="000A1678">
        <w:tab/>
        <w:t xml:space="preserve">the building work has building approval under the </w:t>
      </w:r>
      <w:hyperlink r:id="rId45" w:tooltip="A2004-11" w:history="1">
        <w:r w:rsidRPr="008875E7">
          <w:rPr>
            <w:rStyle w:val="charCitHyperlinkItal"/>
          </w:rPr>
          <w:t>Building Act 2004</w:t>
        </w:r>
      </w:hyperlink>
      <w:r w:rsidRPr="000A1678">
        <w:t>; and</w:t>
      </w:r>
    </w:p>
    <w:p w14:paraId="0BB5DBA0" w14:textId="77777777" w:rsidR="000E2215" w:rsidRPr="000A1678" w:rsidRDefault="000E2215" w:rsidP="000E2215">
      <w:pPr>
        <w:pStyle w:val="Apara"/>
      </w:pPr>
      <w:r w:rsidRPr="000A1678">
        <w:tab/>
        <w:t>(c)</w:t>
      </w:r>
      <w:r w:rsidRPr="000A1678">
        <w:tab/>
        <w:t xml:space="preserve">the individual has not been issued with an owner-builders licence in relation to other land (a </w:t>
      </w:r>
      <w:r w:rsidRPr="000A1678">
        <w:rPr>
          <w:b/>
          <w:i/>
        </w:rPr>
        <w:t>previous licence</w:t>
      </w:r>
      <w:r w:rsidRPr="000A1678">
        <w:t xml:space="preserve">) in the 5 years before applying for the owner-builders licence (the </w:t>
      </w:r>
      <w:r w:rsidRPr="000A1678">
        <w:rPr>
          <w:b/>
          <w:i/>
        </w:rPr>
        <w:t>current licence</w:t>
      </w:r>
      <w:r w:rsidRPr="000A1678">
        <w:t>).</w:t>
      </w:r>
    </w:p>
    <w:p w14:paraId="5AB73C26" w14:textId="77777777" w:rsidR="000E2215" w:rsidRPr="000A1678" w:rsidRDefault="000E2215" w:rsidP="00BE6E82">
      <w:pPr>
        <w:pStyle w:val="Amain"/>
        <w:keepNext/>
        <w:keepLines/>
      </w:pPr>
      <w:r w:rsidRPr="000A1678">
        <w:lastRenderedPageBreak/>
        <w:tab/>
        <w:t>(2)</w:t>
      </w:r>
      <w:r w:rsidRPr="000A1678">
        <w:tab/>
        <w:t>Despite section (1) (c), an individual issued with a previous licence in the 5 years before applying for the current licence is eligible to be an owner-builder if the individual no longer holds the previous licence and—</w:t>
      </w:r>
    </w:p>
    <w:p w14:paraId="428B7265" w14:textId="77777777" w:rsidR="000E2215" w:rsidRPr="000A1678" w:rsidRDefault="000E2215" w:rsidP="00BE6E82">
      <w:pPr>
        <w:pStyle w:val="Apara"/>
        <w:keepNext/>
      </w:pPr>
      <w:r w:rsidRPr="000A1678">
        <w:tab/>
        <w:t>(a)</w:t>
      </w:r>
      <w:r w:rsidRPr="000A1678">
        <w:tab/>
        <w:t>if—</w:t>
      </w:r>
    </w:p>
    <w:p w14:paraId="7AB05871" w14:textId="77777777" w:rsidR="000E2215" w:rsidRPr="000A1678" w:rsidRDefault="000E2215" w:rsidP="000E2215">
      <w:pPr>
        <w:pStyle w:val="Asubpara"/>
      </w:pPr>
      <w:r w:rsidRPr="000A1678">
        <w:tab/>
        <w:t>(i)</w:t>
      </w:r>
      <w:r w:rsidRPr="000A1678">
        <w:tab/>
        <w:t>the work allowed under the previous licence related to affected residential premises or a class 10 building associated with those premises; and</w:t>
      </w:r>
    </w:p>
    <w:p w14:paraId="5A3DD964" w14:textId="77777777" w:rsidR="000E2215" w:rsidRPr="000A1678" w:rsidRDefault="000E2215" w:rsidP="000E2215">
      <w:pPr>
        <w:pStyle w:val="Asubpara"/>
      </w:pPr>
      <w:r w:rsidRPr="000A1678">
        <w:tab/>
        <w:t>(ii)</w:t>
      </w:r>
      <w:r w:rsidRPr="000A1678">
        <w:tab/>
        <w:t xml:space="preserve">the affected residential premises were acquired by the Territory from the individual under the buyback scheme for residential premises and were included in the affected residential premises register; or </w:t>
      </w:r>
    </w:p>
    <w:p w14:paraId="11C9B25D" w14:textId="77777777" w:rsidR="000E2215" w:rsidRPr="000A1678" w:rsidRDefault="000E2215" w:rsidP="000E2215">
      <w:pPr>
        <w:pStyle w:val="Apara"/>
      </w:pPr>
      <w:r w:rsidRPr="000A1678">
        <w:tab/>
        <w:t>(b)</w:t>
      </w:r>
      <w:r w:rsidRPr="000A1678">
        <w:tab/>
        <w:t>if—</w:t>
      </w:r>
    </w:p>
    <w:p w14:paraId="01CC55E2" w14:textId="77777777" w:rsidR="000E2215" w:rsidRPr="000A1678" w:rsidRDefault="000E2215" w:rsidP="000E2215">
      <w:pPr>
        <w:pStyle w:val="Asubpara"/>
      </w:pPr>
      <w:r w:rsidRPr="000A1678">
        <w:tab/>
        <w:t>(i)</w:t>
      </w:r>
      <w:r w:rsidRPr="000A1678">
        <w:tab/>
        <w:t>the work allowed under the previous licence related to a building that is or was an eligible impacted property or a  class 10 building associated with that property; and</w:t>
      </w:r>
    </w:p>
    <w:p w14:paraId="17076624" w14:textId="77777777" w:rsidR="000E2215" w:rsidRPr="000A1678" w:rsidRDefault="000E2215" w:rsidP="000E2215">
      <w:pPr>
        <w:pStyle w:val="Asubpara"/>
      </w:pPr>
      <w:r w:rsidRPr="000A1678">
        <w:tab/>
        <w:t>(ii)</w:t>
      </w:r>
      <w:r w:rsidRPr="000A1678">
        <w:tab/>
        <w:t>the eligible impacted property was acquired by the Territory from the individual under the eligible impacted property buyback program.</w:t>
      </w:r>
    </w:p>
    <w:p w14:paraId="11E63EE9" w14:textId="77777777" w:rsidR="000E2215" w:rsidRPr="000A1678" w:rsidRDefault="000E2215" w:rsidP="00C335C7">
      <w:pPr>
        <w:pStyle w:val="Amain"/>
        <w:keepNext/>
      </w:pPr>
      <w:r w:rsidRPr="000A1678">
        <w:tab/>
        <w:t>(3)</w:t>
      </w:r>
      <w:r w:rsidRPr="000A1678">
        <w:tab/>
        <w:t>In this section:</w:t>
      </w:r>
    </w:p>
    <w:p w14:paraId="4908343B" w14:textId="55F911FC" w:rsidR="000E2215" w:rsidRPr="000A1678" w:rsidRDefault="000E2215" w:rsidP="000E2215">
      <w:pPr>
        <w:pStyle w:val="aDef"/>
      </w:pPr>
      <w:r w:rsidRPr="000A1678">
        <w:rPr>
          <w:b/>
          <w:i/>
        </w:rPr>
        <w:t>affected residential premises</w:t>
      </w:r>
      <w:r w:rsidRPr="000A1678">
        <w:t xml:space="preserve">—see the </w:t>
      </w:r>
      <w:hyperlink r:id="rId46" w:tooltip="A2003-40" w:history="1">
        <w:r w:rsidRPr="008875E7">
          <w:rPr>
            <w:rStyle w:val="charCitHyperlinkItal"/>
          </w:rPr>
          <w:t>Civil Law (Sale of Residential Property) Act 2003</w:t>
        </w:r>
      </w:hyperlink>
      <w:r w:rsidRPr="000A1678">
        <w:t>, section 9A (3).</w:t>
      </w:r>
    </w:p>
    <w:p w14:paraId="5AC88F21" w14:textId="1399EA9A" w:rsidR="000E2215" w:rsidRPr="000A1678" w:rsidRDefault="000E2215" w:rsidP="000E2215">
      <w:pPr>
        <w:pStyle w:val="aDef"/>
      </w:pPr>
      <w:r w:rsidRPr="000A1678">
        <w:rPr>
          <w:b/>
          <w:i/>
        </w:rPr>
        <w:t>affected residential premises register</w:t>
      </w:r>
      <w:r w:rsidRPr="000A1678">
        <w:t xml:space="preserve">—see the </w:t>
      </w:r>
      <w:hyperlink r:id="rId47" w:tooltip="A2004-7" w:history="1">
        <w:r w:rsidRPr="008875E7">
          <w:rPr>
            <w:rStyle w:val="charCitHyperlinkItal"/>
          </w:rPr>
          <w:t>Dangerous Substances Act 2004</w:t>
        </w:r>
      </w:hyperlink>
      <w:r w:rsidRPr="000A1678">
        <w:t>, section 47</w:t>
      </w:r>
      <w:r w:rsidR="00204FFB">
        <w:t>P</w:t>
      </w:r>
      <w:r w:rsidRPr="000A1678">
        <w:t xml:space="preserve"> (1).</w:t>
      </w:r>
    </w:p>
    <w:p w14:paraId="5B27BAB4" w14:textId="6371B832" w:rsidR="000E2215" w:rsidRPr="000A1678" w:rsidRDefault="000E2215" w:rsidP="000E2215">
      <w:pPr>
        <w:pStyle w:val="aDef"/>
      </w:pPr>
      <w:r w:rsidRPr="000A1678">
        <w:rPr>
          <w:b/>
          <w:i/>
        </w:rPr>
        <w:t>buyback scheme</w:t>
      </w:r>
      <w:r w:rsidRPr="000A1678">
        <w:t xml:space="preserve">, for affected residential premises—see the </w:t>
      </w:r>
      <w:hyperlink r:id="rId48" w:tooltip="A2004-7" w:history="1">
        <w:r w:rsidRPr="008875E7">
          <w:rPr>
            <w:rStyle w:val="charCitHyperlinkItal"/>
          </w:rPr>
          <w:t>Dangerous Substances Act 2004</w:t>
        </w:r>
      </w:hyperlink>
      <w:r w:rsidRPr="000A1678">
        <w:t>, section 47</w:t>
      </w:r>
      <w:r w:rsidR="00204FFB">
        <w:t>I</w:t>
      </w:r>
      <w:r w:rsidRPr="000A1678">
        <w:t>.</w:t>
      </w:r>
    </w:p>
    <w:p w14:paraId="1E3283CE" w14:textId="4B17C034" w:rsidR="000E2215" w:rsidRPr="000A1678" w:rsidRDefault="000E2215" w:rsidP="000E2215">
      <w:pPr>
        <w:pStyle w:val="aDef"/>
        <w:keepNext/>
      </w:pPr>
      <w:r w:rsidRPr="000A1678">
        <w:rPr>
          <w:rStyle w:val="charBoldItals"/>
        </w:rPr>
        <w:t>class</w:t>
      </w:r>
      <w:r w:rsidRPr="000A1678">
        <w:t xml:space="preserve">, of building—see the </w:t>
      </w:r>
      <w:hyperlink r:id="rId49" w:tooltip="A2004-11" w:history="1">
        <w:r w:rsidRPr="008875E7">
          <w:rPr>
            <w:rStyle w:val="charCitHyperlinkItal"/>
          </w:rPr>
          <w:t>Building Act 2004</w:t>
        </w:r>
      </w:hyperlink>
      <w:r w:rsidRPr="000A1678">
        <w:t>, dictionary.</w:t>
      </w:r>
    </w:p>
    <w:p w14:paraId="12F72558" w14:textId="77777777" w:rsidR="000E2215" w:rsidRPr="000A1678" w:rsidRDefault="000E2215" w:rsidP="000E2215">
      <w:pPr>
        <w:pStyle w:val="aNote"/>
      </w:pPr>
      <w:r w:rsidRPr="000A1678">
        <w:rPr>
          <w:i/>
        </w:rPr>
        <w:t>Note</w:t>
      </w:r>
      <w:r w:rsidRPr="000A1678">
        <w:rPr>
          <w:i/>
        </w:rPr>
        <w:tab/>
      </w:r>
      <w:r w:rsidRPr="000A1678">
        <w:t>A class 10 building or structure is a non-habitable building or structure (see building code).</w:t>
      </w:r>
    </w:p>
    <w:p w14:paraId="2E605A97" w14:textId="3FD67212" w:rsidR="000E2215" w:rsidRPr="000A1678" w:rsidRDefault="000E2215" w:rsidP="000E2215">
      <w:pPr>
        <w:pStyle w:val="aDef"/>
      </w:pPr>
      <w:r w:rsidRPr="000A1678">
        <w:rPr>
          <w:b/>
          <w:i/>
        </w:rPr>
        <w:lastRenderedPageBreak/>
        <w:t>eligible impacted property</w:t>
      </w:r>
      <w:r w:rsidRPr="000A1678">
        <w:t xml:space="preserve">—see the </w:t>
      </w:r>
      <w:hyperlink r:id="rId50" w:tooltip="A2003-40" w:history="1">
        <w:r w:rsidRPr="008875E7">
          <w:rPr>
            <w:rStyle w:val="charCitHyperlinkItal"/>
          </w:rPr>
          <w:t>Civil Law (Sale of Residential Property) Act 2003</w:t>
        </w:r>
      </w:hyperlink>
      <w:r w:rsidRPr="000A1678">
        <w:t>, section 9A (1).</w:t>
      </w:r>
    </w:p>
    <w:p w14:paraId="4180207B" w14:textId="4023A11D" w:rsidR="000E2215" w:rsidRPr="000A1678" w:rsidRDefault="000E2215" w:rsidP="000E2215">
      <w:pPr>
        <w:pStyle w:val="aDef"/>
      </w:pPr>
      <w:r w:rsidRPr="000A1678">
        <w:rPr>
          <w:b/>
          <w:i/>
        </w:rPr>
        <w:t>eligible impacted property buyback program</w:t>
      </w:r>
      <w:r w:rsidRPr="000A1678">
        <w:t xml:space="preserve">—see the </w:t>
      </w:r>
      <w:hyperlink r:id="rId51" w:tooltip="A2003-40" w:history="1">
        <w:r w:rsidRPr="008875E7">
          <w:rPr>
            <w:rStyle w:val="charCitHyperlinkItal"/>
          </w:rPr>
          <w:t>Civil Law (Sale of Residential Property) Act 2003</w:t>
        </w:r>
      </w:hyperlink>
      <w:r w:rsidRPr="000A1678">
        <w:t>, section 9A (1).</w:t>
      </w:r>
    </w:p>
    <w:p w14:paraId="6B6AEF6A" w14:textId="77777777" w:rsidR="00FA6720" w:rsidRPr="00AF0B59" w:rsidRDefault="00FA6720" w:rsidP="00FA6720">
      <w:pPr>
        <w:pStyle w:val="AH5Sec"/>
        <w:rPr>
          <w:lang w:eastAsia="en-AU"/>
        </w:rPr>
      </w:pPr>
      <w:bookmarkStart w:id="34" w:name="_Toc202202780"/>
      <w:r w:rsidRPr="00BE6E82">
        <w:rPr>
          <w:rStyle w:val="CharSectNo"/>
        </w:rPr>
        <w:t>16B</w:t>
      </w:r>
      <w:r w:rsidRPr="00AF0B59">
        <w:rPr>
          <w:lang w:eastAsia="en-AU"/>
        </w:rPr>
        <w:tab/>
        <w:t>Eligibility to be building assessor</w:t>
      </w:r>
      <w:bookmarkEnd w:id="34"/>
    </w:p>
    <w:p w14:paraId="006FA275" w14:textId="77777777" w:rsidR="00FA6720" w:rsidRPr="00AF0B59" w:rsidRDefault="00FA6720" w:rsidP="00FA6720">
      <w:pPr>
        <w:pStyle w:val="Amain"/>
        <w:rPr>
          <w:lang w:eastAsia="en-AU"/>
        </w:rPr>
      </w:pPr>
      <w:r w:rsidRPr="00AF0B59">
        <w:rPr>
          <w:lang w:eastAsia="en-AU"/>
        </w:rPr>
        <w:tab/>
        <w:t>(1)</w:t>
      </w:r>
      <w:r w:rsidRPr="00AF0B59">
        <w:rPr>
          <w:lang w:eastAsia="en-AU"/>
        </w:rPr>
        <w:tab/>
        <w:t>An applicant for a licence as a building assessor is eligible for the licence only if the applicant satisfies the registrar that—</w:t>
      </w:r>
    </w:p>
    <w:p w14:paraId="55B81A2D" w14:textId="77777777" w:rsidR="00FA6720" w:rsidRPr="00AF0B59" w:rsidRDefault="00FA6720" w:rsidP="00FA6720">
      <w:pPr>
        <w:pStyle w:val="Apara"/>
        <w:rPr>
          <w:lang w:eastAsia="en-AU"/>
        </w:rPr>
      </w:pPr>
      <w:r w:rsidRPr="00AF0B59">
        <w:rPr>
          <w:lang w:eastAsia="en-AU"/>
        </w:rPr>
        <w:tab/>
        <w:t>(a)</w:t>
      </w:r>
      <w:r w:rsidRPr="00AF0B59">
        <w:rPr>
          <w:lang w:eastAsia="en-AU"/>
        </w:rPr>
        <w:tab/>
        <w:t>the applicant is adequately insured; and</w:t>
      </w:r>
    </w:p>
    <w:p w14:paraId="12D1089E" w14:textId="77777777" w:rsidR="00FA6720" w:rsidRPr="00AF0B59" w:rsidRDefault="00FA6720" w:rsidP="00B112AF">
      <w:pPr>
        <w:pStyle w:val="Apara"/>
        <w:keepNext/>
        <w:rPr>
          <w:lang w:eastAsia="en-AU"/>
        </w:rPr>
      </w:pPr>
      <w:r w:rsidRPr="00AF0B59">
        <w:rPr>
          <w:lang w:eastAsia="en-AU"/>
        </w:rPr>
        <w:tab/>
        <w:t>(b)</w:t>
      </w:r>
      <w:r w:rsidRPr="00AF0B59">
        <w:rPr>
          <w:lang w:eastAsia="en-AU"/>
        </w:rPr>
        <w:tab/>
        <w:t xml:space="preserve">if the class of licence applied for must be endorsed to authorise the licensee to operate stated software—the applicant can competently operate the software. </w:t>
      </w:r>
    </w:p>
    <w:p w14:paraId="78445349" w14:textId="77777777" w:rsidR="00FA6720" w:rsidRPr="00AF0B59" w:rsidRDefault="00FA6720" w:rsidP="00FA6720">
      <w:pPr>
        <w:pStyle w:val="aNote"/>
        <w:rPr>
          <w:lang w:eastAsia="en-AU"/>
        </w:rPr>
      </w:pPr>
      <w:r w:rsidRPr="003D588C">
        <w:rPr>
          <w:rStyle w:val="charItals"/>
        </w:rPr>
        <w:t>Note</w:t>
      </w:r>
      <w:r w:rsidRPr="003D588C">
        <w:rPr>
          <w:rStyle w:val="charItals"/>
        </w:rPr>
        <w:tab/>
      </w:r>
      <w:r w:rsidRPr="00AF0B59">
        <w:rPr>
          <w:lang w:eastAsia="en-AU"/>
        </w:rPr>
        <w:t>The registrar may determine software that a class of building assessor’s licence must be endorsed to authorise the licensee to operate (see s 31A).</w:t>
      </w:r>
    </w:p>
    <w:p w14:paraId="703C1911" w14:textId="77777777" w:rsidR="00FA6720" w:rsidRPr="00AF0B59" w:rsidRDefault="00FA6720" w:rsidP="00FA6720">
      <w:pPr>
        <w:pStyle w:val="Amain"/>
        <w:rPr>
          <w:lang w:eastAsia="en-AU"/>
        </w:rPr>
      </w:pPr>
      <w:r w:rsidRPr="00AF0B59">
        <w:rPr>
          <w:lang w:eastAsia="en-AU"/>
        </w:rPr>
        <w:tab/>
        <w:t>(2)</w:t>
      </w:r>
      <w:r w:rsidRPr="00AF0B59">
        <w:rPr>
          <w:lang w:eastAsia="en-AU"/>
        </w:rPr>
        <w:tab/>
        <w:t xml:space="preserve">An applicant is </w:t>
      </w:r>
      <w:r w:rsidRPr="003D588C">
        <w:rPr>
          <w:rStyle w:val="charBoldItals"/>
        </w:rPr>
        <w:t xml:space="preserve">adequately insured </w:t>
      </w:r>
      <w:r w:rsidRPr="00AF0B59">
        <w:rPr>
          <w:lang w:eastAsia="en-AU"/>
        </w:rPr>
        <w:t xml:space="preserve">if the applicant has professional </w:t>
      </w:r>
      <w:r w:rsidRPr="00AF0B59">
        <w:rPr>
          <w:szCs w:val="24"/>
          <w:lang w:eastAsia="en-AU"/>
        </w:rPr>
        <w:t>indemnity insurance that provides—</w:t>
      </w:r>
    </w:p>
    <w:p w14:paraId="4C9AA3A0" w14:textId="77777777" w:rsidR="00FA6720" w:rsidRPr="00AF0B59" w:rsidRDefault="00FA6720" w:rsidP="00FA6720">
      <w:pPr>
        <w:pStyle w:val="Apara"/>
        <w:rPr>
          <w:szCs w:val="24"/>
          <w:lang w:eastAsia="en-AU"/>
        </w:rPr>
      </w:pPr>
      <w:r>
        <w:rPr>
          <w:szCs w:val="24"/>
          <w:lang w:eastAsia="en-AU"/>
        </w:rPr>
        <w:tab/>
      </w:r>
      <w:r w:rsidRPr="00AF0B59">
        <w:rPr>
          <w:szCs w:val="24"/>
          <w:lang w:eastAsia="en-AU"/>
        </w:rPr>
        <w:t>(a)</w:t>
      </w:r>
      <w:r w:rsidRPr="00AF0B59">
        <w:rPr>
          <w:szCs w:val="24"/>
          <w:lang w:eastAsia="en-AU"/>
        </w:rPr>
        <w:tab/>
      </w:r>
      <w:r w:rsidRPr="00AF0B59">
        <w:rPr>
          <w:lang w:eastAsia="en-AU"/>
        </w:rPr>
        <w:t xml:space="preserve">indemnity against claims for breach of professional duty as a </w:t>
      </w:r>
      <w:r w:rsidRPr="00AF0B59">
        <w:rPr>
          <w:szCs w:val="24"/>
          <w:lang w:eastAsia="en-AU"/>
        </w:rPr>
        <w:t>building assessor; and</w:t>
      </w:r>
    </w:p>
    <w:p w14:paraId="6384141A" w14:textId="77777777" w:rsidR="00FA6720" w:rsidRPr="00AF0B59" w:rsidRDefault="00FA6720" w:rsidP="00FA6720">
      <w:pPr>
        <w:pStyle w:val="Apara"/>
        <w:rPr>
          <w:lang w:eastAsia="en-AU"/>
        </w:rPr>
      </w:pPr>
      <w:r w:rsidRPr="00AF0B59">
        <w:rPr>
          <w:lang w:eastAsia="en-AU"/>
        </w:rPr>
        <w:tab/>
        <w:t>(b)</w:t>
      </w:r>
      <w:r w:rsidRPr="00AF0B59">
        <w:rPr>
          <w:lang w:eastAsia="en-AU"/>
        </w:rPr>
        <w:tab/>
        <w:t>a minimum limit of indemnity of $1 000 000 for a single claim.</w:t>
      </w:r>
    </w:p>
    <w:p w14:paraId="5D0427A0" w14:textId="77777777" w:rsidR="00912C40" w:rsidRDefault="00912C40">
      <w:pPr>
        <w:pStyle w:val="AH5Sec"/>
      </w:pPr>
      <w:bookmarkStart w:id="35" w:name="_Toc202202781"/>
      <w:r w:rsidRPr="00BE6E82">
        <w:rPr>
          <w:rStyle w:val="CharSectNo"/>
        </w:rPr>
        <w:t>17</w:t>
      </w:r>
      <w:r>
        <w:tab/>
        <w:t>Eligibility to be building surveyor</w:t>
      </w:r>
      <w:bookmarkEnd w:id="35"/>
    </w:p>
    <w:p w14:paraId="0370FA79" w14:textId="77777777" w:rsidR="00912C40" w:rsidRDefault="00912C40" w:rsidP="000E2215">
      <w:pPr>
        <w:pStyle w:val="Amain"/>
        <w:keepNext/>
      </w:pPr>
      <w:r>
        <w:tab/>
        <w:t>(1)</w:t>
      </w:r>
      <w:r>
        <w:tab/>
        <w:t>An applicant for a licence as a building surveyor is eligible for the licence only if the applicant satisfies the registrar that—</w:t>
      </w:r>
    </w:p>
    <w:p w14:paraId="2045A32A" w14:textId="77777777" w:rsidR="00912C40" w:rsidRDefault="00912C40">
      <w:pPr>
        <w:pStyle w:val="Apara"/>
      </w:pPr>
      <w:r>
        <w:tab/>
        <w:t>(a)</w:t>
      </w:r>
      <w:r>
        <w:tab/>
        <w:t>the applicant has successfully undertaken asbestos management training that has been approved by the registrar under subsection (2); and</w:t>
      </w:r>
    </w:p>
    <w:p w14:paraId="2A91465F" w14:textId="77777777" w:rsidR="00912C40" w:rsidRDefault="00912C40">
      <w:pPr>
        <w:pStyle w:val="Apara"/>
      </w:pPr>
      <w:r>
        <w:tab/>
        <w:t>(b)</w:t>
      </w:r>
      <w:r>
        <w:tab/>
        <w:t>the applicant is adequately insured.</w:t>
      </w:r>
    </w:p>
    <w:p w14:paraId="22456243" w14:textId="77777777" w:rsidR="00912C40" w:rsidRDefault="00912C40" w:rsidP="00BE6E82">
      <w:pPr>
        <w:pStyle w:val="Amain"/>
        <w:keepLines/>
      </w:pPr>
      <w:r>
        <w:lastRenderedPageBreak/>
        <w:tab/>
        <w:t>(2)</w:t>
      </w:r>
      <w:r>
        <w:tab/>
        <w:t>The registrar may approve asbestos management training for subsection (1) (a) if the registrar considers that successful undertaking of the training will give an applicant for a licence as a building surveyor adequate knowledge of the requirements to deal appropriately with asbestos.</w:t>
      </w:r>
    </w:p>
    <w:p w14:paraId="5AD75D36" w14:textId="77777777" w:rsidR="00912C40" w:rsidRDefault="00912C40">
      <w:pPr>
        <w:pStyle w:val="Amain"/>
      </w:pPr>
      <w:r>
        <w:tab/>
        <w:t>(3)</w:t>
      </w:r>
      <w:r>
        <w:tab/>
        <w:t>Subsection (1) (b) does not apply to an application for a licence as principal government building surveyor or government building surveyor.</w:t>
      </w:r>
    </w:p>
    <w:p w14:paraId="131FB54A" w14:textId="77777777" w:rsidR="00912C40" w:rsidRDefault="00912C40" w:rsidP="00922186">
      <w:pPr>
        <w:pStyle w:val="Amain"/>
        <w:keepNext/>
      </w:pPr>
      <w:r>
        <w:tab/>
        <w:t>(4)</w:t>
      </w:r>
      <w:r>
        <w:tab/>
        <w:t xml:space="preserve">An applicant is </w:t>
      </w:r>
      <w:r>
        <w:rPr>
          <w:rStyle w:val="charBoldItals"/>
        </w:rPr>
        <w:t xml:space="preserve">adequately insured </w:t>
      </w:r>
      <w:r>
        <w:t>if the applicant has professional indemnity insurance that provides—</w:t>
      </w:r>
    </w:p>
    <w:p w14:paraId="427A9519" w14:textId="77777777" w:rsidR="00912C40" w:rsidRDefault="00912C40">
      <w:pPr>
        <w:pStyle w:val="Apara"/>
      </w:pPr>
      <w:r>
        <w:tab/>
        <w:t>(a)</w:t>
      </w:r>
      <w:r>
        <w:tab/>
        <w:t>indemnity against claims for breach of professional duty as a building surveyor; and</w:t>
      </w:r>
    </w:p>
    <w:p w14:paraId="73B6C947" w14:textId="77777777" w:rsidR="00912C40" w:rsidRDefault="00912C40">
      <w:pPr>
        <w:pStyle w:val="Apara"/>
      </w:pPr>
      <w:r>
        <w:tab/>
        <w:t>(b)</w:t>
      </w:r>
      <w:r>
        <w:tab/>
        <w:t>a minimum limit of indemnity of $1 000 000 for a single claim; and</w:t>
      </w:r>
    </w:p>
    <w:p w14:paraId="4654A9E5" w14:textId="77777777" w:rsidR="00912C40" w:rsidRDefault="00912C40">
      <w:pPr>
        <w:pStyle w:val="Apara"/>
      </w:pPr>
      <w:r>
        <w:tab/>
        <w:t>(c)</w:t>
      </w:r>
      <w:r>
        <w:tab/>
        <w:t>a minimum limit of indemnity of $1 000 000 for the total of all claims made against the applicant during the period of cover; and</w:t>
      </w:r>
    </w:p>
    <w:p w14:paraId="39068ED5" w14:textId="77777777" w:rsidR="00912C40" w:rsidRDefault="00912C40">
      <w:pPr>
        <w:pStyle w:val="Apara"/>
      </w:pPr>
      <w:r>
        <w:tab/>
        <w:t>(d)</w:t>
      </w:r>
      <w:r>
        <w:tab/>
        <w:t>in addition to the indemnities mentioned in paragraphs (b) and (c), a minimum limit of indemnity for the costs and expenses of defending or settling a claim of 20% of the limit of indemnity for the claim.</w:t>
      </w:r>
    </w:p>
    <w:p w14:paraId="4BA256A6" w14:textId="77777777" w:rsidR="00912C40" w:rsidRDefault="00912C40" w:rsidP="000E2215">
      <w:pPr>
        <w:pStyle w:val="Amain"/>
        <w:keepLines/>
      </w:pPr>
      <w:r>
        <w:tab/>
        <w:t>(5)</w:t>
      </w:r>
      <w:r>
        <w:tab/>
        <w:t>For subsection (4), an applicant is taken to have professional indemnity insurance if the applicant is an applicant for a principal building surveyor employee licence, or general building surveyor employee licence, and the applicant’s employer has the insurance.</w:t>
      </w:r>
    </w:p>
    <w:p w14:paraId="2DE2ECE8" w14:textId="77777777" w:rsidR="00912C40" w:rsidRDefault="00912C40">
      <w:pPr>
        <w:pStyle w:val="Amain"/>
        <w:keepNext/>
      </w:pPr>
      <w:r>
        <w:tab/>
        <w:t>(6)</w:t>
      </w:r>
      <w:r>
        <w:tab/>
        <w:t>In subsection (4) (d):</w:t>
      </w:r>
    </w:p>
    <w:p w14:paraId="75A74882" w14:textId="77777777" w:rsidR="00912C40" w:rsidRDefault="00912C40">
      <w:pPr>
        <w:pStyle w:val="aDef"/>
      </w:pPr>
      <w:r>
        <w:rPr>
          <w:rStyle w:val="charBoldItals"/>
        </w:rPr>
        <w:t>costs and expenses</w:t>
      </w:r>
      <w:r>
        <w:t xml:space="preserve"> means costs and expenses incurred with the insurer’s consent.</w:t>
      </w:r>
    </w:p>
    <w:p w14:paraId="2D95A754" w14:textId="77777777" w:rsidR="00912C40" w:rsidRDefault="00912C40">
      <w:pPr>
        <w:pStyle w:val="Amain"/>
      </w:pPr>
      <w:r>
        <w:tab/>
        <w:t>(7)</w:t>
      </w:r>
      <w:r>
        <w:tab/>
        <w:t>An approval under subsection (2) is a notifiable instrument.</w:t>
      </w:r>
    </w:p>
    <w:p w14:paraId="6140FDFB" w14:textId="47E478CE" w:rsidR="00912C40" w:rsidRDefault="00912C40">
      <w:pPr>
        <w:pStyle w:val="aNote"/>
      </w:pPr>
      <w:r w:rsidRPr="003D588C">
        <w:rPr>
          <w:rStyle w:val="charItals"/>
        </w:rPr>
        <w:t>Note</w:t>
      </w:r>
      <w:r w:rsidRPr="003D588C">
        <w:rPr>
          <w:rStyle w:val="charItals"/>
        </w:rPr>
        <w:tab/>
      </w:r>
      <w:r>
        <w:t xml:space="preserve">A notifiable instrument must be notified under the </w:t>
      </w:r>
      <w:hyperlink r:id="rId52" w:tooltip="A2001-14" w:history="1">
        <w:r w:rsidR="00B548CA" w:rsidRPr="00B548CA">
          <w:rPr>
            <w:rStyle w:val="charCitHyperlinkAbbrev"/>
          </w:rPr>
          <w:t>Legislation Act</w:t>
        </w:r>
      </w:hyperlink>
      <w:r>
        <w:t>.</w:t>
      </w:r>
    </w:p>
    <w:p w14:paraId="155C766E" w14:textId="77777777" w:rsidR="00912C40" w:rsidRDefault="00912C40">
      <w:pPr>
        <w:pStyle w:val="AH5Sec"/>
      </w:pPr>
      <w:bookmarkStart w:id="36" w:name="_Toc202202782"/>
      <w:r w:rsidRPr="00BE6E82">
        <w:rPr>
          <w:rStyle w:val="CharSectNo"/>
        </w:rPr>
        <w:lastRenderedPageBreak/>
        <w:t>18</w:t>
      </w:r>
      <w:r>
        <w:tab/>
        <w:t>Eligibility to be plumbing plan certifier</w:t>
      </w:r>
      <w:bookmarkEnd w:id="36"/>
    </w:p>
    <w:p w14:paraId="17381130" w14:textId="77777777" w:rsidR="00912C40" w:rsidRDefault="00912C40">
      <w:pPr>
        <w:pStyle w:val="Amain"/>
      </w:pPr>
      <w:r>
        <w:tab/>
        <w:t>(1)</w:t>
      </w:r>
      <w:r>
        <w:tab/>
        <w:t>An applicant for a licence as a plumbing plan certifier is eligible for the licence only if the applicant satisfies the registrar that the applicant is adequately insured.</w:t>
      </w:r>
    </w:p>
    <w:p w14:paraId="5CF80CE4" w14:textId="77777777" w:rsidR="00912C40" w:rsidRDefault="00912C40" w:rsidP="00922186">
      <w:pPr>
        <w:pStyle w:val="Amain"/>
        <w:keepNext/>
      </w:pPr>
      <w:r>
        <w:tab/>
        <w:t>(2)</w:t>
      </w:r>
      <w:r>
        <w:tab/>
        <w:t xml:space="preserve">An applicant is </w:t>
      </w:r>
      <w:r>
        <w:rPr>
          <w:rStyle w:val="charBoldItals"/>
        </w:rPr>
        <w:t xml:space="preserve">adequately insured </w:t>
      </w:r>
      <w:r>
        <w:t>to be a plumbing plan certifier if the applicant has professional indemnity insurance that provides—</w:t>
      </w:r>
    </w:p>
    <w:p w14:paraId="33137858" w14:textId="77777777" w:rsidR="00912C40" w:rsidRDefault="00912C40">
      <w:pPr>
        <w:pStyle w:val="Apara"/>
      </w:pPr>
      <w:r>
        <w:tab/>
        <w:t>(a)</w:t>
      </w:r>
      <w:r>
        <w:tab/>
        <w:t>indemnity against claims for breach of professional duty as a plumbing plan certifier; and</w:t>
      </w:r>
    </w:p>
    <w:p w14:paraId="0CFCA8EE" w14:textId="77777777" w:rsidR="00912C40" w:rsidRDefault="00912C40">
      <w:pPr>
        <w:pStyle w:val="Apara"/>
      </w:pPr>
      <w:r>
        <w:tab/>
        <w:t>(b)</w:t>
      </w:r>
      <w:r>
        <w:tab/>
        <w:t>a minimum limit of liability of $1 000 000 for each period of insurance.</w:t>
      </w:r>
    </w:p>
    <w:p w14:paraId="53E96796" w14:textId="77777777" w:rsidR="00084376" w:rsidRPr="005E1187" w:rsidRDefault="00084376" w:rsidP="00084376">
      <w:pPr>
        <w:pStyle w:val="AH5Sec"/>
      </w:pPr>
      <w:bookmarkStart w:id="37" w:name="_Toc202202783"/>
      <w:r w:rsidRPr="00BE6E82">
        <w:rPr>
          <w:rStyle w:val="CharSectNo"/>
        </w:rPr>
        <w:t>18A</w:t>
      </w:r>
      <w:r w:rsidRPr="005E1187">
        <w:tab/>
        <w:t>Eligibility to be works assessor</w:t>
      </w:r>
      <w:bookmarkEnd w:id="37"/>
    </w:p>
    <w:p w14:paraId="3C37B704" w14:textId="77777777" w:rsidR="00084376" w:rsidRPr="005E1187" w:rsidRDefault="00084376" w:rsidP="00084376">
      <w:pPr>
        <w:pStyle w:val="Amain"/>
      </w:pPr>
      <w:r w:rsidRPr="005E1187">
        <w:tab/>
        <w:t>(1)</w:t>
      </w:r>
      <w:r w:rsidRPr="005E1187">
        <w:tab/>
        <w:t>An applicant for a licence to be a works assessor is eligible for the licence only if the applicant satisfies the registrar that the applicant is adequately insured.</w:t>
      </w:r>
    </w:p>
    <w:p w14:paraId="4074DFE8" w14:textId="77777777" w:rsidR="00084376" w:rsidRPr="005E1187" w:rsidRDefault="00084376" w:rsidP="00084376">
      <w:pPr>
        <w:pStyle w:val="Amain"/>
      </w:pPr>
      <w:r w:rsidRPr="005E1187">
        <w:tab/>
        <w:t>(2)</w:t>
      </w:r>
      <w:r w:rsidRPr="005E1187">
        <w:tab/>
        <w:t xml:space="preserve">An applicant is </w:t>
      </w:r>
      <w:r w:rsidRPr="005E1187">
        <w:rPr>
          <w:rStyle w:val="charBoldItals"/>
        </w:rPr>
        <w:t xml:space="preserve">adequately insured </w:t>
      </w:r>
      <w:r w:rsidRPr="005E1187">
        <w:t>if the applicant has professional indemnity insurance that provides—</w:t>
      </w:r>
    </w:p>
    <w:p w14:paraId="5EBE9DBF" w14:textId="77777777" w:rsidR="00084376" w:rsidRPr="005E1187" w:rsidRDefault="00084376" w:rsidP="00084376">
      <w:pPr>
        <w:pStyle w:val="Apara"/>
      </w:pPr>
      <w:r w:rsidRPr="005E1187">
        <w:tab/>
        <w:t>(a)</w:t>
      </w:r>
      <w:r w:rsidRPr="005E1187">
        <w:tab/>
        <w:t>indemnity against claims for breach of professional duty as a works assessor; and</w:t>
      </w:r>
    </w:p>
    <w:p w14:paraId="51B699C1" w14:textId="77777777" w:rsidR="00084376" w:rsidRPr="005E1187" w:rsidRDefault="00084376" w:rsidP="00084376">
      <w:pPr>
        <w:pStyle w:val="Apara"/>
      </w:pPr>
      <w:r w:rsidRPr="005E1187">
        <w:tab/>
        <w:t>(b)</w:t>
      </w:r>
      <w:r w:rsidRPr="005E1187">
        <w:tab/>
        <w:t>a minimum limit of indemnity of $1 000 000 for a single claim; and</w:t>
      </w:r>
    </w:p>
    <w:p w14:paraId="65355422" w14:textId="77777777" w:rsidR="00084376" w:rsidRPr="005E1187" w:rsidRDefault="00084376" w:rsidP="00084376">
      <w:pPr>
        <w:pStyle w:val="Apara"/>
      </w:pPr>
      <w:r w:rsidRPr="005E1187">
        <w:tab/>
        <w:t>(c)</w:t>
      </w:r>
      <w:r w:rsidRPr="005E1187">
        <w:tab/>
        <w:t>a minimum limit of indemnity of $1 000 000 for the total of all claims made against the applicant during the period of cover; and</w:t>
      </w:r>
    </w:p>
    <w:p w14:paraId="49E98015" w14:textId="77777777" w:rsidR="00084376" w:rsidRPr="005E1187" w:rsidRDefault="00084376" w:rsidP="00084376">
      <w:pPr>
        <w:pStyle w:val="Apara"/>
      </w:pPr>
      <w:r w:rsidRPr="005E1187">
        <w:tab/>
        <w:t>(d)</w:t>
      </w:r>
      <w:r w:rsidRPr="005E1187">
        <w:tab/>
        <w:t>in addition to the indemnities mentioned in paragraphs (b) and (c), a minimum limit of indemnity for the costs and expenses of defending or settling a claim of 20% of the limit of indemnity for the claim.</w:t>
      </w:r>
    </w:p>
    <w:p w14:paraId="1DE37667" w14:textId="77777777" w:rsidR="00084376" w:rsidRPr="005E1187" w:rsidRDefault="00084376" w:rsidP="009720CA">
      <w:pPr>
        <w:pStyle w:val="Amain"/>
        <w:keepNext/>
      </w:pPr>
      <w:r w:rsidRPr="005E1187">
        <w:lastRenderedPageBreak/>
        <w:tab/>
        <w:t>(3)</w:t>
      </w:r>
      <w:r w:rsidRPr="005E1187">
        <w:tab/>
        <w:t>In subsection (2) (d):</w:t>
      </w:r>
    </w:p>
    <w:p w14:paraId="3A421FEA" w14:textId="77777777" w:rsidR="00084376" w:rsidRDefault="00084376" w:rsidP="00084376">
      <w:pPr>
        <w:pStyle w:val="aDef"/>
      </w:pPr>
      <w:r w:rsidRPr="005E1187">
        <w:rPr>
          <w:rStyle w:val="charBoldItals"/>
        </w:rPr>
        <w:t>costs and expenses</w:t>
      </w:r>
      <w:r w:rsidRPr="005E1187">
        <w:t xml:space="preserve"> means costs and expenses incurred with the insurer’s consent.</w:t>
      </w:r>
    </w:p>
    <w:p w14:paraId="15CF2D53" w14:textId="77777777" w:rsidR="0080183E" w:rsidRPr="00BE6E82" w:rsidRDefault="0080183E" w:rsidP="0080183E">
      <w:pPr>
        <w:pStyle w:val="AH3Div"/>
      </w:pPr>
      <w:bookmarkStart w:id="38" w:name="_Toc202202784"/>
      <w:r w:rsidRPr="00BE6E82">
        <w:rPr>
          <w:rStyle w:val="CharDivNo"/>
        </w:rPr>
        <w:t>Division 4.1A</w:t>
      </w:r>
      <w:r w:rsidRPr="00AB5341">
        <w:tab/>
      </w:r>
      <w:r w:rsidRPr="00BE6E82">
        <w:rPr>
          <w:rStyle w:val="CharDivText"/>
        </w:rPr>
        <w:t>Licence renewal</w:t>
      </w:r>
      <w:bookmarkEnd w:id="38"/>
    </w:p>
    <w:p w14:paraId="480A9069" w14:textId="77777777" w:rsidR="0080183E" w:rsidRPr="00AB5341" w:rsidRDefault="0080183E" w:rsidP="0080183E">
      <w:pPr>
        <w:pStyle w:val="AH5Sec"/>
      </w:pPr>
      <w:bookmarkStart w:id="39" w:name="_Toc202202785"/>
      <w:r w:rsidRPr="00BE6E82">
        <w:rPr>
          <w:rStyle w:val="CharSectNo"/>
        </w:rPr>
        <w:t>18B</w:t>
      </w:r>
      <w:r w:rsidRPr="00AB5341">
        <w:tab/>
        <w:t>Requirement to undertake assessment</w:t>
      </w:r>
      <w:bookmarkEnd w:id="39"/>
    </w:p>
    <w:p w14:paraId="5852DC04" w14:textId="77777777" w:rsidR="0080183E" w:rsidRPr="00AB5341" w:rsidRDefault="0080183E" w:rsidP="0080183E">
      <w:pPr>
        <w:pStyle w:val="Amain"/>
      </w:pPr>
      <w:r w:rsidRPr="00AB5341">
        <w:tab/>
        <w:t>(1)</w:t>
      </w:r>
      <w:r w:rsidRPr="00AB5341">
        <w:tab/>
        <w:t>The registrar may require a licensee to undertake an assessment to determine the licensee’s eligibility for renewal of the licence if any of the following apply:</w:t>
      </w:r>
    </w:p>
    <w:p w14:paraId="7DCF776A" w14:textId="77777777" w:rsidR="0080183E" w:rsidRPr="00AB5341" w:rsidRDefault="0080183E" w:rsidP="0080183E">
      <w:pPr>
        <w:pStyle w:val="Apara"/>
      </w:pPr>
      <w:r w:rsidRPr="00AB5341">
        <w:tab/>
        <w:t>(a)</w:t>
      </w:r>
      <w:r w:rsidRPr="00AB5341">
        <w:tab/>
        <w:t>during the term of the licensee’s current licence, the registrar has made, or given notice of intention to make, a rectification order in relation to—</w:t>
      </w:r>
    </w:p>
    <w:p w14:paraId="1B252847" w14:textId="77777777" w:rsidR="0080183E" w:rsidRPr="00AB5341" w:rsidRDefault="0080183E" w:rsidP="0080183E">
      <w:pPr>
        <w:pStyle w:val="Asubpara"/>
      </w:pPr>
      <w:r w:rsidRPr="00AB5341">
        <w:tab/>
        <w:t>(i)</w:t>
      </w:r>
      <w:r w:rsidRPr="00AB5341">
        <w:tab/>
        <w:t>the licensee; or</w:t>
      </w:r>
    </w:p>
    <w:p w14:paraId="7B86EE8D" w14:textId="77777777" w:rsidR="0080183E" w:rsidRPr="00AB5341" w:rsidRDefault="0080183E" w:rsidP="0080183E">
      <w:pPr>
        <w:pStyle w:val="Asubpara"/>
      </w:pPr>
      <w:r w:rsidRPr="00AB5341">
        <w:tab/>
        <w:t>(ii)</w:t>
      </w:r>
      <w:r w:rsidRPr="00AB5341">
        <w:tab/>
        <w:t>if the licensee is or was the nominee of a licensed corporation or partnership—the corporation or partnership;</w:t>
      </w:r>
    </w:p>
    <w:p w14:paraId="027A915C" w14:textId="77777777" w:rsidR="0080183E" w:rsidRPr="00AB5341" w:rsidRDefault="0080183E" w:rsidP="00C335C7">
      <w:pPr>
        <w:pStyle w:val="Apara"/>
        <w:keepNext/>
      </w:pPr>
      <w:r w:rsidRPr="00AB5341">
        <w:tab/>
        <w:t>(b)</w:t>
      </w:r>
      <w:r w:rsidRPr="00AB5341">
        <w:tab/>
        <w:t>in the 12 months prior to the expiry of the licence, the registrar formed a belief on reasonable grounds that a ground for occupational discipline exists in relation to—</w:t>
      </w:r>
    </w:p>
    <w:p w14:paraId="33272CE5" w14:textId="77777777" w:rsidR="0080183E" w:rsidRPr="00AB5341" w:rsidRDefault="0080183E" w:rsidP="00C335C7">
      <w:pPr>
        <w:pStyle w:val="Asubpara"/>
        <w:keepNext/>
      </w:pPr>
      <w:r w:rsidRPr="00AB5341">
        <w:tab/>
        <w:t>(i)</w:t>
      </w:r>
      <w:r w:rsidRPr="00AB5341">
        <w:tab/>
        <w:t>the licensee; or</w:t>
      </w:r>
    </w:p>
    <w:p w14:paraId="00F2290F" w14:textId="77777777" w:rsidR="0080183E" w:rsidRPr="00AB5341" w:rsidRDefault="0080183E" w:rsidP="0080183E">
      <w:pPr>
        <w:pStyle w:val="Asubpara"/>
      </w:pPr>
      <w:r w:rsidRPr="00AB5341">
        <w:tab/>
        <w:t>(ii)</w:t>
      </w:r>
      <w:r w:rsidRPr="00AB5341">
        <w:tab/>
        <w:t>if the licensee is or was the nominee of a licensed corporation or partnership—the corporation or partnership;</w:t>
      </w:r>
    </w:p>
    <w:p w14:paraId="651DE316" w14:textId="77777777" w:rsidR="0080183E" w:rsidRPr="00AB5341" w:rsidRDefault="0080183E" w:rsidP="0080183E">
      <w:pPr>
        <w:pStyle w:val="Apara"/>
      </w:pPr>
      <w:r w:rsidRPr="00AB5341">
        <w:tab/>
        <w:t>(c)</w:t>
      </w:r>
      <w:r w:rsidRPr="00AB5341">
        <w:tab/>
        <w:t>in the 12 months prior to the expiry of the licence, the registrar formed a belief on reasonable grounds that the licensee may not have the skills or knowledge reasonably necessary to satisfactorily exercise the functions of the construction occupation or occupation class under the licence;</w:t>
      </w:r>
    </w:p>
    <w:p w14:paraId="469DBD80" w14:textId="77777777" w:rsidR="0080183E" w:rsidRPr="00AB5341" w:rsidRDefault="0080183E" w:rsidP="00BE6E82">
      <w:pPr>
        <w:pStyle w:val="Apara"/>
        <w:keepNext/>
      </w:pPr>
      <w:r w:rsidRPr="00AB5341">
        <w:lastRenderedPageBreak/>
        <w:tab/>
        <w:t>(d)</w:t>
      </w:r>
      <w:r w:rsidRPr="00AB5341">
        <w:tab/>
        <w:t>in the period starting 3 years before the expiry of the licence and ending 3 months before the expiry of the licence—</w:t>
      </w:r>
    </w:p>
    <w:p w14:paraId="2C7BBC21" w14:textId="77777777" w:rsidR="0080183E" w:rsidRPr="00AB5341" w:rsidRDefault="0080183E" w:rsidP="00BE6E82">
      <w:pPr>
        <w:pStyle w:val="Asubpara"/>
        <w:keepNext/>
      </w:pPr>
      <w:r w:rsidRPr="00AB5341">
        <w:tab/>
        <w:t>(i)</w:t>
      </w:r>
      <w:r w:rsidRPr="00AB5341">
        <w:tab/>
        <w:t>if the licensee is licensed—</w:t>
      </w:r>
    </w:p>
    <w:p w14:paraId="21ED15A8" w14:textId="77777777" w:rsidR="0080183E" w:rsidRPr="00AB5341" w:rsidRDefault="0080183E" w:rsidP="0080183E">
      <w:pPr>
        <w:pStyle w:val="Asubsubpara"/>
      </w:pPr>
      <w:r w:rsidRPr="00AB5341">
        <w:tab/>
        <w:t>(A)</w:t>
      </w:r>
      <w:r w:rsidRPr="00AB5341">
        <w:tab/>
        <w:t>in a builder occupation class—the licensee has not been issued a commencement notice for building work in a builder occupation class; or</w:t>
      </w:r>
    </w:p>
    <w:p w14:paraId="1F649571" w14:textId="77777777" w:rsidR="0080183E" w:rsidRPr="00AB5341" w:rsidRDefault="0080183E" w:rsidP="0080183E">
      <w:pPr>
        <w:pStyle w:val="Asubsubpara"/>
      </w:pPr>
      <w:r w:rsidRPr="00AB5341">
        <w:tab/>
        <w:t>(B)</w:t>
      </w:r>
      <w:r w:rsidRPr="00AB5341">
        <w:tab/>
        <w:t>in any other occupation class—the licensee has not provided any construction service under the licence; or</w:t>
      </w:r>
    </w:p>
    <w:p w14:paraId="70C5C77F" w14:textId="77777777" w:rsidR="0080183E" w:rsidRPr="00AB5341" w:rsidRDefault="0080183E" w:rsidP="0080183E">
      <w:pPr>
        <w:pStyle w:val="Asubpara"/>
      </w:pPr>
      <w:r w:rsidRPr="00AB5341">
        <w:tab/>
        <w:t>(ii)</w:t>
      </w:r>
      <w:r w:rsidRPr="00AB5341">
        <w:tab/>
      </w:r>
      <w:r w:rsidRPr="00AB5341">
        <w:tab/>
        <w:t>if the licensee is a nominee for a licensed corporation or partnership—the licensee has not undertaken work as the nominee for the corporation or partnership;</w:t>
      </w:r>
    </w:p>
    <w:p w14:paraId="6E833CDC" w14:textId="77777777" w:rsidR="0080183E" w:rsidRPr="00AB5341" w:rsidRDefault="0080183E" w:rsidP="0080183E">
      <w:pPr>
        <w:pStyle w:val="Apara"/>
      </w:pPr>
      <w:r w:rsidRPr="00AB5341">
        <w:tab/>
        <w:t>(e)</w:t>
      </w:r>
      <w:r w:rsidRPr="00AB5341">
        <w:tab/>
        <w:t>the registrar otherwise requires the licensee to undertake the assessment to determine the licensee’s eligibility to hold the licence.</w:t>
      </w:r>
    </w:p>
    <w:p w14:paraId="3BC2A927" w14:textId="77777777" w:rsidR="0080183E" w:rsidRPr="00AB5341" w:rsidRDefault="0080183E" w:rsidP="00C335C7">
      <w:pPr>
        <w:pStyle w:val="Amain"/>
        <w:keepNext/>
      </w:pPr>
      <w:r w:rsidRPr="00AB5341">
        <w:tab/>
        <w:t>(2)</w:t>
      </w:r>
      <w:r w:rsidRPr="00AB5341">
        <w:tab/>
        <w:t xml:space="preserve">However, a licensee is not required to undertake an assessment under this section if, in the 2 years prior to the expiry of the licence— </w:t>
      </w:r>
    </w:p>
    <w:p w14:paraId="35DFFFEE" w14:textId="77777777" w:rsidR="0080183E" w:rsidRPr="00AB5341" w:rsidRDefault="0080183E" w:rsidP="00C335C7">
      <w:pPr>
        <w:pStyle w:val="Apara"/>
        <w:keepNext/>
      </w:pPr>
      <w:r w:rsidRPr="00AB5341">
        <w:tab/>
        <w:t>(a)</w:t>
      </w:r>
      <w:r w:rsidRPr="00AB5341">
        <w:tab/>
        <w:t>the licensee has undertaken—</w:t>
      </w:r>
    </w:p>
    <w:p w14:paraId="6D6A213A" w14:textId="1CD75F98" w:rsidR="0080183E" w:rsidRPr="00AB5341" w:rsidRDefault="0080183E" w:rsidP="0080183E">
      <w:pPr>
        <w:pStyle w:val="Asubpara"/>
      </w:pPr>
      <w:r w:rsidRPr="00AB5341">
        <w:tab/>
        <w:t>(i)</w:t>
      </w:r>
      <w:r w:rsidRPr="00AB5341">
        <w:tab/>
        <w:t xml:space="preserve">an assessment as required by the registrar under the </w:t>
      </w:r>
      <w:hyperlink r:id="rId53" w:tooltip="Construction Occupations (Licensing) Act 2004" w:history="1">
        <w:r w:rsidRPr="00AB5341">
          <w:rPr>
            <w:rStyle w:val="charCitHyperlinkAbbrev"/>
          </w:rPr>
          <w:t>Act</w:t>
        </w:r>
      </w:hyperlink>
      <w:r w:rsidRPr="00AB5341">
        <w:t>, section 55A; or</w:t>
      </w:r>
    </w:p>
    <w:p w14:paraId="1B89B11F" w14:textId="77777777" w:rsidR="0080183E" w:rsidRPr="00AB5341" w:rsidRDefault="0080183E" w:rsidP="0080183E">
      <w:pPr>
        <w:pStyle w:val="Asubpara"/>
      </w:pPr>
      <w:r w:rsidRPr="00AB5341">
        <w:tab/>
        <w:t>(ii)</w:t>
      </w:r>
      <w:r w:rsidRPr="00AB5341">
        <w:tab/>
        <w:t>a course of training under the Act that includes an assessment; and</w:t>
      </w:r>
    </w:p>
    <w:p w14:paraId="0C5CC044" w14:textId="435A9C37" w:rsidR="0080183E" w:rsidRPr="00AB5341" w:rsidRDefault="0080183E" w:rsidP="0080183E">
      <w:pPr>
        <w:pStyle w:val="Apara"/>
      </w:pPr>
      <w:r w:rsidRPr="00AB5341">
        <w:tab/>
        <w:t>(b)</w:t>
      </w:r>
      <w:r w:rsidRPr="00AB5341">
        <w:tab/>
        <w:t xml:space="preserve">the assessment under the </w:t>
      </w:r>
      <w:hyperlink r:id="rId54" w:tooltip="Construction Occupations (Licensing) Act 2004" w:history="1">
        <w:r w:rsidRPr="00AB5341">
          <w:rPr>
            <w:rStyle w:val="charCitHyperlinkAbbrev"/>
          </w:rPr>
          <w:t>Act</w:t>
        </w:r>
      </w:hyperlink>
      <w:r w:rsidRPr="00AB5341">
        <w:t>, section 55A is the same or substantially the same as the assessment of eligibility under subsection (1).</w:t>
      </w:r>
    </w:p>
    <w:p w14:paraId="5D48A78D" w14:textId="77777777" w:rsidR="0080183E" w:rsidRPr="00AB5341" w:rsidRDefault="0080183E" w:rsidP="0080183E">
      <w:pPr>
        <w:pStyle w:val="Amain"/>
      </w:pPr>
      <w:r w:rsidRPr="00AB5341">
        <w:tab/>
        <w:t>(3)</w:t>
      </w:r>
      <w:r w:rsidRPr="00AB5341">
        <w:tab/>
        <w:t>Also, the registrar must not require a licensee to undertake an assessment under subsection (1) (e) if—</w:t>
      </w:r>
    </w:p>
    <w:p w14:paraId="4750A490" w14:textId="77777777" w:rsidR="0080183E" w:rsidRPr="00AB5341" w:rsidRDefault="0080183E" w:rsidP="0080183E">
      <w:pPr>
        <w:pStyle w:val="Apara"/>
      </w:pPr>
      <w:r w:rsidRPr="00AB5341">
        <w:tab/>
        <w:t>(a)</w:t>
      </w:r>
      <w:r w:rsidRPr="00AB5341">
        <w:tab/>
        <w:t>subsection (1) (a) to (d) do not apply; and</w:t>
      </w:r>
    </w:p>
    <w:p w14:paraId="7BC60811" w14:textId="77777777" w:rsidR="0080183E" w:rsidRPr="00AB5341" w:rsidRDefault="0080183E" w:rsidP="0080183E">
      <w:pPr>
        <w:pStyle w:val="Apara"/>
      </w:pPr>
      <w:r w:rsidRPr="00AB5341">
        <w:lastRenderedPageBreak/>
        <w:tab/>
        <w:t>(b)</w:t>
      </w:r>
      <w:r w:rsidRPr="00AB5341">
        <w:tab/>
        <w:t>the licensee was required by the registrar to undertake an assessment under section 14 (Skill assessment of individuals) or this section before the registrar issued the current licence to the licensee; and</w:t>
      </w:r>
    </w:p>
    <w:p w14:paraId="7730799F" w14:textId="77777777" w:rsidR="0080183E" w:rsidRPr="00AB5341" w:rsidRDefault="0080183E" w:rsidP="0080183E">
      <w:pPr>
        <w:pStyle w:val="Apara"/>
      </w:pPr>
      <w:r w:rsidRPr="00AB5341">
        <w:tab/>
        <w:t>(c)</w:t>
      </w:r>
      <w:r w:rsidRPr="00AB5341">
        <w:tab/>
        <w:t>it is not a condition of the licensee’s current licence that the licensee undertake an assessment before applying for renewal of the licence.</w:t>
      </w:r>
    </w:p>
    <w:p w14:paraId="19B6B5EF" w14:textId="77777777" w:rsidR="0080183E" w:rsidRPr="00AB5341" w:rsidRDefault="0080183E" w:rsidP="0080183E">
      <w:pPr>
        <w:pStyle w:val="Amain"/>
      </w:pPr>
      <w:r w:rsidRPr="00AB5341">
        <w:tab/>
        <w:t>(4)</w:t>
      </w:r>
      <w:r w:rsidRPr="00AB5341">
        <w:tab/>
        <w:t>In this section:</w:t>
      </w:r>
    </w:p>
    <w:p w14:paraId="116E5E54" w14:textId="3D203184" w:rsidR="0080183E" w:rsidRPr="00AB5341" w:rsidRDefault="0080183E" w:rsidP="0080183E">
      <w:pPr>
        <w:pStyle w:val="aDef"/>
      </w:pPr>
      <w:r w:rsidRPr="00AB5341">
        <w:rPr>
          <w:rStyle w:val="charBoldItals"/>
        </w:rPr>
        <w:t>commencement notice</w:t>
      </w:r>
      <w:r w:rsidRPr="00AB5341">
        <w:t xml:space="preserve"> means a building commencement notice issued under the </w:t>
      </w:r>
      <w:hyperlink r:id="rId55" w:tooltip="A2004-11" w:history="1">
        <w:r w:rsidRPr="00AB5341">
          <w:rPr>
            <w:rStyle w:val="charCitHyperlinkItal"/>
          </w:rPr>
          <w:t>Building Act 2004</w:t>
        </w:r>
      </w:hyperlink>
      <w:r w:rsidRPr="00AB5341">
        <w:t>, section 37.</w:t>
      </w:r>
    </w:p>
    <w:p w14:paraId="52258173" w14:textId="77777777" w:rsidR="00912C40" w:rsidRPr="00BE6E82" w:rsidRDefault="00912C40">
      <w:pPr>
        <w:pStyle w:val="AH3Div"/>
      </w:pPr>
      <w:bookmarkStart w:id="40" w:name="_Toc202202786"/>
      <w:r w:rsidRPr="00BE6E82">
        <w:rPr>
          <w:rStyle w:val="CharDivNo"/>
        </w:rPr>
        <w:t>Division 4.2</w:t>
      </w:r>
      <w:r>
        <w:tab/>
      </w:r>
      <w:r w:rsidRPr="00BE6E82">
        <w:rPr>
          <w:rStyle w:val="CharDivText"/>
        </w:rPr>
        <w:t>Nominees</w:t>
      </w:r>
      <w:bookmarkEnd w:id="40"/>
    </w:p>
    <w:p w14:paraId="03E3F6D1" w14:textId="77777777" w:rsidR="00912C40" w:rsidRDefault="00912C40">
      <w:pPr>
        <w:pStyle w:val="AH5Sec"/>
      </w:pPr>
      <w:bookmarkStart w:id="41" w:name="_Toc202202787"/>
      <w:r w:rsidRPr="00BE6E82">
        <w:rPr>
          <w:rStyle w:val="CharSectNo"/>
        </w:rPr>
        <w:t>19</w:t>
      </w:r>
      <w:r>
        <w:tab/>
        <w:t>Eligibility to be nominee—Act, s 28 (</w:t>
      </w:r>
      <w:r w:rsidR="0092250E">
        <w:t>6</w:t>
      </w:r>
      <w:r>
        <w:t>)</w:t>
      </w:r>
      <w:bookmarkEnd w:id="41"/>
    </w:p>
    <w:p w14:paraId="5B8061D4" w14:textId="77777777" w:rsidR="00912C40" w:rsidRDefault="00912C40" w:rsidP="00C335C7">
      <w:pPr>
        <w:pStyle w:val="Amainreturn"/>
        <w:keepNext/>
      </w:pPr>
      <w:r>
        <w:t>An individual is eligible to be a nominee of a corporation or partnership if—</w:t>
      </w:r>
    </w:p>
    <w:p w14:paraId="6735DACE" w14:textId="77777777" w:rsidR="00912C40" w:rsidRDefault="00912C40">
      <w:pPr>
        <w:pStyle w:val="Apara"/>
      </w:pPr>
      <w:r>
        <w:tab/>
        <w:t>(a)</w:t>
      </w:r>
      <w:r>
        <w:tab/>
        <w:t>for a corporation—the individual is a director or employee of the corporation; and</w:t>
      </w:r>
    </w:p>
    <w:p w14:paraId="1817F40B" w14:textId="77777777" w:rsidR="00912C40" w:rsidRDefault="00912C40">
      <w:pPr>
        <w:pStyle w:val="Apara"/>
      </w:pPr>
      <w:r>
        <w:tab/>
        <w:t>(b)</w:t>
      </w:r>
      <w:r>
        <w:tab/>
        <w:t>for a partnership—the individual—</w:t>
      </w:r>
    </w:p>
    <w:p w14:paraId="69FA105A" w14:textId="77777777" w:rsidR="00912C40" w:rsidRDefault="00912C40">
      <w:pPr>
        <w:pStyle w:val="Asubpara"/>
      </w:pPr>
      <w:r>
        <w:tab/>
        <w:t>(i)</w:t>
      </w:r>
      <w:r>
        <w:tab/>
        <w:t>is a partner; or</w:t>
      </w:r>
    </w:p>
    <w:p w14:paraId="39523C0A" w14:textId="77777777" w:rsidR="00912C40" w:rsidRDefault="00912C40">
      <w:pPr>
        <w:pStyle w:val="Asubpara"/>
      </w:pPr>
      <w:r>
        <w:tab/>
        <w:t>(ii)</w:t>
      </w:r>
      <w:r>
        <w:tab/>
        <w:t>is the nominee of a corporation that is a partner in the partnership; and</w:t>
      </w:r>
    </w:p>
    <w:p w14:paraId="22D62254" w14:textId="77777777" w:rsidR="00912C40" w:rsidRDefault="00912C40">
      <w:pPr>
        <w:pStyle w:val="Apara"/>
      </w:pPr>
      <w:r>
        <w:tab/>
        <w:t>(c)</w:t>
      </w:r>
      <w:r>
        <w:tab/>
        <w:t>the individual is licensed in a construction occupation that the corporation or partnership is licensed in or applying to be licensed in; and</w:t>
      </w:r>
    </w:p>
    <w:p w14:paraId="0BEFAA10" w14:textId="77777777" w:rsidR="00912C40" w:rsidRDefault="00912C40">
      <w:pPr>
        <w:pStyle w:val="Apara"/>
        <w:keepNext/>
      </w:pPr>
      <w:r>
        <w:lastRenderedPageBreak/>
        <w:tab/>
        <w:t>(d)</w:t>
      </w:r>
      <w:r>
        <w:tab/>
        <w:t>the individual is otherwise able to exercise the functions of a nominee on a daily basis; and</w:t>
      </w:r>
    </w:p>
    <w:p w14:paraId="045BEE79" w14:textId="77777777" w:rsidR="0092250E" w:rsidRDefault="0092250E" w:rsidP="0092250E">
      <w:pPr>
        <w:pStyle w:val="aExamHdgpar"/>
      </w:pPr>
      <w:r>
        <w:t>Examples</w:t>
      </w:r>
    </w:p>
    <w:p w14:paraId="55D85672" w14:textId="77777777" w:rsidR="0092250E" w:rsidRDefault="0092250E" w:rsidP="0092250E">
      <w:pPr>
        <w:pStyle w:val="aExamINumpar"/>
      </w:pPr>
      <w:r>
        <w:t>1</w:t>
      </w:r>
      <w:r>
        <w:tab/>
        <w:t>The individual is not able to exercise the functions of a nominee on a daily basis if the licensee is the nominee for another corporation that has no other nominees and is doing a lot of construction work.</w:t>
      </w:r>
    </w:p>
    <w:p w14:paraId="67793FFC" w14:textId="77777777" w:rsidR="0092250E" w:rsidRDefault="0092250E" w:rsidP="0092250E">
      <w:pPr>
        <w:pStyle w:val="aExamINumpar"/>
      </w:pPr>
      <w:r>
        <w:t>2</w:t>
      </w:r>
      <w:r>
        <w:tab/>
        <w:t xml:space="preserve">The individual is reasonably able exercise the functions of a nominee if the nominee is available to attend locations where the construction services the nominee will be responsible for supervising are being carried out. </w:t>
      </w:r>
    </w:p>
    <w:p w14:paraId="43A47A93" w14:textId="77777777" w:rsidR="00912C40" w:rsidRDefault="00912C40" w:rsidP="00E9358E">
      <w:pPr>
        <w:pStyle w:val="Apara"/>
        <w:keepNext/>
      </w:pPr>
      <w:r>
        <w:tab/>
        <w:t>(e)</w:t>
      </w:r>
      <w:r>
        <w:tab/>
        <w:t>for a construction occupation divided into classes—either—</w:t>
      </w:r>
    </w:p>
    <w:p w14:paraId="17FF3890" w14:textId="77777777" w:rsidR="00912C40" w:rsidRDefault="00912C40" w:rsidP="00C335C7">
      <w:pPr>
        <w:pStyle w:val="Asubpara"/>
        <w:keepLines/>
        <w:ind w:left="2098" w:hanging="2098"/>
      </w:pPr>
      <w:r>
        <w:tab/>
        <w:t>(i)</w:t>
      </w:r>
      <w:r>
        <w:tab/>
        <w:t>the individual is licensed in the same class as, or a class that allows the exercising of the same functions as, the class the corporation or partnership is licensed in or applying to be licensed in; or</w:t>
      </w:r>
    </w:p>
    <w:p w14:paraId="3529BA04" w14:textId="77777777" w:rsidR="00912C40" w:rsidRDefault="00912C40">
      <w:pPr>
        <w:pStyle w:val="Asubpara"/>
      </w:pPr>
      <w:r>
        <w:tab/>
        <w:t>(ii)</w:t>
      </w:r>
      <w:r>
        <w:tab/>
        <w:t>the corporation or partnership has a nominee mentioned in subp</w:t>
      </w:r>
      <w:r w:rsidR="00D95BAF">
        <w:t>aragraph (i); and</w:t>
      </w:r>
    </w:p>
    <w:p w14:paraId="1CD1ECCB" w14:textId="77777777" w:rsidR="007F56B3" w:rsidRPr="00142CC0" w:rsidRDefault="007F56B3" w:rsidP="007F56B3">
      <w:pPr>
        <w:pStyle w:val="Apara"/>
      </w:pPr>
      <w:r w:rsidRPr="00142CC0">
        <w:tab/>
        <w:t>(f)</w:t>
      </w:r>
      <w:r w:rsidRPr="00142CC0">
        <w:tab/>
        <w:t>the individual’s licence is not subject to 1 or more of the following conditions (however described):</w:t>
      </w:r>
    </w:p>
    <w:p w14:paraId="3C75EA35" w14:textId="77777777" w:rsidR="007F56B3" w:rsidRPr="00142CC0" w:rsidRDefault="007F56B3" w:rsidP="007F56B3">
      <w:pPr>
        <w:pStyle w:val="Asubpara"/>
      </w:pPr>
      <w:r w:rsidRPr="00142CC0">
        <w:tab/>
        <w:t>(i)</w:t>
      </w:r>
      <w:r w:rsidRPr="00142CC0">
        <w:tab/>
        <w:t>that the individual must not be a nominee for a stated period, and the period in question is within the stated period;</w:t>
      </w:r>
    </w:p>
    <w:p w14:paraId="12A6D184" w14:textId="77777777" w:rsidR="007F56B3" w:rsidRPr="00142CC0" w:rsidRDefault="007F56B3" w:rsidP="007F56B3">
      <w:pPr>
        <w:pStyle w:val="Asubpara"/>
      </w:pPr>
      <w:r w:rsidRPr="00142CC0">
        <w:tab/>
        <w:t>(ii)</w:t>
      </w:r>
      <w:r w:rsidRPr="00142CC0">
        <w:tab/>
        <w:t>that the individual must not supervise trainees or licensees;</w:t>
      </w:r>
    </w:p>
    <w:p w14:paraId="24C07BC3" w14:textId="77777777" w:rsidR="007F56B3" w:rsidRPr="00142CC0" w:rsidRDefault="007F56B3" w:rsidP="00E9358E">
      <w:pPr>
        <w:pStyle w:val="Asubpara"/>
        <w:keepNext/>
      </w:pPr>
      <w:r w:rsidRPr="00142CC0">
        <w:tab/>
        <w:t>(iii)</w:t>
      </w:r>
      <w:r w:rsidRPr="00142CC0">
        <w:tab/>
        <w:t>that the individual must be supervised by someone else.</w:t>
      </w:r>
    </w:p>
    <w:p w14:paraId="0758B445" w14:textId="1DDE04C0" w:rsidR="007F56B3" w:rsidRPr="00142CC0" w:rsidRDefault="007F56B3" w:rsidP="007F56B3">
      <w:pPr>
        <w:pStyle w:val="aNote"/>
      </w:pPr>
      <w:r w:rsidRPr="00142CC0">
        <w:rPr>
          <w:rStyle w:val="charItals"/>
        </w:rPr>
        <w:t>Note</w:t>
      </w:r>
      <w:r w:rsidRPr="00142CC0">
        <w:rPr>
          <w:rStyle w:val="charItals"/>
        </w:rPr>
        <w:tab/>
      </w:r>
      <w:r w:rsidRPr="00142CC0">
        <w:t xml:space="preserve">For functions of nominees, see the </w:t>
      </w:r>
      <w:hyperlink r:id="rId56" w:tooltip="Construction Occupations (Licensing) Act 2004" w:history="1">
        <w:r w:rsidRPr="00142CC0">
          <w:rPr>
            <w:rStyle w:val="charCitHyperlinkAbbrev"/>
          </w:rPr>
          <w:t>Act</w:t>
        </w:r>
      </w:hyperlink>
      <w:r w:rsidRPr="00142CC0">
        <w:t>, s 31.</w:t>
      </w:r>
    </w:p>
    <w:p w14:paraId="71087908" w14:textId="77777777" w:rsidR="00912C40" w:rsidRDefault="00912C40">
      <w:pPr>
        <w:pStyle w:val="PageBreak"/>
      </w:pPr>
      <w:r>
        <w:br w:type="page"/>
      </w:r>
    </w:p>
    <w:p w14:paraId="6D180A0F" w14:textId="77777777" w:rsidR="00912C40" w:rsidRPr="00BE6E82" w:rsidRDefault="00912C40">
      <w:pPr>
        <w:pStyle w:val="AH2Part"/>
      </w:pPr>
      <w:bookmarkStart w:id="42" w:name="_Toc202202788"/>
      <w:r w:rsidRPr="00BE6E82">
        <w:rPr>
          <w:rStyle w:val="CharPartNo"/>
        </w:rPr>
        <w:lastRenderedPageBreak/>
        <w:t>Part 5</w:t>
      </w:r>
      <w:r>
        <w:tab/>
      </w:r>
      <w:r w:rsidRPr="00BE6E82">
        <w:rPr>
          <w:rStyle w:val="CharPartText"/>
        </w:rPr>
        <w:t>Licence conditions and endorsements</w:t>
      </w:r>
      <w:bookmarkEnd w:id="42"/>
    </w:p>
    <w:p w14:paraId="4E46DFDA" w14:textId="77777777" w:rsidR="00912C40" w:rsidRPr="00BE6E82" w:rsidRDefault="00912C40">
      <w:pPr>
        <w:pStyle w:val="AH3Div"/>
      </w:pPr>
      <w:bookmarkStart w:id="43" w:name="_Toc202202789"/>
      <w:r w:rsidRPr="00BE6E82">
        <w:rPr>
          <w:rStyle w:val="CharDivNo"/>
        </w:rPr>
        <w:t>Division 5.1</w:t>
      </w:r>
      <w:r>
        <w:tab/>
      </w:r>
      <w:r w:rsidRPr="00BE6E82">
        <w:rPr>
          <w:rStyle w:val="CharDivText"/>
        </w:rPr>
        <w:t>Licence conditions on licences</w:t>
      </w:r>
      <w:bookmarkEnd w:id="43"/>
    </w:p>
    <w:p w14:paraId="10069886" w14:textId="77777777" w:rsidR="00912C40" w:rsidRDefault="00912C40">
      <w:pPr>
        <w:pStyle w:val="AH5Sec"/>
      </w:pPr>
      <w:bookmarkStart w:id="44" w:name="_Toc202202790"/>
      <w:r w:rsidRPr="00BE6E82">
        <w:rPr>
          <w:rStyle w:val="CharSectNo"/>
        </w:rPr>
        <w:t>20</w:t>
      </w:r>
      <w:r>
        <w:tab/>
        <w:t>Prescribed licence conditions—Act, s 21 (1)</w:t>
      </w:r>
      <w:bookmarkEnd w:id="44"/>
    </w:p>
    <w:p w14:paraId="6815F67D" w14:textId="77777777" w:rsidR="00912C40" w:rsidRDefault="00912C40">
      <w:pPr>
        <w:pStyle w:val="Amainreturn"/>
        <w:keepNext/>
      </w:pPr>
      <w:r>
        <w:t>The conditions a licence is subject to include the applicable requirements in this division.</w:t>
      </w:r>
    </w:p>
    <w:p w14:paraId="2D9E00E3" w14:textId="7B950264" w:rsidR="00912C40" w:rsidRDefault="00912C40">
      <w:pPr>
        <w:pStyle w:val="aNote"/>
      </w:pPr>
      <w:r>
        <w:rPr>
          <w:rStyle w:val="charItals"/>
        </w:rPr>
        <w:t>Note</w:t>
      </w:r>
      <w:r>
        <w:rPr>
          <w:rStyle w:val="charItals"/>
        </w:rPr>
        <w:tab/>
      </w:r>
      <w:r>
        <w:t xml:space="preserve">The registrar may also impose conditions on a licence (see </w:t>
      </w:r>
      <w:hyperlink r:id="rId57" w:tooltip="Construction Occupations (Licensing) Act 2004" w:history="1">
        <w:r w:rsidR="00AE43F1" w:rsidRPr="00AE43F1">
          <w:rPr>
            <w:rStyle w:val="charCitHyperlinkAbbrev"/>
          </w:rPr>
          <w:t>Act</w:t>
        </w:r>
      </w:hyperlink>
      <w:r>
        <w:t>, s 21 (2)).</w:t>
      </w:r>
    </w:p>
    <w:p w14:paraId="2194D863" w14:textId="77777777" w:rsidR="00912C40" w:rsidRDefault="00912C40">
      <w:pPr>
        <w:pStyle w:val="AH5Sec"/>
      </w:pPr>
      <w:bookmarkStart w:id="45" w:name="_Toc202202791"/>
      <w:r w:rsidRPr="00BE6E82">
        <w:rPr>
          <w:rStyle w:val="CharSectNo"/>
        </w:rPr>
        <w:t>21</w:t>
      </w:r>
      <w:r>
        <w:tab/>
        <w:t>Change of register information</w:t>
      </w:r>
      <w:bookmarkEnd w:id="45"/>
    </w:p>
    <w:p w14:paraId="663E1239" w14:textId="77777777" w:rsidR="00912C40" w:rsidRDefault="00912C40">
      <w:pPr>
        <w:pStyle w:val="Amain"/>
      </w:pPr>
      <w:r>
        <w:tab/>
        <w:t>(1)</w:t>
      </w:r>
      <w:r>
        <w:tab/>
        <w:t>The licensee must tell the registrar in writing of any change in a detail relating to the licensee that is recorded in the register.</w:t>
      </w:r>
    </w:p>
    <w:p w14:paraId="764E00C0" w14:textId="77777777" w:rsidR="00912C40" w:rsidRDefault="00912C40">
      <w:pPr>
        <w:pStyle w:val="Amain"/>
      </w:pPr>
      <w:r>
        <w:tab/>
        <w:t>(2)</w:t>
      </w:r>
      <w:r>
        <w:tab/>
        <w:t>The notice must be given within 2 weeks after—</w:t>
      </w:r>
    </w:p>
    <w:p w14:paraId="297FC31B" w14:textId="77777777" w:rsidR="00912C40" w:rsidRDefault="00912C40">
      <w:pPr>
        <w:pStyle w:val="Apara"/>
      </w:pPr>
      <w:r>
        <w:tab/>
        <w:t>(a)</w:t>
      </w:r>
      <w:r>
        <w:tab/>
        <w:t>the day of the change to which it relates happened; or</w:t>
      </w:r>
    </w:p>
    <w:p w14:paraId="256CB84E" w14:textId="77777777" w:rsidR="00912C40" w:rsidRDefault="00912C40">
      <w:pPr>
        <w:pStyle w:val="Apara"/>
      </w:pPr>
      <w:r>
        <w:tab/>
        <w:t>(b)</w:t>
      </w:r>
      <w:r>
        <w:tab/>
        <w:t>the day the licensee became aware of the change.</w:t>
      </w:r>
    </w:p>
    <w:p w14:paraId="56E7457A" w14:textId="77777777" w:rsidR="00FA6720" w:rsidRPr="00AF0B59" w:rsidRDefault="00FA6720" w:rsidP="00FA6720">
      <w:pPr>
        <w:pStyle w:val="AH5Sec"/>
      </w:pPr>
      <w:bookmarkStart w:id="46" w:name="_Toc202202792"/>
      <w:r w:rsidRPr="00BE6E82">
        <w:rPr>
          <w:rStyle w:val="CharSectNo"/>
        </w:rPr>
        <w:t>21A</w:t>
      </w:r>
      <w:r w:rsidRPr="00AF0B59">
        <w:tab/>
        <w:t>Comply with code of practice</w:t>
      </w:r>
      <w:bookmarkEnd w:id="46"/>
    </w:p>
    <w:p w14:paraId="01613B8E" w14:textId="77777777" w:rsidR="00FA6720" w:rsidRPr="00AF0B59" w:rsidRDefault="00FA6720" w:rsidP="00FA6720">
      <w:pPr>
        <w:pStyle w:val="Amain"/>
      </w:pPr>
      <w:r w:rsidRPr="00AF0B59">
        <w:tab/>
        <w:t>(1)</w:t>
      </w:r>
      <w:r w:rsidRPr="00AF0B59">
        <w:tab/>
        <w:t>This section applies to a licensee if a code of practice applies to the licensee’s construction occupation or class of construction occupation, or to a construction service undertaken by the licensee.</w:t>
      </w:r>
    </w:p>
    <w:p w14:paraId="0A366F16" w14:textId="77777777" w:rsidR="00FA6720" w:rsidRDefault="00FA6720" w:rsidP="0092250E">
      <w:pPr>
        <w:pStyle w:val="Amain"/>
      </w:pPr>
      <w:r w:rsidRPr="00AF0B59">
        <w:tab/>
        <w:t>(2)</w:t>
      </w:r>
      <w:r w:rsidRPr="00AF0B59">
        <w:tab/>
        <w:t>The licensee must comply with the code of practice, including by using any form of report, certificate or other document (if any) required by the code of practice</w:t>
      </w:r>
      <w:r w:rsidR="000152CC">
        <w:t>.</w:t>
      </w:r>
    </w:p>
    <w:p w14:paraId="655050D2" w14:textId="77777777" w:rsidR="004802FB" w:rsidRDefault="004802FB" w:rsidP="004802FB">
      <w:pPr>
        <w:pStyle w:val="Amain"/>
      </w:pPr>
      <w:r>
        <w:tab/>
        <w:t>(3)</w:t>
      </w:r>
      <w:r>
        <w:tab/>
        <w:t>In this section:</w:t>
      </w:r>
    </w:p>
    <w:p w14:paraId="5539659C" w14:textId="77777777" w:rsidR="004802FB" w:rsidRPr="00AF0B59" w:rsidRDefault="004802FB" w:rsidP="00EC0F19">
      <w:pPr>
        <w:pStyle w:val="aDef"/>
      </w:pPr>
      <w:r>
        <w:rPr>
          <w:rStyle w:val="charBoldItals"/>
        </w:rPr>
        <w:t>code of practice</w:t>
      </w:r>
      <w:r>
        <w:t xml:space="preserve"> means a code of practice under this Act or an operational Act.</w:t>
      </w:r>
    </w:p>
    <w:p w14:paraId="15FC079D" w14:textId="77777777" w:rsidR="00912C40" w:rsidRDefault="00912C40">
      <w:pPr>
        <w:pStyle w:val="AH5Sec"/>
      </w:pPr>
      <w:bookmarkStart w:id="47" w:name="_Toc202202793"/>
      <w:r w:rsidRPr="00BE6E82">
        <w:rPr>
          <w:rStyle w:val="CharSectNo"/>
        </w:rPr>
        <w:lastRenderedPageBreak/>
        <w:t>22</w:t>
      </w:r>
      <w:r>
        <w:tab/>
        <w:t>Corporate licences</w:t>
      </w:r>
      <w:bookmarkEnd w:id="47"/>
    </w:p>
    <w:p w14:paraId="00BCC1C5" w14:textId="77777777" w:rsidR="00912C40" w:rsidRDefault="00912C40" w:rsidP="005D7FDC">
      <w:pPr>
        <w:pStyle w:val="Amain"/>
        <w:keepNext/>
      </w:pPr>
      <w:r>
        <w:tab/>
        <w:t>(1)</w:t>
      </w:r>
      <w:r>
        <w:tab/>
        <w:t>This section applies if the licensee is a corporation.</w:t>
      </w:r>
    </w:p>
    <w:p w14:paraId="64624ABA" w14:textId="77777777" w:rsidR="00912C40" w:rsidRDefault="00912C40">
      <w:pPr>
        <w:pStyle w:val="Amain"/>
      </w:pPr>
      <w:r>
        <w:tab/>
        <w:t>(2)</w:t>
      </w:r>
      <w:r>
        <w:tab/>
        <w:t xml:space="preserve">The licensee must tell the registrar in writing if a person becomes or stops being a director </w:t>
      </w:r>
      <w:r w:rsidR="00EC0F19">
        <w:t>or a nominee (other than the sole nominee of the corporation for a construction service, construction occupation or occupation class)</w:t>
      </w:r>
      <w:r>
        <w:t>.</w:t>
      </w:r>
    </w:p>
    <w:p w14:paraId="29D9A933" w14:textId="77777777" w:rsidR="00912C40" w:rsidRDefault="00912C40">
      <w:pPr>
        <w:pStyle w:val="Amain"/>
      </w:pPr>
      <w:r>
        <w:tab/>
        <w:t>(3)</w:t>
      </w:r>
      <w:r>
        <w:tab/>
        <w:t xml:space="preserve">The notice must be given to the registrar within </w:t>
      </w:r>
      <w:r w:rsidR="00EC0F19">
        <w:t>1 business day</w:t>
      </w:r>
      <w:r>
        <w:t xml:space="preserve"> after the day the person becomes or stops being a director or nominee.</w:t>
      </w:r>
    </w:p>
    <w:p w14:paraId="1E3CD07D" w14:textId="77777777" w:rsidR="00912C40" w:rsidRDefault="00912C40">
      <w:pPr>
        <w:pStyle w:val="AH5Sec"/>
      </w:pPr>
      <w:bookmarkStart w:id="48" w:name="_Toc202202794"/>
      <w:r w:rsidRPr="00BE6E82">
        <w:rPr>
          <w:rStyle w:val="CharSectNo"/>
        </w:rPr>
        <w:t>23</w:t>
      </w:r>
      <w:r>
        <w:tab/>
        <w:t>Partnership licences</w:t>
      </w:r>
      <w:bookmarkEnd w:id="48"/>
    </w:p>
    <w:p w14:paraId="1E16FF6A" w14:textId="77777777" w:rsidR="00912C40" w:rsidRDefault="00912C40">
      <w:pPr>
        <w:pStyle w:val="Amain"/>
      </w:pPr>
      <w:r>
        <w:tab/>
        <w:t>(1)</w:t>
      </w:r>
      <w:r>
        <w:tab/>
        <w:t>This section applies if the licensee is a partnership.</w:t>
      </w:r>
    </w:p>
    <w:p w14:paraId="73513B3B" w14:textId="77777777" w:rsidR="00912C40" w:rsidRDefault="00912C40">
      <w:pPr>
        <w:pStyle w:val="Amain"/>
      </w:pPr>
      <w:r>
        <w:tab/>
        <w:t>(2)</w:t>
      </w:r>
      <w:r>
        <w:tab/>
        <w:t xml:space="preserve">The partnership must tell the registrar in writing if a person becomes or stops being a partner </w:t>
      </w:r>
      <w:r w:rsidR="00C22643">
        <w:t>or a nominee (other than the sole nominee of the partnership for a construction service, construction occupation or occupation class)</w:t>
      </w:r>
      <w:r>
        <w:t>.</w:t>
      </w:r>
    </w:p>
    <w:p w14:paraId="0E5A2958" w14:textId="77777777" w:rsidR="00912C40" w:rsidRDefault="00912C40">
      <w:pPr>
        <w:pStyle w:val="Amain"/>
      </w:pPr>
      <w:r>
        <w:tab/>
        <w:t>(3)</w:t>
      </w:r>
      <w:r>
        <w:tab/>
        <w:t xml:space="preserve">The notice must be given to the registrar within </w:t>
      </w:r>
      <w:r w:rsidR="00C22643">
        <w:t>1 business day</w:t>
      </w:r>
      <w:r>
        <w:t xml:space="preserve"> after the day the person becomes or stops being a partner or nominee.</w:t>
      </w:r>
    </w:p>
    <w:p w14:paraId="33F0BF74" w14:textId="77777777" w:rsidR="00912C40" w:rsidRDefault="00912C40">
      <w:pPr>
        <w:pStyle w:val="AH5Sec"/>
      </w:pPr>
      <w:bookmarkStart w:id="49" w:name="_Toc202202795"/>
      <w:r w:rsidRPr="00BE6E82">
        <w:rPr>
          <w:rStyle w:val="CharSectNo"/>
        </w:rPr>
        <w:t>24</w:t>
      </w:r>
      <w:r>
        <w:tab/>
        <w:t>Individual licences</w:t>
      </w:r>
      <w:bookmarkEnd w:id="49"/>
    </w:p>
    <w:p w14:paraId="35ED9E9B" w14:textId="77777777" w:rsidR="00912C40" w:rsidRDefault="00912C40">
      <w:pPr>
        <w:pStyle w:val="Amain"/>
      </w:pPr>
      <w:r>
        <w:tab/>
        <w:t>(1)</w:t>
      </w:r>
      <w:r>
        <w:tab/>
        <w:t>This section applies if the licensee is an individual.</w:t>
      </w:r>
    </w:p>
    <w:p w14:paraId="77EA7580" w14:textId="77777777" w:rsidR="00912C40" w:rsidRDefault="00912C40">
      <w:pPr>
        <w:pStyle w:val="Amain"/>
      </w:pPr>
      <w:r>
        <w:tab/>
        <w:t>(2)</w:t>
      </w:r>
      <w:r>
        <w:tab/>
        <w:t>The individual may provide construction services only as a nominee or employee of a licensed entity if—</w:t>
      </w:r>
    </w:p>
    <w:p w14:paraId="78AA9D7E" w14:textId="77777777" w:rsidR="00440048" w:rsidRDefault="00440048" w:rsidP="00440048">
      <w:pPr>
        <w:pStyle w:val="Apara"/>
      </w:pPr>
      <w:r>
        <w:tab/>
        <w:t>(a)</w:t>
      </w:r>
      <w:r>
        <w:tab/>
        <w:t>the individual becomes bankrupt or personally insolvent; and</w:t>
      </w:r>
    </w:p>
    <w:p w14:paraId="4468DD7D" w14:textId="77777777" w:rsidR="00912C40" w:rsidRDefault="00912C40">
      <w:pPr>
        <w:pStyle w:val="Apara"/>
      </w:pPr>
      <w:r>
        <w:tab/>
        <w:t>(b)</w:t>
      </w:r>
      <w:r>
        <w:tab/>
        <w:t>the individual is a nominee or employee of a licensed entity.</w:t>
      </w:r>
    </w:p>
    <w:p w14:paraId="0605E1D9" w14:textId="77777777" w:rsidR="00912C40" w:rsidRDefault="00912C40">
      <w:pPr>
        <w:pStyle w:val="AH5Sec"/>
      </w:pPr>
      <w:bookmarkStart w:id="50" w:name="_Toc202202796"/>
      <w:r w:rsidRPr="00BE6E82">
        <w:rPr>
          <w:rStyle w:val="CharSectNo"/>
        </w:rPr>
        <w:t>25</w:t>
      </w:r>
      <w:r>
        <w:tab/>
        <w:t>Operative drainers</w:t>
      </w:r>
      <w:bookmarkEnd w:id="50"/>
    </w:p>
    <w:p w14:paraId="2AB608B7" w14:textId="77777777" w:rsidR="00912C40" w:rsidRDefault="00912C40">
      <w:pPr>
        <w:pStyle w:val="Amainreturn"/>
      </w:pPr>
      <w:r>
        <w:t>A licensee in the operative drainer class of the construction occupation drainer may only provide a construction service in that occupation class as an employee.</w:t>
      </w:r>
    </w:p>
    <w:p w14:paraId="247927E1" w14:textId="77777777" w:rsidR="00912C40" w:rsidRDefault="00912C40">
      <w:pPr>
        <w:pStyle w:val="AH5Sec"/>
      </w:pPr>
      <w:bookmarkStart w:id="51" w:name="_Toc202202797"/>
      <w:r w:rsidRPr="00BE6E82">
        <w:rPr>
          <w:rStyle w:val="CharSectNo"/>
        </w:rPr>
        <w:lastRenderedPageBreak/>
        <w:t>26</w:t>
      </w:r>
      <w:r>
        <w:tab/>
        <w:t>Journeyperson gasfitters</w:t>
      </w:r>
      <w:bookmarkEnd w:id="51"/>
    </w:p>
    <w:p w14:paraId="56FB9C95" w14:textId="77777777" w:rsidR="00912C40" w:rsidRDefault="00912C40">
      <w:pPr>
        <w:pStyle w:val="Amainreturn"/>
      </w:pPr>
      <w:r>
        <w:t>A licensee in the journeyperson gasfitter class in the construction occupation gasfitter may only provide a construction service in that occupation class as an employee.</w:t>
      </w:r>
    </w:p>
    <w:p w14:paraId="5FF76047" w14:textId="77777777" w:rsidR="00D82419" w:rsidRPr="00301C16" w:rsidRDefault="00D82419" w:rsidP="00D82419">
      <w:pPr>
        <w:pStyle w:val="AH5Sec"/>
      </w:pPr>
      <w:bookmarkStart w:id="52" w:name="_Toc202202798"/>
      <w:r w:rsidRPr="00BE6E82">
        <w:rPr>
          <w:rStyle w:val="CharSectNo"/>
        </w:rPr>
        <w:t>26A</w:t>
      </w:r>
      <w:r w:rsidRPr="00301C16">
        <w:tab/>
        <w:t>Medical gas technicians must not commission or test etc own medical gasfitting work</w:t>
      </w:r>
      <w:bookmarkEnd w:id="52"/>
    </w:p>
    <w:p w14:paraId="3035649A" w14:textId="77777777" w:rsidR="00D82419" w:rsidRPr="00301C16" w:rsidRDefault="00D82419" w:rsidP="00D82419">
      <w:pPr>
        <w:pStyle w:val="Amain"/>
      </w:pPr>
      <w:r w:rsidRPr="00301C16">
        <w:tab/>
        <w:t>(1)</w:t>
      </w:r>
      <w:r w:rsidRPr="00301C16">
        <w:tab/>
        <w:t xml:space="preserve">This section applies if a licensee undertakes medical gasfitting work for a medical gas system (the </w:t>
      </w:r>
      <w:r w:rsidRPr="003765E9">
        <w:rPr>
          <w:rStyle w:val="charBoldItals"/>
        </w:rPr>
        <w:t>initial work</w:t>
      </w:r>
      <w:r w:rsidRPr="00301C16">
        <w:t>).</w:t>
      </w:r>
    </w:p>
    <w:p w14:paraId="0B613580" w14:textId="77777777" w:rsidR="00D82419" w:rsidRPr="00301C16" w:rsidRDefault="00D82419" w:rsidP="00D82419">
      <w:pPr>
        <w:pStyle w:val="Amain"/>
      </w:pPr>
      <w:r w:rsidRPr="00301C16">
        <w:tab/>
        <w:t>(2)</w:t>
      </w:r>
      <w:r w:rsidRPr="00301C16">
        <w:tab/>
        <w:t>The individual who undertook the initial work under the licence must not undertake medical gas technician work in relation to the initial work.</w:t>
      </w:r>
    </w:p>
    <w:p w14:paraId="0DB2E2AA" w14:textId="77777777" w:rsidR="00912C40" w:rsidRDefault="00912C40">
      <w:pPr>
        <w:pStyle w:val="AH5Sec"/>
      </w:pPr>
      <w:bookmarkStart w:id="53" w:name="_Toc202202799"/>
      <w:r w:rsidRPr="00BE6E82">
        <w:rPr>
          <w:rStyle w:val="CharSectNo"/>
        </w:rPr>
        <w:t>27</w:t>
      </w:r>
      <w:r>
        <w:tab/>
        <w:t>Journeyperson plumbers</w:t>
      </w:r>
      <w:bookmarkEnd w:id="53"/>
    </w:p>
    <w:p w14:paraId="22AE41C4" w14:textId="77777777" w:rsidR="00912C40" w:rsidRDefault="00912C40">
      <w:pPr>
        <w:pStyle w:val="Amainreturn"/>
      </w:pPr>
      <w:r>
        <w:t>A licensee in the journeyperson plumber class in the construction occupation of plumber may only provide a construction service in that occupation class as an employee.</w:t>
      </w:r>
    </w:p>
    <w:p w14:paraId="121DC3EA" w14:textId="77777777" w:rsidR="00912C40" w:rsidRDefault="00912C40">
      <w:pPr>
        <w:pStyle w:val="AH5Sec"/>
      </w:pPr>
      <w:bookmarkStart w:id="54" w:name="_Toc202202800"/>
      <w:r w:rsidRPr="00BE6E82">
        <w:rPr>
          <w:rStyle w:val="CharSectNo"/>
        </w:rPr>
        <w:t>28</w:t>
      </w:r>
      <w:r>
        <w:tab/>
        <w:t>Certain building surveyors</w:t>
      </w:r>
      <w:bookmarkEnd w:id="54"/>
    </w:p>
    <w:p w14:paraId="1AF194F8" w14:textId="77777777" w:rsidR="00912C40" w:rsidRDefault="00912C40">
      <w:pPr>
        <w:pStyle w:val="Amain"/>
        <w:keepNext/>
      </w:pPr>
      <w:r>
        <w:tab/>
        <w:t>(1)</w:t>
      </w:r>
      <w:r>
        <w:tab/>
        <w:t>This section applies to licensees in the following classes in the construction occupation of building surveyor:</w:t>
      </w:r>
    </w:p>
    <w:p w14:paraId="40ECA0F8" w14:textId="77777777" w:rsidR="00912C40" w:rsidRDefault="00912C40">
      <w:pPr>
        <w:pStyle w:val="Apara"/>
      </w:pPr>
      <w:r>
        <w:tab/>
        <w:t>(a)</w:t>
      </w:r>
      <w:r>
        <w:tab/>
        <w:t>principal building surveyor employee;</w:t>
      </w:r>
    </w:p>
    <w:p w14:paraId="50E830BF" w14:textId="77777777" w:rsidR="00912C40" w:rsidRDefault="00912C40">
      <w:pPr>
        <w:pStyle w:val="Apara"/>
      </w:pPr>
      <w:r>
        <w:tab/>
        <w:t>(b)</w:t>
      </w:r>
      <w:r>
        <w:tab/>
        <w:t>general building surveyor employee.</w:t>
      </w:r>
    </w:p>
    <w:p w14:paraId="76A2E361" w14:textId="77777777" w:rsidR="00912C40" w:rsidRDefault="00912C40">
      <w:pPr>
        <w:pStyle w:val="Amain"/>
      </w:pPr>
      <w:r>
        <w:tab/>
        <w:t>(2)</w:t>
      </w:r>
      <w:r>
        <w:tab/>
        <w:t>The licensee may only provide a construction service in that occupation class as an employee of a licensee who—</w:t>
      </w:r>
    </w:p>
    <w:p w14:paraId="61F9F1D4" w14:textId="77777777" w:rsidR="00912C40" w:rsidRDefault="00912C40">
      <w:pPr>
        <w:pStyle w:val="Apara"/>
      </w:pPr>
      <w:r>
        <w:tab/>
        <w:t>(a)</w:t>
      </w:r>
      <w:r>
        <w:tab/>
        <w:t>is licensed as—</w:t>
      </w:r>
    </w:p>
    <w:p w14:paraId="4CBF39F1" w14:textId="77777777" w:rsidR="00912C40" w:rsidRDefault="00912C40">
      <w:pPr>
        <w:pStyle w:val="Asubpara"/>
      </w:pPr>
      <w:r>
        <w:tab/>
        <w:t>(i)</w:t>
      </w:r>
      <w:r>
        <w:tab/>
        <w:t>a principal building surveyor; or</w:t>
      </w:r>
    </w:p>
    <w:p w14:paraId="5F1EA9EA" w14:textId="77777777" w:rsidR="00912C40" w:rsidRDefault="00912C40">
      <w:pPr>
        <w:pStyle w:val="Asubpara"/>
      </w:pPr>
      <w:r>
        <w:tab/>
        <w:t>(ii)</w:t>
      </w:r>
      <w:r>
        <w:tab/>
        <w:t>a general building surveyor; and</w:t>
      </w:r>
    </w:p>
    <w:p w14:paraId="36696E45" w14:textId="77777777" w:rsidR="00912C40" w:rsidRDefault="00912C40">
      <w:pPr>
        <w:pStyle w:val="Apara"/>
      </w:pPr>
      <w:r>
        <w:tab/>
        <w:t>(b)</w:t>
      </w:r>
      <w:r>
        <w:tab/>
        <w:t>holds insurance of a kind mentioned in section 17 in relation to the employee.</w:t>
      </w:r>
    </w:p>
    <w:p w14:paraId="05B81500" w14:textId="77777777" w:rsidR="00521597" w:rsidRPr="00BE6E82" w:rsidRDefault="00521597" w:rsidP="00521597">
      <w:pPr>
        <w:pStyle w:val="AH3Div"/>
      </w:pPr>
      <w:bookmarkStart w:id="55" w:name="_Toc202202801"/>
      <w:r w:rsidRPr="00BE6E82">
        <w:rPr>
          <w:rStyle w:val="CharDivNo"/>
        </w:rPr>
        <w:lastRenderedPageBreak/>
        <w:t>Division 5.2</w:t>
      </w:r>
      <w:r w:rsidRPr="00381073">
        <w:tab/>
      </w:r>
      <w:r w:rsidRPr="00BE6E82">
        <w:rPr>
          <w:rStyle w:val="CharDivText"/>
        </w:rPr>
        <w:t>Endorsements on licences</w:t>
      </w:r>
      <w:bookmarkEnd w:id="55"/>
    </w:p>
    <w:p w14:paraId="020A62DE" w14:textId="77777777" w:rsidR="00912C40" w:rsidRDefault="00912C40">
      <w:pPr>
        <w:pStyle w:val="AH5Sec"/>
      </w:pPr>
      <w:bookmarkStart w:id="56" w:name="_Toc202202802"/>
      <w:r w:rsidRPr="00BE6E82">
        <w:rPr>
          <w:rStyle w:val="CharSectNo"/>
        </w:rPr>
        <w:t>30</w:t>
      </w:r>
      <w:r>
        <w:tab/>
        <w:t>Endorsing builders licences for building work—Act, s 22</w:t>
      </w:r>
      <w:bookmarkEnd w:id="56"/>
    </w:p>
    <w:p w14:paraId="637F8529" w14:textId="77777777" w:rsidR="00912C40" w:rsidRDefault="00912C40" w:rsidP="005D7FDC">
      <w:pPr>
        <w:pStyle w:val="Amain"/>
        <w:keepNext/>
        <w:keepLines/>
      </w:pPr>
      <w:r>
        <w:tab/>
        <w:t>(1)</w:t>
      </w:r>
      <w:r>
        <w:tab/>
        <w:t>The registrar may, on application, endorse a builders licence to authorise the licensee to do any building work, including specialist building work, if satisfied that the licensee can competently do the work.</w:t>
      </w:r>
    </w:p>
    <w:p w14:paraId="2E245DAD" w14:textId="77777777" w:rsidR="00912C40" w:rsidRDefault="00912C40">
      <w:pPr>
        <w:pStyle w:val="aNote"/>
      </w:pPr>
      <w:r>
        <w:rPr>
          <w:rStyle w:val="charItals"/>
        </w:rPr>
        <w:t>Note</w:t>
      </w:r>
      <w:r>
        <w:rPr>
          <w:rStyle w:val="charItals"/>
        </w:rPr>
        <w:tab/>
      </w:r>
      <w:r>
        <w:t>If deciding whether to endorse a licence under this section, the registrar must consider the considerations in s 32.</w:t>
      </w:r>
    </w:p>
    <w:p w14:paraId="442A6FEB" w14:textId="77777777" w:rsidR="00912C40" w:rsidRDefault="00912C40">
      <w:pPr>
        <w:pStyle w:val="Amain"/>
      </w:pPr>
      <w:r>
        <w:tab/>
        <w:t>(2)</w:t>
      </w:r>
      <w:r>
        <w:tab/>
        <w:t>The endorsement may be subject to any condition the registrar is satisfied protects the public.</w:t>
      </w:r>
    </w:p>
    <w:p w14:paraId="2B145B72" w14:textId="77777777" w:rsidR="00912C40" w:rsidRDefault="00912C40">
      <w:pPr>
        <w:pStyle w:val="AH5Sec"/>
      </w:pPr>
      <w:bookmarkStart w:id="57" w:name="_Toc202202803"/>
      <w:r w:rsidRPr="00BE6E82">
        <w:rPr>
          <w:rStyle w:val="CharSectNo"/>
        </w:rPr>
        <w:t>31</w:t>
      </w:r>
      <w:r>
        <w:tab/>
        <w:t>Endorsing plumbers licences for backflow prevention device test work—Act, s 22</w:t>
      </w:r>
      <w:bookmarkEnd w:id="57"/>
    </w:p>
    <w:p w14:paraId="4704EC6C" w14:textId="77777777" w:rsidR="00912C40" w:rsidRDefault="00912C40">
      <w:pPr>
        <w:pStyle w:val="Amain"/>
        <w:keepNext/>
      </w:pPr>
      <w:r>
        <w:tab/>
        <w:t>(1)</w:t>
      </w:r>
      <w:r>
        <w:tab/>
        <w:t>The registrar may, on application, endorse a plumbers licence to authorise the licensee to do backflow prevention device test work if satisfied that the licensee can competently do the work.</w:t>
      </w:r>
    </w:p>
    <w:p w14:paraId="22EEB411" w14:textId="77777777" w:rsidR="00912C40" w:rsidRDefault="00912C40">
      <w:pPr>
        <w:pStyle w:val="aNote"/>
      </w:pPr>
      <w:r>
        <w:rPr>
          <w:rStyle w:val="charItals"/>
        </w:rPr>
        <w:t>Note</w:t>
      </w:r>
      <w:r>
        <w:rPr>
          <w:rStyle w:val="charItals"/>
        </w:rPr>
        <w:tab/>
      </w:r>
      <w:r>
        <w:t>If deciding whether to endorse a licence under this section, the registrar must consider the considerations in s 32.</w:t>
      </w:r>
    </w:p>
    <w:p w14:paraId="3A7EB8EF" w14:textId="77777777" w:rsidR="00912C40" w:rsidRDefault="00912C40">
      <w:pPr>
        <w:pStyle w:val="Amain"/>
        <w:keepNext/>
      </w:pPr>
      <w:r>
        <w:tab/>
        <w:t>(2)</w:t>
      </w:r>
      <w:r>
        <w:tab/>
        <w:t>In this section:</w:t>
      </w:r>
    </w:p>
    <w:p w14:paraId="2A896A9D" w14:textId="77777777" w:rsidR="00912C40" w:rsidRDefault="00912C40">
      <w:pPr>
        <w:pStyle w:val="aDef"/>
        <w:keepNext/>
      </w:pPr>
      <w:r>
        <w:rPr>
          <w:rStyle w:val="charBoldItals"/>
        </w:rPr>
        <w:t>backflow prevention device test work</w:t>
      </w:r>
      <w:r>
        <w:t xml:space="preserve"> means—</w:t>
      </w:r>
    </w:p>
    <w:p w14:paraId="74CBCEF1" w14:textId="77777777" w:rsidR="00912C40" w:rsidRDefault="00912C40">
      <w:pPr>
        <w:pStyle w:val="aDefpara"/>
      </w:pPr>
      <w:r>
        <w:tab/>
        <w:t>(a)</w:t>
      </w:r>
      <w:r>
        <w:tab/>
        <w:t xml:space="preserve">work in accordance with Australian Standard 2845.3, </w:t>
      </w:r>
      <w:r>
        <w:rPr>
          <w:rStyle w:val="charItals"/>
        </w:rPr>
        <w:t>Water Supply—Backflow prevention devices—Field testing and maintenance</w:t>
      </w:r>
      <w:r>
        <w:t>, to test, or supervise the testing of, a backflow prevention device that forms part of a water service, hot-water system, irrigation system or fire sprinkler system; or</w:t>
      </w:r>
    </w:p>
    <w:p w14:paraId="49CEDF72" w14:textId="77777777" w:rsidR="00912C40" w:rsidRDefault="00912C40">
      <w:pPr>
        <w:pStyle w:val="aDefpara"/>
      </w:pPr>
      <w:r>
        <w:tab/>
        <w:t>(b)</w:t>
      </w:r>
      <w:r>
        <w:tab/>
        <w:t>the production of a report about a test under paragraph (a).</w:t>
      </w:r>
    </w:p>
    <w:p w14:paraId="205F07D6" w14:textId="77777777" w:rsidR="00322F70" w:rsidRPr="00AF0B59" w:rsidRDefault="00322F70" w:rsidP="00322F70">
      <w:pPr>
        <w:pStyle w:val="AH5Sec"/>
      </w:pPr>
      <w:bookmarkStart w:id="58" w:name="_Toc202202804"/>
      <w:r w:rsidRPr="00BE6E82">
        <w:rPr>
          <w:rStyle w:val="CharSectNo"/>
        </w:rPr>
        <w:lastRenderedPageBreak/>
        <w:t>31A</w:t>
      </w:r>
      <w:r w:rsidRPr="00AF0B59">
        <w:tab/>
        <w:t>Endorsing building assessors licences for use of software—Act, s 22</w:t>
      </w:r>
      <w:bookmarkEnd w:id="58"/>
    </w:p>
    <w:p w14:paraId="78BC5409" w14:textId="77777777" w:rsidR="00322F70" w:rsidRPr="00AF0B59" w:rsidRDefault="00322F70" w:rsidP="006774C5">
      <w:pPr>
        <w:pStyle w:val="Amain"/>
        <w:keepNext/>
      </w:pPr>
      <w:r w:rsidRPr="00AF0B59">
        <w:tab/>
        <w:t>(1)</w:t>
      </w:r>
      <w:r w:rsidRPr="00AF0B59">
        <w:tab/>
        <w:t>The registrar may, on application, endorse a building assessor’s licence to authorise the licensee to operate stated software if satisfied that the licensee can competently operate the software.</w:t>
      </w:r>
    </w:p>
    <w:p w14:paraId="6BF0DF6B" w14:textId="77777777" w:rsidR="00322F70" w:rsidRPr="00AF0B59" w:rsidRDefault="00322F70" w:rsidP="00322F70">
      <w:pPr>
        <w:pStyle w:val="aNote"/>
      </w:pPr>
      <w:r w:rsidRPr="003D588C">
        <w:rPr>
          <w:rStyle w:val="charItals"/>
        </w:rPr>
        <w:t>Note</w:t>
      </w:r>
      <w:r w:rsidRPr="003D588C">
        <w:rPr>
          <w:rStyle w:val="charItals"/>
        </w:rPr>
        <w:tab/>
      </w:r>
      <w:r w:rsidRPr="00AF0B59">
        <w:t>If deciding whether to endorse a licence under this section, the registrar must consider the considerations in s 32.</w:t>
      </w:r>
    </w:p>
    <w:p w14:paraId="12B7F958" w14:textId="77777777" w:rsidR="00322F70" w:rsidRPr="00AF0B59" w:rsidRDefault="00322F70" w:rsidP="00322F70">
      <w:pPr>
        <w:pStyle w:val="Amain"/>
      </w:pPr>
      <w:r w:rsidRPr="00AF0B59">
        <w:tab/>
        <w:t>(2)</w:t>
      </w:r>
      <w:r w:rsidRPr="00AF0B59">
        <w:tab/>
        <w:t>The registrar may determine—</w:t>
      </w:r>
    </w:p>
    <w:p w14:paraId="36E566FB" w14:textId="77777777" w:rsidR="00322F70" w:rsidRPr="00AF0B59" w:rsidRDefault="00322F70" w:rsidP="00322F70">
      <w:pPr>
        <w:pStyle w:val="Apara"/>
      </w:pPr>
      <w:r w:rsidRPr="00AF0B59">
        <w:tab/>
        <w:t>(a)</w:t>
      </w:r>
      <w:r w:rsidRPr="00AF0B59">
        <w:tab/>
        <w:t>that a class of building assessor’s licence must be endorsed to authorise a licensee to operate software; and</w:t>
      </w:r>
    </w:p>
    <w:p w14:paraId="19AC8600" w14:textId="77777777" w:rsidR="00322F70" w:rsidRPr="00AF0B59" w:rsidRDefault="00322F70" w:rsidP="00322F70">
      <w:pPr>
        <w:pStyle w:val="Apara"/>
      </w:pPr>
      <w:r w:rsidRPr="00AF0B59">
        <w:tab/>
        <w:t>(b)</w:t>
      </w:r>
      <w:r w:rsidRPr="00AF0B59">
        <w:tab/>
        <w:t>the software that the class of licence must be endorsed to authorise a licensee to operate.</w:t>
      </w:r>
    </w:p>
    <w:p w14:paraId="0A9D672D" w14:textId="77777777" w:rsidR="00322F70" w:rsidRPr="00AF0B59" w:rsidRDefault="00322F70" w:rsidP="006774C5">
      <w:pPr>
        <w:pStyle w:val="Amain"/>
        <w:keepNext/>
      </w:pPr>
      <w:r w:rsidRPr="00AF0B59">
        <w:tab/>
        <w:t>(3)</w:t>
      </w:r>
      <w:r w:rsidRPr="00AF0B59">
        <w:tab/>
        <w:t>A determination is a notifiable instrument.</w:t>
      </w:r>
    </w:p>
    <w:p w14:paraId="538BCD2A" w14:textId="23CA958D" w:rsidR="00322F70" w:rsidRDefault="00322F70" w:rsidP="00322F70">
      <w:pPr>
        <w:pStyle w:val="aNote"/>
      </w:pPr>
      <w:r w:rsidRPr="003D588C">
        <w:rPr>
          <w:rStyle w:val="charItals"/>
        </w:rPr>
        <w:t>Note</w:t>
      </w:r>
      <w:r w:rsidRPr="003D588C">
        <w:rPr>
          <w:rStyle w:val="charItals"/>
        </w:rPr>
        <w:tab/>
      </w:r>
      <w:r w:rsidRPr="00AF0B59">
        <w:t xml:space="preserve">A notifiable instrument must be notified under the </w:t>
      </w:r>
      <w:hyperlink r:id="rId58" w:tooltip="A2001-14" w:history="1">
        <w:r w:rsidR="00B548CA" w:rsidRPr="00B548CA">
          <w:rPr>
            <w:rStyle w:val="charCitHyperlinkAbbrev"/>
          </w:rPr>
          <w:t>Legislation Act</w:t>
        </w:r>
      </w:hyperlink>
      <w:r w:rsidRPr="00AF0B59">
        <w:t>.</w:t>
      </w:r>
    </w:p>
    <w:p w14:paraId="354A975B" w14:textId="77777777" w:rsidR="00E4463B" w:rsidRPr="00153484" w:rsidRDefault="00E4463B" w:rsidP="00E4463B">
      <w:pPr>
        <w:pStyle w:val="AH5Sec"/>
      </w:pPr>
      <w:bookmarkStart w:id="59" w:name="_Toc202202805"/>
      <w:r w:rsidRPr="00BE6E82">
        <w:rPr>
          <w:rStyle w:val="CharSectNo"/>
        </w:rPr>
        <w:t>31B</w:t>
      </w:r>
      <w:r w:rsidRPr="00153484">
        <w:tab/>
        <w:t>Endorsing licences for gas appliance work—Act, s 22</w:t>
      </w:r>
      <w:bookmarkEnd w:id="59"/>
    </w:p>
    <w:p w14:paraId="099D4266" w14:textId="77777777" w:rsidR="00E4463B" w:rsidRPr="00153484" w:rsidRDefault="00E4463B" w:rsidP="00E4463B">
      <w:pPr>
        <w:pStyle w:val="Amain"/>
      </w:pPr>
      <w:r w:rsidRPr="00153484">
        <w:tab/>
        <w:t>(1)</w:t>
      </w:r>
      <w:r w:rsidRPr="00153484">
        <w:tab/>
        <w:t>This section applies to—</w:t>
      </w:r>
    </w:p>
    <w:p w14:paraId="7108E957" w14:textId="77777777" w:rsidR="00E4463B" w:rsidRPr="00153484" w:rsidRDefault="00E4463B" w:rsidP="00E4463B">
      <w:pPr>
        <w:pStyle w:val="Apara"/>
      </w:pPr>
      <w:r w:rsidRPr="00153484">
        <w:tab/>
        <w:t>(a)</w:t>
      </w:r>
      <w:r w:rsidRPr="00153484">
        <w:tab/>
        <w:t>an advanced gasfitters licence; and</w:t>
      </w:r>
    </w:p>
    <w:p w14:paraId="7DECA7D6" w14:textId="77777777" w:rsidR="00E4463B" w:rsidRPr="00153484" w:rsidRDefault="00E4463B" w:rsidP="00E4463B">
      <w:pPr>
        <w:pStyle w:val="Apara"/>
      </w:pPr>
      <w:r w:rsidRPr="00153484">
        <w:tab/>
        <w:t>(b)</w:t>
      </w:r>
      <w:r w:rsidRPr="00153484">
        <w:tab/>
        <w:t>a general gasfitters licence.</w:t>
      </w:r>
    </w:p>
    <w:p w14:paraId="7AEFB90C" w14:textId="77777777" w:rsidR="00E4463B" w:rsidRPr="00153484" w:rsidRDefault="00E4463B" w:rsidP="00E4463B">
      <w:pPr>
        <w:pStyle w:val="Amain"/>
      </w:pPr>
      <w:r w:rsidRPr="00153484">
        <w:tab/>
        <w:t>(2)</w:t>
      </w:r>
      <w:r w:rsidRPr="00153484">
        <w:tab/>
        <w:t>The registrar may, on application, endorse the licence to authorise the licensee to do type B gas flue work, if satisfied that the licensee is competent to do the work.</w:t>
      </w:r>
    </w:p>
    <w:p w14:paraId="599AE862" w14:textId="77777777" w:rsidR="00E4463B" w:rsidRPr="00153484" w:rsidRDefault="00E4463B" w:rsidP="00E4463B">
      <w:pPr>
        <w:pStyle w:val="aNote"/>
      </w:pPr>
      <w:r w:rsidRPr="00153484">
        <w:rPr>
          <w:rStyle w:val="charItals"/>
        </w:rPr>
        <w:t>Note</w:t>
      </w:r>
      <w:r w:rsidRPr="00153484">
        <w:rPr>
          <w:rStyle w:val="charItals"/>
        </w:rPr>
        <w:tab/>
      </w:r>
      <w:r w:rsidRPr="00153484">
        <w:t>In deciding whether to endorse a licence under this section, the registrar must consider the considerations in s 32.</w:t>
      </w:r>
    </w:p>
    <w:p w14:paraId="26D1EE84" w14:textId="77777777" w:rsidR="00E4463B" w:rsidRPr="00153484" w:rsidRDefault="00E4463B" w:rsidP="00DD3D67">
      <w:pPr>
        <w:pStyle w:val="Amain"/>
        <w:keepNext/>
      </w:pPr>
      <w:r w:rsidRPr="00153484">
        <w:tab/>
        <w:t>(3)</w:t>
      </w:r>
      <w:r w:rsidRPr="00153484">
        <w:tab/>
        <w:t>In this section:</w:t>
      </w:r>
    </w:p>
    <w:p w14:paraId="5EB7FB8B" w14:textId="77777777" w:rsidR="00E4463B" w:rsidRDefault="00E4463B" w:rsidP="00E4463B">
      <w:pPr>
        <w:pStyle w:val="aDef"/>
      </w:pPr>
      <w:r w:rsidRPr="00153484">
        <w:rPr>
          <w:rStyle w:val="charBoldItals"/>
        </w:rPr>
        <w:t xml:space="preserve">type B gas flue work </w:t>
      </w:r>
      <w:r w:rsidRPr="00153484">
        <w:t>means work on the flue of a type B gas appliance, including the connection of the flue to, and disconnection of the flue from, the appliance.</w:t>
      </w:r>
    </w:p>
    <w:p w14:paraId="5339E92C" w14:textId="77777777" w:rsidR="00521597" w:rsidRPr="00381073" w:rsidRDefault="00521597" w:rsidP="00A00658">
      <w:pPr>
        <w:pStyle w:val="AH5Sec"/>
      </w:pPr>
      <w:bookmarkStart w:id="60" w:name="_Toc202202806"/>
      <w:r w:rsidRPr="00BE6E82">
        <w:rPr>
          <w:rStyle w:val="CharSectNo"/>
        </w:rPr>
        <w:lastRenderedPageBreak/>
        <w:t>31C</w:t>
      </w:r>
      <w:r w:rsidRPr="00381073">
        <w:tab/>
        <w:t>Endorsing electricians licences for work on interval meters—Act, s 22</w:t>
      </w:r>
      <w:bookmarkEnd w:id="60"/>
    </w:p>
    <w:p w14:paraId="6FB3297A" w14:textId="77777777" w:rsidR="00521597" w:rsidRPr="00381073" w:rsidRDefault="00521597" w:rsidP="00A00658">
      <w:pPr>
        <w:pStyle w:val="Amain"/>
      </w:pPr>
      <w:r w:rsidRPr="00381073">
        <w:tab/>
        <w:t>(1)</w:t>
      </w:r>
      <w:r w:rsidRPr="00381073">
        <w:tab/>
        <w:t>The registrar may, on application, endorse an electrical contractor licence or an unrestricted electrician licence to authorise the licensee to do, or to supervise, interval metering work if satisfied that the licensee is competent to do, or to supervise, the work.</w:t>
      </w:r>
    </w:p>
    <w:p w14:paraId="474B2E1F" w14:textId="77777777" w:rsidR="00521597" w:rsidRPr="00381073" w:rsidRDefault="00521597" w:rsidP="00521597">
      <w:pPr>
        <w:pStyle w:val="aNote"/>
        <w:keepNext/>
      </w:pPr>
      <w:r w:rsidRPr="00381073">
        <w:rPr>
          <w:rStyle w:val="charItals"/>
        </w:rPr>
        <w:t>Note 1</w:t>
      </w:r>
      <w:r w:rsidRPr="00381073">
        <w:rPr>
          <w:rStyle w:val="charItals"/>
        </w:rPr>
        <w:tab/>
      </w:r>
      <w:r w:rsidRPr="00381073">
        <w:t>A metering provider operating in the National Energy Market must be registered with the Australian Energy Market Operator to provide, install, and maintain a metering installation (see National Electricity Rules, ch 7 (Metering)).</w:t>
      </w:r>
    </w:p>
    <w:p w14:paraId="2A353E65" w14:textId="77777777" w:rsidR="00521597" w:rsidRPr="00381073" w:rsidRDefault="00521597" w:rsidP="00521597">
      <w:pPr>
        <w:pStyle w:val="aNote"/>
      </w:pPr>
      <w:r w:rsidRPr="00381073">
        <w:rPr>
          <w:rStyle w:val="charItals"/>
        </w:rPr>
        <w:t>Note 2</w:t>
      </w:r>
      <w:r w:rsidRPr="00381073">
        <w:rPr>
          <w:rStyle w:val="charItals"/>
        </w:rPr>
        <w:tab/>
      </w:r>
      <w:r w:rsidRPr="00381073">
        <w:t>In deciding whether to endorse a licence under this section, the registrar must consider the considerations in s 32.</w:t>
      </w:r>
    </w:p>
    <w:p w14:paraId="57A76814" w14:textId="77777777" w:rsidR="00521597" w:rsidRPr="00381073" w:rsidRDefault="00521597" w:rsidP="00A00658">
      <w:pPr>
        <w:pStyle w:val="Amain"/>
      </w:pPr>
      <w:r w:rsidRPr="00381073">
        <w:tab/>
        <w:t>(2)</w:t>
      </w:r>
      <w:r w:rsidRPr="00381073">
        <w:tab/>
        <w:t>The endorsement may be subject to any condition the registrar is satisfied protects the public.</w:t>
      </w:r>
    </w:p>
    <w:p w14:paraId="4C50BABB" w14:textId="77777777" w:rsidR="00521597" w:rsidRPr="00381073" w:rsidRDefault="00521597" w:rsidP="00A00658">
      <w:pPr>
        <w:pStyle w:val="Amain"/>
      </w:pPr>
      <w:r w:rsidRPr="00381073">
        <w:tab/>
        <w:t>(3)</w:t>
      </w:r>
      <w:r w:rsidRPr="00381073">
        <w:tab/>
        <w:t xml:space="preserve">For this regulation, </w:t>
      </w:r>
      <w:r w:rsidRPr="00381073">
        <w:rPr>
          <w:rStyle w:val="charBoldItals"/>
        </w:rPr>
        <w:t xml:space="preserve">interval metering work </w:t>
      </w:r>
      <w:r w:rsidRPr="00381073">
        <w:t>means the following:</w:t>
      </w:r>
    </w:p>
    <w:p w14:paraId="50186E40" w14:textId="77777777" w:rsidR="00521597" w:rsidRPr="00381073" w:rsidRDefault="00521597" w:rsidP="00A00658">
      <w:pPr>
        <w:pStyle w:val="Apara"/>
      </w:pPr>
      <w:r w:rsidRPr="00381073">
        <w:tab/>
        <w:t>(a)</w:t>
      </w:r>
      <w:r w:rsidRPr="00381073">
        <w:tab/>
        <w:t>electrical wiring work on an interval meter;</w:t>
      </w:r>
    </w:p>
    <w:p w14:paraId="544A70AE" w14:textId="77777777" w:rsidR="00521597" w:rsidRPr="00381073" w:rsidRDefault="00521597" w:rsidP="00A00658">
      <w:pPr>
        <w:pStyle w:val="Apara"/>
      </w:pPr>
      <w:r w:rsidRPr="00381073">
        <w:tab/>
        <w:t>(b)</w:t>
      </w:r>
      <w:r w:rsidRPr="00381073">
        <w:tab/>
        <w:t>removing a type 5, type 6, or type 7 meter to replace it with an interval meter.</w:t>
      </w:r>
    </w:p>
    <w:p w14:paraId="46D19E79" w14:textId="77777777" w:rsidR="00521597" w:rsidRPr="00381073" w:rsidRDefault="00521597" w:rsidP="00A00658">
      <w:pPr>
        <w:pStyle w:val="Amain"/>
      </w:pPr>
      <w:r w:rsidRPr="00381073">
        <w:tab/>
        <w:t>(4)</w:t>
      </w:r>
      <w:r w:rsidRPr="00381073">
        <w:tab/>
        <w:t>In this section:</w:t>
      </w:r>
    </w:p>
    <w:p w14:paraId="72B96AEF" w14:textId="77777777" w:rsidR="00521597" w:rsidRPr="00381073" w:rsidRDefault="00521597" w:rsidP="00521597">
      <w:pPr>
        <w:pStyle w:val="aDef"/>
      </w:pPr>
      <w:r w:rsidRPr="00381073">
        <w:rPr>
          <w:rStyle w:val="charBoldItals"/>
        </w:rPr>
        <w:t xml:space="preserve">interval meter </w:t>
      </w:r>
      <w:r w:rsidRPr="00381073">
        <w:t>means a type 1, type 2, type 3, or type 4 metering installation that meets the requirements described in the National Electricity Rules, chapter 7, schedule 7.2 (Types and Accuracy of Metering Installations) for the type of meter.</w:t>
      </w:r>
    </w:p>
    <w:p w14:paraId="4E485101" w14:textId="77777777" w:rsidR="00521597" w:rsidRPr="00381073" w:rsidRDefault="00521597" w:rsidP="00521597">
      <w:pPr>
        <w:pStyle w:val="aDef"/>
      </w:pPr>
      <w:r w:rsidRPr="00381073">
        <w:rPr>
          <w:rStyle w:val="charBoldItals"/>
        </w:rPr>
        <w:t>metering installation</w:t>
      </w:r>
      <w:r w:rsidRPr="00381073">
        <w:t>—see the National Electricity Rules, chapter 10 (Glossary).</w:t>
      </w:r>
    </w:p>
    <w:p w14:paraId="475868B5" w14:textId="55B3CF41" w:rsidR="00521597" w:rsidRPr="00381073" w:rsidRDefault="00521597" w:rsidP="00521597">
      <w:pPr>
        <w:pStyle w:val="aDef"/>
        <w:ind w:left="1134"/>
      </w:pPr>
      <w:r w:rsidRPr="00381073">
        <w:rPr>
          <w:rStyle w:val="charBoldItals"/>
        </w:rPr>
        <w:t>national electricity rules</w:t>
      </w:r>
      <w:r w:rsidRPr="00381073">
        <w:t xml:space="preserve"> means the National Electricity Rules made under the </w:t>
      </w:r>
      <w:hyperlink r:id="rId59" w:tooltip="National Electricity (ACT) Law" w:history="1">
        <w:r w:rsidRPr="00007A9A">
          <w:rPr>
            <w:rStyle w:val="charCitHyperlinkItal"/>
          </w:rPr>
          <w:t>National Electricity (ACT) Law</w:t>
        </w:r>
      </w:hyperlink>
      <w:r w:rsidRPr="00381073">
        <w:t>.</w:t>
      </w:r>
    </w:p>
    <w:p w14:paraId="25B5BD53" w14:textId="77777777" w:rsidR="00521597" w:rsidRDefault="00521597" w:rsidP="00521597">
      <w:pPr>
        <w:pStyle w:val="aDef"/>
        <w:keepLines/>
        <w:ind w:left="1134"/>
      </w:pPr>
      <w:r w:rsidRPr="00381073">
        <w:rPr>
          <w:rStyle w:val="charBoldItals"/>
        </w:rPr>
        <w:lastRenderedPageBreak/>
        <w:t xml:space="preserve">type 5, type 6, or type 7 meter </w:t>
      </w:r>
      <w:r w:rsidRPr="00381073">
        <w:t>means a type 5, type 6, or type 7 metering installation that meets the requirements described in the National Electricity Rules, chapter 7, schedule 7.2 (Types and Accuracy of Metering Installations) for the type of meter.</w:t>
      </w:r>
    </w:p>
    <w:p w14:paraId="0D48534B" w14:textId="77777777" w:rsidR="00D06547" w:rsidRPr="009841C0" w:rsidRDefault="00D06547" w:rsidP="00D06547">
      <w:pPr>
        <w:pStyle w:val="AH5Sec"/>
      </w:pPr>
      <w:bookmarkStart w:id="61" w:name="_Toc202202807"/>
      <w:r w:rsidRPr="00BE6E82">
        <w:rPr>
          <w:rStyle w:val="CharSectNo"/>
        </w:rPr>
        <w:t>31D</w:t>
      </w:r>
      <w:r w:rsidRPr="009841C0">
        <w:tab/>
        <w:t>Endorsing electricians licences for work on distributed energy resources—Act, s</w:t>
      </w:r>
      <w:r>
        <w:t xml:space="preserve"> </w:t>
      </w:r>
      <w:r w:rsidRPr="009841C0">
        <w:t>22</w:t>
      </w:r>
      <w:bookmarkEnd w:id="61"/>
    </w:p>
    <w:p w14:paraId="2AB02D14" w14:textId="77777777" w:rsidR="00D06547" w:rsidRPr="009841C0" w:rsidRDefault="00D06547" w:rsidP="00D06547">
      <w:pPr>
        <w:pStyle w:val="Amain"/>
        <w:keepNext/>
      </w:pPr>
      <w:r>
        <w:tab/>
      </w:r>
      <w:r w:rsidRPr="009841C0">
        <w:t>(1)</w:t>
      </w:r>
      <w:r w:rsidRPr="009841C0">
        <w:tab/>
        <w:t>The registrar may, on application, endorse an electrical contractor licence or an unrestricted electrician licence to authorise the licensee to do, or to supervise, distributed energy resource work if satisfied that the licensee is competent to do, or to supervise, the work.</w:t>
      </w:r>
    </w:p>
    <w:p w14:paraId="43BE2105" w14:textId="77777777" w:rsidR="00D06547" w:rsidRPr="009841C0" w:rsidRDefault="00D06547" w:rsidP="00D06547">
      <w:pPr>
        <w:pStyle w:val="aNote"/>
      </w:pPr>
      <w:r w:rsidRPr="009E3844">
        <w:rPr>
          <w:rStyle w:val="charItals"/>
        </w:rPr>
        <w:t>Note</w:t>
      </w:r>
      <w:r w:rsidRPr="009E3844">
        <w:rPr>
          <w:rStyle w:val="charItals"/>
        </w:rPr>
        <w:tab/>
      </w:r>
      <w:r w:rsidRPr="009841C0">
        <w:t>In deciding whether to endorse a licence under this section, the registrar must consider the considerations in s 32.</w:t>
      </w:r>
    </w:p>
    <w:p w14:paraId="7005A4F7" w14:textId="77777777" w:rsidR="00D06547" w:rsidRPr="009841C0" w:rsidRDefault="00D06547" w:rsidP="00D06547">
      <w:pPr>
        <w:pStyle w:val="Amain"/>
      </w:pPr>
      <w:r>
        <w:tab/>
      </w:r>
      <w:r w:rsidRPr="009841C0">
        <w:t>(2)</w:t>
      </w:r>
      <w:r w:rsidRPr="009841C0">
        <w:tab/>
        <w:t>The endorsement may be subject to any condition the registrar is satisfied protects the public.</w:t>
      </w:r>
    </w:p>
    <w:p w14:paraId="23968401" w14:textId="77777777" w:rsidR="00D06547" w:rsidRPr="009841C0" w:rsidRDefault="00D06547" w:rsidP="00D06547">
      <w:pPr>
        <w:pStyle w:val="Amain"/>
      </w:pPr>
      <w:r>
        <w:tab/>
      </w:r>
      <w:r w:rsidRPr="009841C0">
        <w:t>(3)</w:t>
      </w:r>
      <w:r w:rsidRPr="009841C0">
        <w:tab/>
        <w:t>The Minister may declare a thing to be a distributed energy resource.</w:t>
      </w:r>
    </w:p>
    <w:p w14:paraId="6052DFF8" w14:textId="77777777" w:rsidR="00D06547" w:rsidRPr="009841C0" w:rsidRDefault="00D06547" w:rsidP="00D06547">
      <w:pPr>
        <w:pStyle w:val="Amain"/>
      </w:pPr>
      <w:r>
        <w:tab/>
      </w:r>
      <w:r w:rsidRPr="009841C0">
        <w:t>(4)</w:t>
      </w:r>
      <w:r w:rsidRPr="009841C0">
        <w:tab/>
        <w:t xml:space="preserve">A declaration is a </w:t>
      </w:r>
      <w:r w:rsidRPr="008D4C45">
        <w:t>disallowable</w:t>
      </w:r>
      <w:r>
        <w:t xml:space="preserve"> </w:t>
      </w:r>
      <w:r w:rsidRPr="009841C0">
        <w:t>instrument.</w:t>
      </w:r>
    </w:p>
    <w:p w14:paraId="2FDFCAF4" w14:textId="23C2AE0C" w:rsidR="00D06547" w:rsidRPr="00381073" w:rsidRDefault="00D06547" w:rsidP="00D06547">
      <w:pPr>
        <w:pStyle w:val="Amain"/>
      </w:pPr>
      <w:r>
        <w:tab/>
      </w:r>
      <w:r w:rsidRPr="009841C0">
        <w:t>(5)</w:t>
      </w:r>
      <w:r w:rsidRPr="009841C0">
        <w:tab/>
        <w:t xml:space="preserve">For this regulation, </w:t>
      </w:r>
      <w:r w:rsidRPr="009E3844">
        <w:rPr>
          <w:rStyle w:val="charBoldItals"/>
        </w:rPr>
        <w:t>distributed energy resource work</w:t>
      </w:r>
      <w:r w:rsidRPr="009841C0">
        <w:t xml:space="preserve"> means electrical wiring work on a distributed energy resource declared under subsection</w:t>
      </w:r>
      <w:r>
        <w:t xml:space="preserve"> </w:t>
      </w:r>
      <w:r w:rsidRPr="009841C0">
        <w:t>(3).</w:t>
      </w:r>
    </w:p>
    <w:p w14:paraId="482CDD43" w14:textId="77777777" w:rsidR="00E9226D" w:rsidRPr="00381073" w:rsidRDefault="00E9226D" w:rsidP="00E9226D">
      <w:pPr>
        <w:pStyle w:val="AH5Sec"/>
      </w:pPr>
      <w:bookmarkStart w:id="62" w:name="_Toc202202808"/>
      <w:r w:rsidRPr="00BE6E82">
        <w:rPr>
          <w:rStyle w:val="CharSectNo"/>
        </w:rPr>
        <w:t>32</w:t>
      </w:r>
      <w:r w:rsidRPr="00381073">
        <w:tab/>
        <w:t>Considerations for endorsing licences</w:t>
      </w:r>
      <w:bookmarkEnd w:id="62"/>
    </w:p>
    <w:p w14:paraId="7C313172" w14:textId="77777777" w:rsidR="00912C40" w:rsidRDefault="00912C40">
      <w:pPr>
        <w:pStyle w:val="Amain"/>
      </w:pPr>
      <w:r>
        <w:tab/>
        <w:t>(1)</w:t>
      </w:r>
      <w:r>
        <w:tab/>
        <w:t xml:space="preserve">In deciding whether to endorse an individual’s licence </w:t>
      </w:r>
      <w:r w:rsidR="00FA6720" w:rsidRPr="00AF0B59">
        <w:t xml:space="preserve">under </w:t>
      </w:r>
      <w:r w:rsidR="00E9226D" w:rsidRPr="00381073">
        <w:t>this division</w:t>
      </w:r>
      <w:r w:rsidR="00FA6720" w:rsidRPr="00AF0B59">
        <w:t>,</w:t>
      </w:r>
      <w:r w:rsidR="00FA6720">
        <w:t xml:space="preserve"> </w:t>
      </w:r>
      <w:r>
        <w:t>the registrar must consider the following:</w:t>
      </w:r>
    </w:p>
    <w:p w14:paraId="0642E804" w14:textId="77777777" w:rsidR="00912C40" w:rsidRDefault="00912C40">
      <w:pPr>
        <w:pStyle w:val="Apara"/>
      </w:pPr>
      <w:r>
        <w:tab/>
        <w:t>(a)</w:t>
      </w:r>
      <w:r>
        <w:tab/>
        <w:t>the individual’s physical ability or skill;</w:t>
      </w:r>
    </w:p>
    <w:p w14:paraId="4FCB8FD5" w14:textId="77777777" w:rsidR="00912C40" w:rsidRDefault="00912C40">
      <w:pPr>
        <w:pStyle w:val="Apara"/>
      </w:pPr>
      <w:r>
        <w:tab/>
        <w:t>(b)</w:t>
      </w:r>
      <w:r>
        <w:tab/>
        <w:t>the individual’s qualifications, training and knowledge;</w:t>
      </w:r>
    </w:p>
    <w:p w14:paraId="4F59C8ED" w14:textId="77777777" w:rsidR="00912C40" w:rsidRDefault="00912C40">
      <w:pPr>
        <w:pStyle w:val="Apara"/>
      </w:pPr>
      <w:r>
        <w:tab/>
        <w:t>(c)</w:t>
      </w:r>
      <w:r>
        <w:tab/>
        <w:t>the extent, quality and relevance of the individual’s experience, and how recent that experience is, in doing similar work to, or work that is equally complex as, the work to be allowed by the proposed endorsement;</w:t>
      </w:r>
    </w:p>
    <w:p w14:paraId="427E112D" w14:textId="77777777" w:rsidR="00912C40" w:rsidRDefault="00912C40">
      <w:pPr>
        <w:pStyle w:val="Apara"/>
      </w:pPr>
      <w:r>
        <w:lastRenderedPageBreak/>
        <w:tab/>
        <w:t>(d)</w:t>
      </w:r>
      <w:r>
        <w:tab/>
        <w:t xml:space="preserve">whether any </w:t>
      </w:r>
      <w:r w:rsidR="00794B30">
        <w:t>occupational discipline</w:t>
      </w:r>
      <w:r>
        <w:t xml:space="preserve"> has ever been taken in relation to the individual;</w:t>
      </w:r>
    </w:p>
    <w:p w14:paraId="7965C675" w14:textId="77777777" w:rsidR="00912C40" w:rsidRDefault="00912C40">
      <w:pPr>
        <w:pStyle w:val="Apara"/>
      </w:pPr>
      <w:r>
        <w:tab/>
        <w:t>(e)</w:t>
      </w:r>
      <w:r>
        <w:tab/>
        <w:t>whether the individual has incurred any demerit points that have not been deleted from the register.</w:t>
      </w:r>
    </w:p>
    <w:p w14:paraId="507B71E9" w14:textId="77777777" w:rsidR="00912C40" w:rsidRDefault="00912C40">
      <w:pPr>
        <w:pStyle w:val="Amain"/>
      </w:pPr>
      <w:r>
        <w:tab/>
        <w:t>(2)</w:t>
      </w:r>
      <w:r>
        <w:tab/>
        <w:t>In deciding whether to endorse the licence of a corporation or partnership, the registrar must consider the following:</w:t>
      </w:r>
    </w:p>
    <w:p w14:paraId="2ACDD7C7" w14:textId="77777777" w:rsidR="00912C40" w:rsidRDefault="00912C40">
      <w:pPr>
        <w:pStyle w:val="Apara"/>
      </w:pPr>
      <w:r>
        <w:tab/>
        <w:t>(a)</w:t>
      </w:r>
      <w:r>
        <w:tab/>
        <w:t xml:space="preserve">whether any </w:t>
      </w:r>
      <w:r w:rsidR="00794B30">
        <w:t>occupational discipline</w:t>
      </w:r>
      <w:r>
        <w:t xml:space="preserve"> has ever been taken in relation to the entity; </w:t>
      </w:r>
    </w:p>
    <w:p w14:paraId="35DBC8DB" w14:textId="77777777" w:rsidR="00912C40" w:rsidRDefault="00912C40">
      <w:pPr>
        <w:pStyle w:val="Apara"/>
      </w:pPr>
      <w:r>
        <w:tab/>
        <w:t>(b)</w:t>
      </w:r>
      <w:r>
        <w:tab/>
        <w:t>whether the entity has incurred any demerit points that have not been deleted from the register.</w:t>
      </w:r>
    </w:p>
    <w:p w14:paraId="4BB5520C" w14:textId="77777777" w:rsidR="00912C40" w:rsidRDefault="00912C40">
      <w:pPr>
        <w:pStyle w:val="Amain"/>
      </w:pPr>
      <w:r>
        <w:tab/>
        <w:t>(3)</w:t>
      </w:r>
      <w:r>
        <w:tab/>
        <w:t>However, the registrar may endorse the licence of the corporation or partnership only if nominees of the entity have licences that are endorsed in the way applied for.</w:t>
      </w:r>
    </w:p>
    <w:p w14:paraId="0619840F" w14:textId="77777777" w:rsidR="00912C40" w:rsidRDefault="00912C40">
      <w:pPr>
        <w:pStyle w:val="Amain"/>
      </w:pPr>
      <w:r>
        <w:tab/>
        <w:t>(4)</w:t>
      </w:r>
      <w:r>
        <w:tab/>
        <w:t>The registrar may consider a</w:t>
      </w:r>
      <w:r w:rsidR="00B94DCB">
        <w:t>nything else that is relevant.</w:t>
      </w:r>
    </w:p>
    <w:p w14:paraId="1BEBE3EE" w14:textId="77777777" w:rsidR="00CA314D" w:rsidRPr="00BE6E82" w:rsidRDefault="00CA314D" w:rsidP="00CA314D">
      <w:pPr>
        <w:pStyle w:val="AH3Div"/>
      </w:pPr>
      <w:bookmarkStart w:id="63" w:name="_Toc202202809"/>
      <w:r w:rsidRPr="00BE6E82">
        <w:rPr>
          <w:rStyle w:val="CharDivNo"/>
        </w:rPr>
        <w:t>Division 5.3</w:t>
      </w:r>
      <w:r w:rsidRPr="00381073">
        <w:tab/>
      </w:r>
      <w:r w:rsidRPr="00BE6E82">
        <w:rPr>
          <w:rStyle w:val="CharDivText"/>
        </w:rPr>
        <w:t>Returning and replacing licences and unlicensed services</w:t>
      </w:r>
      <w:bookmarkEnd w:id="63"/>
    </w:p>
    <w:p w14:paraId="4393E8F1" w14:textId="77777777" w:rsidR="00521597" w:rsidRDefault="00521597" w:rsidP="00521597">
      <w:pPr>
        <w:pStyle w:val="AH5Sec"/>
      </w:pPr>
      <w:bookmarkStart w:id="64" w:name="_Toc202202810"/>
      <w:r w:rsidRPr="00BE6E82">
        <w:rPr>
          <w:rStyle w:val="CharSectNo"/>
        </w:rPr>
        <w:t>32A</w:t>
      </w:r>
      <w:r>
        <w:tab/>
        <w:t>Return of licence</w:t>
      </w:r>
      <w:bookmarkEnd w:id="64"/>
    </w:p>
    <w:p w14:paraId="1C5C4A55" w14:textId="77777777" w:rsidR="00521597" w:rsidRDefault="00521597" w:rsidP="00521597">
      <w:pPr>
        <w:pStyle w:val="Amain"/>
      </w:pPr>
      <w:r>
        <w:tab/>
        <w:t>(1)</w:t>
      </w:r>
      <w:r>
        <w:tab/>
        <w:t>This section applies if the registrar decides to—</w:t>
      </w:r>
    </w:p>
    <w:p w14:paraId="1B9C5E1F" w14:textId="77777777" w:rsidR="00521597" w:rsidRDefault="00521597" w:rsidP="00521597">
      <w:pPr>
        <w:pStyle w:val="Apara"/>
      </w:pPr>
      <w:r>
        <w:tab/>
        <w:t>(a)</w:t>
      </w:r>
      <w:r>
        <w:tab/>
        <w:t>amend a condition on a licence; or</w:t>
      </w:r>
    </w:p>
    <w:p w14:paraId="58D38A6D" w14:textId="77777777" w:rsidR="00521597" w:rsidRDefault="00521597" w:rsidP="00521597">
      <w:pPr>
        <w:pStyle w:val="Apara"/>
      </w:pPr>
      <w:r>
        <w:tab/>
        <w:t>(b)</w:t>
      </w:r>
      <w:r>
        <w:tab/>
        <w:t>endorse a licence.</w:t>
      </w:r>
    </w:p>
    <w:p w14:paraId="46725628" w14:textId="77777777" w:rsidR="00521597" w:rsidRDefault="00521597" w:rsidP="00521597">
      <w:pPr>
        <w:pStyle w:val="Amain"/>
        <w:keepNext/>
      </w:pPr>
      <w:r>
        <w:tab/>
        <w:t>(2)</w:t>
      </w:r>
      <w:r>
        <w:tab/>
        <w:t>The registrar may require a licensee to return the licence to the registrar in relation to the amendment or endorsement.</w:t>
      </w:r>
    </w:p>
    <w:p w14:paraId="2B601F37" w14:textId="77777777" w:rsidR="00521597" w:rsidRDefault="00521597" w:rsidP="00521597">
      <w:pPr>
        <w:pStyle w:val="aNote"/>
      </w:pPr>
      <w:r>
        <w:rPr>
          <w:rStyle w:val="charItals"/>
        </w:rPr>
        <w:t>Note</w:t>
      </w:r>
      <w:r>
        <w:rPr>
          <w:rStyle w:val="charItals"/>
        </w:rPr>
        <w:tab/>
      </w:r>
      <w:r>
        <w:t>The registrar may, but need not, include a condition on a licence (see s 6 (2)).</w:t>
      </w:r>
    </w:p>
    <w:p w14:paraId="219A3CED" w14:textId="77777777" w:rsidR="00521597" w:rsidRDefault="00521597" w:rsidP="00521597">
      <w:pPr>
        <w:pStyle w:val="Amain"/>
      </w:pPr>
      <w:r>
        <w:tab/>
        <w:t>(3)</w:t>
      </w:r>
      <w:r>
        <w:tab/>
        <w:t>If the registrar requires the licensee to return the licence—</w:t>
      </w:r>
    </w:p>
    <w:p w14:paraId="35200F90" w14:textId="77777777" w:rsidR="00521597" w:rsidRDefault="00521597" w:rsidP="00521597">
      <w:pPr>
        <w:pStyle w:val="Apara"/>
      </w:pPr>
      <w:r>
        <w:tab/>
        <w:t>(a)</w:t>
      </w:r>
      <w:r>
        <w:tab/>
        <w:t>the licensee must return the licence; and</w:t>
      </w:r>
    </w:p>
    <w:p w14:paraId="2A01DB62" w14:textId="77777777" w:rsidR="00521597" w:rsidRDefault="00521597" w:rsidP="00521597">
      <w:pPr>
        <w:pStyle w:val="Apara"/>
      </w:pPr>
      <w:r>
        <w:lastRenderedPageBreak/>
        <w:tab/>
        <w:t>(b)</w:t>
      </w:r>
      <w:r>
        <w:tab/>
        <w:t>the registrar must return the licence to the licensee as soon as the licence is amended (whether by including the condition on the licence or otherwise) or endorsed, unless the licence is suspended or cancelled.</w:t>
      </w:r>
    </w:p>
    <w:p w14:paraId="244A10CD" w14:textId="77777777" w:rsidR="00521597" w:rsidRDefault="00521597" w:rsidP="00521597">
      <w:pPr>
        <w:pStyle w:val="Amain"/>
        <w:keepNext/>
      </w:pPr>
      <w:r>
        <w:tab/>
        <w:t>(4)</w:t>
      </w:r>
      <w:r>
        <w:tab/>
        <w:t>A licensee commits an offence if the licensee fails to return a licence under subsection (3) (a).</w:t>
      </w:r>
    </w:p>
    <w:p w14:paraId="487345EA" w14:textId="77777777" w:rsidR="00521597" w:rsidRDefault="00521597" w:rsidP="00521597">
      <w:pPr>
        <w:pStyle w:val="Penalty"/>
        <w:keepNext/>
      </w:pPr>
      <w:r>
        <w:t>Maximum penalty: 5 penalty units.</w:t>
      </w:r>
    </w:p>
    <w:p w14:paraId="094DF9C1" w14:textId="77777777" w:rsidR="00521597" w:rsidRDefault="00521597">
      <w:pPr>
        <w:pStyle w:val="Amain"/>
      </w:pPr>
      <w:r>
        <w:tab/>
        <w:t>(5)</w:t>
      </w:r>
      <w:r>
        <w:tab/>
        <w:t>An offence against subsection (4) is a strict liability offence.</w:t>
      </w:r>
    </w:p>
    <w:p w14:paraId="0F730921" w14:textId="77777777" w:rsidR="00912C40" w:rsidRDefault="00912C40">
      <w:pPr>
        <w:pStyle w:val="AH5Sec"/>
      </w:pPr>
      <w:bookmarkStart w:id="65" w:name="_Toc202202811"/>
      <w:r w:rsidRPr="00BE6E82">
        <w:rPr>
          <w:rStyle w:val="CharSectNo"/>
        </w:rPr>
        <w:t>33</w:t>
      </w:r>
      <w:r>
        <w:tab/>
        <w:t>Replacement licences</w:t>
      </w:r>
      <w:bookmarkEnd w:id="65"/>
    </w:p>
    <w:p w14:paraId="4B31EA50" w14:textId="77777777" w:rsidR="00912C40" w:rsidRDefault="00912C40">
      <w:pPr>
        <w:pStyle w:val="Amainreturn"/>
        <w:keepNext/>
      </w:pPr>
      <w:r>
        <w:t>The registrar may, on application, issue a replacement licence to a licensee if satisfied that the licence previously issued has been lost, stolen, damaged or destroyed.</w:t>
      </w:r>
    </w:p>
    <w:p w14:paraId="54F6E929" w14:textId="4661C576" w:rsidR="00912C40" w:rsidRDefault="00912C40">
      <w:pPr>
        <w:pStyle w:val="aNote"/>
        <w:keepNext/>
      </w:pPr>
      <w:r>
        <w:rPr>
          <w:rStyle w:val="charItals"/>
        </w:rPr>
        <w:t>Note 1</w:t>
      </w:r>
      <w:r>
        <w:tab/>
        <w:t xml:space="preserve">A fee may be determined under the </w:t>
      </w:r>
      <w:hyperlink r:id="rId60" w:tooltip="Construction Occupations (Licensing) Act 2004" w:history="1">
        <w:r w:rsidR="00AE43F1" w:rsidRPr="00AE43F1">
          <w:rPr>
            <w:rStyle w:val="charCitHyperlinkAbbrev"/>
          </w:rPr>
          <w:t>Act</w:t>
        </w:r>
      </w:hyperlink>
      <w:r>
        <w:t>, s 127 for this provision.</w:t>
      </w:r>
    </w:p>
    <w:p w14:paraId="1F5BAB87" w14:textId="6992C733" w:rsidR="00912C40" w:rsidRDefault="00912C40">
      <w:pPr>
        <w:pStyle w:val="aNote"/>
      </w:pPr>
      <w:r>
        <w:rPr>
          <w:rStyle w:val="charItals"/>
        </w:rPr>
        <w:t>Note 2</w:t>
      </w:r>
      <w:r>
        <w:tab/>
        <w:t xml:space="preserve">If a form is approved under the </w:t>
      </w:r>
      <w:hyperlink r:id="rId61" w:tooltip="Construction Occupations (Licensing) Act 2004" w:history="1">
        <w:r w:rsidR="00AE43F1" w:rsidRPr="00AE43F1">
          <w:rPr>
            <w:rStyle w:val="charCitHyperlinkAbbrev"/>
          </w:rPr>
          <w:t>Act</w:t>
        </w:r>
      </w:hyperlink>
      <w:r>
        <w:t>, s 128 for this provision, the form must be used.</w:t>
      </w:r>
    </w:p>
    <w:p w14:paraId="1AD02785" w14:textId="77777777" w:rsidR="00912C40" w:rsidRDefault="00912C40">
      <w:pPr>
        <w:pStyle w:val="AH5Sec"/>
      </w:pPr>
      <w:bookmarkStart w:id="66" w:name="_Toc202202812"/>
      <w:r w:rsidRPr="00BE6E82">
        <w:rPr>
          <w:rStyle w:val="CharSectNo"/>
        </w:rPr>
        <w:t>35</w:t>
      </w:r>
      <w:r>
        <w:tab/>
        <w:t>Services that may be provided without licence</w:t>
      </w:r>
      <w:bookmarkEnd w:id="66"/>
    </w:p>
    <w:p w14:paraId="3E88EC1D" w14:textId="77777777" w:rsidR="00912C40" w:rsidRDefault="00912C40">
      <w:pPr>
        <w:pStyle w:val="Amain"/>
        <w:keepNext/>
      </w:pPr>
      <w:r>
        <w:tab/>
        <w:t>(1)</w:t>
      </w:r>
      <w:r>
        <w:tab/>
        <w:t>The following construction services may be provided by an individual without a licence if done under the supervision of a licensed individual, or the nominee of a licensed corporation or partnership, authorised by the licence to provide the service:</w:t>
      </w:r>
    </w:p>
    <w:p w14:paraId="25D6E35D" w14:textId="77777777" w:rsidR="00912C40" w:rsidRDefault="00912C40">
      <w:pPr>
        <w:pStyle w:val="Apara"/>
      </w:pPr>
      <w:r>
        <w:tab/>
        <w:t>(a)</w:t>
      </w:r>
      <w:r>
        <w:tab/>
        <w:t>building services;</w:t>
      </w:r>
    </w:p>
    <w:p w14:paraId="3FDD1D8F" w14:textId="77777777" w:rsidR="00912C40" w:rsidRDefault="00912C40">
      <w:pPr>
        <w:pStyle w:val="Apara"/>
      </w:pPr>
      <w:r>
        <w:tab/>
        <w:t>(b)</w:t>
      </w:r>
      <w:r>
        <w:tab/>
        <w:t>if the individual providing the service is a trainee—</w:t>
      </w:r>
    </w:p>
    <w:p w14:paraId="20C3C853" w14:textId="77777777" w:rsidR="00912C40" w:rsidRDefault="00912C40">
      <w:pPr>
        <w:pStyle w:val="Asubpara"/>
      </w:pPr>
      <w:r>
        <w:tab/>
        <w:t>(i)</w:t>
      </w:r>
      <w:r>
        <w:tab/>
        <w:t>electrical wiring services; or</w:t>
      </w:r>
    </w:p>
    <w:p w14:paraId="11E8D5AC" w14:textId="77777777" w:rsidR="00912C40" w:rsidRDefault="00912C40">
      <w:pPr>
        <w:pStyle w:val="Asubpara"/>
      </w:pPr>
      <w:r>
        <w:tab/>
        <w:t>(ii)</w:t>
      </w:r>
      <w:r>
        <w:tab/>
        <w:t>gasfitting services; or</w:t>
      </w:r>
    </w:p>
    <w:p w14:paraId="2C59DFD5" w14:textId="77777777" w:rsidR="00912C40" w:rsidRDefault="00912C40">
      <w:pPr>
        <w:pStyle w:val="Asubpara"/>
      </w:pPr>
      <w:r>
        <w:tab/>
        <w:t>(iii)</w:t>
      </w:r>
      <w:r>
        <w:tab/>
        <w:t>plumbing services; or</w:t>
      </w:r>
    </w:p>
    <w:p w14:paraId="0EECB8A3" w14:textId="77777777" w:rsidR="00912C40" w:rsidRDefault="00912C40">
      <w:pPr>
        <w:pStyle w:val="Asubpara"/>
      </w:pPr>
      <w:r>
        <w:tab/>
        <w:t>(iv)</w:t>
      </w:r>
      <w:r>
        <w:tab/>
        <w:t>sanitary drainage services.</w:t>
      </w:r>
    </w:p>
    <w:p w14:paraId="2A73F8EB" w14:textId="77777777" w:rsidR="00F47067" w:rsidRPr="00142CC0" w:rsidRDefault="00285F53" w:rsidP="005516E8">
      <w:pPr>
        <w:pStyle w:val="Amain"/>
        <w:keepNext/>
      </w:pPr>
      <w:r>
        <w:lastRenderedPageBreak/>
        <w:tab/>
        <w:t>(</w:t>
      </w:r>
      <w:r w:rsidR="00DD667F">
        <w:t>2</w:t>
      </w:r>
      <w:r w:rsidR="00F47067" w:rsidRPr="00142CC0">
        <w:t>)</w:t>
      </w:r>
      <w:r w:rsidR="00F47067" w:rsidRPr="00142CC0">
        <w:tab/>
        <w:t>Also, subsection (1) (b) applies only if—</w:t>
      </w:r>
    </w:p>
    <w:p w14:paraId="3E210F96" w14:textId="77777777" w:rsidR="00F47067" w:rsidRPr="00142CC0" w:rsidRDefault="00F47067" w:rsidP="00F47067">
      <w:pPr>
        <w:pStyle w:val="Apara"/>
      </w:pPr>
      <w:r w:rsidRPr="00142CC0">
        <w:tab/>
        <w:t>(a)</w:t>
      </w:r>
      <w:r w:rsidRPr="00142CC0">
        <w:tab/>
        <w:t>there is a training arrangement (however described) between the trainee’s relevant person and the trainee; and</w:t>
      </w:r>
    </w:p>
    <w:p w14:paraId="155FBA85" w14:textId="77777777" w:rsidR="00F47067" w:rsidRPr="00142CC0" w:rsidRDefault="00F47067" w:rsidP="00F47067">
      <w:pPr>
        <w:pStyle w:val="aExamHdgpar"/>
      </w:pPr>
      <w:r w:rsidRPr="00142CC0">
        <w:t>Example—training arrangement</w:t>
      </w:r>
    </w:p>
    <w:p w14:paraId="14834FAB" w14:textId="3A0D42EB" w:rsidR="00F47067" w:rsidRPr="00142CC0" w:rsidRDefault="00F47067" w:rsidP="00F47067">
      <w:pPr>
        <w:pStyle w:val="aExampar"/>
      </w:pPr>
      <w:r w:rsidRPr="00142CC0">
        <w:t xml:space="preserve">an approved training contract under the </w:t>
      </w:r>
      <w:hyperlink r:id="rId62" w:tooltip="A2003-36" w:history="1">
        <w:r w:rsidRPr="00142CC0">
          <w:rPr>
            <w:rStyle w:val="charCitHyperlinkItal"/>
          </w:rPr>
          <w:t>Training and Tertiary Education Act 2003</w:t>
        </w:r>
      </w:hyperlink>
    </w:p>
    <w:p w14:paraId="27DBF597" w14:textId="77777777" w:rsidR="00F47067" w:rsidRPr="00142CC0" w:rsidRDefault="00F47067" w:rsidP="00F47067">
      <w:pPr>
        <w:pStyle w:val="Apara"/>
      </w:pPr>
      <w:r w:rsidRPr="00142CC0">
        <w:tab/>
        <w:t>(b)</w:t>
      </w:r>
      <w:r w:rsidRPr="00142CC0">
        <w:tab/>
        <w:t>the construction service provided by the trainee is covered by the training arrangement; and</w:t>
      </w:r>
    </w:p>
    <w:p w14:paraId="3C6961FF" w14:textId="77777777" w:rsidR="00F47067" w:rsidRPr="00142CC0" w:rsidRDefault="00F47067" w:rsidP="00F47067">
      <w:pPr>
        <w:pStyle w:val="Apara"/>
      </w:pPr>
      <w:r w:rsidRPr="00142CC0">
        <w:tab/>
        <w:t>(c)</w:t>
      </w:r>
      <w:r w:rsidRPr="00142CC0">
        <w:tab/>
        <w:t>the trainee’s relevant person gives the registrar the following information:</w:t>
      </w:r>
    </w:p>
    <w:p w14:paraId="31E139B2" w14:textId="77777777" w:rsidR="00F47067" w:rsidRPr="00142CC0" w:rsidRDefault="00F47067" w:rsidP="00F47067">
      <w:pPr>
        <w:pStyle w:val="Asubpara"/>
      </w:pPr>
      <w:r w:rsidRPr="00142CC0">
        <w:tab/>
        <w:t>(i)</w:t>
      </w:r>
      <w:r w:rsidRPr="00142CC0">
        <w:tab/>
        <w:t>if the relevant person is the trainee’s employer who is an individual—</w:t>
      </w:r>
    </w:p>
    <w:p w14:paraId="286F3523" w14:textId="77777777" w:rsidR="00F47067" w:rsidRPr="00142CC0" w:rsidRDefault="00F47067" w:rsidP="00F47067">
      <w:pPr>
        <w:pStyle w:val="Asubsubpara"/>
      </w:pPr>
      <w:r w:rsidRPr="00142CC0">
        <w:tab/>
        <w:t>(A)</w:t>
      </w:r>
      <w:r w:rsidRPr="00142CC0">
        <w:tab/>
        <w:t>the employer’s name, business address and email address; and</w:t>
      </w:r>
    </w:p>
    <w:p w14:paraId="4D564087" w14:textId="77777777" w:rsidR="00F47067" w:rsidRPr="00142CC0" w:rsidRDefault="00F47067" w:rsidP="00F47067">
      <w:pPr>
        <w:pStyle w:val="Asubsubpara"/>
      </w:pPr>
      <w:r w:rsidRPr="00142CC0">
        <w:tab/>
        <w:t>(B)</w:t>
      </w:r>
      <w:r w:rsidRPr="00142CC0">
        <w:tab/>
        <w:t>the employer’s landline telephone number or mobile telephone number; and</w:t>
      </w:r>
    </w:p>
    <w:p w14:paraId="00F65975" w14:textId="77777777" w:rsidR="00F47067" w:rsidRPr="00142CC0" w:rsidRDefault="00F47067" w:rsidP="00F47067">
      <w:pPr>
        <w:pStyle w:val="Asubsubpara"/>
      </w:pPr>
      <w:r w:rsidRPr="00142CC0">
        <w:tab/>
        <w:t>(C)</w:t>
      </w:r>
      <w:r w:rsidRPr="00142CC0">
        <w:tab/>
        <w:t>the employer’s fax number (if any);</w:t>
      </w:r>
    </w:p>
    <w:p w14:paraId="05D28BE3" w14:textId="77777777" w:rsidR="00F47067" w:rsidRPr="00142CC0" w:rsidRDefault="00F47067" w:rsidP="00F47067">
      <w:pPr>
        <w:pStyle w:val="Asubpara"/>
        <w:keepNext/>
      </w:pPr>
      <w:r w:rsidRPr="00142CC0">
        <w:tab/>
        <w:t>(ii)</w:t>
      </w:r>
      <w:r w:rsidRPr="00142CC0">
        <w:tab/>
        <w:t>if the relevant person is the trainee’s employer who is not an individual—</w:t>
      </w:r>
    </w:p>
    <w:p w14:paraId="794D47A6" w14:textId="77777777" w:rsidR="00F47067" w:rsidRPr="00142CC0" w:rsidRDefault="00F47067" w:rsidP="00F47067">
      <w:pPr>
        <w:pStyle w:val="Asubsubpara"/>
      </w:pPr>
      <w:r w:rsidRPr="00142CC0">
        <w:tab/>
        <w:t>(A)</w:t>
      </w:r>
      <w:r w:rsidRPr="00142CC0">
        <w:tab/>
        <w:t>the name of the employer and the trainee’s manager; and</w:t>
      </w:r>
    </w:p>
    <w:p w14:paraId="24C29BE2" w14:textId="77777777" w:rsidR="00F47067" w:rsidRPr="00142CC0" w:rsidRDefault="00F47067" w:rsidP="00F47067">
      <w:pPr>
        <w:pStyle w:val="Asubsubpara"/>
      </w:pPr>
      <w:r w:rsidRPr="00142CC0">
        <w:tab/>
        <w:t>(B)</w:t>
      </w:r>
      <w:r w:rsidRPr="00142CC0">
        <w:tab/>
        <w:t>the business address and email address of the employer and manager; and</w:t>
      </w:r>
    </w:p>
    <w:p w14:paraId="58E2E8F8" w14:textId="77777777" w:rsidR="00F47067" w:rsidRPr="00142CC0" w:rsidRDefault="00F47067" w:rsidP="00F47067">
      <w:pPr>
        <w:pStyle w:val="Asubsubpara"/>
      </w:pPr>
      <w:r w:rsidRPr="00142CC0">
        <w:tab/>
        <w:t>(C)</w:t>
      </w:r>
      <w:r w:rsidRPr="00142CC0">
        <w:tab/>
        <w:t>the landline telephone number or mobile telephone number of the employer and manager; and</w:t>
      </w:r>
    </w:p>
    <w:p w14:paraId="141050F5" w14:textId="77777777" w:rsidR="00F47067" w:rsidRPr="00142CC0" w:rsidRDefault="00F47067" w:rsidP="00F47067">
      <w:pPr>
        <w:pStyle w:val="Asubsubpara"/>
      </w:pPr>
      <w:r w:rsidRPr="00142CC0">
        <w:tab/>
        <w:t>(D)</w:t>
      </w:r>
      <w:r w:rsidRPr="00142CC0">
        <w:tab/>
        <w:t>the fax number (if any) of the employer and manager;</w:t>
      </w:r>
    </w:p>
    <w:p w14:paraId="50FE78D5" w14:textId="77777777" w:rsidR="00F47067" w:rsidRPr="00142CC0" w:rsidRDefault="00F47067" w:rsidP="005516E8">
      <w:pPr>
        <w:pStyle w:val="Asubpara"/>
        <w:keepNext/>
      </w:pPr>
      <w:r w:rsidRPr="00142CC0">
        <w:lastRenderedPageBreak/>
        <w:tab/>
        <w:t>(iii)</w:t>
      </w:r>
      <w:r w:rsidRPr="00142CC0">
        <w:tab/>
        <w:t xml:space="preserve">if the relevant person is the provider of the </w:t>
      </w:r>
      <w:r w:rsidR="00FE4857" w:rsidRPr="004A3544">
        <w:t>VET course</w:t>
      </w:r>
      <w:r w:rsidRPr="00142CC0">
        <w:t xml:space="preserve"> that the trainee is undertaking—</w:t>
      </w:r>
    </w:p>
    <w:p w14:paraId="4D6E5533" w14:textId="77777777" w:rsidR="00F47067" w:rsidRPr="00142CC0" w:rsidRDefault="00F47067" w:rsidP="00F47067">
      <w:pPr>
        <w:pStyle w:val="Asubsubpara"/>
      </w:pPr>
      <w:r w:rsidRPr="00142CC0">
        <w:tab/>
        <w:t>(A)</w:t>
      </w:r>
      <w:r w:rsidRPr="00142CC0">
        <w:tab/>
        <w:t>the provider’s name, business address and email address; and</w:t>
      </w:r>
    </w:p>
    <w:p w14:paraId="1CC76CDB" w14:textId="77777777" w:rsidR="00F47067" w:rsidRPr="00142CC0" w:rsidRDefault="00F47067" w:rsidP="00F47067">
      <w:pPr>
        <w:pStyle w:val="Asubsubpara"/>
      </w:pPr>
      <w:r w:rsidRPr="00142CC0">
        <w:tab/>
        <w:t>(B)</w:t>
      </w:r>
      <w:r w:rsidRPr="00142CC0">
        <w:tab/>
        <w:t xml:space="preserve">the name of the person nominated by the provider for the trainee (the </w:t>
      </w:r>
      <w:r w:rsidRPr="00142CC0">
        <w:rPr>
          <w:rStyle w:val="charBoldItals"/>
        </w:rPr>
        <w:t>nominated person</w:t>
      </w:r>
      <w:r w:rsidRPr="00142CC0">
        <w:t>); and</w:t>
      </w:r>
    </w:p>
    <w:p w14:paraId="29A7D38B" w14:textId="77777777" w:rsidR="00F47067" w:rsidRPr="00142CC0" w:rsidRDefault="00F47067" w:rsidP="00F47067">
      <w:pPr>
        <w:pStyle w:val="Asubsubpara"/>
      </w:pPr>
      <w:r w:rsidRPr="00142CC0">
        <w:tab/>
        <w:t>(C)</w:t>
      </w:r>
      <w:r w:rsidRPr="00142CC0">
        <w:tab/>
        <w:t>the nominated person’s email address; and</w:t>
      </w:r>
    </w:p>
    <w:p w14:paraId="266B4800" w14:textId="77777777" w:rsidR="00F47067" w:rsidRPr="00142CC0" w:rsidRDefault="00F47067" w:rsidP="00F47067">
      <w:pPr>
        <w:pStyle w:val="Asubsubpara"/>
      </w:pPr>
      <w:r w:rsidRPr="00142CC0">
        <w:tab/>
        <w:t>(D)</w:t>
      </w:r>
      <w:r w:rsidRPr="00142CC0">
        <w:tab/>
        <w:t>the nominated person’s landline telephone number or mobile telephone number;</w:t>
      </w:r>
    </w:p>
    <w:p w14:paraId="7CB5ECEE" w14:textId="77777777" w:rsidR="00F47067" w:rsidRPr="00142CC0" w:rsidRDefault="00F47067" w:rsidP="00F47067">
      <w:pPr>
        <w:pStyle w:val="Asubpara"/>
      </w:pPr>
      <w:r w:rsidRPr="00142CC0">
        <w:tab/>
        <w:t>(iv)</w:t>
      </w:r>
      <w:r w:rsidRPr="00142CC0">
        <w:tab/>
        <w:t>the trainee’s name and date of birth;</w:t>
      </w:r>
    </w:p>
    <w:p w14:paraId="6A4F6ADB" w14:textId="77777777" w:rsidR="00F47067" w:rsidRPr="00142CC0" w:rsidRDefault="00F47067" w:rsidP="00F47067">
      <w:pPr>
        <w:pStyle w:val="Asubpara"/>
      </w:pPr>
      <w:r w:rsidRPr="00142CC0">
        <w:tab/>
        <w:t>(v)</w:t>
      </w:r>
      <w:r w:rsidRPr="00142CC0">
        <w:tab/>
        <w:t xml:space="preserve">the name of the </w:t>
      </w:r>
      <w:r w:rsidR="00FE4857" w:rsidRPr="004A3544">
        <w:t>VET course</w:t>
      </w:r>
      <w:r w:rsidRPr="00142CC0">
        <w:t xml:space="preserve"> that the trainee is undertaking and its unique identifying number (however described);</w:t>
      </w:r>
    </w:p>
    <w:p w14:paraId="03C35244" w14:textId="77777777" w:rsidR="00F47067" w:rsidRPr="00142CC0" w:rsidRDefault="00F47067" w:rsidP="003D564B">
      <w:pPr>
        <w:pStyle w:val="Asubpara"/>
        <w:keepNext/>
      </w:pPr>
      <w:r w:rsidRPr="00142CC0">
        <w:tab/>
        <w:t>(vi)</w:t>
      </w:r>
      <w:r w:rsidRPr="00142CC0">
        <w:tab/>
        <w:t>when the training arrangement begins and ends.</w:t>
      </w:r>
    </w:p>
    <w:p w14:paraId="7737B418" w14:textId="3B421C22" w:rsidR="00F47067" w:rsidRPr="00142CC0" w:rsidRDefault="00F47067" w:rsidP="00F47067">
      <w:pPr>
        <w:pStyle w:val="aNotepar"/>
      </w:pPr>
      <w:r w:rsidRPr="00142CC0">
        <w:rPr>
          <w:rStyle w:val="charItals"/>
        </w:rPr>
        <w:t>Note</w:t>
      </w:r>
      <w:r w:rsidRPr="00142CC0">
        <w:rPr>
          <w:rStyle w:val="charItals"/>
        </w:rPr>
        <w:tab/>
      </w:r>
      <w:r w:rsidRPr="00142CC0">
        <w:t xml:space="preserve">If a form is approved under the </w:t>
      </w:r>
      <w:hyperlink r:id="rId63" w:tooltip="Construction Occupations (Licensing) Act 2004" w:history="1">
        <w:r w:rsidRPr="00142CC0">
          <w:rPr>
            <w:rStyle w:val="charCitHyperlinkAbbrev"/>
          </w:rPr>
          <w:t>Act</w:t>
        </w:r>
      </w:hyperlink>
      <w:r w:rsidRPr="00142CC0">
        <w:t>, s 128 for this provision, the form must be used.</w:t>
      </w:r>
    </w:p>
    <w:p w14:paraId="2F05022B" w14:textId="77777777" w:rsidR="00912C40" w:rsidRDefault="00285F53">
      <w:pPr>
        <w:pStyle w:val="Amain"/>
        <w:keepNext/>
      </w:pPr>
      <w:r>
        <w:tab/>
        <w:t>(</w:t>
      </w:r>
      <w:r w:rsidR="00DD667F">
        <w:t>3</w:t>
      </w:r>
      <w:r w:rsidR="00912C40">
        <w:t>)</w:t>
      </w:r>
      <w:r w:rsidR="00912C40">
        <w:tab/>
        <w:t>In this section:</w:t>
      </w:r>
    </w:p>
    <w:p w14:paraId="6E30F26D" w14:textId="537816B7" w:rsidR="00912C40" w:rsidRDefault="00912C40">
      <w:pPr>
        <w:pStyle w:val="aDef"/>
      </w:pPr>
      <w:r>
        <w:rPr>
          <w:rStyle w:val="charBoldItals"/>
        </w:rPr>
        <w:t>building service</w:t>
      </w:r>
      <w:r>
        <w:t xml:space="preserve">—see the </w:t>
      </w:r>
      <w:hyperlink r:id="rId64" w:tooltip="Construction Occupations (Licensing) Act 2004" w:history="1">
        <w:r w:rsidR="00AE43F1" w:rsidRPr="00AE43F1">
          <w:rPr>
            <w:rStyle w:val="charCitHyperlinkAbbrev"/>
          </w:rPr>
          <w:t>Act</w:t>
        </w:r>
      </w:hyperlink>
      <w:r>
        <w:t>, section 8 (2).</w:t>
      </w:r>
    </w:p>
    <w:p w14:paraId="66D13263" w14:textId="0EB14EF2" w:rsidR="00912C40" w:rsidRDefault="00912C40">
      <w:pPr>
        <w:pStyle w:val="aDef"/>
      </w:pPr>
      <w:r>
        <w:rPr>
          <w:rStyle w:val="charBoldItals"/>
        </w:rPr>
        <w:t>electrical wiring service</w:t>
      </w:r>
      <w:r>
        <w:t xml:space="preserve">—see the </w:t>
      </w:r>
      <w:hyperlink r:id="rId65" w:tooltip="Construction Occupations (Licensing) Act 2004" w:history="1">
        <w:r w:rsidR="00AE43F1" w:rsidRPr="00AE43F1">
          <w:rPr>
            <w:rStyle w:val="charCitHyperlinkAbbrev"/>
          </w:rPr>
          <w:t>Act</w:t>
        </w:r>
      </w:hyperlink>
      <w:r>
        <w:t>, section 11 (2).</w:t>
      </w:r>
    </w:p>
    <w:p w14:paraId="0286E44C" w14:textId="6591E203" w:rsidR="00912C40" w:rsidRDefault="00912C40">
      <w:pPr>
        <w:pStyle w:val="aDef"/>
      </w:pPr>
      <w:r>
        <w:rPr>
          <w:rStyle w:val="charBoldItals"/>
        </w:rPr>
        <w:t>gasfitting service</w:t>
      </w:r>
      <w:r>
        <w:t xml:space="preserve">—see the </w:t>
      </w:r>
      <w:hyperlink r:id="rId66" w:tooltip="Construction Occupations (Licensing) Act 2004" w:history="1">
        <w:r w:rsidR="00AE43F1" w:rsidRPr="00AE43F1">
          <w:rPr>
            <w:rStyle w:val="charCitHyperlinkAbbrev"/>
          </w:rPr>
          <w:t>Act</w:t>
        </w:r>
      </w:hyperlink>
      <w:r>
        <w:t>, section 12 (2).</w:t>
      </w:r>
    </w:p>
    <w:p w14:paraId="0BF0F368" w14:textId="7B38788B" w:rsidR="00912C40" w:rsidRDefault="00912C40">
      <w:pPr>
        <w:pStyle w:val="aDef"/>
      </w:pPr>
      <w:r>
        <w:rPr>
          <w:rStyle w:val="charBoldItals"/>
        </w:rPr>
        <w:t>plumbing service</w:t>
      </w:r>
      <w:r>
        <w:t xml:space="preserve">—see the </w:t>
      </w:r>
      <w:hyperlink r:id="rId67" w:tooltip="Construction Occupations (Licensing) Act 2004" w:history="1">
        <w:r w:rsidR="00AE43F1" w:rsidRPr="00AE43F1">
          <w:rPr>
            <w:rStyle w:val="charCitHyperlinkAbbrev"/>
          </w:rPr>
          <w:t>Act</w:t>
        </w:r>
      </w:hyperlink>
      <w:r w:rsidR="00C335C7">
        <w:t>, section 13 (2</w:t>
      </w:r>
      <w:r>
        <w:t>).</w:t>
      </w:r>
    </w:p>
    <w:p w14:paraId="35B68E50" w14:textId="77777777" w:rsidR="00E32AAD" w:rsidRPr="00142CC0" w:rsidRDefault="00E32AAD" w:rsidP="00E32AAD">
      <w:pPr>
        <w:pStyle w:val="aDef"/>
        <w:keepNext/>
      </w:pPr>
      <w:r w:rsidRPr="00142CC0">
        <w:rPr>
          <w:rStyle w:val="charBoldItals"/>
        </w:rPr>
        <w:t>relevant person</w:t>
      </w:r>
      <w:r w:rsidRPr="00142CC0">
        <w:t>, of a trainee, means—</w:t>
      </w:r>
    </w:p>
    <w:p w14:paraId="377E6001" w14:textId="77777777" w:rsidR="00E32AAD" w:rsidRPr="00142CC0" w:rsidRDefault="00E32AAD" w:rsidP="00E32AAD">
      <w:pPr>
        <w:pStyle w:val="aDefpara"/>
      </w:pPr>
      <w:r w:rsidRPr="00142CC0">
        <w:tab/>
        <w:t>(a)</w:t>
      </w:r>
      <w:r w:rsidRPr="00142CC0">
        <w:tab/>
        <w:t>the trainee’s employer; or</w:t>
      </w:r>
    </w:p>
    <w:p w14:paraId="0635E5D3" w14:textId="77777777" w:rsidR="00E32AAD" w:rsidRPr="00142CC0" w:rsidRDefault="00E32AAD" w:rsidP="00E32AAD">
      <w:pPr>
        <w:pStyle w:val="aDefpara"/>
      </w:pPr>
      <w:r w:rsidRPr="00142CC0">
        <w:tab/>
        <w:t>(b)</w:t>
      </w:r>
      <w:r w:rsidRPr="00142CC0">
        <w:tab/>
        <w:t xml:space="preserve">if the trainee does not have an employer—the provider of the </w:t>
      </w:r>
      <w:r w:rsidR="00B8578B" w:rsidRPr="004A3544">
        <w:t>VET course</w:t>
      </w:r>
      <w:r w:rsidRPr="00142CC0">
        <w:t xml:space="preserve"> that the trainee is undertaking.</w:t>
      </w:r>
    </w:p>
    <w:p w14:paraId="5CBE92DD" w14:textId="7045C9E6" w:rsidR="00912C40" w:rsidRDefault="00912C40">
      <w:pPr>
        <w:pStyle w:val="aDef"/>
      </w:pPr>
      <w:r>
        <w:rPr>
          <w:rStyle w:val="charBoldItals"/>
        </w:rPr>
        <w:t>sanitary draining service</w:t>
      </w:r>
      <w:r>
        <w:t xml:space="preserve">—see the </w:t>
      </w:r>
      <w:hyperlink r:id="rId68" w:tooltip="Construction Occupations (Licensing) Act 2004" w:history="1">
        <w:r w:rsidR="00AE43F1" w:rsidRPr="00AE43F1">
          <w:rPr>
            <w:rStyle w:val="charCitHyperlinkAbbrev"/>
          </w:rPr>
          <w:t>Act</w:t>
        </w:r>
      </w:hyperlink>
      <w:r>
        <w:t>, section 10 (2).</w:t>
      </w:r>
    </w:p>
    <w:p w14:paraId="1614FF81" w14:textId="77777777" w:rsidR="00912C40" w:rsidRDefault="00912C40">
      <w:pPr>
        <w:pStyle w:val="aDef"/>
        <w:keepNext/>
      </w:pPr>
      <w:r>
        <w:rPr>
          <w:rStyle w:val="charBoldItals"/>
        </w:rPr>
        <w:lastRenderedPageBreak/>
        <w:t>trainee</w:t>
      </w:r>
      <w:r>
        <w:t>, for a service, means an individual who—</w:t>
      </w:r>
    </w:p>
    <w:p w14:paraId="3E9ABBD3" w14:textId="77777777" w:rsidR="00912C40" w:rsidRDefault="00912C40">
      <w:pPr>
        <w:pStyle w:val="aDefpara"/>
      </w:pPr>
      <w:r>
        <w:tab/>
        <w:t>(a)</w:t>
      </w:r>
      <w:r>
        <w:tab/>
        <w:t>provides the service to gain experience in providing the service and training from the person supervising the provision of the service; and</w:t>
      </w:r>
    </w:p>
    <w:p w14:paraId="51245DD3" w14:textId="77777777" w:rsidR="00912C40" w:rsidRDefault="00912C40">
      <w:pPr>
        <w:pStyle w:val="aDefpara"/>
      </w:pPr>
      <w:r>
        <w:tab/>
        <w:t>(b)</w:t>
      </w:r>
      <w:r>
        <w:tab/>
        <w:t xml:space="preserve">is undertaking </w:t>
      </w:r>
      <w:r w:rsidR="00B8578B" w:rsidRPr="004A3544">
        <w:t>a VET course</w:t>
      </w:r>
      <w:r>
        <w:t xml:space="preserve"> that provides instruction in relation to providing the service.</w:t>
      </w:r>
    </w:p>
    <w:p w14:paraId="7B304F20" w14:textId="2667FC82" w:rsidR="00B8578B" w:rsidRPr="004A3544" w:rsidRDefault="00B8578B" w:rsidP="00B8578B">
      <w:pPr>
        <w:pStyle w:val="aDef"/>
      </w:pPr>
      <w:r w:rsidRPr="004A3544">
        <w:rPr>
          <w:rStyle w:val="charBoldItals"/>
        </w:rPr>
        <w:t>VET course</w:t>
      </w:r>
      <w:r w:rsidRPr="004A3544">
        <w:t xml:space="preserve">—see the </w:t>
      </w:r>
      <w:hyperlink r:id="rId69" w:tooltip="Act 2011 No 12 (Cwlth)" w:history="1">
        <w:r w:rsidRPr="004A3544">
          <w:rPr>
            <w:rStyle w:val="charCitHyperlinkItal"/>
          </w:rPr>
          <w:t>National Vocational Education and Training Regulator Act 2011</w:t>
        </w:r>
      </w:hyperlink>
      <w:r w:rsidRPr="004A3544">
        <w:t xml:space="preserve"> (Cwlth), section 3.</w:t>
      </w:r>
    </w:p>
    <w:p w14:paraId="075878E9" w14:textId="77777777" w:rsidR="00912C40" w:rsidRDefault="00912C40">
      <w:pPr>
        <w:pStyle w:val="PageBreak"/>
      </w:pPr>
      <w:r>
        <w:br w:type="page"/>
      </w:r>
    </w:p>
    <w:p w14:paraId="682346E7" w14:textId="77777777" w:rsidR="00912C40" w:rsidRPr="00BE6E82" w:rsidRDefault="00912C40">
      <w:pPr>
        <w:pStyle w:val="AH2Part"/>
      </w:pPr>
      <w:bookmarkStart w:id="67" w:name="_Toc202202813"/>
      <w:r w:rsidRPr="00BE6E82">
        <w:rPr>
          <w:rStyle w:val="CharPartNo"/>
        </w:rPr>
        <w:lastRenderedPageBreak/>
        <w:t>Part 6</w:t>
      </w:r>
      <w:r>
        <w:tab/>
      </w:r>
      <w:r w:rsidRPr="00BE6E82">
        <w:rPr>
          <w:rStyle w:val="CharPartText"/>
        </w:rPr>
        <w:t>Construction occupation classes</w:t>
      </w:r>
      <w:bookmarkEnd w:id="67"/>
    </w:p>
    <w:p w14:paraId="2C63F7F7" w14:textId="77777777" w:rsidR="00912C40" w:rsidRDefault="00912C40">
      <w:pPr>
        <w:pStyle w:val="Placeholder"/>
      </w:pPr>
      <w:r>
        <w:rPr>
          <w:rStyle w:val="CharDivNo"/>
        </w:rPr>
        <w:t xml:space="preserve">  </w:t>
      </w:r>
      <w:r>
        <w:rPr>
          <w:rStyle w:val="CharDivText"/>
        </w:rPr>
        <w:t xml:space="preserve">  </w:t>
      </w:r>
    </w:p>
    <w:p w14:paraId="122C95BA" w14:textId="77777777" w:rsidR="00912C40" w:rsidRDefault="00912C40">
      <w:pPr>
        <w:pStyle w:val="AH5Sec"/>
      </w:pPr>
      <w:bookmarkStart w:id="68" w:name="_Toc202202814"/>
      <w:r w:rsidRPr="00BE6E82">
        <w:rPr>
          <w:rStyle w:val="CharSectNo"/>
        </w:rPr>
        <w:t>36</w:t>
      </w:r>
      <w:r>
        <w:tab/>
        <w:t>Classes of licence generally</w:t>
      </w:r>
      <w:bookmarkEnd w:id="68"/>
    </w:p>
    <w:p w14:paraId="5378AFA0" w14:textId="77777777" w:rsidR="00912C40" w:rsidRDefault="00912C40">
      <w:pPr>
        <w:pStyle w:val="Amainreturn"/>
      </w:pPr>
      <w:r>
        <w:t>A licence for a class authorises the licensee to provide each service in schedule 1, column 3 for the class in the circumstances (if any) stated in the column for the item.</w:t>
      </w:r>
    </w:p>
    <w:p w14:paraId="57F669A9" w14:textId="77777777" w:rsidR="00912C40" w:rsidRDefault="00912C40">
      <w:pPr>
        <w:pStyle w:val="AH5Sec"/>
      </w:pPr>
      <w:bookmarkStart w:id="69" w:name="_Toc202202815"/>
      <w:r w:rsidRPr="00BE6E82">
        <w:rPr>
          <w:rStyle w:val="CharSectNo"/>
        </w:rPr>
        <w:t>37</w:t>
      </w:r>
      <w:r>
        <w:tab/>
        <w:t>Classes of builder</w:t>
      </w:r>
      <w:bookmarkEnd w:id="69"/>
    </w:p>
    <w:p w14:paraId="23405EC0" w14:textId="77777777" w:rsidR="00912C40" w:rsidRDefault="00912C40">
      <w:pPr>
        <w:pStyle w:val="Amainreturn"/>
      </w:pPr>
      <w:r>
        <w:t>The construction occupation of builder is divided into the classes in schedule 1, part 1.3, column 2.</w:t>
      </w:r>
    </w:p>
    <w:p w14:paraId="777FA3DE" w14:textId="77777777" w:rsidR="00FA6720" w:rsidRPr="00AF0B59" w:rsidRDefault="00FA6720" w:rsidP="00FA6720">
      <w:pPr>
        <w:pStyle w:val="AH5Sec"/>
      </w:pPr>
      <w:bookmarkStart w:id="70" w:name="_Toc202202816"/>
      <w:r w:rsidRPr="00BE6E82">
        <w:rPr>
          <w:rStyle w:val="CharSectNo"/>
        </w:rPr>
        <w:t>37B</w:t>
      </w:r>
      <w:r w:rsidRPr="00AF0B59">
        <w:tab/>
        <w:t>Classes of building assessor</w:t>
      </w:r>
      <w:bookmarkEnd w:id="70"/>
    </w:p>
    <w:p w14:paraId="76BE7DB9" w14:textId="77777777" w:rsidR="00FA6720" w:rsidRPr="00AF0B59" w:rsidRDefault="00FA6720" w:rsidP="00FA6720">
      <w:pPr>
        <w:pStyle w:val="Amainreturn"/>
      </w:pPr>
      <w:r w:rsidRPr="00AF0B59">
        <w:t>The construction occupation of building assessor is divided into the classes in schedule 1, part 1.3A, column 2.</w:t>
      </w:r>
    </w:p>
    <w:p w14:paraId="04EA08A3" w14:textId="77777777" w:rsidR="00912C40" w:rsidRDefault="00912C40">
      <w:pPr>
        <w:pStyle w:val="AH5Sec"/>
      </w:pPr>
      <w:bookmarkStart w:id="71" w:name="_Toc202202817"/>
      <w:r w:rsidRPr="00BE6E82">
        <w:rPr>
          <w:rStyle w:val="CharSectNo"/>
        </w:rPr>
        <w:t>38</w:t>
      </w:r>
      <w:r>
        <w:tab/>
        <w:t>Classes of building surveyor</w:t>
      </w:r>
      <w:bookmarkEnd w:id="71"/>
    </w:p>
    <w:p w14:paraId="215A1462" w14:textId="77777777" w:rsidR="00912C40" w:rsidRDefault="00912C40">
      <w:pPr>
        <w:pStyle w:val="Amainreturn"/>
      </w:pPr>
      <w:r>
        <w:t>The construction occupation of building surveyor is divided into the classes in schedule 1, part 1.4, column 2.</w:t>
      </w:r>
    </w:p>
    <w:p w14:paraId="17CCABCD" w14:textId="77777777" w:rsidR="00912C40" w:rsidRDefault="00912C40">
      <w:pPr>
        <w:pStyle w:val="AH5Sec"/>
      </w:pPr>
      <w:bookmarkStart w:id="72" w:name="_Toc202202818"/>
      <w:r w:rsidRPr="00BE6E82">
        <w:rPr>
          <w:rStyle w:val="CharSectNo"/>
        </w:rPr>
        <w:t>39</w:t>
      </w:r>
      <w:r>
        <w:tab/>
        <w:t>Classes of drainer</w:t>
      </w:r>
      <w:bookmarkEnd w:id="72"/>
    </w:p>
    <w:p w14:paraId="21E793CB" w14:textId="77777777" w:rsidR="00912C40" w:rsidRDefault="00912C40">
      <w:pPr>
        <w:pStyle w:val="Amainreturn"/>
      </w:pPr>
      <w:r>
        <w:t>The construction occupation of drainer is divided into the classes in schedule 1, part 1.5, column 2.</w:t>
      </w:r>
    </w:p>
    <w:p w14:paraId="4C1D8EB0" w14:textId="77777777" w:rsidR="00912C40" w:rsidRDefault="00912C40">
      <w:pPr>
        <w:pStyle w:val="AH5Sec"/>
      </w:pPr>
      <w:bookmarkStart w:id="73" w:name="_Toc202202819"/>
      <w:r w:rsidRPr="00BE6E82">
        <w:rPr>
          <w:rStyle w:val="CharSectNo"/>
        </w:rPr>
        <w:t>40</w:t>
      </w:r>
      <w:r>
        <w:tab/>
        <w:t>Classes of electrician</w:t>
      </w:r>
      <w:bookmarkEnd w:id="73"/>
    </w:p>
    <w:p w14:paraId="24F7DBC4" w14:textId="77777777" w:rsidR="00912C40" w:rsidRDefault="00912C40">
      <w:pPr>
        <w:pStyle w:val="Amainreturn"/>
      </w:pPr>
      <w:r>
        <w:t>The construction occupation of electrician is divided into the classes in schedule 1, part 1.6, column 2.</w:t>
      </w:r>
    </w:p>
    <w:p w14:paraId="53B6C246" w14:textId="77777777" w:rsidR="00912C40" w:rsidRDefault="00912C40">
      <w:pPr>
        <w:pStyle w:val="AH5Sec"/>
      </w:pPr>
      <w:bookmarkStart w:id="74" w:name="_Toc202202820"/>
      <w:r w:rsidRPr="00BE6E82">
        <w:rPr>
          <w:rStyle w:val="CharSectNo"/>
        </w:rPr>
        <w:t>41</w:t>
      </w:r>
      <w:r>
        <w:tab/>
        <w:t>Classes of gasfitters</w:t>
      </w:r>
      <w:bookmarkEnd w:id="74"/>
    </w:p>
    <w:p w14:paraId="2547C9A1" w14:textId="77777777" w:rsidR="00912C40" w:rsidRDefault="00912C40">
      <w:pPr>
        <w:pStyle w:val="Amainreturn"/>
      </w:pPr>
      <w:r>
        <w:t>The construction occupation of gasfitter is divided into the classes in schedule 1, part 1.7, column 2.</w:t>
      </w:r>
    </w:p>
    <w:p w14:paraId="4E0EE2EE" w14:textId="77777777" w:rsidR="00E4463B" w:rsidRPr="00153484" w:rsidRDefault="00E4463B" w:rsidP="00E4463B">
      <w:pPr>
        <w:pStyle w:val="AH5Sec"/>
      </w:pPr>
      <w:bookmarkStart w:id="75" w:name="_Toc202202821"/>
      <w:r w:rsidRPr="00BE6E82">
        <w:rPr>
          <w:rStyle w:val="CharSectNo"/>
        </w:rPr>
        <w:lastRenderedPageBreak/>
        <w:t>41A</w:t>
      </w:r>
      <w:r w:rsidRPr="00153484">
        <w:tab/>
        <w:t>Classes of gas appliance worker</w:t>
      </w:r>
      <w:bookmarkEnd w:id="75"/>
    </w:p>
    <w:p w14:paraId="2C249C34" w14:textId="77777777" w:rsidR="00E4463B" w:rsidRPr="00153484" w:rsidRDefault="00E4463B" w:rsidP="00E4463B">
      <w:pPr>
        <w:pStyle w:val="Amainreturn"/>
      </w:pPr>
      <w:r w:rsidRPr="00153484">
        <w:t>The construction occupation of gas appliance worker is divided into the classes in schedule 1, part 1.7A, column 2.</w:t>
      </w:r>
    </w:p>
    <w:p w14:paraId="13894545" w14:textId="77777777" w:rsidR="00912C40" w:rsidRDefault="00912C40">
      <w:pPr>
        <w:pStyle w:val="AH5Sec"/>
      </w:pPr>
      <w:bookmarkStart w:id="76" w:name="_Toc202202822"/>
      <w:r w:rsidRPr="00BE6E82">
        <w:rPr>
          <w:rStyle w:val="CharSectNo"/>
        </w:rPr>
        <w:t>42</w:t>
      </w:r>
      <w:r>
        <w:tab/>
        <w:t>Classes of plumber</w:t>
      </w:r>
      <w:bookmarkEnd w:id="76"/>
    </w:p>
    <w:p w14:paraId="14331B65" w14:textId="77777777" w:rsidR="00912C40" w:rsidRDefault="00912C40">
      <w:pPr>
        <w:pStyle w:val="Amainreturn"/>
      </w:pPr>
      <w:r>
        <w:t>The construction occupation of plumber is divided into the classes in schedule 1, part 1.8, column 2.</w:t>
      </w:r>
    </w:p>
    <w:p w14:paraId="07AEB56E" w14:textId="77777777" w:rsidR="00912C40" w:rsidRDefault="00912C40">
      <w:pPr>
        <w:pStyle w:val="PageBreak"/>
      </w:pPr>
      <w:r>
        <w:br w:type="page"/>
      </w:r>
    </w:p>
    <w:p w14:paraId="5472F83A" w14:textId="77777777" w:rsidR="00794B30" w:rsidRPr="00BE6E82" w:rsidRDefault="00794B30" w:rsidP="00794B30">
      <w:pPr>
        <w:pStyle w:val="AH2Part"/>
      </w:pPr>
      <w:bookmarkStart w:id="77" w:name="_Toc202202823"/>
      <w:r w:rsidRPr="00BE6E82">
        <w:rPr>
          <w:rStyle w:val="CharPartNo"/>
        </w:rPr>
        <w:lastRenderedPageBreak/>
        <w:t>Part 6A</w:t>
      </w:r>
      <w:r>
        <w:tab/>
      </w:r>
      <w:r w:rsidRPr="00BE6E82">
        <w:rPr>
          <w:rStyle w:val="CharPartText"/>
        </w:rPr>
        <w:t>Notification and review of decisions</w:t>
      </w:r>
      <w:bookmarkEnd w:id="77"/>
    </w:p>
    <w:p w14:paraId="59A9BCE9" w14:textId="77777777" w:rsidR="00794B30" w:rsidRDefault="00794B30" w:rsidP="00794B30">
      <w:pPr>
        <w:pStyle w:val="AH5Sec"/>
      </w:pPr>
      <w:bookmarkStart w:id="78" w:name="_Toc202202824"/>
      <w:r w:rsidRPr="00BE6E82">
        <w:rPr>
          <w:rStyle w:val="CharSectNo"/>
        </w:rPr>
        <w:t>42A</w:t>
      </w:r>
      <w:r>
        <w:tab/>
        <w:t>Reviewable decisions—Act, s 12</w:t>
      </w:r>
      <w:r w:rsidR="00A228DE">
        <w:t>3A</w:t>
      </w:r>
      <w:r>
        <w:t xml:space="preserve">, def </w:t>
      </w:r>
      <w:r w:rsidRPr="003D588C">
        <w:rPr>
          <w:rStyle w:val="charItals"/>
        </w:rPr>
        <w:t>reviewable decision</w:t>
      </w:r>
      <w:bookmarkEnd w:id="78"/>
    </w:p>
    <w:p w14:paraId="5FC10970" w14:textId="77777777" w:rsidR="00794B30" w:rsidRDefault="00794B30" w:rsidP="00794B30">
      <w:pPr>
        <w:pStyle w:val="Amainreturn"/>
      </w:pPr>
      <w:r>
        <w:t>A decision mentioned in schedule 4, column 3, under a provision mentioned in column 2 in relation to the decision is prescribed.</w:t>
      </w:r>
    </w:p>
    <w:p w14:paraId="0B9402E1" w14:textId="77777777" w:rsidR="00794B30" w:rsidRDefault="00794B30" w:rsidP="00794B30">
      <w:pPr>
        <w:pStyle w:val="AH5Sec"/>
      </w:pPr>
      <w:bookmarkStart w:id="79" w:name="_Toc202202825"/>
      <w:r w:rsidRPr="00BE6E82">
        <w:rPr>
          <w:rStyle w:val="CharSectNo"/>
        </w:rPr>
        <w:t>42B</w:t>
      </w:r>
      <w:r>
        <w:tab/>
        <w:t>Right of review and notice—Act, s 12</w:t>
      </w:r>
      <w:r w:rsidR="00C56276">
        <w:t>3B</w:t>
      </w:r>
      <w:r>
        <w:t xml:space="preserve"> and s 123C (a)</w:t>
      </w:r>
      <w:bookmarkEnd w:id="79"/>
    </w:p>
    <w:p w14:paraId="483F2883" w14:textId="77777777" w:rsidR="00794B30" w:rsidRDefault="00794B30" w:rsidP="00794B30">
      <w:pPr>
        <w:pStyle w:val="Amainreturn"/>
      </w:pPr>
      <w:r>
        <w:t>An entity mentioned in schedule 4, column 4 is prescribed.</w:t>
      </w:r>
    </w:p>
    <w:p w14:paraId="3A01FAF6" w14:textId="77777777" w:rsidR="00794B30" w:rsidRDefault="00794B30" w:rsidP="00794B30">
      <w:pPr>
        <w:pStyle w:val="PageBreak"/>
      </w:pPr>
      <w:r>
        <w:br w:type="page"/>
      </w:r>
    </w:p>
    <w:p w14:paraId="7905933E" w14:textId="77777777" w:rsidR="00912C40" w:rsidRPr="00BE6E82" w:rsidRDefault="00912C40" w:rsidP="00794B30">
      <w:pPr>
        <w:pStyle w:val="AH2Part"/>
      </w:pPr>
      <w:bookmarkStart w:id="80" w:name="_Toc202202826"/>
      <w:r w:rsidRPr="00BE6E82">
        <w:rPr>
          <w:rStyle w:val="CharPartNo"/>
        </w:rPr>
        <w:lastRenderedPageBreak/>
        <w:t>Part 7</w:t>
      </w:r>
      <w:r>
        <w:tab/>
      </w:r>
      <w:r w:rsidRPr="00BE6E82">
        <w:rPr>
          <w:rStyle w:val="CharPartText"/>
        </w:rPr>
        <w:t>Miscellaneous</w:t>
      </w:r>
      <w:bookmarkEnd w:id="80"/>
    </w:p>
    <w:p w14:paraId="65EEB698" w14:textId="77777777" w:rsidR="00B51787" w:rsidRDefault="00B51787" w:rsidP="00B51787">
      <w:pPr>
        <w:pStyle w:val="AH5Sec"/>
      </w:pPr>
      <w:bookmarkStart w:id="81" w:name="_Toc202202827"/>
      <w:r w:rsidRPr="00BE6E82">
        <w:rPr>
          <w:rStyle w:val="CharSectNo"/>
        </w:rPr>
        <w:t>43</w:t>
      </w:r>
      <w:r>
        <w:tab/>
        <w:t>Short descriptions and demerit points</w:t>
      </w:r>
      <w:bookmarkEnd w:id="81"/>
    </w:p>
    <w:p w14:paraId="11DFD5D7" w14:textId="77777777" w:rsidR="00B51787" w:rsidRDefault="00B51787" w:rsidP="00B51787">
      <w:pPr>
        <w:pStyle w:val="Amain"/>
      </w:pPr>
      <w:r>
        <w:tab/>
        <w:t>(1)</w:t>
      </w:r>
      <w:r>
        <w:tab/>
        <w:t>The short description for a demerit ground for occupational discipline that is a contravention of the Act or an operational Act mentioned in schedule 2, column 2 is the descriptio</w:t>
      </w:r>
      <w:r w:rsidR="00B47CF7">
        <w:t>n mentioned in the item, column </w:t>
      </w:r>
      <w:r>
        <w:t>3.</w:t>
      </w:r>
    </w:p>
    <w:p w14:paraId="531B4CCE" w14:textId="3228C5D7" w:rsidR="00B51787" w:rsidRDefault="00B51787" w:rsidP="00B51787">
      <w:pPr>
        <w:pStyle w:val="Amain"/>
      </w:pPr>
      <w:r>
        <w:tab/>
        <w:t>(2)</w:t>
      </w:r>
      <w:r>
        <w:tab/>
        <w:t xml:space="preserve">The short description for a demerit ground for occupational discipline under the </w:t>
      </w:r>
      <w:hyperlink r:id="rId70" w:tooltip="Construction Occupations (Licensing) Act 2004" w:history="1">
        <w:r w:rsidR="00AE43F1" w:rsidRPr="00AE43F1">
          <w:rPr>
            <w:rStyle w:val="charCitHyperlinkAbbrev"/>
          </w:rPr>
          <w:t>Act</w:t>
        </w:r>
      </w:hyperlink>
      <w:r>
        <w:t>, section 55 (1) (other than paragraph (a)) that is mentioned in schedule 3, column 2 is the description mentioned in the item, column 3.</w:t>
      </w:r>
    </w:p>
    <w:p w14:paraId="595E6169" w14:textId="77777777" w:rsidR="00B51787" w:rsidRDefault="00B51787" w:rsidP="00B51787">
      <w:pPr>
        <w:pStyle w:val="Amain"/>
      </w:pPr>
      <w:r>
        <w:tab/>
        <w:t>(3)</w:t>
      </w:r>
      <w:r>
        <w:tab/>
        <w:t xml:space="preserve">The number of demerit points mentioned in schedule 2, column 4 or schedule 3, column 4 is prescribed </w:t>
      </w:r>
      <w:r w:rsidR="00041E44" w:rsidRPr="00142CC0">
        <w:t>for</w:t>
      </w:r>
      <w:r>
        <w:t xml:space="preserve"> the demerit ground for occupational discipline mentioned in the item, column 2.</w:t>
      </w:r>
    </w:p>
    <w:p w14:paraId="14CBEC89" w14:textId="77777777" w:rsidR="00041E44" w:rsidRPr="00142CC0" w:rsidRDefault="00041E44" w:rsidP="00041E44">
      <w:pPr>
        <w:pStyle w:val="Amain"/>
      </w:pPr>
      <w:r w:rsidRPr="00142CC0">
        <w:tab/>
        <w:t>(4)</w:t>
      </w:r>
      <w:r w:rsidRPr="00142CC0">
        <w:tab/>
        <w:t>For a demerit ground for occupational discipline that is not mentioned in subsection (3), the demerit points for the ground is one.</w:t>
      </w:r>
    </w:p>
    <w:p w14:paraId="6E3E131E" w14:textId="77777777" w:rsidR="00912C40" w:rsidRDefault="00912C40">
      <w:pPr>
        <w:pStyle w:val="AH5Sec"/>
      </w:pPr>
      <w:bookmarkStart w:id="82" w:name="_Toc202202828"/>
      <w:r w:rsidRPr="00BE6E82">
        <w:rPr>
          <w:rStyle w:val="CharSectNo"/>
        </w:rPr>
        <w:t>44</w:t>
      </w:r>
      <w:r>
        <w:tab/>
        <w:t>Information in report to Minister—Act, s 112</w:t>
      </w:r>
      <w:bookmarkEnd w:id="82"/>
    </w:p>
    <w:p w14:paraId="5E704D73" w14:textId="77777777" w:rsidR="00912C40" w:rsidRDefault="00912C40">
      <w:pPr>
        <w:pStyle w:val="Amain"/>
        <w:keepNext/>
      </w:pPr>
      <w:r>
        <w:tab/>
        <w:t>(1)</w:t>
      </w:r>
      <w:r>
        <w:tab/>
        <w:t>The registrar’s report to the Minister about complaints for a financial year must include the following information:</w:t>
      </w:r>
    </w:p>
    <w:p w14:paraId="15580FD1" w14:textId="77777777" w:rsidR="00912C40" w:rsidRDefault="00912C40">
      <w:pPr>
        <w:pStyle w:val="Apara"/>
      </w:pPr>
      <w:r>
        <w:tab/>
        <w:t>(a)</w:t>
      </w:r>
      <w:r>
        <w:tab/>
        <w:t>the total number of complaints made in the year;</w:t>
      </w:r>
    </w:p>
    <w:p w14:paraId="6E639300" w14:textId="77777777" w:rsidR="00912C40" w:rsidRDefault="00912C40">
      <w:pPr>
        <w:pStyle w:val="Apara"/>
      </w:pPr>
      <w:r>
        <w:tab/>
        <w:t>(b)</w:t>
      </w:r>
      <w:r>
        <w:tab/>
        <w:t>the number of complaints made about former licensees;</w:t>
      </w:r>
    </w:p>
    <w:p w14:paraId="7D0B4B2D" w14:textId="77777777" w:rsidR="00912C40" w:rsidRDefault="00912C40">
      <w:pPr>
        <w:pStyle w:val="Apara"/>
      </w:pPr>
      <w:r>
        <w:tab/>
        <w:t>(c)</w:t>
      </w:r>
      <w:r>
        <w:tab/>
        <w:t>the number of complaints made about current licensees;</w:t>
      </w:r>
    </w:p>
    <w:p w14:paraId="354FF802" w14:textId="77777777" w:rsidR="00912C40" w:rsidRDefault="00912C40">
      <w:pPr>
        <w:pStyle w:val="Apara"/>
      </w:pPr>
      <w:r>
        <w:tab/>
        <w:t>(d)</w:t>
      </w:r>
      <w:r>
        <w:tab/>
        <w:t>a description of the kinds of complaints made about licensees and former licensees in each construction occupation.</w:t>
      </w:r>
    </w:p>
    <w:p w14:paraId="57EA258A" w14:textId="77777777" w:rsidR="00912C40" w:rsidRDefault="00912C40">
      <w:pPr>
        <w:pStyle w:val="Amain"/>
        <w:keepNext/>
      </w:pPr>
      <w:r>
        <w:tab/>
        <w:t>(2)</w:t>
      </w:r>
      <w:r>
        <w:tab/>
        <w:t xml:space="preserve">The registrar’s report to the Minister about </w:t>
      </w:r>
      <w:r w:rsidR="00D522D8">
        <w:t>occupational discipline</w:t>
      </w:r>
      <w:r>
        <w:t xml:space="preserve"> for a financial year must include the following information:</w:t>
      </w:r>
    </w:p>
    <w:p w14:paraId="4CAEFD8B" w14:textId="77777777" w:rsidR="00912C40" w:rsidRDefault="00912C40">
      <w:pPr>
        <w:pStyle w:val="Apara"/>
      </w:pPr>
      <w:r>
        <w:tab/>
        <w:t>(a)</w:t>
      </w:r>
      <w:r>
        <w:tab/>
        <w:t xml:space="preserve">the name of each licensee or former licensee against whom </w:t>
      </w:r>
      <w:r w:rsidR="00D522D8">
        <w:t>occupational discipline</w:t>
      </w:r>
      <w:r>
        <w:t xml:space="preserve"> was taken during the financial year;</w:t>
      </w:r>
    </w:p>
    <w:p w14:paraId="7041923D" w14:textId="77777777" w:rsidR="00912C40" w:rsidRDefault="00912C40">
      <w:pPr>
        <w:pStyle w:val="Apara"/>
      </w:pPr>
      <w:r>
        <w:lastRenderedPageBreak/>
        <w:tab/>
        <w:t>(b)</w:t>
      </w:r>
      <w:r>
        <w:tab/>
        <w:t>for each licensee or former licensee mentioned in paragraph (a)—</w:t>
      </w:r>
    </w:p>
    <w:p w14:paraId="1E9418B6" w14:textId="77777777" w:rsidR="00912C40" w:rsidRDefault="00912C40">
      <w:pPr>
        <w:pStyle w:val="Asubpara"/>
      </w:pPr>
      <w:r>
        <w:tab/>
        <w:t>(i)</w:t>
      </w:r>
      <w:r>
        <w:tab/>
        <w:t>the contravention; and</w:t>
      </w:r>
    </w:p>
    <w:p w14:paraId="3284BCFC" w14:textId="77777777" w:rsidR="00912C40" w:rsidRDefault="00912C40">
      <w:pPr>
        <w:pStyle w:val="Asubpara"/>
      </w:pPr>
      <w:r>
        <w:tab/>
        <w:t>(ii)</w:t>
      </w:r>
      <w:r>
        <w:tab/>
        <w:t>the construction occupation or class of construction occupation in which the licensee or former licensee was licensed when the contravention happened; and</w:t>
      </w:r>
    </w:p>
    <w:p w14:paraId="2952D23C" w14:textId="77777777" w:rsidR="00912C40" w:rsidRDefault="00912C40">
      <w:pPr>
        <w:pStyle w:val="Asubpara"/>
      </w:pPr>
      <w:r>
        <w:tab/>
        <w:t>(iii)</w:t>
      </w:r>
      <w:r>
        <w:tab/>
        <w:t xml:space="preserve">the </w:t>
      </w:r>
      <w:r w:rsidR="00D522D8">
        <w:t>occupational discipline</w:t>
      </w:r>
      <w:r>
        <w:t xml:space="preserve"> taken; and</w:t>
      </w:r>
    </w:p>
    <w:p w14:paraId="69581499" w14:textId="77777777" w:rsidR="00912C40" w:rsidRDefault="00912C40">
      <w:pPr>
        <w:pStyle w:val="Asubpara"/>
      </w:pPr>
      <w:r>
        <w:tab/>
        <w:t>(iv)</w:t>
      </w:r>
      <w:r>
        <w:tab/>
        <w:t xml:space="preserve">the result of any review of the decision to take </w:t>
      </w:r>
      <w:r w:rsidR="00D522D8">
        <w:t>occupational discipline</w:t>
      </w:r>
      <w:r>
        <w:t>.</w:t>
      </w:r>
    </w:p>
    <w:p w14:paraId="731B1263" w14:textId="77777777" w:rsidR="00912C40" w:rsidRDefault="00912C40">
      <w:pPr>
        <w:pStyle w:val="Amain"/>
        <w:keepNext/>
      </w:pPr>
      <w:r>
        <w:tab/>
        <w:t>(3)</w:t>
      </w:r>
      <w:r>
        <w:tab/>
        <w:t>In this section:</w:t>
      </w:r>
    </w:p>
    <w:p w14:paraId="709D53E0" w14:textId="77777777" w:rsidR="00912C40" w:rsidRDefault="00912C40">
      <w:pPr>
        <w:pStyle w:val="aDef"/>
      </w:pPr>
      <w:r>
        <w:rPr>
          <w:rStyle w:val="charBoldItals"/>
        </w:rPr>
        <w:t>contravention</w:t>
      </w:r>
      <w:r>
        <w:t xml:space="preserve">, in relation to a licensee or former licensee, means what the licensee or former licensee did that caused </w:t>
      </w:r>
      <w:r w:rsidR="00D522D8">
        <w:t>occupational discipline</w:t>
      </w:r>
      <w:r>
        <w:t xml:space="preserve"> to be taken.</w:t>
      </w:r>
    </w:p>
    <w:p w14:paraId="5EA7B893" w14:textId="77777777" w:rsidR="00041E44" w:rsidRPr="00142CC0" w:rsidRDefault="00041E44" w:rsidP="00041E44">
      <w:pPr>
        <w:pStyle w:val="AH5Sec"/>
      </w:pPr>
      <w:bookmarkStart w:id="83" w:name="_Toc202202829"/>
      <w:r w:rsidRPr="00BE6E82">
        <w:rPr>
          <w:rStyle w:val="CharSectNo"/>
        </w:rPr>
        <w:t>45</w:t>
      </w:r>
      <w:r w:rsidRPr="00142CC0">
        <w:tab/>
        <w:t>Requirements for notices requesting skill assessment of licensees—Act, s 55A</w:t>
      </w:r>
      <w:bookmarkEnd w:id="83"/>
    </w:p>
    <w:p w14:paraId="6360D783" w14:textId="77777777" w:rsidR="00041E44" w:rsidRPr="00142CC0" w:rsidRDefault="00041E44" w:rsidP="00041E44">
      <w:pPr>
        <w:pStyle w:val="Amainreturn"/>
      </w:pPr>
      <w:r w:rsidRPr="00142CC0">
        <w:t>The notice must state—</w:t>
      </w:r>
    </w:p>
    <w:p w14:paraId="15389CF3" w14:textId="77777777" w:rsidR="00041E44" w:rsidRPr="00142CC0" w:rsidRDefault="00041E44" w:rsidP="00041E44">
      <w:pPr>
        <w:pStyle w:val="Apara"/>
      </w:pPr>
      <w:r w:rsidRPr="00142CC0">
        <w:tab/>
        <w:t>(a)</w:t>
      </w:r>
      <w:r w:rsidRPr="00142CC0">
        <w:tab/>
        <w:t>the reasons for requiring the assessment; and</w:t>
      </w:r>
    </w:p>
    <w:p w14:paraId="37E9E062" w14:textId="77777777" w:rsidR="00041E44" w:rsidRPr="00142CC0" w:rsidRDefault="00041E44" w:rsidP="00041E44">
      <w:pPr>
        <w:pStyle w:val="Apara"/>
      </w:pPr>
      <w:r w:rsidRPr="00142CC0">
        <w:tab/>
        <w:t>(b)</w:t>
      </w:r>
      <w:r w:rsidRPr="00142CC0">
        <w:tab/>
        <w:t>the consequences under the Act of failing to complete the assessment; and</w:t>
      </w:r>
    </w:p>
    <w:p w14:paraId="2251DBBB" w14:textId="77777777" w:rsidR="00041E44" w:rsidRPr="00142CC0" w:rsidRDefault="00041E44" w:rsidP="00041E44">
      <w:pPr>
        <w:pStyle w:val="Apara"/>
      </w:pPr>
      <w:r w:rsidRPr="00142CC0">
        <w:tab/>
        <w:t>(c)</w:t>
      </w:r>
      <w:r w:rsidRPr="00142CC0">
        <w:tab/>
        <w:t>information about the assessment, including who must conduct the assessment; and</w:t>
      </w:r>
    </w:p>
    <w:p w14:paraId="39675D64" w14:textId="77777777" w:rsidR="00041E44" w:rsidRPr="00142CC0" w:rsidRDefault="00041E44" w:rsidP="00041E44">
      <w:pPr>
        <w:pStyle w:val="Apara"/>
      </w:pPr>
      <w:r w:rsidRPr="00142CC0">
        <w:tab/>
        <w:t>(d)</w:t>
      </w:r>
      <w:r w:rsidRPr="00142CC0">
        <w:tab/>
        <w:t>the latest date by which the licensee must complete the assessment that the registrar considers on reasonable grounds is reasonable; and</w:t>
      </w:r>
    </w:p>
    <w:p w14:paraId="4D76919B" w14:textId="77777777" w:rsidR="00041E44" w:rsidRPr="00142CC0" w:rsidRDefault="00041E44" w:rsidP="00041E44">
      <w:pPr>
        <w:pStyle w:val="Apara"/>
      </w:pPr>
      <w:r w:rsidRPr="00142CC0">
        <w:tab/>
        <w:t>(e)</w:t>
      </w:r>
      <w:r w:rsidRPr="00142CC0">
        <w:tab/>
        <w:t>if the licensee is to be given the written results of the assessment by the person conducting the assessment—the latest date by which the licensee must give the results to the registrar; and</w:t>
      </w:r>
    </w:p>
    <w:p w14:paraId="58BCBDB3" w14:textId="77777777" w:rsidR="00041E44" w:rsidRPr="00142CC0" w:rsidRDefault="00041E44" w:rsidP="00041E44">
      <w:pPr>
        <w:pStyle w:val="Apara"/>
      </w:pPr>
      <w:r w:rsidRPr="00142CC0">
        <w:lastRenderedPageBreak/>
        <w:tab/>
        <w:t>(f)</w:t>
      </w:r>
      <w:r w:rsidRPr="00142CC0">
        <w:tab/>
        <w:t>that the licensee may make written representations to the registrar about 1 or more of the following not later than 5 business days after the day the notice is given to the licensee:</w:t>
      </w:r>
    </w:p>
    <w:p w14:paraId="5BC6666D" w14:textId="77777777" w:rsidR="00041E44" w:rsidRPr="00142CC0" w:rsidRDefault="00041E44" w:rsidP="00041E44">
      <w:pPr>
        <w:pStyle w:val="Asubpara"/>
      </w:pPr>
      <w:r w:rsidRPr="00142CC0">
        <w:tab/>
        <w:t>(i)</w:t>
      </w:r>
      <w:r w:rsidRPr="00142CC0">
        <w:tab/>
        <w:t>the registrar’s reasons for requiring the assessment;</w:t>
      </w:r>
    </w:p>
    <w:p w14:paraId="65543ABD" w14:textId="77777777" w:rsidR="00041E44" w:rsidRPr="00142CC0" w:rsidRDefault="00041E44" w:rsidP="00041E44">
      <w:pPr>
        <w:pStyle w:val="Asubpara"/>
      </w:pPr>
      <w:r w:rsidRPr="00142CC0">
        <w:tab/>
        <w:t>(ii)</w:t>
      </w:r>
      <w:r w:rsidRPr="00142CC0">
        <w:tab/>
        <w:t>the proposed assessment;</w:t>
      </w:r>
    </w:p>
    <w:p w14:paraId="6B5E4803" w14:textId="77777777" w:rsidR="00041E44" w:rsidRPr="00142CC0" w:rsidRDefault="00041E44" w:rsidP="00041E44">
      <w:pPr>
        <w:pStyle w:val="Asubpara"/>
      </w:pPr>
      <w:r w:rsidRPr="00142CC0">
        <w:tab/>
        <w:t>(iii)</w:t>
      </w:r>
      <w:r w:rsidRPr="00142CC0">
        <w:tab/>
        <w:t>the latest date by which the licensee must complete the assessment stated in the notice;</w:t>
      </w:r>
    </w:p>
    <w:p w14:paraId="1AFD95C0" w14:textId="77777777" w:rsidR="00041E44" w:rsidRPr="00142CC0" w:rsidRDefault="00041E44" w:rsidP="00041E44">
      <w:pPr>
        <w:pStyle w:val="Asubpara"/>
      </w:pPr>
      <w:r w:rsidRPr="00142CC0">
        <w:tab/>
        <w:t>(iv)</w:t>
      </w:r>
      <w:r w:rsidRPr="00142CC0">
        <w:tab/>
        <w:t>the latest date by which the licensee must give the results to the registrar if the licensee is to be given the written results of the assessment by the person conducting the assessment.</w:t>
      </w:r>
    </w:p>
    <w:p w14:paraId="02508110" w14:textId="77777777" w:rsidR="00CC280B" w:rsidRPr="00411C9B" w:rsidRDefault="00CC280B" w:rsidP="00CC280B">
      <w:pPr>
        <w:pStyle w:val="AH5Sec"/>
      </w:pPr>
      <w:bookmarkStart w:id="84" w:name="_Toc202202830"/>
      <w:r w:rsidRPr="00BE6E82">
        <w:rPr>
          <w:rStyle w:val="CharSectNo"/>
        </w:rPr>
        <w:t>45A</w:t>
      </w:r>
      <w:r w:rsidRPr="00411C9B">
        <w:tab/>
        <w:t>Applying, adopting or incorporating documents in statutory instruments</w:t>
      </w:r>
      <w:bookmarkEnd w:id="84"/>
    </w:p>
    <w:p w14:paraId="6573F024" w14:textId="77777777" w:rsidR="00CC280B" w:rsidRPr="00411C9B" w:rsidRDefault="00CC280B" w:rsidP="00CC280B">
      <w:pPr>
        <w:pStyle w:val="Amain"/>
      </w:pPr>
      <w:r w:rsidRPr="00411C9B">
        <w:tab/>
        <w:t>(1)</w:t>
      </w:r>
      <w:r w:rsidRPr="00411C9B">
        <w:tab/>
        <w:t>A statutory instrument made under this regulation may apply, adopt or incorporate (with or without change or modification)—</w:t>
      </w:r>
    </w:p>
    <w:p w14:paraId="2BD0912A" w14:textId="77777777" w:rsidR="00CC280B" w:rsidRPr="00411C9B" w:rsidRDefault="00CC280B" w:rsidP="00CC280B">
      <w:pPr>
        <w:pStyle w:val="Apara"/>
      </w:pPr>
      <w:r w:rsidRPr="00411C9B">
        <w:tab/>
        <w:t>(a)</w:t>
      </w:r>
      <w:r w:rsidRPr="00411C9B">
        <w:tab/>
        <w:t>a law, an Australian Standard or an Australian/New Zealand Standard as in force from time to time; or</w:t>
      </w:r>
    </w:p>
    <w:p w14:paraId="7B5DBAF1" w14:textId="77777777" w:rsidR="00CC280B" w:rsidRPr="00411C9B" w:rsidRDefault="00CC280B" w:rsidP="00CC280B">
      <w:pPr>
        <w:pStyle w:val="Apara"/>
      </w:pPr>
      <w:r w:rsidRPr="00411C9B">
        <w:tab/>
        <w:t>(b)</w:t>
      </w:r>
      <w:r w:rsidRPr="00411C9B">
        <w:tab/>
        <w:t>another instrument as in force from time to time.</w:t>
      </w:r>
    </w:p>
    <w:p w14:paraId="55D9A2B7" w14:textId="7D90E6E5" w:rsidR="00CC280B" w:rsidRPr="00411C9B" w:rsidRDefault="00CC280B" w:rsidP="00CC280B">
      <w:pPr>
        <w:pStyle w:val="Amain"/>
      </w:pPr>
      <w:r w:rsidRPr="00411C9B">
        <w:tab/>
        <w:t>(</w:t>
      </w:r>
      <w:r>
        <w:t>2</w:t>
      </w:r>
      <w:r w:rsidRPr="00411C9B">
        <w:t>)</w:t>
      </w:r>
      <w:r w:rsidRPr="00411C9B">
        <w:tab/>
        <w:t xml:space="preserve">The </w:t>
      </w:r>
      <w:hyperlink r:id="rId71" w:tooltip="A2001-14" w:history="1">
        <w:r w:rsidRPr="00640D30">
          <w:rPr>
            <w:rStyle w:val="charCitHyperlinkAbbrev"/>
          </w:rPr>
          <w:t>Legislation Act</w:t>
        </w:r>
      </w:hyperlink>
      <w:r w:rsidRPr="00411C9B">
        <w:t xml:space="preserve">, section 47 (5) and (6) do not apply to a document applied, adopted or incorporated under subsection (1) or under the </w:t>
      </w:r>
      <w:hyperlink r:id="rId72" w:tooltip="A2001-14" w:history="1">
        <w:r w:rsidRPr="00640D30">
          <w:rPr>
            <w:rStyle w:val="charCitHyperlinkAbbrev"/>
          </w:rPr>
          <w:t>Legislation Act</w:t>
        </w:r>
      </w:hyperlink>
      <w:r w:rsidRPr="00411C9B">
        <w:t>, section 47 (3).</w:t>
      </w:r>
    </w:p>
    <w:p w14:paraId="1944275E" w14:textId="49B324C9" w:rsidR="00CC280B" w:rsidRPr="00411C9B" w:rsidRDefault="00CC280B" w:rsidP="00CC280B">
      <w:pPr>
        <w:pStyle w:val="aNote"/>
      </w:pPr>
      <w:r w:rsidRPr="00411C9B">
        <w:rPr>
          <w:rStyle w:val="charItals"/>
        </w:rPr>
        <w:t>Note</w:t>
      </w:r>
      <w:r w:rsidRPr="00411C9B">
        <w:tab/>
        <w:t xml:space="preserve">The </w:t>
      </w:r>
      <w:r w:rsidRPr="00411C9B">
        <w:rPr>
          <w:snapToGrid w:val="0"/>
        </w:rPr>
        <w:t xml:space="preserve">document does not need to be notified under the </w:t>
      </w:r>
      <w:hyperlink r:id="rId73" w:tooltip="A2001-14" w:history="1">
        <w:r w:rsidRPr="00640D30">
          <w:rPr>
            <w:rStyle w:val="charCitHyperlinkAbbrev"/>
          </w:rPr>
          <w:t>Legislation Act</w:t>
        </w:r>
      </w:hyperlink>
      <w:r w:rsidRPr="00411C9B">
        <w:rPr>
          <w:snapToGrid w:val="0"/>
        </w:rPr>
        <w:t xml:space="preserve"> because s 47 (5) and (6)</w:t>
      </w:r>
      <w:r w:rsidRPr="00411C9B">
        <w:t xml:space="preserve"> do not apply (see </w:t>
      </w:r>
      <w:hyperlink r:id="rId74" w:tooltip="A2001-14" w:history="1">
        <w:r w:rsidRPr="00640D30">
          <w:rPr>
            <w:rStyle w:val="charCitHyperlinkAbbrev"/>
          </w:rPr>
          <w:t>Legislation Act</w:t>
        </w:r>
      </w:hyperlink>
      <w:r w:rsidRPr="00411C9B">
        <w:t>, s 47 (7)).</w:t>
      </w:r>
    </w:p>
    <w:p w14:paraId="66A6EF4D" w14:textId="77777777" w:rsidR="00CC280B" w:rsidRPr="00411C9B" w:rsidRDefault="00CC280B" w:rsidP="00CC280B">
      <w:pPr>
        <w:pStyle w:val="Amain"/>
      </w:pPr>
      <w:r w:rsidRPr="00411C9B">
        <w:tab/>
        <w:t>(3)</w:t>
      </w:r>
      <w:r w:rsidRPr="00411C9B">
        <w:tab/>
        <w:t xml:space="preserve">The </w:t>
      </w:r>
      <w:r w:rsidRPr="00A91477">
        <w:t>director-general</w:t>
      </w:r>
      <w:r w:rsidRPr="00411C9B">
        <w:t xml:space="preserve"> must ensure that an instrument applied, adopted or incorporated under subsection (1) (b) is—</w:t>
      </w:r>
    </w:p>
    <w:p w14:paraId="2D3758FB" w14:textId="77777777" w:rsidR="00CC280B" w:rsidRPr="00411C9B" w:rsidRDefault="00CC280B" w:rsidP="00CC280B">
      <w:pPr>
        <w:pStyle w:val="Apara"/>
      </w:pPr>
      <w:r w:rsidRPr="00411C9B">
        <w:tab/>
        <w:t>(a)</w:t>
      </w:r>
      <w:r w:rsidRPr="00411C9B">
        <w:tab/>
        <w:t>available for inspection by anyone without charge during ordinary business hours at an ACT government office; or</w:t>
      </w:r>
    </w:p>
    <w:p w14:paraId="3F5D6043" w14:textId="77777777" w:rsidR="00CC280B" w:rsidRPr="00411C9B" w:rsidRDefault="00CC280B" w:rsidP="00CC280B">
      <w:pPr>
        <w:pStyle w:val="Apara"/>
      </w:pPr>
      <w:r w:rsidRPr="00411C9B">
        <w:tab/>
        <w:t>(b)</w:t>
      </w:r>
      <w:r w:rsidRPr="00411C9B">
        <w:tab/>
        <w:t>accessible on an ACT government website, or by a link on an ACT government website.</w:t>
      </w:r>
    </w:p>
    <w:p w14:paraId="7C42C453" w14:textId="77777777" w:rsidR="00CC280B" w:rsidRPr="00411C9B" w:rsidRDefault="00CC280B" w:rsidP="00CC280B">
      <w:pPr>
        <w:pStyle w:val="Amain"/>
      </w:pPr>
      <w:r w:rsidRPr="00411C9B">
        <w:lastRenderedPageBreak/>
        <w:tab/>
        <w:t>(4)</w:t>
      </w:r>
      <w:r w:rsidRPr="00411C9B">
        <w:tab/>
        <w:t>An instrument applied, adopted or incorporated under subsection</w:t>
      </w:r>
      <w:r>
        <w:t> </w:t>
      </w:r>
      <w:r w:rsidRPr="00411C9B">
        <w:t>(1)</w:t>
      </w:r>
      <w:r>
        <w:t> </w:t>
      </w:r>
      <w:r w:rsidRPr="00411C9B">
        <w:t>(b) is not enforceable by or against the Territory or anyone else unless it is made available in accordance with subsection</w:t>
      </w:r>
      <w:r>
        <w:t> </w:t>
      </w:r>
      <w:r w:rsidRPr="00411C9B">
        <w:t>(3).</w:t>
      </w:r>
    </w:p>
    <w:p w14:paraId="0D66A791" w14:textId="77777777" w:rsidR="00912C40" w:rsidRDefault="00912C40">
      <w:pPr>
        <w:pStyle w:val="PageBreak"/>
      </w:pPr>
      <w:r>
        <w:br w:type="page"/>
      </w:r>
    </w:p>
    <w:p w14:paraId="36371DB9" w14:textId="77777777" w:rsidR="00912C40" w:rsidRPr="00BE6E82" w:rsidRDefault="00912C40">
      <w:pPr>
        <w:pStyle w:val="AH2Part"/>
      </w:pPr>
      <w:bookmarkStart w:id="85" w:name="_Toc202202831"/>
      <w:r w:rsidRPr="00BE6E82">
        <w:rPr>
          <w:rStyle w:val="CharPartNo"/>
        </w:rPr>
        <w:lastRenderedPageBreak/>
        <w:t>Part 8</w:t>
      </w:r>
      <w:r>
        <w:tab/>
      </w:r>
      <w:r w:rsidRPr="00BE6E82">
        <w:rPr>
          <w:rStyle w:val="CharPartText"/>
        </w:rPr>
        <w:t>Transitional</w:t>
      </w:r>
      <w:bookmarkEnd w:id="85"/>
    </w:p>
    <w:p w14:paraId="7B7C16F3" w14:textId="77777777" w:rsidR="00912C40" w:rsidRDefault="00912C40">
      <w:pPr>
        <w:pStyle w:val="AH5Sec"/>
      </w:pPr>
      <w:bookmarkStart w:id="86" w:name="_Toc202202832"/>
      <w:r w:rsidRPr="00BE6E82">
        <w:rPr>
          <w:rStyle w:val="CharSectNo"/>
        </w:rPr>
        <w:t>46</w:t>
      </w:r>
      <w:r>
        <w:tab/>
        <w:t xml:space="preserve">Meaning of </w:t>
      </w:r>
      <w:r>
        <w:rPr>
          <w:rStyle w:val="charItals"/>
        </w:rPr>
        <w:t xml:space="preserve">repealed Act </w:t>
      </w:r>
      <w:r>
        <w:t>for pt 8</w:t>
      </w:r>
      <w:bookmarkEnd w:id="86"/>
    </w:p>
    <w:p w14:paraId="628952D3" w14:textId="77777777" w:rsidR="00912C40" w:rsidRDefault="00912C40">
      <w:pPr>
        <w:pStyle w:val="Amainreturn"/>
        <w:keepNext/>
      </w:pPr>
      <w:r>
        <w:t>In this part:</w:t>
      </w:r>
    </w:p>
    <w:p w14:paraId="493B4DE1" w14:textId="5711575E" w:rsidR="00912C40" w:rsidRDefault="00912C40">
      <w:pPr>
        <w:pStyle w:val="aDef"/>
      </w:pPr>
      <w:r>
        <w:rPr>
          <w:rStyle w:val="charBoldItals"/>
        </w:rPr>
        <w:t>repealed Act</w:t>
      </w:r>
      <w:r>
        <w:t xml:space="preserve"> means the </w:t>
      </w:r>
      <w:hyperlink r:id="rId75" w:tooltip="A1998-53" w:history="1">
        <w:r w:rsidR="00B548CA" w:rsidRPr="00B548CA">
          <w:rPr>
            <w:rStyle w:val="charCitHyperlinkItal"/>
          </w:rPr>
          <w:t>Construction</w:t>
        </w:r>
        <w:r w:rsidR="00373008">
          <w:rPr>
            <w:rStyle w:val="charCitHyperlinkItal"/>
          </w:rPr>
          <w:t xml:space="preserve"> Practitioners Registration Act </w:t>
        </w:r>
        <w:r w:rsidR="00B548CA" w:rsidRPr="00B548CA">
          <w:rPr>
            <w:rStyle w:val="charCitHyperlinkItal"/>
          </w:rPr>
          <w:t>1998</w:t>
        </w:r>
      </w:hyperlink>
      <w:r>
        <w:t xml:space="preserve"> (repealed).</w:t>
      </w:r>
    </w:p>
    <w:p w14:paraId="032799CB" w14:textId="77777777" w:rsidR="00912C40" w:rsidRDefault="00912C40">
      <w:pPr>
        <w:pStyle w:val="AH5Sec"/>
      </w:pPr>
      <w:bookmarkStart w:id="87" w:name="_Toc202202833"/>
      <w:r w:rsidRPr="00BE6E82">
        <w:rPr>
          <w:rStyle w:val="CharSectNo"/>
        </w:rPr>
        <w:t>47</w:t>
      </w:r>
      <w:r>
        <w:tab/>
        <w:t xml:space="preserve">Meaning of </w:t>
      </w:r>
      <w:r>
        <w:rPr>
          <w:rStyle w:val="charItals"/>
        </w:rPr>
        <w:t>licence</w:t>
      </w:r>
      <w:r w:rsidR="000772D0">
        <w:t xml:space="preserve"> for s 9 (1) (h</w:t>
      </w:r>
      <w:r>
        <w:t>)</w:t>
      </w:r>
      <w:bookmarkEnd w:id="87"/>
    </w:p>
    <w:p w14:paraId="2143A730" w14:textId="77777777" w:rsidR="00912C40" w:rsidRDefault="000772D0">
      <w:pPr>
        <w:pStyle w:val="Amainreturn"/>
        <w:keepNext/>
      </w:pPr>
      <w:r>
        <w:t>In section 9 (1) (h</w:t>
      </w:r>
      <w:r w:rsidR="00912C40">
        <w:t>):</w:t>
      </w:r>
    </w:p>
    <w:p w14:paraId="3B7196E2" w14:textId="77777777" w:rsidR="00912C40" w:rsidRDefault="00912C40">
      <w:pPr>
        <w:pStyle w:val="aDef"/>
        <w:keepNext/>
      </w:pPr>
      <w:r>
        <w:rPr>
          <w:rStyle w:val="charBoldItals"/>
        </w:rPr>
        <w:t xml:space="preserve">licence </w:t>
      </w:r>
      <w:r>
        <w:t>includes—</w:t>
      </w:r>
    </w:p>
    <w:p w14:paraId="0FB640A9" w14:textId="77777777" w:rsidR="00912C40" w:rsidRDefault="00912C40">
      <w:pPr>
        <w:pStyle w:val="aDefpara"/>
      </w:pPr>
      <w:r>
        <w:tab/>
        <w:t>(a)</w:t>
      </w:r>
      <w:r>
        <w:tab/>
        <w:t>registration under the repealed Act; and</w:t>
      </w:r>
    </w:p>
    <w:p w14:paraId="5DDB3DBA" w14:textId="77777777" w:rsidR="00912C40" w:rsidRDefault="00912C40">
      <w:pPr>
        <w:pStyle w:val="aDefpara"/>
      </w:pPr>
      <w:r>
        <w:tab/>
        <w:t>(b)</w:t>
      </w:r>
      <w:r>
        <w:tab/>
        <w:t>a licence, permit or registration under an operational Act as in force immediately before commencement day; and</w:t>
      </w:r>
    </w:p>
    <w:p w14:paraId="3EDBFA76" w14:textId="074AD235" w:rsidR="00912C40" w:rsidRDefault="00912C40">
      <w:pPr>
        <w:pStyle w:val="aDefpara"/>
      </w:pPr>
      <w:r>
        <w:tab/>
        <w:t>(c)</w:t>
      </w:r>
      <w:r>
        <w:tab/>
        <w:t xml:space="preserve">a licence or certificate of competency under the </w:t>
      </w:r>
      <w:hyperlink r:id="rId76" w:tooltip="A1982-74" w:history="1">
        <w:r w:rsidR="00B548CA" w:rsidRPr="00B548CA">
          <w:rPr>
            <w:rStyle w:val="charCitHyperlinkItal"/>
          </w:rPr>
          <w:t>Plumbers, Drainers and Gasfitters Board Act 1982</w:t>
        </w:r>
      </w:hyperlink>
      <w:r>
        <w:rPr>
          <w:rStyle w:val="charItals"/>
        </w:rPr>
        <w:t xml:space="preserve"> </w:t>
      </w:r>
      <w:r>
        <w:t>(repealed).</w:t>
      </w:r>
    </w:p>
    <w:p w14:paraId="18245E4E" w14:textId="77777777" w:rsidR="00914871" w:rsidRDefault="00914871" w:rsidP="00914871">
      <w:pPr>
        <w:pStyle w:val="AH5Sec"/>
      </w:pPr>
      <w:bookmarkStart w:id="88" w:name="_Toc202202834"/>
      <w:r w:rsidRPr="00BE6E82">
        <w:rPr>
          <w:rStyle w:val="CharSectNo"/>
        </w:rPr>
        <w:t>48</w:t>
      </w:r>
      <w:r>
        <w:tab/>
        <w:t xml:space="preserve">Meaning of </w:t>
      </w:r>
      <w:r>
        <w:rPr>
          <w:rStyle w:val="charItals"/>
        </w:rPr>
        <w:t>licensee</w:t>
      </w:r>
      <w:r>
        <w:t xml:space="preserve"> and </w:t>
      </w:r>
      <w:r w:rsidRPr="003D588C">
        <w:rPr>
          <w:rStyle w:val="charItals"/>
        </w:rPr>
        <w:t>occupational discipline—</w:t>
      </w:r>
      <w:r w:rsidR="000772D0">
        <w:t>s 9 (1) (i</w:t>
      </w:r>
      <w:r>
        <w:t>)</w:t>
      </w:r>
      <w:bookmarkEnd w:id="88"/>
    </w:p>
    <w:p w14:paraId="46429D38" w14:textId="77777777" w:rsidR="00914871" w:rsidRDefault="000772D0" w:rsidP="00914871">
      <w:pPr>
        <w:pStyle w:val="Amainreturn"/>
        <w:keepNext/>
      </w:pPr>
      <w:r>
        <w:t>In section 9 (1) (i</w:t>
      </w:r>
      <w:r w:rsidR="00914871">
        <w:t>):</w:t>
      </w:r>
    </w:p>
    <w:p w14:paraId="049640BE" w14:textId="77777777" w:rsidR="00914871" w:rsidRDefault="00914871" w:rsidP="00914871">
      <w:pPr>
        <w:pStyle w:val="aDef"/>
      </w:pPr>
      <w:r>
        <w:rPr>
          <w:rStyle w:val="charBoldItals"/>
        </w:rPr>
        <w:t>licensee</w:t>
      </w:r>
      <w:r>
        <w:t xml:space="preserve"> includes a person registered under the repealed Act.</w:t>
      </w:r>
    </w:p>
    <w:p w14:paraId="133E72DF" w14:textId="241D2C63" w:rsidR="00914871" w:rsidRDefault="00914871" w:rsidP="00914871">
      <w:pPr>
        <w:pStyle w:val="aDef"/>
      </w:pPr>
      <w:r w:rsidRPr="003D588C">
        <w:rPr>
          <w:rStyle w:val="charBoldItals"/>
        </w:rPr>
        <w:t>occupational discipline</w:t>
      </w:r>
      <w:r>
        <w:t xml:space="preserve"> is taken to include action taken under the </w:t>
      </w:r>
      <w:hyperlink r:id="rId77" w:tooltip="A1998-53" w:history="1">
        <w:r w:rsidR="008C0746" w:rsidRPr="008C0746">
          <w:rPr>
            <w:rStyle w:val="charCitHyperlinkAbbrev"/>
          </w:rPr>
          <w:t>repealed Act</w:t>
        </w:r>
      </w:hyperlink>
      <w:r>
        <w:t>, section 22 (6) (Procedure).</w:t>
      </w:r>
    </w:p>
    <w:p w14:paraId="7759E58F" w14:textId="77777777" w:rsidR="00912C40" w:rsidRDefault="00912C40">
      <w:pPr>
        <w:pStyle w:val="AH5Sec"/>
      </w:pPr>
      <w:bookmarkStart w:id="89" w:name="_Toc202202835"/>
      <w:r w:rsidRPr="00BE6E82">
        <w:rPr>
          <w:rStyle w:val="CharSectNo"/>
        </w:rPr>
        <w:t>50</w:t>
      </w:r>
      <w:r>
        <w:tab/>
        <w:t xml:space="preserve">Meaning of </w:t>
      </w:r>
      <w:r w:rsidRPr="00A51463">
        <w:rPr>
          <w:rStyle w:val="charBoldItals"/>
          <w:b/>
        </w:rPr>
        <w:t>owner-builders licence</w:t>
      </w:r>
      <w:r>
        <w:t xml:space="preserve"> for s 16</w:t>
      </w:r>
      <w:bookmarkEnd w:id="89"/>
    </w:p>
    <w:p w14:paraId="4EC89E8D" w14:textId="77777777" w:rsidR="00912C40" w:rsidRDefault="00912C40">
      <w:pPr>
        <w:pStyle w:val="Amainreturn"/>
        <w:keepNext/>
      </w:pPr>
      <w:r>
        <w:t>In section 16:</w:t>
      </w:r>
    </w:p>
    <w:p w14:paraId="0177797E" w14:textId="56681864" w:rsidR="00912C40" w:rsidRDefault="00912C40">
      <w:pPr>
        <w:pStyle w:val="Amainreturn"/>
      </w:pPr>
      <w:r>
        <w:rPr>
          <w:rStyle w:val="charBoldItals"/>
        </w:rPr>
        <w:t xml:space="preserve">owner-builders licence </w:t>
      </w:r>
      <w:r>
        <w:t xml:space="preserve">includes an owner-builder’s licence granted under the </w:t>
      </w:r>
      <w:hyperlink r:id="rId78" w:tooltip="A1972-26" w:history="1">
        <w:r w:rsidR="00B548CA" w:rsidRPr="00B548CA">
          <w:rPr>
            <w:rStyle w:val="charCitHyperlinkItal"/>
          </w:rPr>
          <w:t>Building Act 1972</w:t>
        </w:r>
      </w:hyperlink>
      <w:r>
        <w:t xml:space="preserve"> before the commencement of the </w:t>
      </w:r>
      <w:hyperlink r:id="rId79" w:tooltip="Construction Occupations (Licensing) Act 2004" w:history="1">
        <w:r w:rsidR="00AE43F1" w:rsidRPr="00AE43F1">
          <w:rPr>
            <w:rStyle w:val="charCitHyperlinkAbbrev"/>
          </w:rPr>
          <w:t>Act</w:t>
        </w:r>
      </w:hyperlink>
      <w:r>
        <w:t xml:space="preserve">, section 6 (What is a </w:t>
      </w:r>
      <w:r>
        <w:rPr>
          <w:rStyle w:val="charItals"/>
        </w:rPr>
        <w:t>construction practitioner</w:t>
      </w:r>
      <w:r>
        <w:t>?).</w:t>
      </w:r>
    </w:p>
    <w:p w14:paraId="5F7C8A53" w14:textId="77777777" w:rsidR="00912C40" w:rsidRDefault="00912C40">
      <w:pPr>
        <w:pStyle w:val="AH5Sec"/>
      </w:pPr>
      <w:bookmarkStart w:id="90" w:name="_Toc202202836"/>
      <w:r w:rsidRPr="00BE6E82">
        <w:rPr>
          <w:rStyle w:val="CharSectNo"/>
        </w:rPr>
        <w:lastRenderedPageBreak/>
        <w:t>51</w:t>
      </w:r>
      <w:r>
        <w:tab/>
        <w:t xml:space="preserve">Meaning of </w:t>
      </w:r>
      <w:r>
        <w:rPr>
          <w:rStyle w:val="charItals"/>
        </w:rPr>
        <w:t>licence</w:t>
      </w:r>
      <w:r>
        <w:t xml:space="preserve"> for s 34</w:t>
      </w:r>
      <w:bookmarkEnd w:id="90"/>
    </w:p>
    <w:p w14:paraId="47D36ACB" w14:textId="77777777" w:rsidR="00912C40" w:rsidRDefault="00912C40">
      <w:pPr>
        <w:pStyle w:val="Amainreturn"/>
        <w:keepNext/>
      </w:pPr>
      <w:r>
        <w:t>In section 34:</w:t>
      </w:r>
    </w:p>
    <w:p w14:paraId="14B4CE7B" w14:textId="77777777" w:rsidR="00912C40" w:rsidRDefault="00912C40">
      <w:pPr>
        <w:pStyle w:val="aDef"/>
        <w:keepNext/>
      </w:pPr>
      <w:r>
        <w:rPr>
          <w:rStyle w:val="charBoldItals"/>
        </w:rPr>
        <w:t xml:space="preserve">licence </w:t>
      </w:r>
      <w:r>
        <w:t>includes—</w:t>
      </w:r>
    </w:p>
    <w:p w14:paraId="77620B43" w14:textId="77777777" w:rsidR="00912C40" w:rsidRDefault="00912C40">
      <w:pPr>
        <w:pStyle w:val="aDefpara"/>
      </w:pPr>
      <w:r>
        <w:tab/>
        <w:t>(a)</w:t>
      </w:r>
      <w:r>
        <w:tab/>
        <w:t>registration under the repealed Act; and</w:t>
      </w:r>
    </w:p>
    <w:p w14:paraId="07570D98" w14:textId="77777777" w:rsidR="00912C40" w:rsidRDefault="00912C40">
      <w:pPr>
        <w:pStyle w:val="aDefpara"/>
      </w:pPr>
      <w:r>
        <w:tab/>
        <w:t>(b)</w:t>
      </w:r>
      <w:r>
        <w:tab/>
        <w:t>a licence, permit or registration under an operational Act as in force immediately before commencement day; and</w:t>
      </w:r>
    </w:p>
    <w:p w14:paraId="31B12443" w14:textId="32A2B40C" w:rsidR="006F4C1E" w:rsidRDefault="00912C40">
      <w:pPr>
        <w:pStyle w:val="aDefpara"/>
      </w:pPr>
      <w:r>
        <w:tab/>
        <w:t>(c)</w:t>
      </w:r>
      <w:r>
        <w:tab/>
        <w:t xml:space="preserve">a licence or certificate of competency under the </w:t>
      </w:r>
      <w:hyperlink r:id="rId80" w:tooltip="A1982-74" w:history="1">
        <w:r w:rsidR="00B548CA" w:rsidRPr="00B548CA">
          <w:rPr>
            <w:rStyle w:val="charCitHyperlinkItal"/>
          </w:rPr>
          <w:t>Plumbers, Drainers and Gasfitters Board Act 1982</w:t>
        </w:r>
      </w:hyperlink>
      <w:r w:rsidRPr="003D588C">
        <w:rPr>
          <w:rStyle w:val="charItals"/>
        </w:rPr>
        <w:t xml:space="preserve"> </w:t>
      </w:r>
      <w:r>
        <w:t>(repealed).</w:t>
      </w:r>
    </w:p>
    <w:p w14:paraId="73C8DFF9" w14:textId="77777777" w:rsidR="00912C40" w:rsidRDefault="00912C40">
      <w:pPr>
        <w:pStyle w:val="02Text"/>
        <w:sectPr w:rsidR="00912C40">
          <w:headerReference w:type="even" r:id="rId81"/>
          <w:headerReference w:type="default" r:id="rId82"/>
          <w:footerReference w:type="even" r:id="rId83"/>
          <w:footerReference w:type="default" r:id="rId84"/>
          <w:footerReference w:type="first" r:id="rId85"/>
          <w:pgSz w:w="11907" w:h="16839" w:code="9"/>
          <w:pgMar w:top="3880" w:right="1900" w:bottom="3100" w:left="2300" w:header="2280" w:footer="1760" w:gutter="0"/>
          <w:pgNumType w:start="1"/>
          <w:cols w:space="720"/>
          <w:titlePg/>
          <w:docGrid w:linePitch="254"/>
        </w:sectPr>
      </w:pPr>
    </w:p>
    <w:p w14:paraId="7C455827" w14:textId="77777777" w:rsidR="00912C40" w:rsidRDefault="00912C40">
      <w:pPr>
        <w:pStyle w:val="PageBreak"/>
      </w:pPr>
      <w:r>
        <w:br w:type="page"/>
      </w:r>
    </w:p>
    <w:p w14:paraId="0B53C463" w14:textId="77777777" w:rsidR="00912C40" w:rsidRPr="00BE6E82" w:rsidRDefault="00912C40">
      <w:pPr>
        <w:pStyle w:val="Sched-heading"/>
      </w:pPr>
      <w:bookmarkStart w:id="91" w:name="_Toc202202837"/>
      <w:r w:rsidRPr="00BE6E82">
        <w:rPr>
          <w:rStyle w:val="CharChapNo"/>
        </w:rPr>
        <w:lastRenderedPageBreak/>
        <w:t>Schedule 1</w:t>
      </w:r>
      <w:r>
        <w:tab/>
      </w:r>
      <w:r w:rsidRPr="00BE6E82">
        <w:rPr>
          <w:rStyle w:val="CharChapText"/>
        </w:rPr>
        <w:t>Classes of construction occupation licence and functions</w:t>
      </w:r>
      <w:bookmarkEnd w:id="91"/>
    </w:p>
    <w:p w14:paraId="27A1B2F4" w14:textId="77777777" w:rsidR="00912C40" w:rsidRDefault="00912C40">
      <w:pPr>
        <w:pStyle w:val="ref"/>
      </w:pPr>
      <w:r>
        <w:t>(see pt 6)</w:t>
      </w:r>
    </w:p>
    <w:p w14:paraId="015AFBD5" w14:textId="77777777" w:rsidR="00912C40" w:rsidRPr="00BE6E82" w:rsidRDefault="00912C40">
      <w:pPr>
        <w:pStyle w:val="Sched-Part"/>
      </w:pPr>
      <w:bookmarkStart w:id="92" w:name="_Toc202202838"/>
      <w:r w:rsidRPr="00BE6E82">
        <w:rPr>
          <w:rStyle w:val="CharPartNo"/>
        </w:rPr>
        <w:t>Part 1.3</w:t>
      </w:r>
      <w:r>
        <w:tab/>
      </w:r>
      <w:r w:rsidRPr="00BE6E82">
        <w:rPr>
          <w:rStyle w:val="CharPartText"/>
        </w:rPr>
        <w:t>Builder</w:t>
      </w:r>
      <w:bookmarkEnd w:id="92"/>
    </w:p>
    <w:p w14:paraId="1A7BCEE8" w14:textId="77777777" w:rsidR="002C7B10" w:rsidRDefault="002C7B10" w:rsidP="002C7B1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C7B10" w:rsidRPr="00CB3D59" w14:paraId="00F1608A" w14:textId="77777777" w:rsidTr="002C7B10">
        <w:trPr>
          <w:cantSplit/>
          <w:tblHeader/>
        </w:trPr>
        <w:tc>
          <w:tcPr>
            <w:tcW w:w="1200" w:type="dxa"/>
            <w:tcBorders>
              <w:bottom w:val="single" w:sz="4" w:space="0" w:color="auto"/>
            </w:tcBorders>
          </w:tcPr>
          <w:p w14:paraId="1ABD5A6C" w14:textId="77777777" w:rsidR="002C7B10" w:rsidRPr="00CB3D59" w:rsidRDefault="002C7B10" w:rsidP="002C7B10">
            <w:pPr>
              <w:pStyle w:val="TableColHd"/>
            </w:pPr>
            <w:r w:rsidRPr="00783A18">
              <w:t>column 1</w:t>
            </w:r>
          </w:p>
          <w:p w14:paraId="6D42B2CB" w14:textId="77777777" w:rsidR="002C7B10" w:rsidRPr="00CB3D59" w:rsidRDefault="002C7B10" w:rsidP="002C7B10">
            <w:pPr>
              <w:pStyle w:val="TableColHd"/>
            </w:pPr>
            <w:r w:rsidRPr="00783A18">
              <w:t>item</w:t>
            </w:r>
          </w:p>
        </w:tc>
        <w:tc>
          <w:tcPr>
            <w:tcW w:w="2107" w:type="dxa"/>
            <w:tcBorders>
              <w:bottom w:val="single" w:sz="4" w:space="0" w:color="auto"/>
            </w:tcBorders>
          </w:tcPr>
          <w:p w14:paraId="32D1F7DE" w14:textId="77777777" w:rsidR="002C7B10" w:rsidRDefault="002C7B10" w:rsidP="002C7B10">
            <w:pPr>
              <w:pStyle w:val="TableColHd"/>
            </w:pPr>
            <w:r w:rsidRPr="00783A18">
              <w:t>column 2</w:t>
            </w:r>
          </w:p>
          <w:p w14:paraId="3C1EC0E9" w14:textId="77777777" w:rsidR="002C7B10" w:rsidRPr="00CB3D59" w:rsidRDefault="002C7B10" w:rsidP="002C7B10">
            <w:pPr>
              <w:pStyle w:val="TableColHd"/>
            </w:pPr>
            <w:r>
              <w:t>construction occupation class</w:t>
            </w:r>
          </w:p>
        </w:tc>
        <w:tc>
          <w:tcPr>
            <w:tcW w:w="4641" w:type="dxa"/>
            <w:tcBorders>
              <w:bottom w:val="single" w:sz="4" w:space="0" w:color="auto"/>
            </w:tcBorders>
          </w:tcPr>
          <w:p w14:paraId="02DB8C81" w14:textId="77777777" w:rsidR="002C7B10" w:rsidRDefault="002C7B10" w:rsidP="002C7B10">
            <w:pPr>
              <w:pStyle w:val="TableColHd"/>
            </w:pPr>
            <w:r w:rsidRPr="00783A18">
              <w:t>column 3</w:t>
            </w:r>
          </w:p>
          <w:p w14:paraId="3BA9ECE2" w14:textId="77777777" w:rsidR="002C7B10" w:rsidRPr="00CB3D59" w:rsidRDefault="002C7B10" w:rsidP="002C7B10">
            <w:pPr>
              <w:pStyle w:val="TableColHd"/>
            </w:pPr>
            <w:r>
              <w:t>construction work</w:t>
            </w:r>
          </w:p>
        </w:tc>
      </w:tr>
      <w:tr w:rsidR="002C7B10" w:rsidRPr="00CB3D59" w14:paraId="5B3C036B" w14:textId="77777777" w:rsidTr="002C7B10">
        <w:trPr>
          <w:cantSplit/>
        </w:trPr>
        <w:tc>
          <w:tcPr>
            <w:tcW w:w="1200" w:type="dxa"/>
            <w:tcBorders>
              <w:top w:val="single" w:sz="4" w:space="0" w:color="auto"/>
            </w:tcBorders>
          </w:tcPr>
          <w:p w14:paraId="47114EB9" w14:textId="77777777" w:rsidR="002C7B10" w:rsidRPr="00783A18" w:rsidRDefault="00B3518E" w:rsidP="00B3518E">
            <w:pPr>
              <w:pStyle w:val="TableNumbered"/>
              <w:numPr>
                <w:ilvl w:val="0"/>
                <w:numId w:val="0"/>
              </w:numPr>
              <w:tabs>
                <w:tab w:val="clear" w:pos="0"/>
              </w:tabs>
            </w:pPr>
            <w:r>
              <w:t>1</w:t>
            </w:r>
          </w:p>
        </w:tc>
        <w:tc>
          <w:tcPr>
            <w:tcW w:w="2107" w:type="dxa"/>
            <w:tcBorders>
              <w:top w:val="single" w:sz="4" w:space="0" w:color="auto"/>
            </w:tcBorders>
          </w:tcPr>
          <w:p w14:paraId="7E05D8B6" w14:textId="77777777" w:rsidR="002C7B10" w:rsidRDefault="002C7B10" w:rsidP="002C7B10">
            <w:pPr>
              <w:pStyle w:val="TableText10"/>
            </w:pPr>
            <w:r>
              <w:t>class A</w:t>
            </w:r>
          </w:p>
        </w:tc>
        <w:tc>
          <w:tcPr>
            <w:tcW w:w="4641" w:type="dxa"/>
            <w:tcBorders>
              <w:top w:val="single" w:sz="4" w:space="0" w:color="auto"/>
            </w:tcBorders>
          </w:tcPr>
          <w:p w14:paraId="4157AAB0" w14:textId="77777777" w:rsidR="002C7B10" w:rsidRDefault="002C7B10" w:rsidP="000C7E57">
            <w:pPr>
              <w:pStyle w:val="TableText10"/>
            </w:pPr>
            <w:r>
              <w:t>building work other than specialist building work</w:t>
            </w:r>
          </w:p>
        </w:tc>
      </w:tr>
      <w:tr w:rsidR="002C7B10" w:rsidRPr="00CB3D59" w14:paraId="61D0986F" w14:textId="77777777" w:rsidTr="002C7B10">
        <w:trPr>
          <w:cantSplit/>
        </w:trPr>
        <w:tc>
          <w:tcPr>
            <w:tcW w:w="1200" w:type="dxa"/>
          </w:tcPr>
          <w:p w14:paraId="285C05C6" w14:textId="77777777" w:rsidR="002C7B10" w:rsidRPr="00783A18" w:rsidRDefault="00B3518E" w:rsidP="00B3518E">
            <w:pPr>
              <w:pStyle w:val="TableNumbered"/>
              <w:numPr>
                <w:ilvl w:val="0"/>
                <w:numId w:val="0"/>
              </w:numPr>
              <w:tabs>
                <w:tab w:val="clear" w:pos="0"/>
              </w:tabs>
            </w:pPr>
            <w:r>
              <w:t>2</w:t>
            </w:r>
          </w:p>
        </w:tc>
        <w:tc>
          <w:tcPr>
            <w:tcW w:w="2107" w:type="dxa"/>
          </w:tcPr>
          <w:p w14:paraId="6D5657F7" w14:textId="77777777" w:rsidR="002C7B10" w:rsidRDefault="002C7B10" w:rsidP="002C7B10">
            <w:pPr>
              <w:pStyle w:val="TableText10"/>
            </w:pPr>
            <w:r>
              <w:t>class B</w:t>
            </w:r>
          </w:p>
        </w:tc>
        <w:tc>
          <w:tcPr>
            <w:tcW w:w="4641" w:type="dxa"/>
          </w:tcPr>
          <w:p w14:paraId="2479932C" w14:textId="77777777" w:rsidR="002C7B10" w:rsidRDefault="002C7B10" w:rsidP="002C7B10">
            <w:pPr>
              <w:pStyle w:val="TablePara10"/>
            </w:pPr>
            <w:r>
              <w:tab/>
              <w:t>(a)</w:t>
            </w:r>
            <w:r>
              <w:tab/>
              <w:t>building work (other than specialist building work) in relation to a building that is 3 storeys or lower; and</w:t>
            </w:r>
          </w:p>
          <w:p w14:paraId="670FBCF3" w14:textId="77777777" w:rsidR="002C7B10" w:rsidRDefault="002C7B10" w:rsidP="002C7B10">
            <w:pPr>
              <w:pStyle w:val="TablePara10"/>
            </w:pPr>
            <w:r>
              <w:tab/>
              <w:t>(b)</w:t>
            </w:r>
            <w:r>
              <w:tab/>
              <w:t>basic building work</w:t>
            </w:r>
          </w:p>
        </w:tc>
      </w:tr>
      <w:tr w:rsidR="002C7B10" w:rsidRPr="00CB3D59" w14:paraId="53DECC52" w14:textId="77777777" w:rsidTr="002C7B10">
        <w:trPr>
          <w:cantSplit/>
        </w:trPr>
        <w:tc>
          <w:tcPr>
            <w:tcW w:w="1200" w:type="dxa"/>
          </w:tcPr>
          <w:p w14:paraId="1A74B238" w14:textId="77777777" w:rsidR="002C7B10" w:rsidRPr="00783A18" w:rsidRDefault="00B3518E" w:rsidP="00B3518E">
            <w:pPr>
              <w:pStyle w:val="TableNumbered"/>
              <w:numPr>
                <w:ilvl w:val="0"/>
                <w:numId w:val="0"/>
              </w:numPr>
              <w:tabs>
                <w:tab w:val="clear" w:pos="0"/>
              </w:tabs>
            </w:pPr>
            <w:r>
              <w:t>3</w:t>
            </w:r>
          </w:p>
        </w:tc>
        <w:tc>
          <w:tcPr>
            <w:tcW w:w="2107" w:type="dxa"/>
          </w:tcPr>
          <w:p w14:paraId="09E5C44C" w14:textId="77777777" w:rsidR="002C7B10" w:rsidRDefault="002C7B10" w:rsidP="002C7B10">
            <w:pPr>
              <w:pStyle w:val="TableText10"/>
            </w:pPr>
            <w:r>
              <w:t>class C</w:t>
            </w:r>
          </w:p>
        </w:tc>
        <w:tc>
          <w:tcPr>
            <w:tcW w:w="4641" w:type="dxa"/>
          </w:tcPr>
          <w:p w14:paraId="4EA842B1" w14:textId="77777777" w:rsidR="002C7B10" w:rsidRDefault="002C7B10" w:rsidP="002C7B10">
            <w:pPr>
              <w:pStyle w:val="TablePara10"/>
            </w:pPr>
            <w:r>
              <w:tab/>
              <w:t>(a)</w:t>
            </w:r>
            <w:r>
              <w:tab/>
              <w:t>building work (other than specialist building work) in relation to a building that is 2 storeys or lower and is a class 1, class 2 or class 10a building; and</w:t>
            </w:r>
          </w:p>
          <w:p w14:paraId="28136B26" w14:textId="77777777" w:rsidR="002C7B10" w:rsidRDefault="002C7B10" w:rsidP="002C7B10">
            <w:pPr>
              <w:pStyle w:val="TablePara10"/>
            </w:pPr>
            <w:r>
              <w:tab/>
              <w:t>(b)</w:t>
            </w:r>
            <w:r>
              <w:tab/>
              <w:t>building work (other than specialist building work) in relation to a building that is a class 10b structure (other than a swimming pool or swimming pool fence) and is ancillary to a building mentioned in paragraph (a); and</w:t>
            </w:r>
          </w:p>
          <w:p w14:paraId="0C026B66" w14:textId="77777777" w:rsidR="002C7B10" w:rsidRDefault="002C7B10" w:rsidP="002C7B10">
            <w:pPr>
              <w:pStyle w:val="TablePara10"/>
            </w:pPr>
            <w:r>
              <w:tab/>
              <w:t>(c)</w:t>
            </w:r>
            <w:r>
              <w:tab/>
              <w:t>basic building work</w:t>
            </w:r>
          </w:p>
        </w:tc>
      </w:tr>
      <w:tr w:rsidR="002C7B10" w:rsidRPr="00CB3D59" w14:paraId="770E78D2" w14:textId="77777777" w:rsidTr="002C7B10">
        <w:trPr>
          <w:cantSplit/>
        </w:trPr>
        <w:tc>
          <w:tcPr>
            <w:tcW w:w="1200" w:type="dxa"/>
          </w:tcPr>
          <w:p w14:paraId="25513C55" w14:textId="77777777" w:rsidR="002C7B10" w:rsidRPr="00783A18" w:rsidRDefault="00B3518E" w:rsidP="00B3518E">
            <w:pPr>
              <w:pStyle w:val="TableNumbered"/>
              <w:numPr>
                <w:ilvl w:val="0"/>
                <w:numId w:val="0"/>
              </w:numPr>
              <w:tabs>
                <w:tab w:val="clear" w:pos="0"/>
              </w:tabs>
            </w:pPr>
            <w:r>
              <w:t>4</w:t>
            </w:r>
          </w:p>
        </w:tc>
        <w:tc>
          <w:tcPr>
            <w:tcW w:w="2107" w:type="dxa"/>
          </w:tcPr>
          <w:p w14:paraId="38845ADA" w14:textId="77777777" w:rsidR="002C7B10" w:rsidRDefault="002C7B10" w:rsidP="002C7B10">
            <w:pPr>
              <w:pStyle w:val="TableText10"/>
            </w:pPr>
            <w:r>
              <w:t>class D</w:t>
            </w:r>
          </w:p>
        </w:tc>
        <w:tc>
          <w:tcPr>
            <w:tcW w:w="4641" w:type="dxa"/>
          </w:tcPr>
          <w:p w14:paraId="489E2C18" w14:textId="77777777" w:rsidR="002C7B10" w:rsidRDefault="002C7B10" w:rsidP="000C7E57">
            <w:pPr>
              <w:pStyle w:val="TableText10"/>
            </w:pPr>
            <w:r>
              <w:t>non-structural basic building work, other than specialist building work</w:t>
            </w:r>
          </w:p>
        </w:tc>
      </w:tr>
      <w:tr w:rsidR="002C7B10" w:rsidRPr="00CB3D59" w14:paraId="1D51D15A" w14:textId="77777777" w:rsidTr="002C7B10">
        <w:trPr>
          <w:cantSplit/>
        </w:trPr>
        <w:tc>
          <w:tcPr>
            <w:tcW w:w="1200" w:type="dxa"/>
          </w:tcPr>
          <w:p w14:paraId="013E03E8" w14:textId="77777777" w:rsidR="002C7B10" w:rsidRPr="00783A18" w:rsidRDefault="00B3518E" w:rsidP="00B3518E">
            <w:pPr>
              <w:pStyle w:val="TableNumbered"/>
              <w:numPr>
                <w:ilvl w:val="0"/>
                <w:numId w:val="0"/>
              </w:numPr>
              <w:tabs>
                <w:tab w:val="clear" w:pos="0"/>
              </w:tabs>
            </w:pPr>
            <w:r>
              <w:t>5</w:t>
            </w:r>
          </w:p>
        </w:tc>
        <w:tc>
          <w:tcPr>
            <w:tcW w:w="2107" w:type="dxa"/>
          </w:tcPr>
          <w:p w14:paraId="4328993F" w14:textId="77777777" w:rsidR="002C7B10" w:rsidRDefault="002C7B10" w:rsidP="002C7B10">
            <w:pPr>
              <w:pStyle w:val="TableText10"/>
            </w:pPr>
            <w:r>
              <w:t>owner-builder</w:t>
            </w:r>
          </w:p>
        </w:tc>
        <w:tc>
          <w:tcPr>
            <w:tcW w:w="4641" w:type="dxa"/>
          </w:tcPr>
          <w:p w14:paraId="078BE80C" w14:textId="77777777" w:rsidR="002C7B10" w:rsidRDefault="002C7B10" w:rsidP="000C7E57">
            <w:pPr>
              <w:pStyle w:val="TableText10"/>
            </w:pPr>
            <w:r>
              <w:t>building work, other than specialist building work, in relation to a class 1, class 2 or class 10 building that is, or is to be, the licensee’s main home or ancillary to it</w:t>
            </w:r>
          </w:p>
        </w:tc>
      </w:tr>
    </w:tbl>
    <w:p w14:paraId="66D93DFD" w14:textId="48FE9494" w:rsidR="000C7E57" w:rsidRPr="00B91E29" w:rsidRDefault="000C7E57" w:rsidP="000C7E57">
      <w:pPr>
        <w:pStyle w:val="aNote"/>
        <w:ind w:left="851"/>
      </w:pPr>
      <w:r w:rsidRPr="00B91E29">
        <w:rPr>
          <w:rStyle w:val="charItals"/>
        </w:rPr>
        <w:t>Note</w:t>
      </w:r>
      <w:r w:rsidRPr="00B91E29">
        <w:rPr>
          <w:rStyle w:val="charItals"/>
        </w:rPr>
        <w:tab/>
      </w:r>
      <w:r w:rsidRPr="00B91E29">
        <w:t xml:space="preserve">For building work that involves asbestos removal, a builder must hold an asbestos removal licence (see </w:t>
      </w:r>
      <w:hyperlink r:id="rId86" w:tooltip="SL2011-36" w:history="1">
        <w:r w:rsidRPr="00B91E29">
          <w:rPr>
            <w:rStyle w:val="charCitHyperlinkItal"/>
          </w:rPr>
          <w:t>Work Health and Safety Regulation 2011</w:t>
        </w:r>
      </w:hyperlink>
      <w:r w:rsidRPr="00B91E29">
        <w:t>, div 8.10.1).</w:t>
      </w:r>
    </w:p>
    <w:p w14:paraId="372BFA03" w14:textId="77777777" w:rsidR="002C7B10" w:rsidRDefault="002C7B10"/>
    <w:p w14:paraId="2D231C88" w14:textId="77777777" w:rsidR="00922186" w:rsidRDefault="00922186" w:rsidP="00922186">
      <w:pPr>
        <w:pStyle w:val="PageBreak"/>
      </w:pPr>
      <w:r>
        <w:br w:type="page"/>
      </w:r>
    </w:p>
    <w:p w14:paraId="370A6646" w14:textId="77777777" w:rsidR="00922186" w:rsidRPr="00BE6E82" w:rsidRDefault="00922186" w:rsidP="00922186">
      <w:pPr>
        <w:pStyle w:val="Sched-Part"/>
      </w:pPr>
      <w:bookmarkStart w:id="93" w:name="_Toc202202839"/>
      <w:r w:rsidRPr="00BE6E82">
        <w:rPr>
          <w:rStyle w:val="CharPartNo"/>
        </w:rPr>
        <w:lastRenderedPageBreak/>
        <w:t>Part 1.3A</w:t>
      </w:r>
      <w:r w:rsidRPr="00AF0B59">
        <w:tab/>
      </w:r>
      <w:r w:rsidRPr="00BE6E82">
        <w:rPr>
          <w:rStyle w:val="CharPartText"/>
        </w:rPr>
        <w:t>Building assessor</w:t>
      </w:r>
      <w:bookmarkEnd w:id="93"/>
    </w:p>
    <w:p w14:paraId="25024F3E" w14:textId="77777777" w:rsidR="002C7B10" w:rsidRDefault="002C7B10" w:rsidP="002C7B1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C7B10" w:rsidRPr="00CB3D59" w14:paraId="22808FD3" w14:textId="77777777" w:rsidTr="002C7B10">
        <w:trPr>
          <w:cantSplit/>
          <w:tblHeader/>
        </w:trPr>
        <w:tc>
          <w:tcPr>
            <w:tcW w:w="1200" w:type="dxa"/>
            <w:tcBorders>
              <w:bottom w:val="single" w:sz="4" w:space="0" w:color="auto"/>
            </w:tcBorders>
          </w:tcPr>
          <w:p w14:paraId="64A6BFC2" w14:textId="77777777" w:rsidR="002C7B10" w:rsidRPr="00CB3D59" w:rsidRDefault="002C7B10" w:rsidP="002C7B10">
            <w:pPr>
              <w:pStyle w:val="TableColHd"/>
            </w:pPr>
            <w:r w:rsidRPr="00783A18">
              <w:t>column 1</w:t>
            </w:r>
          </w:p>
          <w:p w14:paraId="6C176531" w14:textId="77777777" w:rsidR="002C7B10" w:rsidRPr="00CB3D59" w:rsidRDefault="002C7B10" w:rsidP="002C7B10">
            <w:pPr>
              <w:pStyle w:val="TableColHd"/>
            </w:pPr>
            <w:r w:rsidRPr="00783A18">
              <w:t>item</w:t>
            </w:r>
          </w:p>
        </w:tc>
        <w:tc>
          <w:tcPr>
            <w:tcW w:w="2107" w:type="dxa"/>
            <w:tcBorders>
              <w:bottom w:val="single" w:sz="4" w:space="0" w:color="auto"/>
            </w:tcBorders>
          </w:tcPr>
          <w:p w14:paraId="58920255" w14:textId="77777777" w:rsidR="002C7B10" w:rsidRDefault="002C7B10" w:rsidP="002C7B10">
            <w:pPr>
              <w:pStyle w:val="TableColHd"/>
            </w:pPr>
            <w:r w:rsidRPr="00783A18">
              <w:t>column 2</w:t>
            </w:r>
          </w:p>
          <w:p w14:paraId="747068B1" w14:textId="77777777" w:rsidR="002C7B10" w:rsidRPr="00CB3D59" w:rsidRDefault="002C7B10" w:rsidP="002C7B10">
            <w:pPr>
              <w:pStyle w:val="TableColHd"/>
            </w:pPr>
            <w:r w:rsidRPr="00AF0B59">
              <w:rPr>
                <w:szCs w:val="18"/>
              </w:rPr>
              <w:t>construction occupation class</w:t>
            </w:r>
          </w:p>
        </w:tc>
        <w:tc>
          <w:tcPr>
            <w:tcW w:w="4641" w:type="dxa"/>
            <w:tcBorders>
              <w:bottom w:val="single" w:sz="4" w:space="0" w:color="auto"/>
            </w:tcBorders>
          </w:tcPr>
          <w:p w14:paraId="176D4B22" w14:textId="77777777" w:rsidR="002C7B10" w:rsidRDefault="002C7B10" w:rsidP="002C7B10">
            <w:pPr>
              <w:pStyle w:val="TableColHd"/>
            </w:pPr>
            <w:r w:rsidRPr="00783A18">
              <w:t>column 3</w:t>
            </w:r>
          </w:p>
          <w:p w14:paraId="56E82281" w14:textId="77777777" w:rsidR="002C7B10" w:rsidRPr="00CB3D59" w:rsidRDefault="002C7B10" w:rsidP="002C7B10">
            <w:pPr>
              <w:pStyle w:val="TableColHd"/>
            </w:pPr>
            <w:r w:rsidRPr="00AF0B59">
              <w:rPr>
                <w:szCs w:val="18"/>
              </w:rPr>
              <w:t>construction work</w:t>
            </w:r>
          </w:p>
        </w:tc>
      </w:tr>
      <w:tr w:rsidR="00B3518E" w:rsidRPr="00CB3D59" w14:paraId="7145E46B" w14:textId="77777777" w:rsidTr="002C7B10">
        <w:trPr>
          <w:cantSplit/>
        </w:trPr>
        <w:tc>
          <w:tcPr>
            <w:tcW w:w="1200" w:type="dxa"/>
            <w:tcBorders>
              <w:top w:val="single" w:sz="4" w:space="0" w:color="auto"/>
            </w:tcBorders>
          </w:tcPr>
          <w:p w14:paraId="391A46C7" w14:textId="77777777" w:rsidR="00B3518E" w:rsidRPr="00AF0B59" w:rsidRDefault="00B3518E" w:rsidP="00B3518E">
            <w:pPr>
              <w:pStyle w:val="TableText10"/>
            </w:pPr>
            <w:r w:rsidRPr="00AF0B59">
              <w:t>1</w:t>
            </w:r>
          </w:p>
        </w:tc>
        <w:tc>
          <w:tcPr>
            <w:tcW w:w="2107" w:type="dxa"/>
            <w:tcBorders>
              <w:top w:val="single" w:sz="4" w:space="0" w:color="auto"/>
            </w:tcBorders>
          </w:tcPr>
          <w:p w14:paraId="401A11D1" w14:textId="77777777" w:rsidR="00B3518E" w:rsidRPr="00AF0B59" w:rsidRDefault="00B3518E" w:rsidP="00B3518E">
            <w:pPr>
              <w:pStyle w:val="TableText10"/>
            </w:pPr>
            <w:r w:rsidRPr="00AF0B59">
              <w:t>class A building assessor—energy efficiency</w:t>
            </w:r>
          </w:p>
        </w:tc>
        <w:tc>
          <w:tcPr>
            <w:tcW w:w="4641" w:type="dxa"/>
            <w:tcBorders>
              <w:top w:val="single" w:sz="4" w:space="0" w:color="auto"/>
            </w:tcBorders>
          </w:tcPr>
          <w:p w14:paraId="432A4A61" w14:textId="77777777" w:rsidR="00B3518E" w:rsidRPr="00AF0B59" w:rsidRDefault="00B3518E" w:rsidP="00B3518E">
            <w:pPr>
              <w:pStyle w:val="TablePara10"/>
            </w:pPr>
            <w:r w:rsidRPr="00AF0B59">
              <w:tab/>
              <w:t>(a)</w:t>
            </w:r>
            <w:r w:rsidRPr="00AF0B59">
              <w:tab/>
              <w:t>the following building assessment work, based on an on-site inspection:</w:t>
            </w:r>
          </w:p>
          <w:p w14:paraId="487441B5" w14:textId="58F10C46" w:rsidR="00B3518E" w:rsidRPr="00AF0B59" w:rsidRDefault="00B3518E" w:rsidP="00B3518E">
            <w:pPr>
              <w:pStyle w:val="TableSubPara10"/>
            </w:pPr>
            <w:r w:rsidRPr="00AF0B59">
              <w:tab/>
              <w:t>(i)</w:t>
            </w:r>
            <w:r w:rsidRPr="00AF0B59">
              <w:tab/>
              <w:t xml:space="preserve">preparing an energy efficiency certificate under the </w:t>
            </w:r>
            <w:hyperlink r:id="rId87" w:tooltip="A2004-11" w:history="1">
              <w:r w:rsidRPr="00B548CA">
                <w:rPr>
                  <w:rStyle w:val="charCitHyperlinkItal"/>
                </w:rPr>
                <w:t>Building Act 2004</w:t>
              </w:r>
            </w:hyperlink>
            <w:r w:rsidRPr="00AF0B59">
              <w:t>; or</w:t>
            </w:r>
          </w:p>
          <w:p w14:paraId="2F0987C2" w14:textId="77777777" w:rsidR="00B3518E" w:rsidRPr="00AF0B59" w:rsidRDefault="00B3518E" w:rsidP="00B3518E">
            <w:pPr>
              <w:pStyle w:val="TableSubPara10"/>
            </w:pPr>
            <w:r w:rsidRPr="00AF0B59">
              <w:tab/>
              <w:t>(ii)</w:t>
            </w:r>
            <w:r w:rsidRPr="00AF0B59">
              <w:tab/>
              <w:t>preparing an energy efficiency rating statement.</w:t>
            </w:r>
          </w:p>
          <w:p w14:paraId="1BA9F080" w14:textId="28F62B9A" w:rsidR="00B3518E" w:rsidRPr="00AF0B59" w:rsidRDefault="00B3518E" w:rsidP="00B3518E">
            <w:pPr>
              <w:pStyle w:val="TableText10"/>
              <w:tabs>
                <w:tab w:val="clear" w:pos="0"/>
                <w:tab w:val="left" w:pos="662"/>
              </w:tabs>
              <w:ind w:left="662" w:hanging="662"/>
            </w:pPr>
            <w:r w:rsidRPr="003D588C">
              <w:rPr>
                <w:rStyle w:val="charItals"/>
              </w:rPr>
              <w:t>Note</w:t>
            </w:r>
            <w:r w:rsidRPr="00AF0B59">
              <w:tab/>
            </w:r>
            <w:r w:rsidRPr="00CF77FB">
              <w:rPr>
                <w:rStyle w:val="charBoldItals"/>
              </w:rPr>
              <w:t>Energy efficiency certificate</w:t>
            </w:r>
            <w:r w:rsidRPr="00CF77FB">
              <w:t>—</w:t>
            </w:r>
            <w:r w:rsidRPr="00AF0B59">
              <w:t xml:space="preserve">see the </w:t>
            </w:r>
            <w:hyperlink r:id="rId88" w:tooltip="A2004-11" w:history="1">
              <w:r w:rsidRPr="00CF77FB">
                <w:rPr>
                  <w:rStyle w:val="charCitHyperlinkItal"/>
                </w:rPr>
                <w:t>Building Act 2004</w:t>
              </w:r>
            </w:hyperlink>
            <w:r w:rsidRPr="00CF77FB">
              <w:t>,</w:t>
            </w:r>
            <w:r w:rsidRPr="00AF0B59">
              <w:t xml:space="preserve"> s 139C.</w:t>
            </w:r>
          </w:p>
          <w:p w14:paraId="617C1BDD" w14:textId="77777777" w:rsidR="00B3518E" w:rsidRPr="00AF0B59" w:rsidRDefault="00B3518E" w:rsidP="00B3518E">
            <w:pPr>
              <w:pStyle w:val="TablePara10"/>
            </w:pPr>
            <w:r w:rsidRPr="00AF0B59">
              <w:tab/>
              <w:t>(b)</w:t>
            </w:r>
            <w:r w:rsidRPr="00AF0B59">
              <w:tab/>
              <w:t>doing anything allowed to be done under a class B licence</w:t>
            </w:r>
          </w:p>
        </w:tc>
      </w:tr>
      <w:tr w:rsidR="00B3518E" w:rsidRPr="00CB3D59" w14:paraId="4A73C2DF" w14:textId="77777777" w:rsidTr="002C7B10">
        <w:trPr>
          <w:cantSplit/>
        </w:trPr>
        <w:tc>
          <w:tcPr>
            <w:tcW w:w="1200" w:type="dxa"/>
          </w:tcPr>
          <w:p w14:paraId="2158D5BC" w14:textId="77777777" w:rsidR="00B3518E" w:rsidRPr="00AF0B59" w:rsidRDefault="00B3518E" w:rsidP="00B3518E">
            <w:pPr>
              <w:pStyle w:val="TableText10"/>
            </w:pPr>
            <w:r w:rsidRPr="00AF0B59">
              <w:t>2</w:t>
            </w:r>
          </w:p>
        </w:tc>
        <w:tc>
          <w:tcPr>
            <w:tcW w:w="2107" w:type="dxa"/>
          </w:tcPr>
          <w:p w14:paraId="680C4052" w14:textId="77777777" w:rsidR="00B3518E" w:rsidRPr="00AF0B59" w:rsidRDefault="00B3518E" w:rsidP="00B3518E">
            <w:pPr>
              <w:pStyle w:val="TableText10"/>
            </w:pPr>
            <w:r w:rsidRPr="00AF0B59">
              <w:t>class B building assessor—energy efficiency</w:t>
            </w:r>
          </w:p>
        </w:tc>
        <w:tc>
          <w:tcPr>
            <w:tcW w:w="4641" w:type="dxa"/>
          </w:tcPr>
          <w:p w14:paraId="390C7E61" w14:textId="77777777" w:rsidR="00B3518E" w:rsidRPr="00AF0B59" w:rsidRDefault="00B3518E" w:rsidP="00B3518E">
            <w:pPr>
              <w:pStyle w:val="TableText10"/>
            </w:pPr>
            <w:r w:rsidRPr="00AF0B59">
              <w:t>the following building assessment work, based on the plans of a building:</w:t>
            </w:r>
          </w:p>
          <w:p w14:paraId="2F591AFE" w14:textId="45D7AA70" w:rsidR="00B3518E" w:rsidRPr="00AF0B59" w:rsidRDefault="00B3518E" w:rsidP="00B3518E">
            <w:pPr>
              <w:pStyle w:val="TablePara10"/>
            </w:pPr>
            <w:r w:rsidRPr="00AF0B59">
              <w:tab/>
              <w:t>(a)</w:t>
            </w:r>
            <w:r w:rsidRPr="00AF0B59">
              <w:tab/>
              <w:t xml:space="preserve">preparing an energy efficiency certificate under the </w:t>
            </w:r>
            <w:hyperlink r:id="rId89" w:tooltip="A2004-11" w:history="1">
              <w:r w:rsidRPr="00B548CA">
                <w:rPr>
                  <w:rStyle w:val="charCitHyperlinkItal"/>
                </w:rPr>
                <w:t>Building Act 2004</w:t>
              </w:r>
            </w:hyperlink>
            <w:r w:rsidRPr="00AF0B59">
              <w:t>; or</w:t>
            </w:r>
          </w:p>
          <w:p w14:paraId="086D4E41" w14:textId="77777777" w:rsidR="00B3518E" w:rsidRPr="00AF0B59" w:rsidRDefault="00B3518E" w:rsidP="00B3518E">
            <w:pPr>
              <w:pStyle w:val="TablePara10"/>
            </w:pPr>
            <w:r w:rsidRPr="00AF0B59">
              <w:tab/>
              <w:t>(b)</w:t>
            </w:r>
            <w:r w:rsidRPr="00AF0B59">
              <w:tab/>
              <w:t>preparing an energy efficiency rating statement.</w:t>
            </w:r>
          </w:p>
          <w:p w14:paraId="645FCE21" w14:textId="3E06F4E4" w:rsidR="00B3518E" w:rsidRPr="00AF0B59" w:rsidRDefault="00B3518E" w:rsidP="00B3518E">
            <w:pPr>
              <w:pStyle w:val="TableText10"/>
              <w:tabs>
                <w:tab w:val="clear" w:pos="0"/>
                <w:tab w:val="left" w:pos="662"/>
              </w:tabs>
              <w:ind w:left="662" w:hanging="662"/>
            </w:pPr>
            <w:r w:rsidRPr="003D588C">
              <w:rPr>
                <w:rStyle w:val="charItals"/>
              </w:rPr>
              <w:t>Note</w:t>
            </w:r>
            <w:r w:rsidRPr="00AF0B59">
              <w:tab/>
            </w:r>
            <w:r w:rsidRPr="00CF77FB">
              <w:rPr>
                <w:rStyle w:val="charBoldItals"/>
              </w:rPr>
              <w:t>Energy efficiency certificate</w:t>
            </w:r>
            <w:r w:rsidRPr="00CF77FB">
              <w:t>—</w:t>
            </w:r>
            <w:r w:rsidRPr="00AF0B59">
              <w:t xml:space="preserve">see the </w:t>
            </w:r>
            <w:hyperlink r:id="rId90" w:tooltip="A2004-11" w:history="1">
              <w:r w:rsidRPr="00CF77FB">
                <w:rPr>
                  <w:rStyle w:val="charCitHyperlinkItal"/>
                </w:rPr>
                <w:t>Building Act 2004</w:t>
              </w:r>
            </w:hyperlink>
            <w:r w:rsidRPr="00CF77FB">
              <w:t xml:space="preserve">, </w:t>
            </w:r>
            <w:r w:rsidRPr="00AF0B59">
              <w:t>s 139C.</w:t>
            </w:r>
          </w:p>
        </w:tc>
      </w:tr>
    </w:tbl>
    <w:p w14:paraId="5607BAA7" w14:textId="77777777" w:rsidR="002C7B10" w:rsidRDefault="002C7B10"/>
    <w:p w14:paraId="01908A1D" w14:textId="77777777" w:rsidR="00912C40" w:rsidRDefault="00912C40">
      <w:pPr>
        <w:pStyle w:val="PageBreak"/>
      </w:pPr>
      <w:r>
        <w:br w:type="page"/>
      </w:r>
    </w:p>
    <w:p w14:paraId="210F2E2A" w14:textId="77777777" w:rsidR="00912C40" w:rsidRPr="00BE6E82" w:rsidRDefault="00912C40">
      <w:pPr>
        <w:pStyle w:val="Sched-Part"/>
      </w:pPr>
      <w:bookmarkStart w:id="94" w:name="_Toc202202840"/>
      <w:r w:rsidRPr="00BE6E82">
        <w:rPr>
          <w:rStyle w:val="CharPartNo"/>
        </w:rPr>
        <w:lastRenderedPageBreak/>
        <w:t>Part 1.4</w:t>
      </w:r>
      <w:r>
        <w:tab/>
      </w:r>
      <w:r w:rsidRPr="00BE6E82">
        <w:rPr>
          <w:rStyle w:val="CharPartText"/>
        </w:rPr>
        <w:t>Building surveyor</w:t>
      </w:r>
      <w:bookmarkEnd w:id="94"/>
    </w:p>
    <w:p w14:paraId="5E6ABA81" w14:textId="77777777" w:rsidR="00B3518E" w:rsidRDefault="00B3518E" w:rsidP="00B3518E"/>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3518E" w:rsidRPr="00CB3D59" w14:paraId="76E51B29" w14:textId="77777777" w:rsidTr="00B3518E">
        <w:trPr>
          <w:cantSplit/>
          <w:tblHeader/>
        </w:trPr>
        <w:tc>
          <w:tcPr>
            <w:tcW w:w="1200" w:type="dxa"/>
            <w:tcBorders>
              <w:bottom w:val="single" w:sz="4" w:space="0" w:color="auto"/>
            </w:tcBorders>
          </w:tcPr>
          <w:p w14:paraId="3F81C383" w14:textId="77777777" w:rsidR="00B3518E" w:rsidRPr="00CB3D59" w:rsidRDefault="00B3518E" w:rsidP="00B3518E">
            <w:pPr>
              <w:pStyle w:val="TableColHd"/>
            </w:pPr>
            <w:r w:rsidRPr="00783A18">
              <w:t>column 1</w:t>
            </w:r>
          </w:p>
          <w:p w14:paraId="7036563F" w14:textId="77777777" w:rsidR="00B3518E" w:rsidRPr="00CB3D59" w:rsidRDefault="00B3518E" w:rsidP="00B3518E">
            <w:pPr>
              <w:pStyle w:val="TableColHd"/>
            </w:pPr>
            <w:r w:rsidRPr="00783A18">
              <w:t>item</w:t>
            </w:r>
          </w:p>
        </w:tc>
        <w:tc>
          <w:tcPr>
            <w:tcW w:w="2107" w:type="dxa"/>
            <w:tcBorders>
              <w:bottom w:val="single" w:sz="4" w:space="0" w:color="auto"/>
            </w:tcBorders>
          </w:tcPr>
          <w:p w14:paraId="6F97B109" w14:textId="77777777" w:rsidR="00B3518E" w:rsidRDefault="00B3518E" w:rsidP="00B3518E">
            <w:pPr>
              <w:pStyle w:val="TableColHd"/>
            </w:pPr>
            <w:r w:rsidRPr="00783A18">
              <w:t>column 2</w:t>
            </w:r>
          </w:p>
          <w:p w14:paraId="296F93BE" w14:textId="77777777" w:rsidR="00B3518E" w:rsidRPr="00CB3D59" w:rsidRDefault="00AA4C7F" w:rsidP="00B3518E">
            <w:pPr>
              <w:pStyle w:val="TableColHd"/>
            </w:pPr>
            <w:r>
              <w:t>construction occupation class</w:t>
            </w:r>
          </w:p>
        </w:tc>
        <w:tc>
          <w:tcPr>
            <w:tcW w:w="4641" w:type="dxa"/>
            <w:tcBorders>
              <w:bottom w:val="single" w:sz="4" w:space="0" w:color="auto"/>
            </w:tcBorders>
          </w:tcPr>
          <w:p w14:paraId="3883A209" w14:textId="77777777" w:rsidR="00B3518E" w:rsidRDefault="00B3518E" w:rsidP="00B3518E">
            <w:pPr>
              <w:pStyle w:val="TableColHd"/>
            </w:pPr>
            <w:r w:rsidRPr="00783A18">
              <w:t>column 3</w:t>
            </w:r>
          </w:p>
          <w:p w14:paraId="2CEC0E16" w14:textId="77777777" w:rsidR="00B3518E" w:rsidRPr="00CB3D59" w:rsidRDefault="00AA4C7F" w:rsidP="00B3518E">
            <w:pPr>
              <w:pStyle w:val="TableColHd"/>
            </w:pPr>
            <w:r>
              <w:t>construction work</w:t>
            </w:r>
          </w:p>
        </w:tc>
      </w:tr>
      <w:tr w:rsidR="00AA4C7F" w:rsidRPr="00CB3D59" w14:paraId="5C4AE17D" w14:textId="77777777" w:rsidTr="00B3518E">
        <w:trPr>
          <w:cantSplit/>
        </w:trPr>
        <w:tc>
          <w:tcPr>
            <w:tcW w:w="1200" w:type="dxa"/>
            <w:tcBorders>
              <w:top w:val="single" w:sz="4" w:space="0" w:color="auto"/>
            </w:tcBorders>
          </w:tcPr>
          <w:p w14:paraId="4E4FE470" w14:textId="77777777" w:rsidR="00AA4C7F" w:rsidRDefault="00AA4C7F" w:rsidP="00AA4C7F">
            <w:pPr>
              <w:pStyle w:val="TableText10"/>
            </w:pPr>
            <w:r>
              <w:t>1</w:t>
            </w:r>
          </w:p>
        </w:tc>
        <w:tc>
          <w:tcPr>
            <w:tcW w:w="2107" w:type="dxa"/>
            <w:tcBorders>
              <w:top w:val="single" w:sz="4" w:space="0" w:color="auto"/>
            </w:tcBorders>
          </w:tcPr>
          <w:p w14:paraId="69FB6FEE" w14:textId="77777777" w:rsidR="00AA4C7F" w:rsidRDefault="00AA4C7F" w:rsidP="00AA4C7F">
            <w:pPr>
              <w:pStyle w:val="TableText10"/>
            </w:pPr>
            <w:r>
              <w:t>principal building surveyor</w:t>
            </w:r>
          </w:p>
        </w:tc>
        <w:tc>
          <w:tcPr>
            <w:tcW w:w="4641" w:type="dxa"/>
            <w:tcBorders>
              <w:top w:val="single" w:sz="4" w:space="0" w:color="auto"/>
            </w:tcBorders>
          </w:tcPr>
          <w:p w14:paraId="6E01F618" w14:textId="77777777" w:rsidR="00AA4C7F" w:rsidRDefault="00AA4C7F" w:rsidP="00AA4C7F">
            <w:pPr>
              <w:pStyle w:val="TableText10"/>
            </w:pPr>
            <w:r>
              <w:t>building certification work or, for a corporation, supervision of building certification work</w:t>
            </w:r>
          </w:p>
        </w:tc>
      </w:tr>
      <w:tr w:rsidR="00AA4C7F" w:rsidRPr="00CB3D59" w14:paraId="31FC8E0A" w14:textId="77777777" w:rsidTr="00B3518E">
        <w:trPr>
          <w:cantSplit/>
        </w:trPr>
        <w:tc>
          <w:tcPr>
            <w:tcW w:w="1200" w:type="dxa"/>
          </w:tcPr>
          <w:p w14:paraId="3FB97278" w14:textId="77777777" w:rsidR="00AA4C7F" w:rsidRDefault="00AA4C7F" w:rsidP="00AA4C7F">
            <w:pPr>
              <w:pStyle w:val="TableText10"/>
            </w:pPr>
            <w:r>
              <w:t>2</w:t>
            </w:r>
          </w:p>
        </w:tc>
        <w:tc>
          <w:tcPr>
            <w:tcW w:w="2107" w:type="dxa"/>
          </w:tcPr>
          <w:p w14:paraId="48693B50" w14:textId="77777777" w:rsidR="00AA4C7F" w:rsidRDefault="00AA4C7F" w:rsidP="00AA4C7F">
            <w:pPr>
              <w:pStyle w:val="TableText10"/>
            </w:pPr>
            <w:r>
              <w:t>principal building surveyor employee</w:t>
            </w:r>
          </w:p>
        </w:tc>
        <w:tc>
          <w:tcPr>
            <w:tcW w:w="4641" w:type="dxa"/>
          </w:tcPr>
          <w:p w14:paraId="08153E1D" w14:textId="77777777" w:rsidR="00AA4C7F" w:rsidRDefault="00AA4C7F" w:rsidP="00AA4C7F">
            <w:pPr>
              <w:pStyle w:val="TableText10"/>
            </w:pPr>
            <w:r>
              <w:t>building certification work as an employee of a principal building surveyor</w:t>
            </w:r>
          </w:p>
        </w:tc>
      </w:tr>
      <w:tr w:rsidR="00AA4C7F" w:rsidRPr="00CB3D59" w14:paraId="38DA2197" w14:textId="77777777" w:rsidTr="00B3518E">
        <w:trPr>
          <w:cantSplit/>
        </w:trPr>
        <w:tc>
          <w:tcPr>
            <w:tcW w:w="1200" w:type="dxa"/>
          </w:tcPr>
          <w:p w14:paraId="40E1F59E" w14:textId="77777777" w:rsidR="00AA4C7F" w:rsidRDefault="00AA4C7F" w:rsidP="00AA4C7F">
            <w:pPr>
              <w:pStyle w:val="TableText10"/>
            </w:pPr>
            <w:r>
              <w:t>3</w:t>
            </w:r>
          </w:p>
        </w:tc>
        <w:tc>
          <w:tcPr>
            <w:tcW w:w="2107" w:type="dxa"/>
          </w:tcPr>
          <w:p w14:paraId="37987C06" w14:textId="77777777" w:rsidR="00AA4C7F" w:rsidRDefault="00AA4C7F" w:rsidP="00AA4C7F">
            <w:pPr>
              <w:pStyle w:val="TableText10"/>
            </w:pPr>
            <w:r>
              <w:t>general building surveyor</w:t>
            </w:r>
          </w:p>
        </w:tc>
        <w:tc>
          <w:tcPr>
            <w:tcW w:w="4641" w:type="dxa"/>
          </w:tcPr>
          <w:p w14:paraId="6FDAD2E9" w14:textId="77777777" w:rsidR="00AA4C7F" w:rsidRDefault="00AA4C7F" w:rsidP="00AA4C7F">
            <w:pPr>
              <w:pStyle w:val="TableText10"/>
            </w:pPr>
            <w:r>
              <w:t>building certification work or, for a corporation, supervision of building certification work, in relation to a building that is 3 storeys or lower and that has a floor area of 2 000m</w:t>
            </w:r>
            <w:r>
              <w:rPr>
                <w:rFonts w:ascii="Times" w:hAnsi="Times"/>
                <w:vertAlign w:val="superscript"/>
              </w:rPr>
              <w:t>2</w:t>
            </w:r>
            <w:r>
              <w:t xml:space="preserve"> or less</w:t>
            </w:r>
          </w:p>
        </w:tc>
      </w:tr>
      <w:tr w:rsidR="00AA4C7F" w:rsidRPr="00CB3D59" w14:paraId="147D2D6F" w14:textId="77777777" w:rsidTr="00B3518E">
        <w:trPr>
          <w:cantSplit/>
        </w:trPr>
        <w:tc>
          <w:tcPr>
            <w:tcW w:w="1200" w:type="dxa"/>
          </w:tcPr>
          <w:p w14:paraId="23477BE4" w14:textId="77777777" w:rsidR="00AA4C7F" w:rsidRDefault="00AA4C7F" w:rsidP="00AA4C7F">
            <w:pPr>
              <w:pStyle w:val="TableText10"/>
            </w:pPr>
            <w:r>
              <w:t>4</w:t>
            </w:r>
          </w:p>
        </w:tc>
        <w:tc>
          <w:tcPr>
            <w:tcW w:w="2107" w:type="dxa"/>
          </w:tcPr>
          <w:p w14:paraId="0868B219" w14:textId="77777777" w:rsidR="00AA4C7F" w:rsidRDefault="00AA4C7F" w:rsidP="00AA4C7F">
            <w:pPr>
              <w:pStyle w:val="TableText10"/>
            </w:pPr>
            <w:r>
              <w:t>general building surveyor employee</w:t>
            </w:r>
          </w:p>
        </w:tc>
        <w:tc>
          <w:tcPr>
            <w:tcW w:w="4641" w:type="dxa"/>
          </w:tcPr>
          <w:p w14:paraId="33851B83" w14:textId="77777777" w:rsidR="00AA4C7F" w:rsidRDefault="00AA4C7F" w:rsidP="00AA4C7F">
            <w:pPr>
              <w:pStyle w:val="TableText10"/>
            </w:pPr>
            <w:r>
              <w:t>building certification work in relation to a building that is 3 storeys or lower and that has a floor area of 2 000m</w:t>
            </w:r>
            <w:r>
              <w:rPr>
                <w:rFonts w:ascii="Times" w:hAnsi="Times"/>
                <w:vertAlign w:val="superscript"/>
              </w:rPr>
              <w:t>2</w:t>
            </w:r>
            <w:r>
              <w:t xml:space="preserve"> or less, as an employee of a principal building surveyor or general building surveyor</w:t>
            </w:r>
          </w:p>
        </w:tc>
      </w:tr>
      <w:tr w:rsidR="00AA4C7F" w:rsidRPr="00CB3D59" w14:paraId="132AC0B4" w14:textId="77777777" w:rsidTr="00B3518E">
        <w:trPr>
          <w:cantSplit/>
        </w:trPr>
        <w:tc>
          <w:tcPr>
            <w:tcW w:w="1200" w:type="dxa"/>
          </w:tcPr>
          <w:p w14:paraId="2144C1AF" w14:textId="77777777" w:rsidR="00AA4C7F" w:rsidRDefault="00AA4C7F" w:rsidP="00AA4C7F">
            <w:pPr>
              <w:pStyle w:val="TableText10"/>
            </w:pPr>
            <w:r>
              <w:t>5</w:t>
            </w:r>
          </w:p>
        </w:tc>
        <w:tc>
          <w:tcPr>
            <w:tcW w:w="2107" w:type="dxa"/>
          </w:tcPr>
          <w:p w14:paraId="65C71F8D" w14:textId="77777777" w:rsidR="00AA4C7F" w:rsidRDefault="00AA4C7F" w:rsidP="00AA4C7F">
            <w:pPr>
              <w:pStyle w:val="TableText10"/>
            </w:pPr>
            <w:r>
              <w:t>principal government building surveyor</w:t>
            </w:r>
          </w:p>
        </w:tc>
        <w:tc>
          <w:tcPr>
            <w:tcW w:w="4641" w:type="dxa"/>
          </w:tcPr>
          <w:p w14:paraId="23126148" w14:textId="77777777" w:rsidR="00AA4C7F" w:rsidRDefault="00AA4C7F" w:rsidP="00AA4C7F">
            <w:pPr>
              <w:pStyle w:val="TableText10"/>
            </w:pPr>
            <w:r>
              <w:t>building certification work</w:t>
            </w:r>
          </w:p>
        </w:tc>
      </w:tr>
      <w:tr w:rsidR="00AA4C7F" w:rsidRPr="00CB3D59" w14:paraId="6571FFD8" w14:textId="77777777" w:rsidTr="00B3518E">
        <w:trPr>
          <w:cantSplit/>
        </w:trPr>
        <w:tc>
          <w:tcPr>
            <w:tcW w:w="1200" w:type="dxa"/>
          </w:tcPr>
          <w:p w14:paraId="6A2F800C" w14:textId="77777777" w:rsidR="00AA4C7F" w:rsidRDefault="00AA4C7F" w:rsidP="00AA4C7F">
            <w:pPr>
              <w:pStyle w:val="TableText10"/>
            </w:pPr>
            <w:r>
              <w:t>6</w:t>
            </w:r>
          </w:p>
        </w:tc>
        <w:tc>
          <w:tcPr>
            <w:tcW w:w="2107" w:type="dxa"/>
          </w:tcPr>
          <w:p w14:paraId="3B503137" w14:textId="77777777" w:rsidR="00AA4C7F" w:rsidRDefault="00AA4C7F" w:rsidP="00AA4C7F">
            <w:pPr>
              <w:pStyle w:val="TableText10"/>
            </w:pPr>
            <w:r>
              <w:t>government building surveyor</w:t>
            </w:r>
          </w:p>
        </w:tc>
        <w:tc>
          <w:tcPr>
            <w:tcW w:w="4641" w:type="dxa"/>
          </w:tcPr>
          <w:p w14:paraId="0E7CD131" w14:textId="77777777" w:rsidR="00AA4C7F" w:rsidRDefault="00AA4C7F" w:rsidP="00AA4C7F">
            <w:pPr>
              <w:pStyle w:val="TableText10"/>
            </w:pPr>
            <w:r>
              <w:t>building certification work in relation to a building that is 3 storeys or lower and that has a floor area of 2 000m</w:t>
            </w:r>
            <w:r>
              <w:rPr>
                <w:rFonts w:ascii="Times" w:hAnsi="Times"/>
                <w:vertAlign w:val="superscript"/>
              </w:rPr>
              <w:t>2</w:t>
            </w:r>
            <w:r>
              <w:t xml:space="preserve"> or less</w:t>
            </w:r>
          </w:p>
        </w:tc>
      </w:tr>
    </w:tbl>
    <w:p w14:paraId="6170E067" w14:textId="77777777" w:rsidR="00B3518E" w:rsidRDefault="00B3518E"/>
    <w:p w14:paraId="425DAE94" w14:textId="77777777" w:rsidR="007515A4" w:rsidRPr="007515A4" w:rsidRDefault="007515A4" w:rsidP="007515A4">
      <w:pPr>
        <w:pStyle w:val="PageBreak"/>
      </w:pPr>
      <w:r w:rsidRPr="007515A4">
        <w:br w:type="page"/>
      </w:r>
    </w:p>
    <w:p w14:paraId="1EFF3178" w14:textId="77777777" w:rsidR="00912C40" w:rsidRPr="00BE6E82" w:rsidRDefault="00912C40">
      <w:pPr>
        <w:pStyle w:val="Sched-Part"/>
      </w:pPr>
      <w:bookmarkStart w:id="95" w:name="_Toc202202841"/>
      <w:r w:rsidRPr="00BE6E82">
        <w:rPr>
          <w:rStyle w:val="CharPartNo"/>
        </w:rPr>
        <w:lastRenderedPageBreak/>
        <w:t>Part 1.5</w:t>
      </w:r>
      <w:r>
        <w:tab/>
      </w:r>
      <w:r w:rsidRPr="00BE6E82">
        <w:rPr>
          <w:rStyle w:val="CharPartText"/>
        </w:rPr>
        <w:t>Drainer</w:t>
      </w:r>
      <w:bookmarkEnd w:id="95"/>
    </w:p>
    <w:p w14:paraId="3F1989EE" w14:textId="77777777" w:rsidR="00F977A0" w:rsidRDefault="00F977A0" w:rsidP="00F977A0"/>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977A0" w:rsidRPr="00CB3D59" w14:paraId="0DA4DFA9" w14:textId="77777777" w:rsidTr="00C476EF">
        <w:trPr>
          <w:cantSplit/>
          <w:tblHeader/>
        </w:trPr>
        <w:tc>
          <w:tcPr>
            <w:tcW w:w="1200" w:type="dxa"/>
            <w:tcBorders>
              <w:bottom w:val="single" w:sz="4" w:space="0" w:color="auto"/>
            </w:tcBorders>
          </w:tcPr>
          <w:p w14:paraId="51CD5849" w14:textId="77777777" w:rsidR="00F977A0" w:rsidRPr="00CB3D59" w:rsidRDefault="00F977A0" w:rsidP="00C476EF">
            <w:pPr>
              <w:pStyle w:val="TableColHd"/>
            </w:pPr>
            <w:r w:rsidRPr="00783A18">
              <w:t>column 1</w:t>
            </w:r>
          </w:p>
          <w:p w14:paraId="4DC0C6C7" w14:textId="77777777" w:rsidR="00F977A0" w:rsidRPr="00CB3D59" w:rsidRDefault="00F977A0" w:rsidP="00C476EF">
            <w:pPr>
              <w:pStyle w:val="TableColHd"/>
            </w:pPr>
            <w:r w:rsidRPr="00783A18">
              <w:t>item</w:t>
            </w:r>
          </w:p>
        </w:tc>
        <w:tc>
          <w:tcPr>
            <w:tcW w:w="2107" w:type="dxa"/>
            <w:tcBorders>
              <w:bottom w:val="single" w:sz="4" w:space="0" w:color="auto"/>
            </w:tcBorders>
          </w:tcPr>
          <w:p w14:paraId="7796AD76" w14:textId="77777777" w:rsidR="00F977A0" w:rsidRDefault="00F977A0" w:rsidP="00C476EF">
            <w:pPr>
              <w:pStyle w:val="TableColHd"/>
            </w:pPr>
            <w:r w:rsidRPr="00783A18">
              <w:t>column 2</w:t>
            </w:r>
          </w:p>
          <w:p w14:paraId="6A897AA8" w14:textId="77777777" w:rsidR="00F977A0" w:rsidRPr="00CB3D59" w:rsidRDefault="00F977A0" w:rsidP="00C476EF">
            <w:pPr>
              <w:pStyle w:val="TableColHd"/>
            </w:pPr>
            <w:r>
              <w:t>construction occupation class</w:t>
            </w:r>
          </w:p>
        </w:tc>
        <w:tc>
          <w:tcPr>
            <w:tcW w:w="4641" w:type="dxa"/>
            <w:tcBorders>
              <w:bottom w:val="single" w:sz="4" w:space="0" w:color="auto"/>
            </w:tcBorders>
          </w:tcPr>
          <w:p w14:paraId="3733635C" w14:textId="77777777" w:rsidR="00F977A0" w:rsidRDefault="00F977A0" w:rsidP="00C476EF">
            <w:pPr>
              <w:pStyle w:val="TableColHd"/>
            </w:pPr>
            <w:r w:rsidRPr="00783A18">
              <w:t>column 3</w:t>
            </w:r>
          </w:p>
          <w:p w14:paraId="4977A294" w14:textId="77777777" w:rsidR="00F977A0" w:rsidRPr="00CB3D59" w:rsidRDefault="00F977A0" w:rsidP="00C476EF">
            <w:pPr>
              <w:pStyle w:val="TableColHd"/>
            </w:pPr>
            <w:r>
              <w:t>construction work</w:t>
            </w:r>
          </w:p>
        </w:tc>
      </w:tr>
      <w:tr w:rsidR="00F977A0" w:rsidRPr="00CB3D59" w14:paraId="773FFBCB" w14:textId="77777777" w:rsidTr="00C476EF">
        <w:trPr>
          <w:cantSplit/>
        </w:trPr>
        <w:tc>
          <w:tcPr>
            <w:tcW w:w="1200" w:type="dxa"/>
            <w:tcBorders>
              <w:top w:val="single" w:sz="4" w:space="0" w:color="auto"/>
            </w:tcBorders>
          </w:tcPr>
          <w:p w14:paraId="09250C59" w14:textId="77777777" w:rsidR="00F977A0" w:rsidRDefault="00F977A0" w:rsidP="00F977A0">
            <w:pPr>
              <w:pStyle w:val="TableText10"/>
            </w:pPr>
            <w:r>
              <w:t>1</w:t>
            </w:r>
          </w:p>
        </w:tc>
        <w:tc>
          <w:tcPr>
            <w:tcW w:w="2107" w:type="dxa"/>
            <w:tcBorders>
              <w:top w:val="single" w:sz="4" w:space="0" w:color="auto"/>
            </w:tcBorders>
          </w:tcPr>
          <w:p w14:paraId="6D575D6A" w14:textId="77777777" w:rsidR="00F977A0" w:rsidRDefault="00F977A0" w:rsidP="00F977A0">
            <w:pPr>
              <w:pStyle w:val="TableText10"/>
            </w:pPr>
            <w:r>
              <w:t>advanced sanitary drainer</w:t>
            </w:r>
          </w:p>
        </w:tc>
        <w:tc>
          <w:tcPr>
            <w:tcW w:w="4641" w:type="dxa"/>
            <w:tcBorders>
              <w:top w:val="single" w:sz="4" w:space="0" w:color="auto"/>
            </w:tcBorders>
          </w:tcPr>
          <w:p w14:paraId="4BA7965B" w14:textId="77777777" w:rsidR="00F977A0" w:rsidRDefault="00F977A0" w:rsidP="00F977A0">
            <w:pPr>
              <w:pStyle w:val="TableText10"/>
            </w:pPr>
            <w:r>
              <w:t>sanitary drainage work without supervision</w:t>
            </w:r>
          </w:p>
        </w:tc>
      </w:tr>
      <w:tr w:rsidR="00F977A0" w:rsidRPr="00CB3D59" w14:paraId="455C7A8D" w14:textId="77777777" w:rsidTr="00C476EF">
        <w:trPr>
          <w:cantSplit/>
        </w:trPr>
        <w:tc>
          <w:tcPr>
            <w:tcW w:w="1200" w:type="dxa"/>
          </w:tcPr>
          <w:p w14:paraId="6CAB99AC" w14:textId="77777777" w:rsidR="00F977A0" w:rsidRDefault="00F977A0" w:rsidP="00F977A0">
            <w:pPr>
              <w:pStyle w:val="TableText10"/>
            </w:pPr>
            <w:r>
              <w:t>2</w:t>
            </w:r>
          </w:p>
        </w:tc>
        <w:tc>
          <w:tcPr>
            <w:tcW w:w="2107" w:type="dxa"/>
          </w:tcPr>
          <w:p w14:paraId="0E33504D" w14:textId="77777777" w:rsidR="00F977A0" w:rsidRDefault="00F977A0" w:rsidP="00F977A0">
            <w:pPr>
              <w:pStyle w:val="TableText10"/>
            </w:pPr>
            <w:r>
              <w:t>journeyperson drainer</w:t>
            </w:r>
          </w:p>
        </w:tc>
        <w:tc>
          <w:tcPr>
            <w:tcW w:w="4641" w:type="dxa"/>
          </w:tcPr>
          <w:p w14:paraId="619C5457" w14:textId="77777777" w:rsidR="00F977A0" w:rsidRDefault="00F977A0" w:rsidP="00F977A0">
            <w:pPr>
              <w:pStyle w:val="TableText10"/>
            </w:pPr>
            <w:r>
              <w:t>sanitary drainage work under supervision of licensee with advanced sanitary drainers licence</w:t>
            </w:r>
          </w:p>
        </w:tc>
      </w:tr>
      <w:tr w:rsidR="00F977A0" w:rsidRPr="00CB3D59" w14:paraId="5FDA27DC" w14:textId="77777777" w:rsidTr="00C476EF">
        <w:trPr>
          <w:cantSplit/>
        </w:trPr>
        <w:tc>
          <w:tcPr>
            <w:tcW w:w="1200" w:type="dxa"/>
          </w:tcPr>
          <w:p w14:paraId="07D6511D" w14:textId="77777777" w:rsidR="00F977A0" w:rsidRDefault="00F977A0" w:rsidP="00F977A0">
            <w:pPr>
              <w:pStyle w:val="TableText10"/>
            </w:pPr>
            <w:r>
              <w:t>3</w:t>
            </w:r>
          </w:p>
        </w:tc>
        <w:tc>
          <w:tcPr>
            <w:tcW w:w="2107" w:type="dxa"/>
          </w:tcPr>
          <w:p w14:paraId="43F26980" w14:textId="77777777" w:rsidR="00F977A0" w:rsidRDefault="00F977A0" w:rsidP="00F977A0">
            <w:pPr>
              <w:pStyle w:val="TableText10"/>
            </w:pPr>
            <w:r>
              <w:t>operative drainer</w:t>
            </w:r>
          </w:p>
        </w:tc>
        <w:tc>
          <w:tcPr>
            <w:tcW w:w="4641" w:type="dxa"/>
          </w:tcPr>
          <w:p w14:paraId="45C63488" w14:textId="77777777" w:rsidR="00F977A0" w:rsidRDefault="00F977A0" w:rsidP="00F977A0">
            <w:pPr>
              <w:pStyle w:val="TableText10"/>
            </w:pPr>
            <w:r>
              <w:t>sanitary drainage work under supervision of licensee with advanced sanitary drainers licence</w:t>
            </w:r>
          </w:p>
        </w:tc>
      </w:tr>
    </w:tbl>
    <w:p w14:paraId="4F3816AF" w14:textId="77777777" w:rsidR="00F977A0" w:rsidRDefault="00F977A0"/>
    <w:p w14:paraId="35CB29C4" w14:textId="77777777" w:rsidR="00912C40" w:rsidRDefault="00912C40">
      <w:pPr>
        <w:pStyle w:val="PageBreak"/>
      </w:pPr>
      <w:r>
        <w:br w:type="page"/>
      </w:r>
    </w:p>
    <w:p w14:paraId="4E0E1726" w14:textId="77777777" w:rsidR="00912C40" w:rsidRPr="00BE6E82" w:rsidRDefault="00912C40">
      <w:pPr>
        <w:pStyle w:val="Sched-Part"/>
      </w:pPr>
      <w:bookmarkStart w:id="96" w:name="_Toc202202842"/>
      <w:r w:rsidRPr="00BE6E82">
        <w:rPr>
          <w:rStyle w:val="CharPartNo"/>
        </w:rPr>
        <w:lastRenderedPageBreak/>
        <w:t>Part 1.6</w:t>
      </w:r>
      <w:r>
        <w:tab/>
      </w:r>
      <w:r w:rsidRPr="00BE6E82">
        <w:rPr>
          <w:rStyle w:val="CharPartText"/>
        </w:rPr>
        <w:t>Electrician</w:t>
      </w:r>
      <w:bookmarkEnd w:id="96"/>
    </w:p>
    <w:p w14:paraId="0D9AE992" w14:textId="77777777" w:rsidR="00AA4C7F" w:rsidRDefault="00AA4C7F" w:rsidP="00AA4C7F"/>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AA4C7F" w:rsidRPr="00CB3D59" w14:paraId="65481609" w14:textId="77777777" w:rsidTr="00AA4C7F">
        <w:trPr>
          <w:cantSplit/>
          <w:tblHeader/>
        </w:trPr>
        <w:tc>
          <w:tcPr>
            <w:tcW w:w="1200" w:type="dxa"/>
            <w:tcBorders>
              <w:bottom w:val="single" w:sz="4" w:space="0" w:color="auto"/>
            </w:tcBorders>
          </w:tcPr>
          <w:p w14:paraId="0AFF3493" w14:textId="77777777" w:rsidR="00AA4C7F" w:rsidRPr="00CB3D59" w:rsidRDefault="00AA4C7F" w:rsidP="00AA4C7F">
            <w:pPr>
              <w:pStyle w:val="TableColHd"/>
            </w:pPr>
            <w:r w:rsidRPr="00783A18">
              <w:t>column 1</w:t>
            </w:r>
          </w:p>
          <w:p w14:paraId="7B909728" w14:textId="77777777" w:rsidR="00AA4C7F" w:rsidRPr="00CB3D59" w:rsidRDefault="00AA4C7F" w:rsidP="00AA4C7F">
            <w:pPr>
              <w:pStyle w:val="TableColHd"/>
            </w:pPr>
            <w:r w:rsidRPr="00783A18">
              <w:t>item</w:t>
            </w:r>
          </w:p>
        </w:tc>
        <w:tc>
          <w:tcPr>
            <w:tcW w:w="2107" w:type="dxa"/>
            <w:tcBorders>
              <w:bottom w:val="single" w:sz="4" w:space="0" w:color="auto"/>
            </w:tcBorders>
          </w:tcPr>
          <w:p w14:paraId="7503DCBA" w14:textId="77777777" w:rsidR="00AA4C7F" w:rsidRDefault="00AA4C7F" w:rsidP="00AA4C7F">
            <w:pPr>
              <w:pStyle w:val="TableColHd"/>
            </w:pPr>
            <w:r w:rsidRPr="00783A18">
              <w:t>column 2</w:t>
            </w:r>
          </w:p>
          <w:p w14:paraId="3037CDDF" w14:textId="77777777" w:rsidR="00AA4C7F" w:rsidRPr="00CB3D59" w:rsidRDefault="00542DE8" w:rsidP="00AA4C7F">
            <w:pPr>
              <w:pStyle w:val="TableColHd"/>
            </w:pPr>
            <w:r>
              <w:t>construction occupation class</w:t>
            </w:r>
          </w:p>
        </w:tc>
        <w:tc>
          <w:tcPr>
            <w:tcW w:w="4641" w:type="dxa"/>
            <w:tcBorders>
              <w:bottom w:val="single" w:sz="4" w:space="0" w:color="auto"/>
            </w:tcBorders>
          </w:tcPr>
          <w:p w14:paraId="67E1B90E" w14:textId="77777777" w:rsidR="00AA4C7F" w:rsidRDefault="00AA4C7F" w:rsidP="00AA4C7F">
            <w:pPr>
              <w:pStyle w:val="TableColHd"/>
            </w:pPr>
            <w:r w:rsidRPr="00783A18">
              <w:t>column 3</w:t>
            </w:r>
          </w:p>
          <w:p w14:paraId="59852E25" w14:textId="77777777" w:rsidR="00AA4C7F" w:rsidRPr="00CB3D59" w:rsidRDefault="00542DE8" w:rsidP="00AA4C7F">
            <w:pPr>
              <w:pStyle w:val="TableColHd"/>
            </w:pPr>
            <w:r>
              <w:t>construction work</w:t>
            </w:r>
          </w:p>
        </w:tc>
      </w:tr>
      <w:tr w:rsidR="00DF634A" w:rsidRPr="00CB3D59" w14:paraId="1C1FCB36" w14:textId="77777777" w:rsidTr="00594CA6">
        <w:trPr>
          <w:cantSplit/>
        </w:trPr>
        <w:tc>
          <w:tcPr>
            <w:tcW w:w="1200" w:type="dxa"/>
            <w:tcBorders>
              <w:top w:val="single" w:sz="4" w:space="0" w:color="auto"/>
            </w:tcBorders>
          </w:tcPr>
          <w:p w14:paraId="198233E2" w14:textId="600AD78C" w:rsidR="00DF634A" w:rsidRPr="00381073" w:rsidRDefault="00DF634A" w:rsidP="00DF634A">
            <w:pPr>
              <w:pStyle w:val="TableText10"/>
            </w:pPr>
            <w:r w:rsidRPr="009841C0">
              <w:t>1</w:t>
            </w:r>
          </w:p>
        </w:tc>
        <w:tc>
          <w:tcPr>
            <w:tcW w:w="2107" w:type="dxa"/>
            <w:tcBorders>
              <w:top w:val="single" w:sz="4" w:space="0" w:color="auto"/>
            </w:tcBorders>
          </w:tcPr>
          <w:p w14:paraId="330D2C0F" w14:textId="51A56F7A" w:rsidR="00DF634A" w:rsidRPr="00381073" w:rsidRDefault="00DF634A" w:rsidP="00DF634A">
            <w:pPr>
              <w:pStyle w:val="TableText10"/>
            </w:pPr>
            <w:r w:rsidRPr="009841C0">
              <w:t>electrical contractor</w:t>
            </w:r>
          </w:p>
        </w:tc>
        <w:tc>
          <w:tcPr>
            <w:tcW w:w="4641" w:type="dxa"/>
            <w:tcBorders>
              <w:top w:val="single" w:sz="4" w:space="0" w:color="BFBFBF" w:themeColor="background1" w:themeShade="BF"/>
            </w:tcBorders>
          </w:tcPr>
          <w:p w14:paraId="354151EB" w14:textId="77777777" w:rsidR="00DF634A" w:rsidRPr="009841C0" w:rsidRDefault="00DF634A" w:rsidP="00DF634A">
            <w:pPr>
              <w:pStyle w:val="TableText10"/>
              <w:ind w:left="720" w:hanging="720"/>
            </w:pPr>
            <w:r w:rsidRPr="009841C0">
              <w:t>1</w:t>
            </w:r>
            <w:r w:rsidRPr="009841C0">
              <w:tab/>
              <w:t>electrical wiring work, other than interval metering work or distributed energy resource work, without supervision</w:t>
            </w:r>
          </w:p>
          <w:p w14:paraId="5031A8A6" w14:textId="25F082C8" w:rsidR="00DF634A" w:rsidRPr="00381073" w:rsidRDefault="00DF634A" w:rsidP="00DF634A">
            <w:pPr>
              <w:pStyle w:val="TableText10"/>
              <w:ind w:left="720" w:hanging="720"/>
            </w:pPr>
            <w:r w:rsidRPr="009841C0">
              <w:t>2</w:t>
            </w:r>
            <w:r w:rsidRPr="009841C0">
              <w:tab/>
              <w:t>supervision of electrical wiring work, other than interval metering work or distributed energy resource work</w:t>
            </w:r>
          </w:p>
        </w:tc>
      </w:tr>
      <w:tr w:rsidR="00DF634A" w:rsidRPr="00CB3D59" w14:paraId="4BD17CF1" w14:textId="77777777" w:rsidTr="00AA4C7F">
        <w:trPr>
          <w:cantSplit/>
        </w:trPr>
        <w:tc>
          <w:tcPr>
            <w:tcW w:w="1200" w:type="dxa"/>
          </w:tcPr>
          <w:p w14:paraId="0AC3A778" w14:textId="336350C3" w:rsidR="00DF634A" w:rsidRPr="00381073" w:rsidRDefault="00DF634A" w:rsidP="00DF634A">
            <w:pPr>
              <w:pStyle w:val="TableText10"/>
            </w:pPr>
            <w:r w:rsidRPr="009841C0">
              <w:t>2</w:t>
            </w:r>
          </w:p>
        </w:tc>
        <w:tc>
          <w:tcPr>
            <w:tcW w:w="2107" w:type="dxa"/>
          </w:tcPr>
          <w:p w14:paraId="0EFC59B3" w14:textId="13D1B720" w:rsidR="00DF634A" w:rsidRPr="00381073" w:rsidRDefault="00DF634A" w:rsidP="00DF634A">
            <w:pPr>
              <w:pStyle w:val="TableText10"/>
            </w:pPr>
            <w:r w:rsidRPr="009841C0">
              <w:t>unrestricted</w:t>
            </w:r>
          </w:p>
        </w:tc>
        <w:tc>
          <w:tcPr>
            <w:tcW w:w="4641" w:type="dxa"/>
          </w:tcPr>
          <w:p w14:paraId="2BE6BE9B" w14:textId="77777777" w:rsidR="00DF634A" w:rsidRPr="009841C0" w:rsidRDefault="00DF634A" w:rsidP="00DF634A">
            <w:pPr>
              <w:pStyle w:val="TableText10"/>
              <w:ind w:left="720" w:hanging="720"/>
            </w:pPr>
            <w:r w:rsidRPr="009841C0">
              <w:t>1</w:t>
            </w:r>
            <w:r w:rsidRPr="009841C0">
              <w:tab/>
              <w:t>electrical wiring work, other than interval metering work or distributed energy resource work, without supervision</w:t>
            </w:r>
          </w:p>
          <w:p w14:paraId="4E847D8E" w14:textId="4E2AFF06" w:rsidR="00DF634A" w:rsidRPr="00381073" w:rsidRDefault="00DF634A" w:rsidP="00DF634A">
            <w:pPr>
              <w:pStyle w:val="TableText10"/>
              <w:ind w:left="720" w:hanging="720"/>
            </w:pPr>
            <w:r w:rsidRPr="009841C0">
              <w:t>2</w:t>
            </w:r>
            <w:r w:rsidRPr="009841C0">
              <w:tab/>
              <w:t>supervision of electrical wiring work, other than interval metering work or distributed energy resource work</w:t>
            </w:r>
          </w:p>
        </w:tc>
      </w:tr>
      <w:tr w:rsidR="00542DE8" w:rsidRPr="00CB3D59" w14:paraId="3E1542E9" w14:textId="77777777" w:rsidTr="00AA4C7F">
        <w:trPr>
          <w:cantSplit/>
        </w:trPr>
        <w:tc>
          <w:tcPr>
            <w:tcW w:w="1200" w:type="dxa"/>
          </w:tcPr>
          <w:p w14:paraId="3EB2F78D" w14:textId="77777777" w:rsidR="00542DE8" w:rsidRDefault="00542DE8" w:rsidP="00542DE8">
            <w:pPr>
              <w:pStyle w:val="TableText10"/>
            </w:pPr>
            <w:r>
              <w:t>3</w:t>
            </w:r>
          </w:p>
        </w:tc>
        <w:tc>
          <w:tcPr>
            <w:tcW w:w="2107" w:type="dxa"/>
          </w:tcPr>
          <w:p w14:paraId="72CFB96E" w14:textId="77777777" w:rsidR="00542DE8" w:rsidRDefault="00542DE8" w:rsidP="00542DE8">
            <w:pPr>
              <w:pStyle w:val="TableText10"/>
            </w:pPr>
            <w:r>
              <w:t>electrotechnology systems permit</w:t>
            </w:r>
          </w:p>
        </w:tc>
        <w:tc>
          <w:tcPr>
            <w:tcW w:w="4641" w:type="dxa"/>
          </w:tcPr>
          <w:p w14:paraId="2609AFAB" w14:textId="77777777" w:rsidR="00542DE8" w:rsidRDefault="00542DE8" w:rsidP="00542DE8">
            <w:pPr>
              <w:pStyle w:val="TableText10"/>
            </w:pPr>
            <w:r>
              <w:t>1</w:t>
            </w:r>
            <w:r>
              <w:tab/>
              <w:t>electrical wiring work under supervision</w:t>
            </w:r>
          </w:p>
          <w:p w14:paraId="5CA4EC97" w14:textId="77777777" w:rsidR="00542DE8" w:rsidRDefault="00542DE8" w:rsidP="00542DE8">
            <w:pPr>
              <w:pStyle w:val="TableText10"/>
            </w:pPr>
            <w:r>
              <w:t>2</w:t>
            </w:r>
            <w:r>
              <w:tab/>
              <w:t>incidental electrical work</w:t>
            </w:r>
          </w:p>
        </w:tc>
      </w:tr>
      <w:tr w:rsidR="00542DE8" w:rsidRPr="00CB3D59" w14:paraId="7050B529" w14:textId="77777777" w:rsidTr="00AA4C7F">
        <w:trPr>
          <w:cantSplit/>
        </w:trPr>
        <w:tc>
          <w:tcPr>
            <w:tcW w:w="1200" w:type="dxa"/>
          </w:tcPr>
          <w:p w14:paraId="50B4A741" w14:textId="77777777" w:rsidR="00542DE8" w:rsidRDefault="00542DE8" w:rsidP="00542DE8">
            <w:pPr>
              <w:pStyle w:val="TableText10"/>
            </w:pPr>
            <w:r>
              <w:t>4</w:t>
            </w:r>
          </w:p>
        </w:tc>
        <w:tc>
          <w:tcPr>
            <w:tcW w:w="2107" w:type="dxa"/>
          </w:tcPr>
          <w:p w14:paraId="3D8154CF" w14:textId="77777777" w:rsidR="00542DE8" w:rsidRDefault="00542DE8" w:rsidP="00542DE8">
            <w:pPr>
              <w:pStyle w:val="TableText10"/>
            </w:pPr>
            <w:r>
              <w:t>restricted—electrotechnology systems assembly and servicing electrical fitting</w:t>
            </w:r>
          </w:p>
        </w:tc>
        <w:tc>
          <w:tcPr>
            <w:tcW w:w="4641" w:type="dxa"/>
          </w:tcPr>
          <w:p w14:paraId="259F6E21" w14:textId="77777777" w:rsidR="00542DE8" w:rsidRDefault="00542DE8" w:rsidP="00542DE8">
            <w:pPr>
              <w:pStyle w:val="TableText10"/>
            </w:pPr>
            <w:r>
              <w:t>electrotechnology assembly and servicing incidental to electrical wiring work in relation to electrical fitting disconnection and reconnection work</w:t>
            </w:r>
          </w:p>
        </w:tc>
      </w:tr>
      <w:tr w:rsidR="00542DE8" w:rsidRPr="00CB3D59" w14:paraId="62D7154E" w14:textId="77777777" w:rsidTr="00AA4C7F">
        <w:trPr>
          <w:cantSplit/>
        </w:trPr>
        <w:tc>
          <w:tcPr>
            <w:tcW w:w="1200" w:type="dxa"/>
          </w:tcPr>
          <w:p w14:paraId="6342E98B" w14:textId="77777777" w:rsidR="00542DE8" w:rsidRDefault="00542DE8" w:rsidP="00542DE8">
            <w:pPr>
              <w:pStyle w:val="TableText10"/>
            </w:pPr>
            <w:r>
              <w:t>5</w:t>
            </w:r>
          </w:p>
        </w:tc>
        <w:tc>
          <w:tcPr>
            <w:tcW w:w="2107" w:type="dxa"/>
          </w:tcPr>
          <w:p w14:paraId="190658E2" w14:textId="77777777" w:rsidR="00542DE8" w:rsidRDefault="00542DE8" w:rsidP="00542DE8">
            <w:pPr>
              <w:pStyle w:val="TableText10"/>
            </w:pPr>
            <w:r>
              <w:t>restricted—electrotechnology systems mechanical fitting</w:t>
            </w:r>
          </w:p>
        </w:tc>
        <w:tc>
          <w:tcPr>
            <w:tcW w:w="4641" w:type="dxa"/>
          </w:tcPr>
          <w:p w14:paraId="238C9259" w14:textId="77777777" w:rsidR="00542DE8" w:rsidRDefault="00542DE8" w:rsidP="00542DE8">
            <w:pPr>
              <w:pStyle w:val="TableText10"/>
            </w:pPr>
            <w:r>
              <w:t>electrotechnology systems incidental to electrical wiring work in relation to mechanical fitting disconnection and reconnection work</w:t>
            </w:r>
          </w:p>
        </w:tc>
      </w:tr>
      <w:tr w:rsidR="00542DE8" w:rsidRPr="00CB3D59" w14:paraId="28D776F2" w14:textId="77777777" w:rsidTr="00AA4C7F">
        <w:trPr>
          <w:cantSplit/>
        </w:trPr>
        <w:tc>
          <w:tcPr>
            <w:tcW w:w="1200" w:type="dxa"/>
          </w:tcPr>
          <w:p w14:paraId="70593B48" w14:textId="77777777" w:rsidR="00542DE8" w:rsidRDefault="00542DE8" w:rsidP="00542DE8">
            <w:pPr>
              <w:pStyle w:val="TableText10"/>
            </w:pPr>
            <w:r>
              <w:t>6</w:t>
            </w:r>
          </w:p>
        </w:tc>
        <w:tc>
          <w:tcPr>
            <w:tcW w:w="2107" w:type="dxa"/>
          </w:tcPr>
          <w:p w14:paraId="2A443337" w14:textId="77777777" w:rsidR="00542DE8" w:rsidRDefault="00542DE8" w:rsidP="00542DE8">
            <w:pPr>
              <w:pStyle w:val="TableText10"/>
            </w:pPr>
            <w:r>
              <w:t>restricted–electrotechnology systems plumbing and gas fitting</w:t>
            </w:r>
          </w:p>
        </w:tc>
        <w:tc>
          <w:tcPr>
            <w:tcW w:w="4641" w:type="dxa"/>
          </w:tcPr>
          <w:p w14:paraId="156D9AC7" w14:textId="77777777" w:rsidR="00542DE8" w:rsidRDefault="00542DE8" w:rsidP="00542DE8">
            <w:pPr>
              <w:pStyle w:val="TableText10"/>
            </w:pPr>
            <w:r>
              <w:t>electrotechnology systems incidental to electrical wiring work in relation to plumbing and gasfitting disconnection and reconnection work</w:t>
            </w:r>
          </w:p>
        </w:tc>
      </w:tr>
      <w:tr w:rsidR="00542DE8" w:rsidRPr="00CB3D59" w14:paraId="33A9D84A" w14:textId="77777777" w:rsidTr="00AA4C7F">
        <w:trPr>
          <w:cantSplit/>
        </w:trPr>
        <w:tc>
          <w:tcPr>
            <w:tcW w:w="1200" w:type="dxa"/>
          </w:tcPr>
          <w:p w14:paraId="6CFAF3A9" w14:textId="77777777" w:rsidR="00542DE8" w:rsidRDefault="00542DE8" w:rsidP="00542DE8">
            <w:pPr>
              <w:pStyle w:val="TableText10"/>
            </w:pPr>
            <w:r>
              <w:t>7</w:t>
            </w:r>
          </w:p>
        </w:tc>
        <w:tc>
          <w:tcPr>
            <w:tcW w:w="2107" w:type="dxa"/>
          </w:tcPr>
          <w:p w14:paraId="72627AC0" w14:textId="77777777" w:rsidR="00542DE8" w:rsidRDefault="00542DE8" w:rsidP="00542DE8">
            <w:pPr>
              <w:pStyle w:val="TableText10"/>
            </w:pPr>
            <w:r>
              <w:t>restricted–electrotechnology systems refrigeration and air conditioning</w:t>
            </w:r>
          </w:p>
        </w:tc>
        <w:tc>
          <w:tcPr>
            <w:tcW w:w="4641" w:type="dxa"/>
          </w:tcPr>
          <w:p w14:paraId="470C085E" w14:textId="77777777" w:rsidR="00542DE8" w:rsidRDefault="00542DE8" w:rsidP="00542DE8">
            <w:pPr>
              <w:pStyle w:val="TableText10"/>
            </w:pPr>
            <w:r>
              <w:t>incidental electrical wiring work in relation to refrigeration and air conditioning disconnection and reconnection work</w:t>
            </w:r>
          </w:p>
        </w:tc>
      </w:tr>
      <w:tr w:rsidR="00542DE8" w:rsidRPr="00CB3D59" w14:paraId="7487CCB9" w14:textId="77777777" w:rsidTr="00AA4C7F">
        <w:trPr>
          <w:cantSplit/>
        </w:trPr>
        <w:tc>
          <w:tcPr>
            <w:tcW w:w="1200" w:type="dxa"/>
          </w:tcPr>
          <w:p w14:paraId="15DB5611" w14:textId="77777777" w:rsidR="00542DE8" w:rsidRDefault="00542DE8" w:rsidP="00542DE8">
            <w:pPr>
              <w:pStyle w:val="TableText10"/>
            </w:pPr>
            <w:r>
              <w:lastRenderedPageBreak/>
              <w:t>8</w:t>
            </w:r>
          </w:p>
        </w:tc>
        <w:tc>
          <w:tcPr>
            <w:tcW w:w="2107" w:type="dxa"/>
          </w:tcPr>
          <w:p w14:paraId="1A819315" w14:textId="77777777" w:rsidR="00542DE8" w:rsidRDefault="00542DE8" w:rsidP="00542DE8">
            <w:pPr>
              <w:pStyle w:val="TableText10"/>
            </w:pPr>
            <w:r>
              <w:t>restricted— electrotechnology systems type B gas appliances</w:t>
            </w:r>
          </w:p>
        </w:tc>
        <w:tc>
          <w:tcPr>
            <w:tcW w:w="4641" w:type="dxa"/>
          </w:tcPr>
          <w:p w14:paraId="77F45C59" w14:textId="77777777" w:rsidR="00542DE8" w:rsidRDefault="00542DE8" w:rsidP="00542DE8">
            <w:pPr>
              <w:pStyle w:val="TableText10"/>
            </w:pPr>
            <w:r>
              <w:t>incidental electrical wiring work in relation to disconnection and reconnection of type B gas appliances</w:t>
            </w:r>
          </w:p>
        </w:tc>
      </w:tr>
      <w:tr w:rsidR="00542DE8" w:rsidRPr="00CB3D59" w14:paraId="62D0CCA6" w14:textId="77777777" w:rsidTr="00AA4C7F">
        <w:trPr>
          <w:cantSplit/>
        </w:trPr>
        <w:tc>
          <w:tcPr>
            <w:tcW w:w="1200" w:type="dxa"/>
          </w:tcPr>
          <w:p w14:paraId="18C5C1EE" w14:textId="77777777" w:rsidR="00542DE8" w:rsidRDefault="00542DE8" w:rsidP="00542DE8">
            <w:pPr>
              <w:pStyle w:val="TableText10"/>
            </w:pPr>
            <w:r>
              <w:t>9</w:t>
            </w:r>
          </w:p>
        </w:tc>
        <w:tc>
          <w:tcPr>
            <w:tcW w:w="2107" w:type="dxa"/>
          </w:tcPr>
          <w:p w14:paraId="75AD9083" w14:textId="77777777" w:rsidR="00542DE8" w:rsidRDefault="00542DE8" w:rsidP="00542DE8">
            <w:pPr>
              <w:pStyle w:val="TableText10"/>
            </w:pPr>
            <w:r>
              <w:t>electrotechnology systems restricted permit</w:t>
            </w:r>
          </w:p>
        </w:tc>
        <w:tc>
          <w:tcPr>
            <w:tcW w:w="4641" w:type="dxa"/>
          </w:tcPr>
          <w:p w14:paraId="1E8DF59E" w14:textId="77777777" w:rsidR="00542DE8" w:rsidRDefault="00542DE8" w:rsidP="00542DE8">
            <w:pPr>
              <w:pStyle w:val="TableText10"/>
            </w:pPr>
            <w:r>
              <w:t>incidental electrical work under the supervision of a licensee with a licence in 1 or more of the following classes:</w:t>
            </w:r>
          </w:p>
          <w:p w14:paraId="471463F9" w14:textId="77777777" w:rsidR="00542DE8" w:rsidRDefault="00542DE8" w:rsidP="00542DE8">
            <w:pPr>
              <w:pStyle w:val="TablePara10"/>
            </w:pPr>
            <w:r>
              <w:tab/>
              <w:t>(a)</w:t>
            </w:r>
            <w:r>
              <w:tab/>
              <w:t>restricted—electrotechnology systems assembly and servicing electrical fitting</w:t>
            </w:r>
          </w:p>
          <w:p w14:paraId="744C1C6C" w14:textId="77777777" w:rsidR="00542DE8" w:rsidRDefault="00542DE8" w:rsidP="00542DE8">
            <w:pPr>
              <w:pStyle w:val="TablePara10"/>
            </w:pPr>
            <w:r>
              <w:tab/>
              <w:t>(b)</w:t>
            </w:r>
            <w:r>
              <w:tab/>
              <w:t>restricted—electrotechnology systems mechanical fitting</w:t>
            </w:r>
          </w:p>
          <w:p w14:paraId="26EB5AB0" w14:textId="77777777" w:rsidR="00542DE8" w:rsidRDefault="00542DE8" w:rsidP="00542DE8">
            <w:pPr>
              <w:pStyle w:val="TablePara10"/>
            </w:pPr>
            <w:r>
              <w:tab/>
              <w:t>(c)</w:t>
            </w:r>
            <w:r>
              <w:tab/>
              <w:t>restricted—electrotechnology systems plumbing and gas fitting</w:t>
            </w:r>
          </w:p>
          <w:p w14:paraId="2E02EABB" w14:textId="77777777" w:rsidR="00542DE8" w:rsidRDefault="00542DE8" w:rsidP="00542DE8">
            <w:pPr>
              <w:pStyle w:val="TablePara10"/>
            </w:pPr>
            <w:r>
              <w:tab/>
              <w:t>(d)</w:t>
            </w:r>
            <w:r>
              <w:tab/>
              <w:t>restricted— electrotechnology systems refrigeration and air conditioning</w:t>
            </w:r>
          </w:p>
          <w:p w14:paraId="40F3C4C7" w14:textId="77777777" w:rsidR="00542DE8" w:rsidRDefault="00542DE8" w:rsidP="00542DE8">
            <w:pPr>
              <w:pStyle w:val="TablePara10"/>
            </w:pPr>
            <w:r>
              <w:tab/>
              <w:t>(e)</w:t>
            </w:r>
            <w:r>
              <w:tab/>
              <w:t>restricted—electrotechnology systems type B gas appliances</w:t>
            </w:r>
          </w:p>
        </w:tc>
      </w:tr>
    </w:tbl>
    <w:p w14:paraId="7F47EBA5" w14:textId="77777777" w:rsidR="00AA4C7F" w:rsidRDefault="00AA4C7F"/>
    <w:p w14:paraId="05281600" w14:textId="77777777" w:rsidR="00912C40" w:rsidRDefault="00912C40">
      <w:pPr>
        <w:pStyle w:val="PageBreak"/>
      </w:pPr>
      <w:r>
        <w:br w:type="page"/>
      </w:r>
    </w:p>
    <w:p w14:paraId="6DE0B79E" w14:textId="77777777" w:rsidR="00912C40" w:rsidRPr="00BE6E82" w:rsidRDefault="00912C40">
      <w:pPr>
        <w:pStyle w:val="Sched-Part"/>
      </w:pPr>
      <w:bookmarkStart w:id="97" w:name="_Toc202202843"/>
      <w:r w:rsidRPr="00BE6E82">
        <w:rPr>
          <w:rStyle w:val="CharPartNo"/>
        </w:rPr>
        <w:lastRenderedPageBreak/>
        <w:t>Part 1.7</w:t>
      </w:r>
      <w:r>
        <w:tab/>
      </w:r>
      <w:r w:rsidRPr="00BE6E82">
        <w:rPr>
          <w:rStyle w:val="CharPartText"/>
        </w:rPr>
        <w:t>Gasfitters</w:t>
      </w:r>
      <w:bookmarkEnd w:id="97"/>
    </w:p>
    <w:p w14:paraId="60F11C63" w14:textId="77777777" w:rsidR="00542DE8" w:rsidRDefault="00542DE8" w:rsidP="00542DE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542DE8" w:rsidRPr="00CB3D59" w14:paraId="6544ED92" w14:textId="77777777" w:rsidTr="00542DE8">
        <w:trPr>
          <w:cantSplit/>
          <w:tblHeader/>
        </w:trPr>
        <w:tc>
          <w:tcPr>
            <w:tcW w:w="1200" w:type="dxa"/>
            <w:tcBorders>
              <w:bottom w:val="single" w:sz="4" w:space="0" w:color="auto"/>
            </w:tcBorders>
          </w:tcPr>
          <w:p w14:paraId="1CDAE2B3" w14:textId="77777777" w:rsidR="00542DE8" w:rsidRPr="00CB3D59" w:rsidRDefault="00542DE8" w:rsidP="00542DE8">
            <w:pPr>
              <w:pStyle w:val="TableColHd"/>
            </w:pPr>
            <w:r w:rsidRPr="00783A18">
              <w:t>column 1</w:t>
            </w:r>
          </w:p>
          <w:p w14:paraId="1437B39D" w14:textId="77777777" w:rsidR="00542DE8" w:rsidRPr="00CB3D59" w:rsidRDefault="00542DE8" w:rsidP="00542DE8">
            <w:pPr>
              <w:pStyle w:val="TableColHd"/>
            </w:pPr>
            <w:r w:rsidRPr="00783A18">
              <w:t>item</w:t>
            </w:r>
          </w:p>
        </w:tc>
        <w:tc>
          <w:tcPr>
            <w:tcW w:w="2107" w:type="dxa"/>
            <w:tcBorders>
              <w:bottom w:val="single" w:sz="4" w:space="0" w:color="auto"/>
            </w:tcBorders>
          </w:tcPr>
          <w:p w14:paraId="37F2458F" w14:textId="77777777" w:rsidR="00542DE8" w:rsidRDefault="00542DE8" w:rsidP="00542DE8">
            <w:pPr>
              <w:pStyle w:val="TableColHd"/>
            </w:pPr>
            <w:r w:rsidRPr="00783A18">
              <w:t>column 2</w:t>
            </w:r>
          </w:p>
          <w:p w14:paraId="64634947" w14:textId="77777777" w:rsidR="00542DE8" w:rsidRPr="00CB3D59" w:rsidRDefault="00542DE8" w:rsidP="00542DE8">
            <w:pPr>
              <w:pStyle w:val="TableColHd"/>
            </w:pPr>
            <w:r>
              <w:t>construction occupation class</w:t>
            </w:r>
          </w:p>
        </w:tc>
        <w:tc>
          <w:tcPr>
            <w:tcW w:w="4641" w:type="dxa"/>
            <w:tcBorders>
              <w:bottom w:val="single" w:sz="4" w:space="0" w:color="auto"/>
            </w:tcBorders>
          </w:tcPr>
          <w:p w14:paraId="4FFF09D3" w14:textId="77777777" w:rsidR="00542DE8" w:rsidRDefault="00542DE8" w:rsidP="00542DE8">
            <w:pPr>
              <w:pStyle w:val="TableColHd"/>
            </w:pPr>
            <w:r w:rsidRPr="00783A18">
              <w:t>column 3</w:t>
            </w:r>
          </w:p>
          <w:p w14:paraId="0628C61D" w14:textId="77777777" w:rsidR="00542DE8" w:rsidRPr="00CB3D59" w:rsidRDefault="00542DE8" w:rsidP="00542DE8">
            <w:pPr>
              <w:pStyle w:val="TableColHd"/>
            </w:pPr>
            <w:r>
              <w:t>construction work</w:t>
            </w:r>
          </w:p>
        </w:tc>
      </w:tr>
      <w:tr w:rsidR="00D82419" w:rsidRPr="00CB3D59" w14:paraId="4BCFF8E5" w14:textId="77777777" w:rsidTr="00542DE8">
        <w:trPr>
          <w:cantSplit/>
        </w:trPr>
        <w:tc>
          <w:tcPr>
            <w:tcW w:w="1200" w:type="dxa"/>
            <w:tcBorders>
              <w:top w:val="single" w:sz="4" w:space="0" w:color="auto"/>
            </w:tcBorders>
          </w:tcPr>
          <w:p w14:paraId="205AEC3B" w14:textId="4FCE51B5" w:rsidR="00D82419" w:rsidRDefault="00D82419" w:rsidP="00D82419">
            <w:pPr>
              <w:pStyle w:val="TableText10"/>
            </w:pPr>
            <w:r w:rsidRPr="00301C16">
              <w:t>1</w:t>
            </w:r>
          </w:p>
        </w:tc>
        <w:tc>
          <w:tcPr>
            <w:tcW w:w="2107" w:type="dxa"/>
            <w:tcBorders>
              <w:top w:val="single" w:sz="4" w:space="0" w:color="auto"/>
            </w:tcBorders>
          </w:tcPr>
          <w:p w14:paraId="5B256661" w14:textId="52B717E3" w:rsidR="00D82419" w:rsidRDefault="00D82419" w:rsidP="00D82419">
            <w:pPr>
              <w:pStyle w:val="TableText10"/>
            </w:pPr>
            <w:r w:rsidRPr="00301C16">
              <w:t>advanced</w:t>
            </w:r>
          </w:p>
        </w:tc>
        <w:tc>
          <w:tcPr>
            <w:tcW w:w="4641" w:type="dxa"/>
            <w:tcBorders>
              <w:top w:val="single" w:sz="4" w:space="0" w:color="auto"/>
            </w:tcBorders>
          </w:tcPr>
          <w:p w14:paraId="44D57400" w14:textId="39D75417" w:rsidR="00D82419" w:rsidRDefault="00D82419" w:rsidP="00D82419">
            <w:pPr>
              <w:pStyle w:val="TableText10"/>
            </w:pPr>
            <w:r w:rsidRPr="00301C16">
              <w:t>gasfitting work, other than LP gas (liquid phase) installation, medical gasfitting work or medical gas technician work, without supervision</w:t>
            </w:r>
          </w:p>
        </w:tc>
      </w:tr>
      <w:tr w:rsidR="00D82419" w:rsidRPr="00CB3D59" w14:paraId="40189939" w14:textId="77777777" w:rsidTr="00542DE8">
        <w:trPr>
          <w:cantSplit/>
        </w:trPr>
        <w:tc>
          <w:tcPr>
            <w:tcW w:w="1200" w:type="dxa"/>
          </w:tcPr>
          <w:p w14:paraId="048C3B51" w14:textId="6A45E0DE" w:rsidR="00D82419" w:rsidRDefault="00D82419" w:rsidP="00D82419">
            <w:pPr>
              <w:pStyle w:val="TableText10"/>
            </w:pPr>
            <w:r w:rsidRPr="00301C16">
              <w:t>2</w:t>
            </w:r>
          </w:p>
        </w:tc>
        <w:tc>
          <w:tcPr>
            <w:tcW w:w="2107" w:type="dxa"/>
          </w:tcPr>
          <w:p w14:paraId="12CC48E7" w14:textId="7F70DAF3" w:rsidR="00D82419" w:rsidRDefault="00D82419" w:rsidP="00D82419">
            <w:pPr>
              <w:pStyle w:val="TableText10"/>
            </w:pPr>
            <w:r w:rsidRPr="00301C16">
              <w:t>general</w:t>
            </w:r>
          </w:p>
        </w:tc>
        <w:tc>
          <w:tcPr>
            <w:tcW w:w="4641" w:type="dxa"/>
          </w:tcPr>
          <w:p w14:paraId="5A78541E" w14:textId="77777777" w:rsidR="00D82419" w:rsidRPr="00301C16" w:rsidRDefault="00D82419" w:rsidP="00D82419">
            <w:pPr>
              <w:pStyle w:val="TableText10"/>
              <w:tabs>
                <w:tab w:val="left" w:pos="379"/>
              </w:tabs>
              <w:ind w:left="379" w:hanging="379"/>
            </w:pPr>
            <w:r w:rsidRPr="00301C16">
              <w:t>1</w:t>
            </w:r>
            <w:r w:rsidRPr="00301C16">
              <w:tab/>
              <w:t>gasfitting work, other than medical gasfitting work or medical gas technician work, for pressures below 21kPa without supervision</w:t>
            </w:r>
          </w:p>
          <w:p w14:paraId="4D2C85DF" w14:textId="553FDBC3" w:rsidR="00D82419" w:rsidRDefault="00D82419" w:rsidP="00D82419">
            <w:pPr>
              <w:pStyle w:val="TableText10"/>
              <w:tabs>
                <w:tab w:val="clear" w:pos="0"/>
                <w:tab w:val="left" w:pos="379"/>
              </w:tabs>
              <w:ind w:left="379" w:hanging="379"/>
            </w:pPr>
            <w:r w:rsidRPr="00301C16">
              <w:t>2</w:t>
            </w:r>
            <w:r w:rsidRPr="00301C16">
              <w:tab/>
              <w:t>gasfitting work, other than medical gasfitting work or medical gas technician work, for pressures above 21kPa under the supervision of a licensee with an advanced gasfitters licence</w:t>
            </w:r>
          </w:p>
        </w:tc>
      </w:tr>
      <w:tr w:rsidR="00D82419" w:rsidRPr="00CB3D59" w14:paraId="1B373748" w14:textId="77777777" w:rsidTr="00542DE8">
        <w:trPr>
          <w:cantSplit/>
        </w:trPr>
        <w:tc>
          <w:tcPr>
            <w:tcW w:w="1200" w:type="dxa"/>
          </w:tcPr>
          <w:p w14:paraId="0ABAF80D" w14:textId="336005B1" w:rsidR="00D82419" w:rsidRDefault="00D82419" w:rsidP="00D82419">
            <w:pPr>
              <w:pStyle w:val="TableText10"/>
            </w:pPr>
            <w:r w:rsidRPr="00301C16">
              <w:t>3</w:t>
            </w:r>
          </w:p>
        </w:tc>
        <w:tc>
          <w:tcPr>
            <w:tcW w:w="2107" w:type="dxa"/>
          </w:tcPr>
          <w:p w14:paraId="41CAC41E" w14:textId="433CA034" w:rsidR="00D82419" w:rsidRDefault="00D82419" w:rsidP="00D82419">
            <w:pPr>
              <w:pStyle w:val="TableText10"/>
            </w:pPr>
            <w:r w:rsidRPr="00301C16">
              <w:t>journeyperson gasfitter</w:t>
            </w:r>
          </w:p>
        </w:tc>
        <w:tc>
          <w:tcPr>
            <w:tcW w:w="4641" w:type="dxa"/>
          </w:tcPr>
          <w:p w14:paraId="1AD291FC" w14:textId="6C8C64B1" w:rsidR="00D82419" w:rsidRDefault="00D82419" w:rsidP="00D82419">
            <w:pPr>
              <w:pStyle w:val="TableText10"/>
            </w:pPr>
            <w:r w:rsidRPr="00301C16">
              <w:t>gasfitting work, other than medical gasfitting work or medical gas technician work, under the general supervision of a licensee with an advanced gasfitters licence or unrestricted licence</w:t>
            </w:r>
          </w:p>
        </w:tc>
      </w:tr>
      <w:tr w:rsidR="00542DE8" w:rsidRPr="00CB3D59" w14:paraId="430F576E" w14:textId="77777777" w:rsidTr="00542DE8">
        <w:trPr>
          <w:cantSplit/>
        </w:trPr>
        <w:tc>
          <w:tcPr>
            <w:tcW w:w="1200" w:type="dxa"/>
          </w:tcPr>
          <w:p w14:paraId="30508A9E" w14:textId="77777777" w:rsidR="00542DE8" w:rsidRDefault="00542DE8" w:rsidP="00542DE8">
            <w:pPr>
              <w:pStyle w:val="TableText10"/>
            </w:pPr>
            <w:r>
              <w:t>4</w:t>
            </w:r>
          </w:p>
        </w:tc>
        <w:tc>
          <w:tcPr>
            <w:tcW w:w="2107" w:type="dxa"/>
          </w:tcPr>
          <w:p w14:paraId="1CE2917D" w14:textId="77777777" w:rsidR="00542DE8" w:rsidRDefault="00542DE8" w:rsidP="00542DE8">
            <w:pPr>
              <w:pStyle w:val="TableText10"/>
            </w:pPr>
            <w:r>
              <w:t>LPG gasfitter (vapour phase)</w:t>
            </w:r>
          </w:p>
        </w:tc>
        <w:tc>
          <w:tcPr>
            <w:tcW w:w="4641" w:type="dxa"/>
          </w:tcPr>
          <w:p w14:paraId="3AF423D4" w14:textId="77777777" w:rsidR="00542DE8" w:rsidRDefault="00542DE8" w:rsidP="00542DE8">
            <w:pPr>
              <w:pStyle w:val="TableText10"/>
            </w:pPr>
            <w:r>
              <w:t>LP gas (vapour phase) installation without supervision</w:t>
            </w:r>
          </w:p>
        </w:tc>
      </w:tr>
      <w:tr w:rsidR="00542DE8" w:rsidRPr="00CB3D59" w14:paraId="47762E3D" w14:textId="77777777" w:rsidTr="00542DE8">
        <w:trPr>
          <w:cantSplit/>
        </w:trPr>
        <w:tc>
          <w:tcPr>
            <w:tcW w:w="1200" w:type="dxa"/>
          </w:tcPr>
          <w:p w14:paraId="3E99E184" w14:textId="77777777" w:rsidR="00542DE8" w:rsidRDefault="00542DE8" w:rsidP="00542DE8">
            <w:pPr>
              <w:pStyle w:val="TableText10"/>
            </w:pPr>
            <w:r>
              <w:t>5</w:t>
            </w:r>
          </w:p>
        </w:tc>
        <w:tc>
          <w:tcPr>
            <w:tcW w:w="2107" w:type="dxa"/>
          </w:tcPr>
          <w:p w14:paraId="306D5487" w14:textId="77777777" w:rsidR="00542DE8" w:rsidRDefault="00542DE8" w:rsidP="00542DE8">
            <w:pPr>
              <w:pStyle w:val="TableText10"/>
            </w:pPr>
            <w:r>
              <w:t>LPG gasfitter (liquid phase)</w:t>
            </w:r>
          </w:p>
        </w:tc>
        <w:tc>
          <w:tcPr>
            <w:tcW w:w="4641" w:type="dxa"/>
          </w:tcPr>
          <w:p w14:paraId="6D509522" w14:textId="77777777" w:rsidR="00542DE8" w:rsidRDefault="00542DE8" w:rsidP="00542DE8">
            <w:pPr>
              <w:pStyle w:val="TableText10"/>
            </w:pPr>
            <w:r>
              <w:t>LP gas (liquid phase) installation without supervision</w:t>
            </w:r>
          </w:p>
        </w:tc>
      </w:tr>
      <w:tr w:rsidR="00542DE8" w:rsidRPr="00CB3D59" w14:paraId="68E264E8" w14:textId="77777777" w:rsidTr="00542DE8">
        <w:trPr>
          <w:cantSplit/>
        </w:trPr>
        <w:tc>
          <w:tcPr>
            <w:tcW w:w="1200" w:type="dxa"/>
          </w:tcPr>
          <w:p w14:paraId="1BD8C1CA" w14:textId="77777777" w:rsidR="00542DE8" w:rsidRDefault="00542DE8" w:rsidP="00542DE8">
            <w:pPr>
              <w:pStyle w:val="TableText10"/>
            </w:pPr>
            <w:r>
              <w:t>6</w:t>
            </w:r>
          </w:p>
        </w:tc>
        <w:tc>
          <w:tcPr>
            <w:tcW w:w="2107" w:type="dxa"/>
          </w:tcPr>
          <w:p w14:paraId="658F1DE0" w14:textId="77777777" w:rsidR="00542DE8" w:rsidRDefault="00542DE8" w:rsidP="00542DE8">
            <w:pPr>
              <w:pStyle w:val="TableText10"/>
            </w:pPr>
            <w:r>
              <w:t>restricted automotive—LPG</w:t>
            </w:r>
          </w:p>
        </w:tc>
        <w:tc>
          <w:tcPr>
            <w:tcW w:w="4641" w:type="dxa"/>
          </w:tcPr>
          <w:p w14:paraId="3E79FCC2" w14:textId="77777777" w:rsidR="00542DE8" w:rsidRDefault="00542DE8" w:rsidP="00542DE8">
            <w:pPr>
              <w:pStyle w:val="TableText10"/>
            </w:pPr>
            <w:r>
              <w:t>LP gas fuel installation on motor vehicles</w:t>
            </w:r>
          </w:p>
        </w:tc>
      </w:tr>
      <w:tr w:rsidR="00542DE8" w:rsidRPr="00CB3D59" w14:paraId="75873B41" w14:textId="77777777" w:rsidTr="00542DE8">
        <w:trPr>
          <w:cantSplit/>
        </w:trPr>
        <w:tc>
          <w:tcPr>
            <w:tcW w:w="1200" w:type="dxa"/>
          </w:tcPr>
          <w:p w14:paraId="50460E98" w14:textId="77777777" w:rsidR="00542DE8" w:rsidRDefault="00542DE8" w:rsidP="00542DE8">
            <w:pPr>
              <w:pStyle w:val="TableText10"/>
            </w:pPr>
            <w:r>
              <w:t>7</w:t>
            </w:r>
          </w:p>
        </w:tc>
        <w:tc>
          <w:tcPr>
            <w:tcW w:w="2107" w:type="dxa"/>
          </w:tcPr>
          <w:p w14:paraId="2AAAAFCB" w14:textId="77777777" w:rsidR="00542DE8" w:rsidRDefault="00542DE8" w:rsidP="00542DE8">
            <w:pPr>
              <w:pStyle w:val="TableText10"/>
            </w:pPr>
            <w:r>
              <w:t>restricted automotive—NGV</w:t>
            </w:r>
          </w:p>
        </w:tc>
        <w:tc>
          <w:tcPr>
            <w:tcW w:w="4641" w:type="dxa"/>
          </w:tcPr>
          <w:p w14:paraId="7126B8AA" w14:textId="77777777" w:rsidR="00542DE8" w:rsidRDefault="00542DE8" w:rsidP="00542DE8">
            <w:pPr>
              <w:pStyle w:val="TableText10"/>
            </w:pPr>
            <w:r>
              <w:t>NGV fuel installation on motor vehicles</w:t>
            </w:r>
          </w:p>
        </w:tc>
      </w:tr>
      <w:tr w:rsidR="00542DE8" w:rsidRPr="00CB3D59" w14:paraId="656FB3C4" w14:textId="77777777" w:rsidTr="00542DE8">
        <w:trPr>
          <w:cantSplit/>
        </w:trPr>
        <w:tc>
          <w:tcPr>
            <w:tcW w:w="1200" w:type="dxa"/>
          </w:tcPr>
          <w:p w14:paraId="5FF92339" w14:textId="77777777" w:rsidR="00542DE8" w:rsidRDefault="00542DE8" w:rsidP="00542DE8">
            <w:pPr>
              <w:pStyle w:val="TableText10"/>
            </w:pPr>
            <w:r>
              <w:t>8</w:t>
            </w:r>
          </w:p>
        </w:tc>
        <w:tc>
          <w:tcPr>
            <w:tcW w:w="2107" w:type="dxa"/>
          </w:tcPr>
          <w:p w14:paraId="73C93039" w14:textId="77777777" w:rsidR="00542DE8" w:rsidRDefault="00542DE8" w:rsidP="00542DE8">
            <w:pPr>
              <w:pStyle w:val="TableText10"/>
            </w:pPr>
            <w:r>
              <w:t>restricted automotive—LPG forklifts</w:t>
            </w:r>
          </w:p>
        </w:tc>
        <w:tc>
          <w:tcPr>
            <w:tcW w:w="4641" w:type="dxa"/>
          </w:tcPr>
          <w:p w14:paraId="084BF7D7" w14:textId="77777777" w:rsidR="00542DE8" w:rsidRDefault="00542DE8" w:rsidP="00542DE8">
            <w:pPr>
              <w:pStyle w:val="TableText10"/>
            </w:pPr>
            <w:r>
              <w:t>gasfitting for LPG forklifts</w:t>
            </w:r>
          </w:p>
        </w:tc>
      </w:tr>
      <w:tr w:rsidR="00542DE8" w:rsidRPr="00CB3D59" w14:paraId="0035524A" w14:textId="77777777" w:rsidTr="00542DE8">
        <w:trPr>
          <w:cantSplit/>
        </w:trPr>
        <w:tc>
          <w:tcPr>
            <w:tcW w:w="1200" w:type="dxa"/>
          </w:tcPr>
          <w:p w14:paraId="09505D0B" w14:textId="77777777" w:rsidR="00542DE8" w:rsidRDefault="00542DE8" w:rsidP="00542DE8">
            <w:pPr>
              <w:pStyle w:val="TableText10"/>
            </w:pPr>
            <w:r>
              <w:t>9</w:t>
            </w:r>
          </w:p>
        </w:tc>
        <w:tc>
          <w:tcPr>
            <w:tcW w:w="2107" w:type="dxa"/>
          </w:tcPr>
          <w:p w14:paraId="6B0E259E" w14:textId="77777777" w:rsidR="00542DE8" w:rsidRDefault="00542DE8" w:rsidP="00542DE8">
            <w:pPr>
              <w:pStyle w:val="TableText10"/>
            </w:pPr>
            <w:r>
              <w:t>restricted automotive—NGV forklifts</w:t>
            </w:r>
          </w:p>
        </w:tc>
        <w:tc>
          <w:tcPr>
            <w:tcW w:w="4641" w:type="dxa"/>
          </w:tcPr>
          <w:p w14:paraId="18C60833" w14:textId="77777777" w:rsidR="00542DE8" w:rsidRDefault="00542DE8" w:rsidP="00542DE8">
            <w:pPr>
              <w:pStyle w:val="TableText10"/>
            </w:pPr>
            <w:r>
              <w:t>gasfitting for NGV forklifts</w:t>
            </w:r>
          </w:p>
        </w:tc>
      </w:tr>
      <w:tr w:rsidR="00712EA2" w:rsidRPr="00CB3D59" w14:paraId="2E80A686" w14:textId="77777777" w:rsidTr="00542DE8">
        <w:trPr>
          <w:cantSplit/>
        </w:trPr>
        <w:tc>
          <w:tcPr>
            <w:tcW w:w="1200" w:type="dxa"/>
          </w:tcPr>
          <w:p w14:paraId="404239C2" w14:textId="4CD776B8" w:rsidR="00712EA2" w:rsidRDefault="00712EA2" w:rsidP="00712EA2">
            <w:pPr>
              <w:pStyle w:val="TableText10"/>
            </w:pPr>
            <w:r w:rsidRPr="009841C0">
              <w:t>10</w:t>
            </w:r>
          </w:p>
        </w:tc>
        <w:tc>
          <w:tcPr>
            <w:tcW w:w="2107" w:type="dxa"/>
          </w:tcPr>
          <w:p w14:paraId="47AEA822" w14:textId="00F24CDC" w:rsidR="00712EA2" w:rsidRDefault="00712EA2" w:rsidP="00712EA2">
            <w:pPr>
              <w:pStyle w:val="TableText10"/>
            </w:pPr>
            <w:r w:rsidRPr="009841C0">
              <w:t>medical gasfitter</w:t>
            </w:r>
          </w:p>
        </w:tc>
        <w:tc>
          <w:tcPr>
            <w:tcW w:w="4641" w:type="dxa"/>
          </w:tcPr>
          <w:p w14:paraId="12750655" w14:textId="6A7B497E" w:rsidR="00712EA2" w:rsidRDefault="00712EA2" w:rsidP="00712EA2">
            <w:pPr>
              <w:pStyle w:val="TableText10"/>
            </w:pPr>
            <w:r w:rsidRPr="009841C0">
              <w:t>medical gasfitting work</w:t>
            </w:r>
          </w:p>
        </w:tc>
      </w:tr>
      <w:tr w:rsidR="00D82419" w:rsidRPr="00CB3D59" w14:paraId="3B175B5C" w14:textId="77777777" w:rsidTr="00542DE8">
        <w:trPr>
          <w:cantSplit/>
        </w:trPr>
        <w:tc>
          <w:tcPr>
            <w:tcW w:w="1200" w:type="dxa"/>
          </w:tcPr>
          <w:p w14:paraId="1B5F9DAA" w14:textId="10A5B22F" w:rsidR="00D82419" w:rsidRPr="009841C0" w:rsidRDefault="00D82419" w:rsidP="00D82419">
            <w:pPr>
              <w:pStyle w:val="TableText10"/>
            </w:pPr>
            <w:r w:rsidRPr="00301C16">
              <w:lastRenderedPageBreak/>
              <w:t>1</w:t>
            </w:r>
            <w:r w:rsidR="00CD26B5">
              <w:t>1</w:t>
            </w:r>
          </w:p>
        </w:tc>
        <w:tc>
          <w:tcPr>
            <w:tcW w:w="2107" w:type="dxa"/>
          </w:tcPr>
          <w:p w14:paraId="3E303808" w14:textId="68FE4752" w:rsidR="00D82419" w:rsidRPr="009841C0" w:rsidRDefault="00D82419" w:rsidP="00D82419">
            <w:pPr>
              <w:pStyle w:val="TableText10"/>
            </w:pPr>
            <w:r w:rsidRPr="00301C16">
              <w:t>medical gasfitter permit</w:t>
            </w:r>
          </w:p>
        </w:tc>
        <w:tc>
          <w:tcPr>
            <w:tcW w:w="4641" w:type="dxa"/>
          </w:tcPr>
          <w:p w14:paraId="5AE26A5D" w14:textId="7E030422" w:rsidR="00D82419" w:rsidRPr="009841C0" w:rsidRDefault="00D82419" w:rsidP="00D82419">
            <w:pPr>
              <w:pStyle w:val="TableText10"/>
            </w:pPr>
            <w:r w:rsidRPr="00301C16">
              <w:t>medical gasfitting work under the supervision of a licensee with a medical gasfitters licence</w:t>
            </w:r>
          </w:p>
        </w:tc>
      </w:tr>
      <w:tr w:rsidR="00712EA2" w:rsidRPr="00CB3D59" w14:paraId="5AF841B7" w14:textId="77777777" w:rsidTr="00542DE8">
        <w:trPr>
          <w:cantSplit/>
        </w:trPr>
        <w:tc>
          <w:tcPr>
            <w:tcW w:w="1200" w:type="dxa"/>
          </w:tcPr>
          <w:p w14:paraId="49A85020" w14:textId="7EBD6710" w:rsidR="00712EA2" w:rsidRDefault="00712EA2" w:rsidP="00712EA2">
            <w:pPr>
              <w:pStyle w:val="TableText10"/>
            </w:pPr>
            <w:r w:rsidRPr="009841C0">
              <w:t>1</w:t>
            </w:r>
            <w:r w:rsidR="00CD26B5">
              <w:t>2</w:t>
            </w:r>
          </w:p>
        </w:tc>
        <w:tc>
          <w:tcPr>
            <w:tcW w:w="2107" w:type="dxa"/>
          </w:tcPr>
          <w:p w14:paraId="5916B89C" w14:textId="47238A5D" w:rsidR="00712EA2" w:rsidRDefault="00712EA2" w:rsidP="00712EA2">
            <w:pPr>
              <w:pStyle w:val="TableText10"/>
            </w:pPr>
            <w:r w:rsidRPr="009841C0">
              <w:t>medical gas technician</w:t>
            </w:r>
          </w:p>
        </w:tc>
        <w:tc>
          <w:tcPr>
            <w:tcW w:w="4641" w:type="dxa"/>
          </w:tcPr>
          <w:p w14:paraId="57B52278" w14:textId="397FE27C" w:rsidR="00712EA2" w:rsidRDefault="00712EA2" w:rsidP="00712EA2">
            <w:pPr>
              <w:pStyle w:val="TableText10"/>
            </w:pPr>
            <w:r w:rsidRPr="009841C0">
              <w:t>medical gas technician work</w:t>
            </w:r>
          </w:p>
        </w:tc>
      </w:tr>
      <w:tr w:rsidR="00CD26B5" w:rsidRPr="00CB3D59" w14:paraId="7DAFBE90" w14:textId="77777777" w:rsidTr="00542DE8">
        <w:trPr>
          <w:cantSplit/>
        </w:trPr>
        <w:tc>
          <w:tcPr>
            <w:tcW w:w="1200" w:type="dxa"/>
          </w:tcPr>
          <w:p w14:paraId="2F134721" w14:textId="12E5D333" w:rsidR="00CD26B5" w:rsidRPr="009841C0" w:rsidRDefault="00CD26B5" w:rsidP="00CD26B5">
            <w:pPr>
              <w:pStyle w:val="TableText10"/>
            </w:pPr>
            <w:r w:rsidRPr="00301C16">
              <w:t>1</w:t>
            </w:r>
            <w:r>
              <w:t>3</w:t>
            </w:r>
          </w:p>
        </w:tc>
        <w:tc>
          <w:tcPr>
            <w:tcW w:w="2107" w:type="dxa"/>
          </w:tcPr>
          <w:p w14:paraId="119C800D" w14:textId="01E7B924" w:rsidR="00CD26B5" w:rsidRPr="009841C0" w:rsidRDefault="00CD26B5" w:rsidP="00CD26B5">
            <w:pPr>
              <w:pStyle w:val="TableText10"/>
            </w:pPr>
            <w:r w:rsidRPr="00301C16">
              <w:t>medical gas technician permit</w:t>
            </w:r>
          </w:p>
        </w:tc>
        <w:tc>
          <w:tcPr>
            <w:tcW w:w="4641" w:type="dxa"/>
          </w:tcPr>
          <w:p w14:paraId="3BE93C01" w14:textId="31B64384" w:rsidR="00CD26B5" w:rsidRPr="009841C0" w:rsidRDefault="00CD26B5" w:rsidP="00CD26B5">
            <w:pPr>
              <w:pStyle w:val="TableText10"/>
            </w:pPr>
            <w:r w:rsidRPr="00301C16">
              <w:t>medical gas technician work under the supervision of a licensee with a medical gas technician licence</w:t>
            </w:r>
          </w:p>
        </w:tc>
      </w:tr>
    </w:tbl>
    <w:p w14:paraId="18A2987B" w14:textId="77777777" w:rsidR="00542DE8" w:rsidRDefault="00542DE8"/>
    <w:p w14:paraId="30C077FC" w14:textId="77777777" w:rsidR="00912C40" w:rsidRDefault="00912C40">
      <w:pPr>
        <w:pStyle w:val="PageBreak"/>
      </w:pPr>
      <w:r>
        <w:br w:type="page"/>
      </w:r>
    </w:p>
    <w:p w14:paraId="62C7C376" w14:textId="77777777" w:rsidR="00E4463B" w:rsidRPr="00BE6E82" w:rsidRDefault="00E4463B" w:rsidP="00E4463B">
      <w:pPr>
        <w:pStyle w:val="Sched-Part"/>
      </w:pPr>
      <w:bookmarkStart w:id="98" w:name="_Toc202202844"/>
      <w:r w:rsidRPr="00BE6E82">
        <w:rPr>
          <w:rStyle w:val="CharPartNo"/>
        </w:rPr>
        <w:lastRenderedPageBreak/>
        <w:t>Part 1.7A</w:t>
      </w:r>
      <w:r w:rsidRPr="00153484">
        <w:tab/>
      </w:r>
      <w:r w:rsidRPr="00BE6E82">
        <w:rPr>
          <w:rStyle w:val="CharPartText"/>
        </w:rPr>
        <w:t>Gas appliance worker</w:t>
      </w:r>
      <w:bookmarkEnd w:id="98"/>
    </w:p>
    <w:p w14:paraId="24A26BC6" w14:textId="77777777" w:rsidR="00962D51" w:rsidRDefault="00962D51" w:rsidP="00962D51"/>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62D51" w:rsidRPr="00CB3D59" w14:paraId="0326A2E1" w14:textId="77777777" w:rsidTr="00962D51">
        <w:trPr>
          <w:cantSplit/>
          <w:tblHeader/>
        </w:trPr>
        <w:tc>
          <w:tcPr>
            <w:tcW w:w="1200" w:type="dxa"/>
            <w:tcBorders>
              <w:bottom w:val="single" w:sz="4" w:space="0" w:color="auto"/>
            </w:tcBorders>
          </w:tcPr>
          <w:p w14:paraId="060D3F9C" w14:textId="77777777" w:rsidR="00962D51" w:rsidRPr="00CB3D59" w:rsidRDefault="00962D51" w:rsidP="00962D51">
            <w:pPr>
              <w:pStyle w:val="TableColHd"/>
            </w:pPr>
            <w:r w:rsidRPr="00783A18">
              <w:t>column 1</w:t>
            </w:r>
          </w:p>
          <w:p w14:paraId="454DEB62" w14:textId="77777777" w:rsidR="00962D51" w:rsidRPr="00CB3D59" w:rsidRDefault="00962D51" w:rsidP="00962D51">
            <w:pPr>
              <w:pStyle w:val="TableColHd"/>
            </w:pPr>
            <w:r w:rsidRPr="00783A18">
              <w:t>item</w:t>
            </w:r>
          </w:p>
        </w:tc>
        <w:tc>
          <w:tcPr>
            <w:tcW w:w="2107" w:type="dxa"/>
            <w:tcBorders>
              <w:bottom w:val="single" w:sz="4" w:space="0" w:color="auto"/>
            </w:tcBorders>
          </w:tcPr>
          <w:p w14:paraId="594BF2C8" w14:textId="77777777" w:rsidR="00962D51" w:rsidRDefault="00962D51" w:rsidP="00962D51">
            <w:pPr>
              <w:pStyle w:val="TableColHd"/>
            </w:pPr>
            <w:r w:rsidRPr="00783A18">
              <w:t>column 2</w:t>
            </w:r>
          </w:p>
          <w:p w14:paraId="51ADB6E0" w14:textId="77777777" w:rsidR="00962D51" w:rsidRPr="00CB3D59" w:rsidRDefault="00962D51" w:rsidP="00962D51">
            <w:pPr>
              <w:pStyle w:val="TableColHd"/>
            </w:pPr>
            <w:r w:rsidRPr="00153484">
              <w:t>construction occupation class</w:t>
            </w:r>
          </w:p>
        </w:tc>
        <w:tc>
          <w:tcPr>
            <w:tcW w:w="4641" w:type="dxa"/>
            <w:tcBorders>
              <w:bottom w:val="single" w:sz="4" w:space="0" w:color="auto"/>
            </w:tcBorders>
          </w:tcPr>
          <w:p w14:paraId="104D8F83" w14:textId="77777777" w:rsidR="00962D51" w:rsidRDefault="00962D51" w:rsidP="00962D51">
            <w:pPr>
              <w:pStyle w:val="TableColHd"/>
            </w:pPr>
            <w:r w:rsidRPr="00783A18">
              <w:t>column 3</w:t>
            </w:r>
          </w:p>
          <w:p w14:paraId="0A8749CB" w14:textId="77777777" w:rsidR="00962D51" w:rsidRPr="00CB3D59" w:rsidRDefault="00962D51" w:rsidP="00962D51">
            <w:pPr>
              <w:pStyle w:val="TableColHd"/>
            </w:pPr>
            <w:r w:rsidRPr="00153484">
              <w:t>construction work</w:t>
            </w:r>
          </w:p>
        </w:tc>
      </w:tr>
      <w:tr w:rsidR="00962D51" w:rsidRPr="00CB3D59" w14:paraId="46B6A3E3" w14:textId="77777777" w:rsidTr="00962D51">
        <w:trPr>
          <w:cantSplit/>
        </w:trPr>
        <w:tc>
          <w:tcPr>
            <w:tcW w:w="1200" w:type="dxa"/>
            <w:tcBorders>
              <w:top w:val="single" w:sz="4" w:space="0" w:color="auto"/>
            </w:tcBorders>
          </w:tcPr>
          <w:p w14:paraId="7C4332B4" w14:textId="77777777" w:rsidR="00962D51" w:rsidRPr="00153484" w:rsidRDefault="00962D51" w:rsidP="00962D51">
            <w:pPr>
              <w:pStyle w:val="TableText10"/>
            </w:pPr>
            <w:r w:rsidRPr="00153484">
              <w:t>1</w:t>
            </w:r>
          </w:p>
        </w:tc>
        <w:tc>
          <w:tcPr>
            <w:tcW w:w="2107" w:type="dxa"/>
            <w:tcBorders>
              <w:top w:val="single" w:sz="4" w:space="0" w:color="auto"/>
            </w:tcBorders>
          </w:tcPr>
          <w:p w14:paraId="38FD2099" w14:textId="77777777" w:rsidR="00962D51" w:rsidRPr="00153484" w:rsidRDefault="00962D51" w:rsidP="00962D51">
            <w:pPr>
              <w:pStyle w:val="TableText10"/>
            </w:pPr>
            <w:r w:rsidRPr="00153484">
              <w:t>unrestricted type A</w:t>
            </w:r>
          </w:p>
        </w:tc>
        <w:tc>
          <w:tcPr>
            <w:tcW w:w="4641" w:type="dxa"/>
            <w:tcBorders>
              <w:top w:val="single" w:sz="4" w:space="0" w:color="auto"/>
            </w:tcBorders>
          </w:tcPr>
          <w:p w14:paraId="61D86C11" w14:textId="77777777" w:rsidR="00962D51" w:rsidRPr="00153484" w:rsidRDefault="00962D51" w:rsidP="00962D51">
            <w:pPr>
              <w:pStyle w:val="TableText10"/>
            </w:pPr>
            <w:r w:rsidRPr="00153484">
              <w:t>type A gas appliance work without supervision</w:t>
            </w:r>
          </w:p>
        </w:tc>
      </w:tr>
      <w:tr w:rsidR="00962D51" w:rsidRPr="00CB3D59" w14:paraId="1ED33831" w14:textId="77777777" w:rsidTr="00962D51">
        <w:trPr>
          <w:cantSplit/>
        </w:trPr>
        <w:tc>
          <w:tcPr>
            <w:tcW w:w="1200" w:type="dxa"/>
          </w:tcPr>
          <w:p w14:paraId="67BA21E4" w14:textId="77777777" w:rsidR="00962D51" w:rsidRPr="00153484" w:rsidRDefault="00962D51" w:rsidP="00962D51">
            <w:pPr>
              <w:pStyle w:val="TableText10"/>
            </w:pPr>
            <w:r w:rsidRPr="00153484">
              <w:t>2</w:t>
            </w:r>
          </w:p>
        </w:tc>
        <w:tc>
          <w:tcPr>
            <w:tcW w:w="2107" w:type="dxa"/>
          </w:tcPr>
          <w:p w14:paraId="6AB30D47" w14:textId="617BC56D" w:rsidR="00962D51" w:rsidRPr="00153484" w:rsidRDefault="004B5894" w:rsidP="00962D51">
            <w:pPr>
              <w:pStyle w:val="TableText10"/>
            </w:pPr>
            <w:r>
              <w:t>r</w:t>
            </w:r>
            <w:r w:rsidRPr="00301C16">
              <w:t>estricted type A</w:t>
            </w:r>
          </w:p>
        </w:tc>
        <w:tc>
          <w:tcPr>
            <w:tcW w:w="4641" w:type="dxa"/>
          </w:tcPr>
          <w:p w14:paraId="72115ABF" w14:textId="77777777" w:rsidR="00962D51" w:rsidRPr="00153484" w:rsidRDefault="00962D51" w:rsidP="00962D51">
            <w:pPr>
              <w:pStyle w:val="TableText10"/>
            </w:pPr>
            <w:r w:rsidRPr="00153484">
              <w:t>type A gas appliance work under the supervision of a licensee with an unrestricted type A licence</w:t>
            </w:r>
          </w:p>
        </w:tc>
      </w:tr>
      <w:tr w:rsidR="00962D51" w:rsidRPr="00CB3D59" w14:paraId="301079E3" w14:textId="77777777" w:rsidTr="00962D51">
        <w:trPr>
          <w:cantSplit/>
        </w:trPr>
        <w:tc>
          <w:tcPr>
            <w:tcW w:w="1200" w:type="dxa"/>
          </w:tcPr>
          <w:p w14:paraId="281F6B5F" w14:textId="77777777" w:rsidR="00962D51" w:rsidRPr="00153484" w:rsidRDefault="00962D51" w:rsidP="00962D51">
            <w:pPr>
              <w:pStyle w:val="TableText10"/>
            </w:pPr>
            <w:r w:rsidRPr="00153484">
              <w:t>3</w:t>
            </w:r>
          </w:p>
        </w:tc>
        <w:tc>
          <w:tcPr>
            <w:tcW w:w="2107" w:type="dxa"/>
          </w:tcPr>
          <w:p w14:paraId="5866DE7F" w14:textId="77777777" w:rsidR="00962D51" w:rsidRPr="00153484" w:rsidRDefault="00962D51" w:rsidP="00962D51">
            <w:pPr>
              <w:pStyle w:val="TableText10"/>
            </w:pPr>
            <w:r w:rsidRPr="00153484">
              <w:t>unrestricted type B</w:t>
            </w:r>
          </w:p>
        </w:tc>
        <w:tc>
          <w:tcPr>
            <w:tcW w:w="4641" w:type="dxa"/>
          </w:tcPr>
          <w:p w14:paraId="7D7296CF" w14:textId="77777777" w:rsidR="00962D51" w:rsidRPr="00153484" w:rsidRDefault="00962D51" w:rsidP="00962D51">
            <w:pPr>
              <w:pStyle w:val="TableText10"/>
            </w:pPr>
            <w:r w:rsidRPr="00153484">
              <w:t>type B gas appliance work without supervision</w:t>
            </w:r>
          </w:p>
        </w:tc>
      </w:tr>
      <w:tr w:rsidR="00962D51" w:rsidRPr="00CB3D59" w14:paraId="4E152E5F" w14:textId="77777777" w:rsidTr="00962D51">
        <w:trPr>
          <w:cantSplit/>
        </w:trPr>
        <w:tc>
          <w:tcPr>
            <w:tcW w:w="1200" w:type="dxa"/>
          </w:tcPr>
          <w:p w14:paraId="0320C885" w14:textId="77777777" w:rsidR="00962D51" w:rsidRPr="00153484" w:rsidRDefault="00962D51" w:rsidP="00962D51">
            <w:pPr>
              <w:pStyle w:val="TableText10"/>
            </w:pPr>
            <w:r w:rsidRPr="00153484">
              <w:t>4</w:t>
            </w:r>
          </w:p>
        </w:tc>
        <w:tc>
          <w:tcPr>
            <w:tcW w:w="2107" w:type="dxa"/>
          </w:tcPr>
          <w:p w14:paraId="1BB93BA2" w14:textId="77777777" w:rsidR="00962D51" w:rsidRPr="00153484" w:rsidRDefault="00962D51" w:rsidP="00962D51">
            <w:pPr>
              <w:pStyle w:val="TableText10"/>
            </w:pPr>
            <w:r w:rsidRPr="00153484">
              <w:t xml:space="preserve">restricted </w:t>
            </w:r>
            <w:r w:rsidRPr="00153484">
              <w:br/>
              <w:t>type B–level 2</w:t>
            </w:r>
          </w:p>
        </w:tc>
        <w:tc>
          <w:tcPr>
            <w:tcW w:w="4641" w:type="dxa"/>
          </w:tcPr>
          <w:p w14:paraId="2C317ADD" w14:textId="77777777" w:rsidR="00962D51" w:rsidRPr="00153484" w:rsidRDefault="00962D51" w:rsidP="00962D51">
            <w:pPr>
              <w:pStyle w:val="TablePara10"/>
            </w:pPr>
            <w:r>
              <w:tab/>
            </w:r>
            <w:r w:rsidRPr="00153484">
              <w:t>(a)</w:t>
            </w:r>
            <w:r w:rsidRPr="00153484">
              <w:tab/>
              <w:t>without supervision—type B gas appliance work on—</w:t>
            </w:r>
          </w:p>
          <w:p w14:paraId="014345EF" w14:textId="77777777" w:rsidR="00962D51" w:rsidRPr="00153484" w:rsidRDefault="00962D51" w:rsidP="00962D51">
            <w:pPr>
              <w:pStyle w:val="TableSubPara10"/>
            </w:pPr>
            <w:r w:rsidRPr="00153484">
              <w:tab/>
              <w:t>(i)</w:t>
            </w:r>
            <w:r w:rsidRPr="00153484">
              <w:tab/>
              <w:t>an atmospheric type gas appliance that consumes less than 2000MJ/h; or</w:t>
            </w:r>
          </w:p>
          <w:p w14:paraId="0CDE868B" w14:textId="77777777" w:rsidR="00962D51" w:rsidRPr="00153484" w:rsidRDefault="00962D51" w:rsidP="00962D51">
            <w:pPr>
              <w:pStyle w:val="TableSubPara10"/>
            </w:pPr>
            <w:r>
              <w:tab/>
            </w:r>
            <w:r w:rsidRPr="00153484">
              <w:t>(ii)</w:t>
            </w:r>
            <w:r w:rsidRPr="00153484">
              <w:tab/>
              <w:t>a forced draft burner system that consumes less than 500MJ/h; and</w:t>
            </w:r>
          </w:p>
          <w:p w14:paraId="4FDC361F" w14:textId="77777777" w:rsidR="00962D51" w:rsidRPr="00153484" w:rsidRDefault="00962D51" w:rsidP="00962D51">
            <w:pPr>
              <w:pStyle w:val="TablePara10"/>
            </w:pPr>
            <w:r>
              <w:tab/>
            </w:r>
            <w:r w:rsidRPr="00153484">
              <w:t>(b)</w:t>
            </w:r>
            <w:r w:rsidRPr="00153484">
              <w:tab/>
              <w:t>under the supervision of a licensee with an unrestricted type B licence—any other type B gas appliance work</w:t>
            </w:r>
          </w:p>
        </w:tc>
      </w:tr>
      <w:tr w:rsidR="00962D51" w:rsidRPr="00CB3D59" w14:paraId="7805E1EE" w14:textId="77777777" w:rsidTr="00962D51">
        <w:trPr>
          <w:cantSplit/>
        </w:trPr>
        <w:tc>
          <w:tcPr>
            <w:tcW w:w="1200" w:type="dxa"/>
          </w:tcPr>
          <w:p w14:paraId="1DA0D246" w14:textId="77777777" w:rsidR="00962D51" w:rsidRPr="00153484" w:rsidRDefault="00962D51" w:rsidP="00962D51">
            <w:pPr>
              <w:pStyle w:val="TableText10"/>
            </w:pPr>
            <w:r w:rsidRPr="00153484">
              <w:t>5</w:t>
            </w:r>
          </w:p>
        </w:tc>
        <w:tc>
          <w:tcPr>
            <w:tcW w:w="2107" w:type="dxa"/>
          </w:tcPr>
          <w:p w14:paraId="3DAF8027" w14:textId="77777777" w:rsidR="00962D51" w:rsidRPr="00153484" w:rsidRDefault="00962D51" w:rsidP="00962D51">
            <w:pPr>
              <w:pStyle w:val="TableText10"/>
            </w:pPr>
            <w:r w:rsidRPr="00153484">
              <w:t xml:space="preserve">restricted </w:t>
            </w:r>
            <w:r w:rsidRPr="00153484">
              <w:br/>
              <w:t>type B–level 1</w:t>
            </w:r>
          </w:p>
        </w:tc>
        <w:tc>
          <w:tcPr>
            <w:tcW w:w="4641" w:type="dxa"/>
          </w:tcPr>
          <w:p w14:paraId="10D41EE7" w14:textId="77777777" w:rsidR="00962D51" w:rsidRPr="00153484" w:rsidRDefault="00962D51" w:rsidP="00962D51">
            <w:pPr>
              <w:pStyle w:val="TableText10"/>
            </w:pPr>
            <w:r w:rsidRPr="00153484">
              <w:t>type B gas appliance work under the supervision of a licensee with—</w:t>
            </w:r>
          </w:p>
          <w:p w14:paraId="34B24961" w14:textId="77777777" w:rsidR="00962D51" w:rsidRPr="00153484" w:rsidRDefault="00962D51" w:rsidP="00962D51">
            <w:pPr>
              <w:pStyle w:val="TablePara10"/>
            </w:pPr>
            <w:r>
              <w:tab/>
            </w:r>
            <w:r w:rsidRPr="00153484">
              <w:t>(a)</w:t>
            </w:r>
            <w:r w:rsidRPr="00153484">
              <w:tab/>
              <w:t>an unrestricted type B licence; or</w:t>
            </w:r>
          </w:p>
          <w:p w14:paraId="36B5D053" w14:textId="77777777" w:rsidR="00962D51" w:rsidRPr="00153484" w:rsidRDefault="00962D51" w:rsidP="00962D51">
            <w:pPr>
              <w:pStyle w:val="TablePara10"/>
            </w:pPr>
            <w:r>
              <w:tab/>
            </w:r>
            <w:r w:rsidRPr="00153484">
              <w:t>(b)</w:t>
            </w:r>
            <w:r w:rsidRPr="00153484">
              <w:tab/>
              <w:t>a restricted type B–level 2 licence that authorises the licensee to perform the work to be completed unsupervised</w:t>
            </w:r>
          </w:p>
        </w:tc>
      </w:tr>
    </w:tbl>
    <w:p w14:paraId="14B9693D" w14:textId="77777777" w:rsidR="00962D51" w:rsidRDefault="00962D51"/>
    <w:p w14:paraId="280713B7" w14:textId="77777777" w:rsidR="00E4463B" w:rsidRPr="00E4463B" w:rsidRDefault="00E4463B" w:rsidP="00E4463B">
      <w:pPr>
        <w:pStyle w:val="PageBreak"/>
      </w:pPr>
      <w:r w:rsidRPr="00E4463B">
        <w:br w:type="page"/>
      </w:r>
    </w:p>
    <w:p w14:paraId="328C230E" w14:textId="77777777" w:rsidR="00912C40" w:rsidRPr="00BE6E82" w:rsidRDefault="00912C40">
      <w:pPr>
        <w:pStyle w:val="Sched-Part"/>
      </w:pPr>
      <w:bookmarkStart w:id="99" w:name="_Toc202202845"/>
      <w:r w:rsidRPr="00BE6E82">
        <w:rPr>
          <w:rStyle w:val="CharPartNo"/>
        </w:rPr>
        <w:lastRenderedPageBreak/>
        <w:t>Part 1.8</w:t>
      </w:r>
      <w:r>
        <w:tab/>
      </w:r>
      <w:r w:rsidRPr="00BE6E82">
        <w:rPr>
          <w:rStyle w:val="CharPartText"/>
        </w:rPr>
        <w:t>Plumbers</w:t>
      </w:r>
      <w:bookmarkEnd w:id="99"/>
    </w:p>
    <w:p w14:paraId="4529A62E" w14:textId="77777777" w:rsidR="00962D51" w:rsidRDefault="00962D51" w:rsidP="00962D51"/>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62D51" w:rsidRPr="00CB3D59" w14:paraId="243B7AB2" w14:textId="77777777" w:rsidTr="00962D51">
        <w:trPr>
          <w:cantSplit/>
          <w:tblHeader/>
        </w:trPr>
        <w:tc>
          <w:tcPr>
            <w:tcW w:w="1200" w:type="dxa"/>
            <w:tcBorders>
              <w:bottom w:val="single" w:sz="4" w:space="0" w:color="auto"/>
            </w:tcBorders>
          </w:tcPr>
          <w:p w14:paraId="69D9013C" w14:textId="77777777" w:rsidR="00962D51" w:rsidRPr="00CB3D59" w:rsidRDefault="00962D51" w:rsidP="00962D51">
            <w:pPr>
              <w:pStyle w:val="TableColHd"/>
            </w:pPr>
            <w:r w:rsidRPr="00783A18">
              <w:t>column 1</w:t>
            </w:r>
          </w:p>
          <w:p w14:paraId="4511426C" w14:textId="77777777" w:rsidR="00962D51" w:rsidRPr="00CB3D59" w:rsidRDefault="00962D51" w:rsidP="00962D51">
            <w:pPr>
              <w:pStyle w:val="TableColHd"/>
            </w:pPr>
            <w:r w:rsidRPr="00783A18">
              <w:t>item</w:t>
            </w:r>
          </w:p>
        </w:tc>
        <w:tc>
          <w:tcPr>
            <w:tcW w:w="2107" w:type="dxa"/>
            <w:tcBorders>
              <w:bottom w:val="single" w:sz="4" w:space="0" w:color="auto"/>
            </w:tcBorders>
          </w:tcPr>
          <w:p w14:paraId="422E0B17" w14:textId="77777777" w:rsidR="00962D51" w:rsidRDefault="00962D51" w:rsidP="00962D51">
            <w:pPr>
              <w:pStyle w:val="TableColHd"/>
            </w:pPr>
            <w:r w:rsidRPr="00783A18">
              <w:t>column 2</w:t>
            </w:r>
          </w:p>
          <w:p w14:paraId="7B6C53BC" w14:textId="77777777" w:rsidR="00962D51" w:rsidRPr="00CB3D59" w:rsidRDefault="00F11C58" w:rsidP="00962D51">
            <w:pPr>
              <w:pStyle w:val="TableColHd"/>
            </w:pPr>
            <w:r>
              <w:t>construction occupation class</w:t>
            </w:r>
          </w:p>
        </w:tc>
        <w:tc>
          <w:tcPr>
            <w:tcW w:w="4641" w:type="dxa"/>
            <w:tcBorders>
              <w:bottom w:val="single" w:sz="4" w:space="0" w:color="auto"/>
            </w:tcBorders>
          </w:tcPr>
          <w:p w14:paraId="05D54019" w14:textId="77777777" w:rsidR="00962D51" w:rsidRDefault="00962D51" w:rsidP="00962D51">
            <w:pPr>
              <w:pStyle w:val="TableColHd"/>
            </w:pPr>
            <w:r w:rsidRPr="00783A18">
              <w:t>column 3</w:t>
            </w:r>
          </w:p>
          <w:p w14:paraId="6108A8AA" w14:textId="77777777" w:rsidR="00962D51" w:rsidRPr="00CB3D59" w:rsidRDefault="00F11C58" w:rsidP="00962D51">
            <w:pPr>
              <w:pStyle w:val="TableColHd"/>
            </w:pPr>
            <w:r>
              <w:t>construction work</w:t>
            </w:r>
          </w:p>
        </w:tc>
      </w:tr>
      <w:tr w:rsidR="00F11C58" w:rsidRPr="00CB3D59" w14:paraId="6D01C7BD" w14:textId="77777777" w:rsidTr="00962D51">
        <w:trPr>
          <w:cantSplit/>
        </w:trPr>
        <w:tc>
          <w:tcPr>
            <w:tcW w:w="1200" w:type="dxa"/>
            <w:tcBorders>
              <w:top w:val="single" w:sz="4" w:space="0" w:color="auto"/>
            </w:tcBorders>
          </w:tcPr>
          <w:p w14:paraId="18DEB896" w14:textId="77777777" w:rsidR="00F11C58" w:rsidRDefault="00F11C58" w:rsidP="00F11C58">
            <w:pPr>
              <w:pStyle w:val="TableText10"/>
            </w:pPr>
            <w:r>
              <w:t>1</w:t>
            </w:r>
          </w:p>
        </w:tc>
        <w:tc>
          <w:tcPr>
            <w:tcW w:w="2107" w:type="dxa"/>
            <w:tcBorders>
              <w:top w:val="single" w:sz="4" w:space="0" w:color="auto"/>
            </w:tcBorders>
          </w:tcPr>
          <w:p w14:paraId="335C15A1" w14:textId="77777777" w:rsidR="00F11C58" w:rsidRDefault="00F11C58" w:rsidP="00F11C58">
            <w:pPr>
              <w:pStyle w:val="TableText10"/>
            </w:pPr>
            <w:r>
              <w:t>sanitary plumber</w:t>
            </w:r>
          </w:p>
        </w:tc>
        <w:tc>
          <w:tcPr>
            <w:tcW w:w="4641" w:type="dxa"/>
            <w:tcBorders>
              <w:top w:val="single" w:sz="4" w:space="0" w:color="auto"/>
            </w:tcBorders>
          </w:tcPr>
          <w:p w14:paraId="6EB691BC" w14:textId="77777777" w:rsidR="00F11C58" w:rsidRDefault="00F11C58" w:rsidP="00F11C58">
            <w:pPr>
              <w:pStyle w:val="TableText10"/>
            </w:pPr>
            <w:r>
              <w:t>sanitary plumbing work without supervision</w:t>
            </w:r>
          </w:p>
        </w:tc>
      </w:tr>
      <w:tr w:rsidR="00F11C58" w:rsidRPr="00CB3D59" w14:paraId="1F53E7FD" w14:textId="77777777" w:rsidTr="00962D51">
        <w:trPr>
          <w:cantSplit/>
        </w:trPr>
        <w:tc>
          <w:tcPr>
            <w:tcW w:w="1200" w:type="dxa"/>
          </w:tcPr>
          <w:p w14:paraId="785893F8" w14:textId="77777777" w:rsidR="00F11C58" w:rsidRDefault="00F11C58" w:rsidP="00F11C58">
            <w:pPr>
              <w:pStyle w:val="TableText10"/>
            </w:pPr>
            <w:r>
              <w:t>2</w:t>
            </w:r>
          </w:p>
        </w:tc>
        <w:tc>
          <w:tcPr>
            <w:tcW w:w="2107" w:type="dxa"/>
          </w:tcPr>
          <w:p w14:paraId="79318A1A" w14:textId="77777777" w:rsidR="00F11C58" w:rsidRDefault="00F11C58" w:rsidP="00F11C58">
            <w:pPr>
              <w:pStyle w:val="TableText10"/>
            </w:pPr>
            <w:r>
              <w:t>water supply plumber</w:t>
            </w:r>
          </w:p>
        </w:tc>
        <w:tc>
          <w:tcPr>
            <w:tcW w:w="4641" w:type="dxa"/>
          </w:tcPr>
          <w:p w14:paraId="7C8BEEC5" w14:textId="77777777" w:rsidR="00F11C58" w:rsidRDefault="00F11C58" w:rsidP="00F11C58">
            <w:pPr>
              <w:pStyle w:val="TableText10"/>
            </w:pPr>
            <w:r>
              <w:t>water supply plumbing work including fire sprinkler work for class 1 and 2 buildings in relation to pipework of 25mm diameter or less</w:t>
            </w:r>
            <w:r w:rsidRPr="00142CC0">
              <w:t>, but not including backflow prevention device test work within the meaning of section 31</w:t>
            </w:r>
          </w:p>
        </w:tc>
      </w:tr>
      <w:tr w:rsidR="00F11C58" w:rsidRPr="00CB3D59" w14:paraId="7EC5140E" w14:textId="77777777" w:rsidTr="00962D51">
        <w:trPr>
          <w:cantSplit/>
        </w:trPr>
        <w:tc>
          <w:tcPr>
            <w:tcW w:w="1200" w:type="dxa"/>
          </w:tcPr>
          <w:p w14:paraId="70F7A874" w14:textId="77777777" w:rsidR="00F11C58" w:rsidRDefault="00F11C58" w:rsidP="00F11C58">
            <w:pPr>
              <w:pStyle w:val="TableText10"/>
            </w:pPr>
            <w:r>
              <w:t>3</w:t>
            </w:r>
          </w:p>
        </w:tc>
        <w:tc>
          <w:tcPr>
            <w:tcW w:w="2107" w:type="dxa"/>
          </w:tcPr>
          <w:p w14:paraId="68065848" w14:textId="77777777" w:rsidR="00F11C58" w:rsidRDefault="00F11C58" w:rsidP="00F11C58">
            <w:pPr>
              <w:pStyle w:val="TableText10"/>
            </w:pPr>
            <w:r>
              <w:t>irrigation plumber</w:t>
            </w:r>
          </w:p>
        </w:tc>
        <w:tc>
          <w:tcPr>
            <w:tcW w:w="4641" w:type="dxa"/>
          </w:tcPr>
          <w:p w14:paraId="5675C2F5" w14:textId="77777777" w:rsidR="00F11C58" w:rsidRDefault="00F11C58" w:rsidP="00F11C58">
            <w:pPr>
              <w:pStyle w:val="TableText10"/>
            </w:pPr>
            <w:r>
              <w:t>installation of irrigation networks and related equipment</w:t>
            </w:r>
          </w:p>
        </w:tc>
      </w:tr>
      <w:tr w:rsidR="00F11C58" w:rsidRPr="00CB3D59" w14:paraId="0B1CF552" w14:textId="77777777" w:rsidTr="00962D51">
        <w:trPr>
          <w:cantSplit/>
        </w:trPr>
        <w:tc>
          <w:tcPr>
            <w:tcW w:w="1200" w:type="dxa"/>
          </w:tcPr>
          <w:p w14:paraId="699F623B" w14:textId="77777777" w:rsidR="00F11C58" w:rsidRDefault="00F11C58" w:rsidP="00F11C58">
            <w:pPr>
              <w:pStyle w:val="TableText10"/>
            </w:pPr>
            <w:r>
              <w:t>4</w:t>
            </w:r>
          </w:p>
        </w:tc>
        <w:tc>
          <w:tcPr>
            <w:tcW w:w="2107" w:type="dxa"/>
          </w:tcPr>
          <w:p w14:paraId="22886919" w14:textId="77777777" w:rsidR="00F11C58" w:rsidRDefault="00F11C58" w:rsidP="00F11C58">
            <w:pPr>
              <w:pStyle w:val="TableText10"/>
            </w:pPr>
            <w:r>
              <w:t>journeyperson plumber</w:t>
            </w:r>
          </w:p>
        </w:tc>
        <w:tc>
          <w:tcPr>
            <w:tcW w:w="4641" w:type="dxa"/>
          </w:tcPr>
          <w:p w14:paraId="66349AA1" w14:textId="77777777" w:rsidR="00F11C58" w:rsidRDefault="00F11C58" w:rsidP="00F11C58">
            <w:pPr>
              <w:pStyle w:val="TableText10"/>
            </w:pPr>
            <w:r>
              <w:t>sanitary plumbing work under supervision of licensee with sanitary plumbers licence</w:t>
            </w:r>
          </w:p>
        </w:tc>
      </w:tr>
      <w:tr w:rsidR="00F11C58" w:rsidRPr="00CB3D59" w14:paraId="37FE356F" w14:textId="77777777" w:rsidTr="00962D51">
        <w:trPr>
          <w:cantSplit/>
        </w:trPr>
        <w:tc>
          <w:tcPr>
            <w:tcW w:w="1200" w:type="dxa"/>
          </w:tcPr>
          <w:p w14:paraId="70FC14AA" w14:textId="77777777" w:rsidR="00F11C58" w:rsidRDefault="00F11C58" w:rsidP="00F11C58">
            <w:pPr>
              <w:pStyle w:val="TableText10"/>
            </w:pPr>
            <w:r>
              <w:t>5</w:t>
            </w:r>
          </w:p>
        </w:tc>
        <w:tc>
          <w:tcPr>
            <w:tcW w:w="2107" w:type="dxa"/>
          </w:tcPr>
          <w:p w14:paraId="11B1C1B6" w14:textId="77777777" w:rsidR="00F11C58" w:rsidRDefault="00F11C58" w:rsidP="00F11C58">
            <w:pPr>
              <w:pStyle w:val="TableText10"/>
            </w:pPr>
            <w:r>
              <w:t>fire sprinkler fitter</w:t>
            </w:r>
          </w:p>
        </w:tc>
        <w:tc>
          <w:tcPr>
            <w:tcW w:w="4641" w:type="dxa"/>
          </w:tcPr>
          <w:p w14:paraId="6B6111A5" w14:textId="77777777" w:rsidR="00F11C58" w:rsidRDefault="00F11C58" w:rsidP="00F11C58">
            <w:pPr>
              <w:pStyle w:val="TableText10"/>
            </w:pPr>
            <w:r>
              <w:t>fire sprinkler work and work on a fire hydrant or fire hose connection point</w:t>
            </w:r>
          </w:p>
          <w:p w14:paraId="05EEDF6E" w14:textId="77777777" w:rsidR="00F11C58" w:rsidRDefault="00F11C58" w:rsidP="00F11C58">
            <w:pPr>
              <w:pStyle w:val="TableText10"/>
            </w:pPr>
          </w:p>
        </w:tc>
      </w:tr>
      <w:tr w:rsidR="00F11C58" w:rsidRPr="00CB3D59" w14:paraId="2C4832E6" w14:textId="77777777" w:rsidTr="00962D51">
        <w:trPr>
          <w:cantSplit/>
        </w:trPr>
        <w:tc>
          <w:tcPr>
            <w:tcW w:w="1200" w:type="dxa"/>
          </w:tcPr>
          <w:p w14:paraId="2E54BF30" w14:textId="77777777" w:rsidR="00F11C58" w:rsidRDefault="00F11C58" w:rsidP="00F11C58">
            <w:pPr>
              <w:pStyle w:val="TableText10"/>
            </w:pPr>
            <w:r>
              <w:t>6</w:t>
            </w:r>
          </w:p>
        </w:tc>
        <w:tc>
          <w:tcPr>
            <w:tcW w:w="2107" w:type="dxa"/>
          </w:tcPr>
          <w:p w14:paraId="04376271" w14:textId="77777777" w:rsidR="00F11C58" w:rsidRDefault="00F11C58" w:rsidP="00F11C58">
            <w:pPr>
              <w:pStyle w:val="TableText10"/>
            </w:pPr>
            <w:r>
              <w:t>journeyperson fire sprinkler fitter</w:t>
            </w:r>
          </w:p>
        </w:tc>
        <w:tc>
          <w:tcPr>
            <w:tcW w:w="4641" w:type="dxa"/>
          </w:tcPr>
          <w:p w14:paraId="5BC83FE6" w14:textId="77777777" w:rsidR="00F11C58" w:rsidRDefault="00F11C58" w:rsidP="00F11C58">
            <w:pPr>
              <w:pStyle w:val="TableText10"/>
            </w:pPr>
            <w:r>
              <w:t>fire sprinkler work, and work on a fire hydrant or fire hose connection point, under supervision of licensee with fire sprinkler fitter licence</w:t>
            </w:r>
          </w:p>
        </w:tc>
      </w:tr>
    </w:tbl>
    <w:p w14:paraId="68D55AF3" w14:textId="77777777" w:rsidR="00962D51" w:rsidRDefault="00962D51"/>
    <w:p w14:paraId="5C0EFB5C" w14:textId="77777777" w:rsidR="00B94DCB" w:rsidRDefault="00B94DCB" w:rsidP="00B94DCB">
      <w:pPr>
        <w:pStyle w:val="PageBreak"/>
      </w:pPr>
      <w:r>
        <w:br w:type="page"/>
      </w:r>
    </w:p>
    <w:p w14:paraId="45CDE584" w14:textId="77777777" w:rsidR="004B6917" w:rsidRPr="00BE6E82" w:rsidRDefault="004B6917" w:rsidP="004B6917">
      <w:pPr>
        <w:pStyle w:val="Sched-Part"/>
      </w:pPr>
      <w:bookmarkStart w:id="100" w:name="_Toc202202846"/>
      <w:r w:rsidRPr="00BE6E82">
        <w:rPr>
          <w:rStyle w:val="CharPartNo"/>
        </w:rPr>
        <w:lastRenderedPageBreak/>
        <w:t>Part 1.9</w:t>
      </w:r>
      <w:r w:rsidRPr="005E1187">
        <w:tab/>
      </w:r>
      <w:r w:rsidRPr="00BE6E82">
        <w:rPr>
          <w:rStyle w:val="CharPartText"/>
        </w:rPr>
        <w:t>Works assessors</w:t>
      </w:r>
      <w:bookmarkEnd w:id="100"/>
    </w:p>
    <w:p w14:paraId="06EAE4C7" w14:textId="77777777" w:rsidR="00F11C58" w:rsidRDefault="00F11C58" w:rsidP="00F11C5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11C58" w:rsidRPr="00CB3D59" w14:paraId="301311F9" w14:textId="77777777" w:rsidTr="00F11C58">
        <w:trPr>
          <w:cantSplit/>
          <w:tblHeader/>
        </w:trPr>
        <w:tc>
          <w:tcPr>
            <w:tcW w:w="1200" w:type="dxa"/>
            <w:tcBorders>
              <w:bottom w:val="single" w:sz="4" w:space="0" w:color="auto"/>
            </w:tcBorders>
          </w:tcPr>
          <w:p w14:paraId="7C576860" w14:textId="77777777" w:rsidR="00F11C58" w:rsidRPr="00CB3D59" w:rsidRDefault="00F11C58" w:rsidP="00F11C58">
            <w:pPr>
              <w:pStyle w:val="TableColHd"/>
            </w:pPr>
            <w:r w:rsidRPr="00783A18">
              <w:t>column 1</w:t>
            </w:r>
          </w:p>
          <w:p w14:paraId="404C3305" w14:textId="77777777" w:rsidR="00F11C58" w:rsidRPr="00CB3D59" w:rsidRDefault="00F11C58" w:rsidP="00F11C58">
            <w:pPr>
              <w:pStyle w:val="TableColHd"/>
            </w:pPr>
            <w:r w:rsidRPr="00783A18">
              <w:t>item</w:t>
            </w:r>
          </w:p>
        </w:tc>
        <w:tc>
          <w:tcPr>
            <w:tcW w:w="2107" w:type="dxa"/>
            <w:tcBorders>
              <w:bottom w:val="single" w:sz="4" w:space="0" w:color="auto"/>
            </w:tcBorders>
          </w:tcPr>
          <w:p w14:paraId="464E224E" w14:textId="77777777" w:rsidR="00F11C58" w:rsidRDefault="00F11C58" w:rsidP="00F11C58">
            <w:pPr>
              <w:pStyle w:val="TableColHd"/>
            </w:pPr>
            <w:r w:rsidRPr="00783A18">
              <w:t>column 2</w:t>
            </w:r>
          </w:p>
          <w:p w14:paraId="3E86DBDC" w14:textId="77777777" w:rsidR="00F11C58" w:rsidRPr="00CB3D59" w:rsidRDefault="00F11C58" w:rsidP="00F11C58">
            <w:pPr>
              <w:pStyle w:val="TableColHd"/>
            </w:pPr>
            <w:r w:rsidRPr="005E1187">
              <w:t>construction occupation class</w:t>
            </w:r>
          </w:p>
        </w:tc>
        <w:tc>
          <w:tcPr>
            <w:tcW w:w="4641" w:type="dxa"/>
            <w:tcBorders>
              <w:bottom w:val="single" w:sz="4" w:space="0" w:color="auto"/>
            </w:tcBorders>
          </w:tcPr>
          <w:p w14:paraId="56AD5260" w14:textId="77777777" w:rsidR="00F11C58" w:rsidRDefault="00F11C58" w:rsidP="00F11C58">
            <w:pPr>
              <w:pStyle w:val="TableColHd"/>
            </w:pPr>
            <w:r w:rsidRPr="00783A18">
              <w:t>column 3</w:t>
            </w:r>
          </w:p>
          <w:p w14:paraId="523E0357" w14:textId="77777777" w:rsidR="00F11C58" w:rsidRPr="00CB3D59" w:rsidRDefault="00F11C58" w:rsidP="00F11C58">
            <w:pPr>
              <w:pStyle w:val="TableColHd"/>
            </w:pPr>
            <w:r w:rsidRPr="005E1187">
              <w:t>construction work</w:t>
            </w:r>
          </w:p>
        </w:tc>
      </w:tr>
      <w:tr w:rsidR="00F11C58" w:rsidRPr="00CB3D59" w14:paraId="5B1ECDC8" w14:textId="77777777" w:rsidTr="00F11C58">
        <w:trPr>
          <w:cantSplit/>
        </w:trPr>
        <w:tc>
          <w:tcPr>
            <w:tcW w:w="1200" w:type="dxa"/>
            <w:tcBorders>
              <w:top w:val="single" w:sz="4" w:space="0" w:color="auto"/>
            </w:tcBorders>
          </w:tcPr>
          <w:p w14:paraId="66A5507A" w14:textId="77777777" w:rsidR="00F11C58" w:rsidRPr="005E1187" w:rsidRDefault="00F11C58" w:rsidP="00F11C58">
            <w:pPr>
              <w:pStyle w:val="TableText10"/>
            </w:pPr>
            <w:r w:rsidRPr="005E1187">
              <w:t>1</w:t>
            </w:r>
          </w:p>
        </w:tc>
        <w:tc>
          <w:tcPr>
            <w:tcW w:w="2107" w:type="dxa"/>
            <w:tcBorders>
              <w:top w:val="single" w:sz="4" w:space="0" w:color="auto"/>
            </w:tcBorders>
          </w:tcPr>
          <w:p w14:paraId="6F0D3C0C" w14:textId="77777777" w:rsidR="00F11C58" w:rsidRPr="005E1187" w:rsidRDefault="00F11C58" w:rsidP="00F11C58">
            <w:pPr>
              <w:pStyle w:val="TableText10"/>
            </w:pPr>
            <w:r w:rsidRPr="005E1187">
              <w:t>Class A works assessor—planning and development</w:t>
            </w:r>
          </w:p>
        </w:tc>
        <w:tc>
          <w:tcPr>
            <w:tcW w:w="4641" w:type="dxa"/>
            <w:tcBorders>
              <w:top w:val="single" w:sz="4" w:space="0" w:color="auto"/>
            </w:tcBorders>
          </w:tcPr>
          <w:p w14:paraId="69C58F7E" w14:textId="55FC8A58" w:rsidR="00F11C58" w:rsidRPr="005E1187" w:rsidRDefault="00F11C58" w:rsidP="00F11C58">
            <w:pPr>
              <w:pStyle w:val="TableText10"/>
            </w:pPr>
            <w:r w:rsidRPr="005E1187">
              <w:t xml:space="preserve">undertaking an exemption </w:t>
            </w:r>
            <w:r w:rsidR="00815C4B" w:rsidRPr="007811C6">
              <w:t xml:space="preserve">assessment under the </w:t>
            </w:r>
            <w:hyperlink r:id="rId91" w:tooltip="A2023-18" w:history="1">
              <w:r w:rsidR="00815C4B" w:rsidRPr="00C42770">
                <w:rPr>
                  <w:rStyle w:val="charCitHyperlinkItal"/>
                </w:rPr>
                <w:t>Planning Act 2023</w:t>
              </w:r>
            </w:hyperlink>
          </w:p>
        </w:tc>
      </w:tr>
      <w:tr w:rsidR="00F11C58" w:rsidRPr="00CB3D59" w14:paraId="09511F68" w14:textId="77777777" w:rsidTr="00F11C58">
        <w:trPr>
          <w:cantSplit/>
        </w:trPr>
        <w:tc>
          <w:tcPr>
            <w:tcW w:w="1200" w:type="dxa"/>
          </w:tcPr>
          <w:p w14:paraId="47C958E8" w14:textId="77777777" w:rsidR="00F11C58" w:rsidRPr="005E1187" w:rsidRDefault="00F11C58" w:rsidP="00F11C58">
            <w:pPr>
              <w:pStyle w:val="TableText10"/>
            </w:pPr>
            <w:r w:rsidRPr="005E1187">
              <w:t>2</w:t>
            </w:r>
          </w:p>
        </w:tc>
        <w:tc>
          <w:tcPr>
            <w:tcW w:w="2107" w:type="dxa"/>
          </w:tcPr>
          <w:p w14:paraId="1264A1AA" w14:textId="77777777" w:rsidR="00F11C58" w:rsidRPr="005E1187" w:rsidRDefault="00F11C58" w:rsidP="00F11C58">
            <w:pPr>
              <w:pStyle w:val="TableText10"/>
            </w:pPr>
            <w:r w:rsidRPr="005E1187">
              <w:t>Class B works assessor—planning and development</w:t>
            </w:r>
          </w:p>
        </w:tc>
        <w:tc>
          <w:tcPr>
            <w:tcW w:w="4641" w:type="dxa"/>
          </w:tcPr>
          <w:p w14:paraId="4A5744C9" w14:textId="406004FC" w:rsidR="00815C4B" w:rsidRPr="007811C6" w:rsidRDefault="00F11C58" w:rsidP="00815C4B">
            <w:pPr>
              <w:pStyle w:val="TableText10"/>
            </w:pPr>
            <w:r w:rsidRPr="005E1187">
              <w:t xml:space="preserve">undertaking an exemption </w:t>
            </w:r>
            <w:r w:rsidR="00815C4B" w:rsidRPr="006F27A9">
              <w:t xml:space="preserve">assessment under the </w:t>
            </w:r>
            <w:hyperlink r:id="rId92" w:tooltip="A2023-18" w:history="1">
              <w:r w:rsidR="00815C4B" w:rsidRPr="00C42770">
                <w:rPr>
                  <w:rStyle w:val="charCitHyperlinkItal"/>
                </w:rPr>
                <w:t>Planning Act 2023</w:t>
              </w:r>
            </w:hyperlink>
            <w:r w:rsidR="00815C4B" w:rsidRPr="007811C6">
              <w:t>, in relation to the following:</w:t>
            </w:r>
          </w:p>
          <w:p w14:paraId="10F6BEEB" w14:textId="6C573B49" w:rsidR="00815C4B" w:rsidRPr="007811C6" w:rsidRDefault="00815C4B" w:rsidP="00815C4B">
            <w:pPr>
              <w:pStyle w:val="TablePara10"/>
            </w:pPr>
            <w:r w:rsidRPr="007811C6">
              <w:tab/>
              <w:t>(a)</w:t>
            </w:r>
            <w:r w:rsidRPr="007811C6">
              <w:tab/>
              <w:t xml:space="preserve">site work under the </w:t>
            </w:r>
            <w:hyperlink r:id="rId93" w:tooltip="A2004-11" w:history="1">
              <w:r w:rsidRPr="009A663F">
                <w:rPr>
                  <w:rStyle w:val="charCitHyperlinkItal"/>
                </w:rPr>
                <w:t>Building Act 2004</w:t>
              </w:r>
            </w:hyperlink>
            <w:r w:rsidRPr="007811C6">
              <w:t xml:space="preserve"> for a class</w:t>
            </w:r>
            <w:r>
              <w:t xml:space="preserve"> </w:t>
            </w:r>
            <w:r w:rsidRPr="007811C6">
              <w:t>1 building or class</w:t>
            </w:r>
            <w:r>
              <w:t xml:space="preserve"> </w:t>
            </w:r>
            <w:r w:rsidRPr="007811C6">
              <w:t>10 building or other structure;</w:t>
            </w:r>
          </w:p>
          <w:p w14:paraId="6507066D" w14:textId="7C255259" w:rsidR="00815C4B" w:rsidRPr="006F27A9" w:rsidRDefault="00815C4B" w:rsidP="00815C4B">
            <w:pPr>
              <w:pStyle w:val="TablePara10"/>
            </w:pPr>
            <w:r w:rsidRPr="007811C6">
              <w:tab/>
              <w:t>(b)</w:t>
            </w:r>
            <w:r w:rsidRPr="007811C6">
              <w:tab/>
              <w:t>development in relation to a class</w:t>
            </w:r>
            <w:r>
              <w:t xml:space="preserve"> </w:t>
            </w:r>
            <w:r w:rsidRPr="007811C6">
              <w:t>1 building or class</w:t>
            </w:r>
            <w:r>
              <w:t xml:space="preserve"> </w:t>
            </w:r>
            <w:r w:rsidRPr="007811C6">
              <w:t xml:space="preserve">10 building or other structure, mentioned in the </w:t>
            </w:r>
            <w:hyperlink r:id="rId94" w:tooltip="SL2023-21" w:history="1">
              <w:r w:rsidRPr="00534C28">
                <w:rPr>
                  <w:rStyle w:val="charCitHyperlinkItal"/>
                </w:rPr>
                <w:t>Planning (Exempt Development) Regulation 2023</w:t>
              </w:r>
            </w:hyperlink>
            <w:r w:rsidRPr="007811C6">
              <w:t>,</w:t>
            </w:r>
            <w:r w:rsidRPr="006F27A9">
              <w:t xml:space="preserve"> schedule</w:t>
            </w:r>
            <w:r>
              <w:t xml:space="preserve"> </w:t>
            </w:r>
            <w:r w:rsidRPr="006F27A9">
              <w:t>1, other than the following:</w:t>
            </w:r>
          </w:p>
          <w:p w14:paraId="598E6142" w14:textId="77777777" w:rsidR="00815C4B" w:rsidRPr="006F27A9" w:rsidRDefault="00815C4B" w:rsidP="00815C4B">
            <w:pPr>
              <w:pStyle w:val="TableSubPara10"/>
            </w:pPr>
            <w:r w:rsidRPr="006F27A9">
              <w:tab/>
              <w:t>(i)</w:t>
            </w:r>
            <w:r w:rsidRPr="006F27A9">
              <w:tab/>
              <w:t>division</w:t>
            </w:r>
            <w:r>
              <w:t xml:space="preserve"> </w:t>
            </w:r>
            <w:r w:rsidRPr="006F27A9">
              <w:t>1.4.7;</w:t>
            </w:r>
          </w:p>
          <w:p w14:paraId="4635FCC3" w14:textId="77777777" w:rsidR="00815C4B" w:rsidRPr="006F27A9" w:rsidRDefault="00815C4B" w:rsidP="00815C4B">
            <w:pPr>
              <w:pStyle w:val="TableSubPara10"/>
            </w:pPr>
            <w:r w:rsidRPr="006F27A9">
              <w:tab/>
              <w:t>(ii)</w:t>
            </w:r>
            <w:r w:rsidRPr="006F27A9">
              <w:tab/>
              <w:t>section</w:t>
            </w:r>
            <w:r>
              <w:t xml:space="preserve"> </w:t>
            </w:r>
            <w:r w:rsidRPr="006F27A9">
              <w:t>1.134;</w:t>
            </w:r>
          </w:p>
          <w:p w14:paraId="202EB23D" w14:textId="77777777" w:rsidR="00815C4B" w:rsidRPr="006F27A9" w:rsidRDefault="00815C4B" w:rsidP="00815C4B">
            <w:pPr>
              <w:pStyle w:val="TableSubPara10"/>
            </w:pPr>
            <w:r w:rsidRPr="006F27A9">
              <w:tab/>
              <w:t>(iii)</w:t>
            </w:r>
            <w:r w:rsidRPr="006F27A9">
              <w:tab/>
              <w:t>section 1.136;</w:t>
            </w:r>
          </w:p>
          <w:p w14:paraId="3A788921" w14:textId="77777777" w:rsidR="00815C4B" w:rsidRPr="006F27A9" w:rsidRDefault="00815C4B" w:rsidP="00815C4B">
            <w:pPr>
              <w:pStyle w:val="TableSubPara10"/>
            </w:pPr>
            <w:r w:rsidRPr="006F27A9">
              <w:tab/>
              <w:t>(iv)</w:t>
            </w:r>
            <w:r w:rsidRPr="006F27A9">
              <w:tab/>
              <w:t>section 1.139;</w:t>
            </w:r>
          </w:p>
          <w:p w14:paraId="4AC52CB6" w14:textId="3D318EF4" w:rsidR="00F11C58" w:rsidRPr="005E1187" w:rsidRDefault="00815C4B" w:rsidP="00815C4B">
            <w:pPr>
              <w:pStyle w:val="TableSubPara10"/>
            </w:pPr>
            <w:r w:rsidRPr="006F27A9">
              <w:tab/>
              <w:t>(v)</w:t>
            </w:r>
            <w:r w:rsidRPr="006F27A9">
              <w:tab/>
              <w:t>section</w:t>
            </w:r>
            <w:r>
              <w:t xml:space="preserve"> </w:t>
            </w:r>
            <w:r w:rsidRPr="006F27A9">
              <w:t>1.141 to section</w:t>
            </w:r>
            <w:r>
              <w:t xml:space="preserve"> </w:t>
            </w:r>
            <w:r w:rsidRPr="006F27A9">
              <w:t>1.145</w:t>
            </w:r>
          </w:p>
        </w:tc>
      </w:tr>
      <w:tr w:rsidR="00F11C58" w:rsidRPr="00CB3D59" w14:paraId="7FD267D6" w14:textId="77777777" w:rsidTr="00F11C58">
        <w:trPr>
          <w:cantSplit/>
        </w:trPr>
        <w:tc>
          <w:tcPr>
            <w:tcW w:w="1200" w:type="dxa"/>
          </w:tcPr>
          <w:p w14:paraId="082E91BB" w14:textId="77777777" w:rsidR="00F11C58" w:rsidRPr="005E1187" w:rsidRDefault="00F11C58" w:rsidP="00F11C58">
            <w:pPr>
              <w:pStyle w:val="TableText10"/>
            </w:pPr>
            <w:r w:rsidRPr="005E1187">
              <w:t>3</w:t>
            </w:r>
          </w:p>
        </w:tc>
        <w:tc>
          <w:tcPr>
            <w:tcW w:w="2107" w:type="dxa"/>
          </w:tcPr>
          <w:p w14:paraId="7D996834" w14:textId="77777777" w:rsidR="00F11C58" w:rsidRPr="005E1187" w:rsidRDefault="00F11C58" w:rsidP="00F11C58">
            <w:pPr>
              <w:pStyle w:val="TableText10"/>
            </w:pPr>
            <w:r w:rsidRPr="005E1187">
              <w:t>works assessor—unit titles</w:t>
            </w:r>
          </w:p>
        </w:tc>
        <w:tc>
          <w:tcPr>
            <w:tcW w:w="4641" w:type="dxa"/>
          </w:tcPr>
          <w:p w14:paraId="013F98B7" w14:textId="10486537" w:rsidR="00F11C58" w:rsidRPr="005E1187" w:rsidRDefault="00F11C58" w:rsidP="00F11C58">
            <w:pPr>
              <w:pStyle w:val="TableText10"/>
            </w:pPr>
            <w:r w:rsidRPr="005E1187">
              <w:t>providing, including doing anything incidental to providing, a unit tiles assessment report under the</w:t>
            </w:r>
            <w:r w:rsidRPr="003D588C">
              <w:rPr>
                <w:rStyle w:val="charItals"/>
              </w:rPr>
              <w:t xml:space="preserve"> </w:t>
            </w:r>
            <w:hyperlink r:id="rId95" w:tooltip="A2001-16" w:history="1">
              <w:r w:rsidRPr="00B548CA">
                <w:rPr>
                  <w:rStyle w:val="charCitHyperlinkItal"/>
                </w:rPr>
                <w:t>Unit Titles Act 2001</w:t>
              </w:r>
            </w:hyperlink>
          </w:p>
        </w:tc>
      </w:tr>
    </w:tbl>
    <w:p w14:paraId="45E68843" w14:textId="77777777" w:rsidR="00F11C58" w:rsidRDefault="00F11C58"/>
    <w:p w14:paraId="38063999" w14:textId="77777777" w:rsidR="00912C40" w:rsidRDefault="00912C40">
      <w:pPr>
        <w:pStyle w:val="03Schedule"/>
        <w:sectPr w:rsidR="00912C40">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cols w:space="720"/>
        </w:sectPr>
      </w:pPr>
    </w:p>
    <w:p w14:paraId="61DC7274" w14:textId="77777777" w:rsidR="00912C40" w:rsidRPr="00BE6E82" w:rsidRDefault="00912C40" w:rsidP="007B3AF3">
      <w:pPr>
        <w:pStyle w:val="Sched-heading"/>
        <w:spacing w:before="120"/>
        <w:ind w:left="2603" w:hanging="2603"/>
      </w:pPr>
      <w:bookmarkStart w:id="101" w:name="_Toc202202847"/>
      <w:r w:rsidRPr="00BE6E82">
        <w:rPr>
          <w:rStyle w:val="CharChapNo"/>
        </w:rPr>
        <w:lastRenderedPageBreak/>
        <w:t>Schedule 2</w:t>
      </w:r>
      <w:r>
        <w:tab/>
      </w:r>
      <w:r w:rsidR="00241960" w:rsidRPr="00BE6E82">
        <w:rPr>
          <w:rStyle w:val="CharChapText"/>
        </w:rPr>
        <w:t>Demerit grounds for occupational discipline</w:t>
      </w:r>
      <w:bookmarkEnd w:id="101"/>
    </w:p>
    <w:p w14:paraId="611FBE1B" w14:textId="77777777" w:rsidR="00912C40" w:rsidRDefault="00912C40">
      <w:pPr>
        <w:pStyle w:val="ref"/>
      </w:pPr>
      <w:r>
        <w:t>(see s 43)</w:t>
      </w:r>
    </w:p>
    <w:p w14:paraId="19CCF637" w14:textId="77777777" w:rsidR="00912C40" w:rsidRPr="00BE6E82" w:rsidRDefault="00912C40" w:rsidP="007B3AF3">
      <w:pPr>
        <w:pStyle w:val="Sched-Part"/>
        <w:spacing w:before="120"/>
        <w:ind w:left="2603" w:hanging="2603"/>
      </w:pPr>
      <w:bookmarkStart w:id="102" w:name="_Toc202202848"/>
      <w:r w:rsidRPr="00BE6E82">
        <w:rPr>
          <w:rStyle w:val="CharPartNo"/>
        </w:rPr>
        <w:t>Part 2.1</w:t>
      </w:r>
      <w:r>
        <w:tab/>
      </w:r>
      <w:r w:rsidR="00241960" w:rsidRPr="00BE6E82">
        <w:rPr>
          <w:rStyle w:val="CharPartText"/>
        </w:rPr>
        <w:t>Builders licence demerit grounds for occupational discipline—Act, s 55 (1) (a)</w:t>
      </w:r>
      <w:bookmarkEnd w:id="102"/>
    </w:p>
    <w:p w14:paraId="670E5EBD" w14:textId="77777777" w:rsidR="00E53D71" w:rsidRDefault="00E53D71" w:rsidP="00E53D71"/>
    <w:tbl>
      <w:tblPr>
        <w:tblW w:w="1147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4"/>
        <w:gridCol w:w="1701"/>
      </w:tblGrid>
      <w:tr w:rsidR="00E53D71" w:rsidRPr="00CB3D59" w14:paraId="27D4E9F0" w14:textId="77777777" w:rsidTr="003213A8">
        <w:trPr>
          <w:cantSplit/>
          <w:tblHeader/>
        </w:trPr>
        <w:tc>
          <w:tcPr>
            <w:tcW w:w="1200" w:type="dxa"/>
            <w:tcBorders>
              <w:bottom w:val="single" w:sz="4" w:space="0" w:color="auto"/>
            </w:tcBorders>
          </w:tcPr>
          <w:p w14:paraId="2D5572CB" w14:textId="77777777" w:rsidR="00E53D71" w:rsidRPr="00CB3D59" w:rsidRDefault="00E53D71" w:rsidP="00E53D71">
            <w:pPr>
              <w:pStyle w:val="TableColHd"/>
            </w:pPr>
            <w:r w:rsidRPr="00783A18">
              <w:t>column 1</w:t>
            </w:r>
          </w:p>
          <w:p w14:paraId="4221B26F" w14:textId="77777777" w:rsidR="00E53D71" w:rsidRPr="00CB3D59" w:rsidRDefault="00E53D71" w:rsidP="00E53D71">
            <w:pPr>
              <w:pStyle w:val="TableColHd"/>
            </w:pPr>
            <w:r w:rsidRPr="00783A18">
              <w:t>item</w:t>
            </w:r>
          </w:p>
        </w:tc>
        <w:tc>
          <w:tcPr>
            <w:tcW w:w="5883" w:type="dxa"/>
            <w:tcBorders>
              <w:bottom w:val="single" w:sz="4" w:space="0" w:color="auto"/>
            </w:tcBorders>
          </w:tcPr>
          <w:p w14:paraId="21C71A40" w14:textId="77777777" w:rsidR="00E53D71" w:rsidRDefault="00E53D71" w:rsidP="00E53D71">
            <w:pPr>
              <w:pStyle w:val="TableColHd"/>
            </w:pPr>
            <w:r w:rsidRPr="00783A18">
              <w:t>column 2</w:t>
            </w:r>
          </w:p>
          <w:p w14:paraId="6E46DF7D" w14:textId="77777777" w:rsidR="00E53D71" w:rsidRPr="00CB3D59" w:rsidRDefault="00E53D71" w:rsidP="00E53D71">
            <w:pPr>
              <w:pStyle w:val="TableColHd"/>
            </w:pPr>
            <w:r>
              <w:t>demerit grounds for occupational discipline</w:t>
            </w:r>
          </w:p>
        </w:tc>
        <w:tc>
          <w:tcPr>
            <w:tcW w:w="2694" w:type="dxa"/>
            <w:tcBorders>
              <w:bottom w:val="single" w:sz="4" w:space="0" w:color="auto"/>
            </w:tcBorders>
          </w:tcPr>
          <w:p w14:paraId="2FF8C13C" w14:textId="77777777" w:rsidR="00E53D71" w:rsidRDefault="00E53D71" w:rsidP="00E53D71">
            <w:pPr>
              <w:pStyle w:val="TableColHd"/>
            </w:pPr>
            <w:r w:rsidRPr="00783A18">
              <w:t>column 3</w:t>
            </w:r>
          </w:p>
          <w:p w14:paraId="7519FA54" w14:textId="77777777" w:rsidR="00E53D71" w:rsidRPr="00CB3D59" w:rsidRDefault="00E53D71" w:rsidP="00E53D71">
            <w:pPr>
              <w:pStyle w:val="TableColHd"/>
            </w:pPr>
            <w:r>
              <w:t>short description</w:t>
            </w:r>
          </w:p>
        </w:tc>
        <w:tc>
          <w:tcPr>
            <w:tcW w:w="1701" w:type="dxa"/>
            <w:tcBorders>
              <w:bottom w:val="single" w:sz="4" w:space="0" w:color="auto"/>
            </w:tcBorders>
          </w:tcPr>
          <w:p w14:paraId="00A55910" w14:textId="77777777" w:rsidR="00E53D71" w:rsidRDefault="00E53D71" w:rsidP="00E53D71">
            <w:pPr>
              <w:pStyle w:val="TableColHd"/>
            </w:pPr>
            <w:r w:rsidRPr="00783A18">
              <w:t>column 4</w:t>
            </w:r>
          </w:p>
          <w:p w14:paraId="625667B1" w14:textId="77777777" w:rsidR="00E53D71" w:rsidRPr="00CB3D59" w:rsidRDefault="00E53D71" w:rsidP="00E53D71">
            <w:pPr>
              <w:pStyle w:val="TableColHd"/>
            </w:pPr>
            <w:r>
              <w:t>demerit points</w:t>
            </w:r>
          </w:p>
        </w:tc>
      </w:tr>
      <w:tr w:rsidR="000A1983" w:rsidRPr="00CB3D59" w14:paraId="30A66A76" w14:textId="77777777" w:rsidTr="003213A8">
        <w:trPr>
          <w:cantSplit/>
        </w:trPr>
        <w:tc>
          <w:tcPr>
            <w:tcW w:w="1200" w:type="dxa"/>
            <w:tcBorders>
              <w:top w:val="single" w:sz="4" w:space="0" w:color="auto"/>
            </w:tcBorders>
          </w:tcPr>
          <w:p w14:paraId="2E1F6C10" w14:textId="32EBFD9B" w:rsidR="000A1983" w:rsidRDefault="000A1983" w:rsidP="000A1983">
            <w:pPr>
              <w:pStyle w:val="TableText10"/>
            </w:pPr>
            <w:r w:rsidRPr="00D1434B">
              <w:t>2.1.1</w:t>
            </w:r>
          </w:p>
        </w:tc>
        <w:tc>
          <w:tcPr>
            <w:tcW w:w="5883" w:type="dxa"/>
            <w:tcBorders>
              <w:top w:val="single" w:sz="4" w:space="0" w:color="auto"/>
            </w:tcBorders>
          </w:tcPr>
          <w:p w14:paraId="4AA5A790" w14:textId="77777777" w:rsidR="000A1983" w:rsidRPr="00D1434B"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deformation in single element of brickwork, blockwork, or stonework, laid in mortar causing crack or split in joint if—</w:t>
            </w:r>
          </w:p>
          <w:p w14:paraId="501A158E" w14:textId="77777777" w:rsidR="000A1983" w:rsidRPr="00D1434B" w:rsidRDefault="000A1983" w:rsidP="000A1983">
            <w:pPr>
              <w:pStyle w:val="TablePara10"/>
            </w:pPr>
            <w:r w:rsidRPr="00D1434B">
              <w:tab/>
              <w:t>(a)</w:t>
            </w:r>
            <w:r w:rsidRPr="00D1434B">
              <w:tab/>
              <w:t>crack or split wider than 3mm; or</w:t>
            </w:r>
          </w:p>
          <w:p w14:paraId="361F56C5" w14:textId="13B9C50D" w:rsidR="000A1983" w:rsidRDefault="000A1983" w:rsidP="000A1983">
            <w:pPr>
              <w:pStyle w:val="TablePara10"/>
            </w:pPr>
            <w:r w:rsidRPr="00D1434B">
              <w:tab/>
              <w:t>(b)</w:t>
            </w:r>
            <w:r w:rsidRPr="00D1434B">
              <w:tab/>
              <w:t>face of element on either side of crack or split out of alignment with opposite face across crack or joint by more than 3mm</w:t>
            </w:r>
          </w:p>
        </w:tc>
        <w:tc>
          <w:tcPr>
            <w:tcW w:w="2694" w:type="dxa"/>
            <w:tcBorders>
              <w:top w:val="single" w:sz="4" w:space="0" w:color="auto"/>
            </w:tcBorders>
          </w:tcPr>
          <w:p w14:paraId="6B509755" w14:textId="3B2C27A1" w:rsidR="000A1983" w:rsidRDefault="000A1983" w:rsidP="000A1983">
            <w:pPr>
              <w:pStyle w:val="TableText10"/>
            </w:pPr>
            <w:r w:rsidRPr="00D1434B">
              <w:t>creation of defective single masonry element—cracked or split more than 3mm</w:t>
            </w:r>
          </w:p>
        </w:tc>
        <w:tc>
          <w:tcPr>
            <w:tcW w:w="1701" w:type="dxa"/>
            <w:tcBorders>
              <w:top w:val="single" w:sz="4" w:space="0" w:color="auto"/>
            </w:tcBorders>
          </w:tcPr>
          <w:p w14:paraId="0DCA9AEF" w14:textId="1C53569A" w:rsidR="000A1983" w:rsidRDefault="000A1983" w:rsidP="000A1983">
            <w:pPr>
              <w:pStyle w:val="TableText10"/>
            </w:pPr>
            <w:r w:rsidRPr="00D1434B">
              <w:t>1</w:t>
            </w:r>
          </w:p>
        </w:tc>
      </w:tr>
      <w:tr w:rsidR="000A1983" w:rsidRPr="00CB3D59" w14:paraId="648DC23D" w14:textId="77777777" w:rsidTr="003213A8">
        <w:trPr>
          <w:cantSplit/>
        </w:trPr>
        <w:tc>
          <w:tcPr>
            <w:tcW w:w="1200" w:type="dxa"/>
          </w:tcPr>
          <w:p w14:paraId="7B4F0E13" w14:textId="3966DA4C" w:rsidR="000A1983" w:rsidRDefault="000A1983" w:rsidP="000A1983">
            <w:pPr>
              <w:pStyle w:val="TableText10"/>
            </w:pPr>
            <w:r w:rsidRPr="00D1434B">
              <w:lastRenderedPageBreak/>
              <w:t>2.1.2</w:t>
            </w:r>
          </w:p>
        </w:tc>
        <w:tc>
          <w:tcPr>
            <w:tcW w:w="5883" w:type="dxa"/>
          </w:tcPr>
          <w:p w14:paraId="31826DE6" w14:textId="77777777" w:rsidR="000A1983" w:rsidRPr="00D1434B"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deformation in single element concrete floor or structural concrete element causing crack or split in joint if—</w:t>
            </w:r>
          </w:p>
          <w:p w14:paraId="73BEF089" w14:textId="77777777" w:rsidR="000A1983" w:rsidRPr="00D1434B" w:rsidRDefault="000A1983" w:rsidP="000A1983">
            <w:pPr>
              <w:pStyle w:val="TablePara10"/>
            </w:pPr>
            <w:r w:rsidRPr="00D1434B">
              <w:tab/>
              <w:t>(a)</w:t>
            </w:r>
            <w:r w:rsidRPr="00D1434B">
              <w:tab/>
              <w:t>crack or split wider than 5mm; or</w:t>
            </w:r>
          </w:p>
          <w:p w14:paraId="62B1D221" w14:textId="7F1EABC1" w:rsidR="000A1983" w:rsidRDefault="000A1983" w:rsidP="000A1983">
            <w:pPr>
              <w:pStyle w:val="TablePara10"/>
            </w:pPr>
            <w:r w:rsidRPr="00D1434B">
              <w:tab/>
              <w:t>(b)</w:t>
            </w:r>
            <w:r w:rsidRPr="00D1434B">
              <w:tab/>
              <w:t>face of element on either side of crack or split out of alignment with opposite face across crack or joint by more than 5mm</w:t>
            </w:r>
          </w:p>
        </w:tc>
        <w:tc>
          <w:tcPr>
            <w:tcW w:w="2694" w:type="dxa"/>
          </w:tcPr>
          <w:p w14:paraId="5AD724F6" w14:textId="3BB76846" w:rsidR="000A1983" w:rsidRDefault="000A1983" w:rsidP="000A1983">
            <w:pPr>
              <w:pStyle w:val="TableText10"/>
            </w:pPr>
            <w:r w:rsidRPr="00D1434B">
              <w:t>creation of defective single concrete element—cracked or split more than 5mm</w:t>
            </w:r>
          </w:p>
        </w:tc>
        <w:tc>
          <w:tcPr>
            <w:tcW w:w="1701" w:type="dxa"/>
          </w:tcPr>
          <w:p w14:paraId="0AB1DD91" w14:textId="4DEAF8BA" w:rsidR="000A1983" w:rsidRDefault="000A1983" w:rsidP="000A1983">
            <w:pPr>
              <w:pStyle w:val="TableText10"/>
            </w:pPr>
            <w:r w:rsidRPr="00D1434B">
              <w:t>1</w:t>
            </w:r>
          </w:p>
        </w:tc>
      </w:tr>
      <w:tr w:rsidR="000A1983" w:rsidRPr="00CB3D59" w14:paraId="45AFD643" w14:textId="77777777" w:rsidTr="003213A8">
        <w:trPr>
          <w:cantSplit/>
        </w:trPr>
        <w:tc>
          <w:tcPr>
            <w:tcW w:w="1200" w:type="dxa"/>
          </w:tcPr>
          <w:p w14:paraId="2D6191B3" w14:textId="3414CDC1" w:rsidR="000A1983" w:rsidRDefault="000A1983" w:rsidP="000A1983">
            <w:pPr>
              <w:pStyle w:val="TableText10"/>
            </w:pPr>
            <w:r w:rsidRPr="00D1434B">
              <w:t>2.1.3</w:t>
            </w:r>
          </w:p>
        </w:tc>
        <w:tc>
          <w:tcPr>
            <w:tcW w:w="5883" w:type="dxa"/>
          </w:tcPr>
          <w:p w14:paraId="131F5D51" w14:textId="6015FF21" w:rsidR="000A1983"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deformation in wall, wall render, wall lining, wall tiling, ceiling lining or cornice causing crack or split in joint</w:t>
            </w:r>
          </w:p>
        </w:tc>
        <w:tc>
          <w:tcPr>
            <w:tcW w:w="2694" w:type="dxa"/>
          </w:tcPr>
          <w:p w14:paraId="354BA55F" w14:textId="066154C4" w:rsidR="000A1983" w:rsidRDefault="000A1983" w:rsidP="000A1983">
            <w:pPr>
              <w:pStyle w:val="TableText10"/>
            </w:pPr>
            <w:r w:rsidRPr="00D1434B">
              <w:t>creation of defective wall or wall render, lining or tiling, or ceiling lining or cornice—cracked or split</w:t>
            </w:r>
          </w:p>
        </w:tc>
        <w:tc>
          <w:tcPr>
            <w:tcW w:w="1701" w:type="dxa"/>
          </w:tcPr>
          <w:p w14:paraId="32140926" w14:textId="4233FB41" w:rsidR="000A1983" w:rsidRDefault="000A1983" w:rsidP="000A1983">
            <w:pPr>
              <w:pStyle w:val="TableText10"/>
            </w:pPr>
            <w:r w:rsidRPr="00D1434B">
              <w:t>1</w:t>
            </w:r>
          </w:p>
        </w:tc>
      </w:tr>
      <w:tr w:rsidR="000A1983" w:rsidRPr="00CB3D59" w14:paraId="6974E3BD" w14:textId="77777777" w:rsidTr="003213A8">
        <w:trPr>
          <w:cantSplit/>
        </w:trPr>
        <w:tc>
          <w:tcPr>
            <w:tcW w:w="1200" w:type="dxa"/>
          </w:tcPr>
          <w:p w14:paraId="05BBB1EB" w14:textId="6AD998F6" w:rsidR="000A1983" w:rsidRDefault="000A1983" w:rsidP="000A1983">
            <w:pPr>
              <w:pStyle w:val="TableText10"/>
            </w:pPr>
            <w:r w:rsidRPr="00D1434B">
              <w:lastRenderedPageBreak/>
              <w:t>2.1.4</w:t>
            </w:r>
          </w:p>
        </w:tc>
        <w:tc>
          <w:tcPr>
            <w:tcW w:w="5883" w:type="dxa"/>
          </w:tcPr>
          <w:p w14:paraId="0CA5353A" w14:textId="509DA7B8" w:rsidR="000A1983" w:rsidRDefault="000A1983" w:rsidP="000A1983">
            <w:pPr>
              <w:pStyle w:val="TableText10"/>
            </w:pPr>
            <w:r w:rsidRPr="00D1434B">
              <w:t xml:space="preserve">fail to comply with building code, </w:t>
            </w:r>
            <w:r w:rsidRPr="00D1434B">
              <w:rPr>
                <w:szCs w:val="16"/>
              </w:rPr>
              <w:t>vol 1, cl B1P1 or vol 2, cl</w:t>
            </w:r>
            <w:r w:rsidRPr="009D1AFF">
              <w:rPr>
                <w:rStyle w:val="charItals"/>
              </w:rPr>
              <w:t> </w:t>
            </w:r>
            <w:r w:rsidRPr="00D1434B">
              <w:rPr>
                <w:szCs w:val="16"/>
              </w:rPr>
              <w:t>H1P1</w:t>
            </w:r>
            <w:r w:rsidRPr="00D1434B">
              <w:t xml:space="preserve"> in that building did not resist actions reasonably subject to—local damage not minimised as demonstrated by possibility of instability or collapse of primary building element susceptible to termite attack because not provided with code-compliant termite risk management system</w:t>
            </w:r>
          </w:p>
        </w:tc>
        <w:tc>
          <w:tcPr>
            <w:tcW w:w="2694" w:type="dxa"/>
          </w:tcPr>
          <w:p w14:paraId="38F7B608" w14:textId="4466E9EC" w:rsidR="000A1983" w:rsidRDefault="000A1983" w:rsidP="000A1983">
            <w:pPr>
              <w:pStyle w:val="TableText10"/>
            </w:pPr>
            <w:r w:rsidRPr="00D1434B">
              <w:t>failure to protect primary building element with compliant termite management system</w:t>
            </w:r>
          </w:p>
        </w:tc>
        <w:tc>
          <w:tcPr>
            <w:tcW w:w="1701" w:type="dxa"/>
          </w:tcPr>
          <w:p w14:paraId="120F2115" w14:textId="2C4C066D" w:rsidR="000A1983" w:rsidRDefault="000A1983" w:rsidP="000A1983">
            <w:pPr>
              <w:pStyle w:val="TableText10"/>
            </w:pPr>
            <w:r w:rsidRPr="00D1434B">
              <w:t>2</w:t>
            </w:r>
          </w:p>
        </w:tc>
      </w:tr>
      <w:tr w:rsidR="000A1983" w:rsidRPr="00CB3D59" w14:paraId="25CF90FA" w14:textId="77777777" w:rsidTr="003213A8">
        <w:trPr>
          <w:cantSplit/>
        </w:trPr>
        <w:tc>
          <w:tcPr>
            <w:tcW w:w="1200" w:type="dxa"/>
          </w:tcPr>
          <w:p w14:paraId="4451C3F1" w14:textId="291BA287" w:rsidR="000A1983" w:rsidRDefault="000A1983" w:rsidP="000A1983">
            <w:pPr>
              <w:pStyle w:val="TableText10"/>
            </w:pPr>
            <w:r w:rsidRPr="00D1434B">
              <w:t>2.1.5</w:t>
            </w:r>
          </w:p>
        </w:tc>
        <w:tc>
          <w:tcPr>
            <w:tcW w:w="5883" w:type="dxa"/>
          </w:tcPr>
          <w:p w14:paraId="0FD6DF2D" w14:textId="69C4EDCA" w:rsidR="000A1983" w:rsidRDefault="000A1983" w:rsidP="000A1983">
            <w:pPr>
              <w:pStyle w:val="TableText10"/>
            </w:pPr>
            <w:r w:rsidRPr="00D1434B">
              <w:t xml:space="preserve">fail to comply with building code, </w:t>
            </w:r>
            <w:r w:rsidRPr="00D1434B">
              <w:rPr>
                <w:szCs w:val="16"/>
              </w:rPr>
              <w:t>vol 1, cl F1P2, F1P4, F2P1 or F3P1 or vol 2, cl H2P1 (2), H2P2 or H2P3</w:t>
            </w:r>
            <w:r w:rsidRPr="00D1434B">
              <w:t>—surface water, water or dampness could occur in building other than under code</w:t>
            </w:r>
          </w:p>
        </w:tc>
        <w:tc>
          <w:tcPr>
            <w:tcW w:w="2694" w:type="dxa"/>
          </w:tcPr>
          <w:p w14:paraId="413C8708" w14:textId="25AB0972" w:rsidR="000A1983" w:rsidRDefault="000A1983" w:rsidP="000A1983">
            <w:pPr>
              <w:pStyle w:val="TableText10"/>
            </w:pPr>
            <w:r w:rsidRPr="00D1434B">
              <w:t>failure to protect a building from water or dampness</w:t>
            </w:r>
          </w:p>
        </w:tc>
        <w:tc>
          <w:tcPr>
            <w:tcW w:w="1701" w:type="dxa"/>
          </w:tcPr>
          <w:p w14:paraId="4A1514E6" w14:textId="727CE007" w:rsidR="000A1983" w:rsidRDefault="000A1983" w:rsidP="000A1983">
            <w:pPr>
              <w:pStyle w:val="TableText10"/>
            </w:pPr>
            <w:r w:rsidRPr="00D1434B">
              <w:t>3</w:t>
            </w:r>
          </w:p>
        </w:tc>
      </w:tr>
      <w:tr w:rsidR="000A1983" w:rsidRPr="00CB3D59" w14:paraId="50540407" w14:textId="77777777" w:rsidTr="003213A8">
        <w:trPr>
          <w:cantSplit/>
        </w:trPr>
        <w:tc>
          <w:tcPr>
            <w:tcW w:w="1200" w:type="dxa"/>
          </w:tcPr>
          <w:p w14:paraId="26F97CFF" w14:textId="3B5DA2CA" w:rsidR="000A1983" w:rsidRDefault="000A1983" w:rsidP="000A1983">
            <w:pPr>
              <w:pStyle w:val="TableText10"/>
            </w:pPr>
            <w:r w:rsidRPr="00D1434B">
              <w:t>2.1.6</w:t>
            </w:r>
          </w:p>
        </w:tc>
        <w:tc>
          <w:tcPr>
            <w:tcW w:w="5883" w:type="dxa"/>
          </w:tcPr>
          <w:p w14:paraId="4C3D02A0" w14:textId="79080D70" w:rsidR="000A1983" w:rsidRDefault="000A1983" w:rsidP="000A1983">
            <w:pPr>
              <w:pStyle w:val="TableText10"/>
            </w:pPr>
            <w:r w:rsidRPr="00D1434B">
              <w:t>fail to comply with building code, vol 1, cl F1P1 or vol 2, cl H2P1 (1)—surface water collected or concentrated by building not disposed of in code-compliant way that avoids damage or nuisance to another property, or likelihood of damage or nuisance</w:t>
            </w:r>
          </w:p>
        </w:tc>
        <w:tc>
          <w:tcPr>
            <w:tcW w:w="2694" w:type="dxa"/>
          </w:tcPr>
          <w:p w14:paraId="5B9A929C" w14:textId="0E53A5B7" w:rsidR="000A1983" w:rsidRDefault="000A1983" w:rsidP="000A1983">
            <w:pPr>
              <w:pStyle w:val="TableText10"/>
            </w:pPr>
            <w:r w:rsidRPr="00D1434B">
              <w:t>creation of building with defective surface water collection or concentration disposal that damaged or caused nuisance or likelihood of either to other property</w:t>
            </w:r>
          </w:p>
        </w:tc>
        <w:tc>
          <w:tcPr>
            <w:tcW w:w="1701" w:type="dxa"/>
          </w:tcPr>
          <w:p w14:paraId="53F74662" w14:textId="0C09D414" w:rsidR="000A1983" w:rsidRDefault="000A1983" w:rsidP="000A1983">
            <w:pPr>
              <w:pStyle w:val="TableText10"/>
            </w:pPr>
            <w:r w:rsidRPr="00D1434B">
              <w:t>2</w:t>
            </w:r>
          </w:p>
        </w:tc>
      </w:tr>
      <w:tr w:rsidR="000A1983" w:rsidRPr="00CB3D59" w14:paraId="7DE08886" w14:textId="77777777" w:rsidTr="003213A8">
        <w:trPr>
          <w:cantSplit/>
        </w:trPr>
        <w:tc>
          <w:tcPr>
            <w:tcW w:w="1200" w:type="dxa"/>
          </w:tcPr>
          <w:p w14:paraId="422B65FF" w14:textId="28E5A1C5" w:rsidR="000A1983" w:rsidRDefault="000A1983" w:rsidP="000A1983">
            <w:pPr>
              <w:pStyle w:val="TableText10"/>
            </w:pPr>
            <w:r w:rsidRPr="00D1434B">
              <w:lastRenderedPageBreak/>
              <w:t>2.1.7</w:t>
            </w:r>
          </w:p>
        </w:tc>
        <w:tc>
          <w:tcPr>
            <w:tcW w:w="5883" w:type="dxa"/>
          </w:tcPr>
          <w:p w14:paraId="04C96A38" w14:textId="77777777" w:rsidR="000A1983" w:rsidRPr="00D1434B" w:rsidRDefault="000A1983" w:rsidP="000A1983">
            <w:pPr>
              <w:pStyle w:val="TableText10"/>
            </w:pPr>
            <w:r w:rsidRPr="00D1434B">
              <w:t>fail to comply with building code, vol 1, cl F1P3 or vol 2, cl H2P1 (3)—drainage system for disposal of surface water did not, in code-compliant way—</w:t>
            </w:r>
          </w:p>
          <w:p w14:paraId="3DFC95C6" w14:textId="77777777" w:rsidR="000A1983" w:rsidRPr="00D1434B" w:rsidRDefault="000A1983" w:rsidP="000A1983">
            <w:pPr>
              <w:pStyle w:val="TablePara10"/>
            </w:pPr>
            <w:r w:rsidRPr="00D1434B">
              <w:tab/>
              <w:t>(a)</w:t>
            </w:r>
            <w:r w:rsidRPr="00D1434B">
              <w:tab/>
              <w:t>carry water to appropriate outfall; or</w:t>
            </w:r>
          </w:p>
          <w:p w14:paraId="1E0AA5F2" w14:textId="77777777" w:rsidR="000A1983" w:rsidRPr="00D1434B" w:rsidRDefault="000A1983" w:rsidP="000A1983">
            <w:pPr>
              <w:pStyle w:val="TablePara10"/>
            </w:pPr>
            <w:r w:rsidRPr="00D1434B">
              <w:tab/>
              <w:t>(b)</w:t>
            </w:r>
            <w:r w:rsidRPr="00D1434B">
              <w:tab/>
              <w:t>avoid entry of water to building; or</w:t>
            </w:r>
          </w:p>
          <w:p w14:paraId="47B8ECE6" w14:textId="198D06AA" w:rsidR="000A1983" w:rsidRDefault="000A1983" w:rsidP="000A1983">
            <w:pPr>
              <w:pStyle w:val="TablePara10"/>
            </w:pPr>
            <w:r w:rsidRPr="00D1434B">
              <w:tab/>
              <w:t>(c)</w:t>
            </w:r>
            <w:r w:rsidRPr="00D1434B">
              <w:tab/>
              <w:t>avoid water damaging building</w:t>
            </w:r>
          </w:p>
        </w:tc>
        <w:tc>
          <w:tcPr>
            <w:tcW w:w="2694" w:type="dxa"/>
          </w:tcPr>
          <w:p w14:paraId="1C651C3B" w14:textId="4AC3F338" w:rsidR="000A1983" w:rsidRDefault="000A1983" w:rsidP="000A1983">
            <w:pPr>
              <w:pStyle w:val="TableText10"/>
            </w:pPr>
            <w:r w:rsidRPr="00D1434B">
              <w:t>creation of building with defective drainage system—failure to carry water to appropriate outfall, avoid entry of water to building or avoid water damaging building</w:t>
            </w:r>
          </w:p>
        </w:tc>
        <w:tc>
          <w:tcPr>
            <w:tcW w:w="1701" w:type="dxa"/>
          </w:tcPr>
          <w:p w14:paraId="6DF8D3C1" w14:textId="4232256A" w:rsidR="000A1983" w:rsidRDefault="000A1983" w:rsidP="000A1983">
            <w:pPr>
              <w:pStyle w:val="TableText10"/>
            </w:pPr>
            <w:r w:rsidRPr="00D1434B">
              <w:t>3</w:t>
            </w:r>
          </w:p>
        </w:tc>
      </w:tr>
      <w:tr w:rsidR="000A1983" w:rsidRPr="00CB3D59" w14:paraId="54EF17C7" w14:textId="77777777" w:rsidTr="003213A8">
        <w:trPr>
          <w:cantSplit/>
        </w:trPr>
        <w:tc>
          <w:tcPr>
            <w:tcW w:w="1200" w:type="dxa"/>
          </w:tcPr>
          <w:p w14:paraId="29E26ECC" w14:textId="501A3869" w:rsidR="000A1983" w:rsidRDefault="000A1983" w:rsidP="000A1983">
            <w:pPr>
              <w:pStyle w:val="TableText10"/>
            </w:pPr>
            <w:r w:rsidRPr="00D1434B">
              <w:t>2.1.8</w:t>
            </w:r>
          </w:p>
        </w:tc>
        <w:tc>
          <w:tcPr>
            <w:tcW w:w="5883" w:type="dxa"/>
          </w:tcPr>
          <w:p w14:paraId="6EC15429" w14:textId="3D1BF1A3" w:rsidR="000A1983" w:rsidRDefault="000A1983" w:rsidP="000A1983">
            <w:pPr>
              <w:pStyle w:val="TableText10"/>
            </w:pPr>
            <w:r w:rsidRPr="00D1434B">
              <w:t>fail to comply with building code, vol 1, cl E2P1 or vol 2, cl H3P2—building without code-compliant automatic warning on smoke detection</w:t>
            </w:r>
          </w:p>
        </w:tc>
        <w:tc>
          <w:tcPr>
            <w:tcW w:w="2694" w:type="dxa"/>
          </w:tcPr>
          <w:p w14:paraId="09C690C0" w14:textId="6C6DFE55" w:rsidR="000A1983" w:rsidRDefault="000A1983" w:rsidP="000A1983">
            <w:pPr>
              <w:pStyle w:val="TableText10"/>
            </w:pPr>
            <w:r w:rsidRPr="00D1434B">
              <w:t>creation of building without effective smoke alarm</w:t>
            </w:r>
          </w:p>
        </w:tc>
        <w:tc>
          <w:tcPr>
            <w:tcW w:w="1701" w:type="dxa"/>
          </w:tcPr>
          <w:p w14:paraId="21ABBFF0" w14:textId="1A99F993" w:rsidR="000A1983" w:rsidRDefault="000A1983" w:rsidP="000A1983">
            <w:pPr>
              <w:pStyle w:val="TableText10"/>
            </w:pPr>
            <w:r w:rsidRPr="00D1434B">
              <w:t>3</w:t>
            </w:r>
          </w:p>
        </w:tc>
      </w:tr>
      <w:tr w:rsidR="000A1983" w:rsidRPr="00CB3D59" w14:paraId="2E2DBBC2" w14:textId="77777777" w:rsidTr="003213A8">
        <w:trPr>
          <w:cantSplit/>
        </w:trPr>
        <w:tc>
          <w:tcPr>
            <w:tcW w:w="1200" w:type="dxa"/>
          </w:tcPr>
          <w:p w14:paraId="737012F8" w14:textId="7569792D" w:rsidR="000A1983" w:rsidRDefault="000A1983" w:rsidP="000A1983">
            <w:pPr>
              <w:pStyle w:val="TableText10"/>
            </w:pPr>
            <w:r w:rsidRPr="00D1434B">
              <w:t>2.1.9</w:t>
            </w:r>
          </w:p>
        </w:tc>
        <w:tc>
          <w:tcPr>
            <w:tcW w:w="5883" w:type="dxa"/>
          </w:tcPr>
          <w:p w14:paraId="2D94A097" w14:textId="30A4C837" w:rsidR="000A1983" w:rsidRDefault="000A1983" w:rsidP="000A1983">
            <w:pPr>
              <w:pStyle w:val="TableText10"/>
            </w:pPr>
            <w:r w:rsidRPr="00D1434B">
              <w:t>fail to comply with building code, vol 1, cl F2P2 or vol 2, cl H4P1—water not stopped from penetrating behind fittings, linings or concealed spaces of sanitary facilities, bathrooms, laundries and other wet area facilities</w:t>
            </w:r>
          </w:p>
        </w:tc>
        <w:tc>
          <w:tcPr>
            <w:tcW w:w="2694" w:type="dxa"/>
          </w:tcPr>
          <w:p w14:paraId="39E19B4B" w14:textId="2290E0C0" w:rsidR="000A1983" w:rsidRDefault="000A1983" w:rsidP="000A1983">
            <w:pPr>
              <w:pStyle w:val="TableText10"/>
            </w:pPr>
            <w:r w:rsidRPr="00D1434B">
              <w:t>creation of building with defective wet area waterproofing or water containment</w:t>
            </w:r>
          </w:p>
        </w:tc>
        <w:tc>
          <w:tcPr>
            <w:tcW w:w="1701" w:type="dxa"/>
          </w:tcPr>
          <w:p w14:paraId="1F0F6F4E" w14:textId="5CAC1BAD" w:rsidR="000A1983" w:rsidRDefault="000A1983" w:rsidP="000A1983">
            <w:pPr>
              <w:pStyle w:val="TableText10"/>
            </w:pPr>
            <w:r w:rsidRPr="00D1434B">
              <w:t>3</w:t>
            </w:r>
          </w:p>
        </w:tc>
      </w:tr>
      <w:tr w:rsidR="000A1983" w:rsidRPr="00CB3D59" w14:paraId="6BAC3364" w14:textId="77777777" w:rsidTr="003213A8">
        <w:trPr>
          <w:cantSplit/>
        </w:trPr>
        <w:tc>
          <w:tcPr>
            <w:tcW w:w="1200" w:type="dxa"/>
          </w:tcPr>
          <w:p w14:paraId="2B88D2B3" w14:textId="3596C5BC" w:rsidR="000A1983" w:rsidRDefault="000A1983" w:rsidP="000A1983">
            <w:pPr>
              <w:pStyle w:val="TableText10"/>
            </w:pPr>
            <w:r w:rsidRPr="00D1434B">
              <w:lastRenderedPageBreak/>
              <w:t>2.1.10</w:t>
            </w:r>
          </w:p>
        </w:tc>
        <w:tc>
          <w:tcPr>
            <w:tcW w:w="5883" w:type="dxa"/>
          </w:tcPr>
          <w:p w14:paraId="3B07F2F9" w14:textId="6C085E65" w:rsidR="000A1983" w:rsidRDefault="000A1983" w:rsidP="000A1983">
            <w:pPr>
              <w:pStyle w:val="TableText10"/>
            </w:pPr>
            <w:r w:rsidRPr="00D1434B">
              <w:t>fail to comply with building code, vol 1, cl F5P1 or vol 2, cl H4P2—height of room or other space more than 50mm less than code requires</w:t>
            </w:r>
          </w:p>
        </w:tc>
        <w:tc>
          <w:tcPr>
            <w:tcW w:w="2694" w:type="dxa"/>
          </w:tcPr>
          <w:p w14:paraId="3B00FB0C" w14:textId="4229596C" w:rsidR="000A1983" w:rsidRDefault="000A1983" w:rsidP="000A1983">
            <w:pPr>
              <w:pStyle w:val="TableText10"/>
            </w:pPr>
            <w:r w:rsidRPr="00D1434B">
              <w:t>creation of building with ceiling height more than 50mm too low</w:t>
            </w:r>
          </w:p>
        </w:tc>
        <w:tc>
          <w:tcPr>
            <w:tcW w:w="1701" w:type="dxa"/>
          </w:tcPr>
          <w:p w14:paraId="2FABC4DE" w14:textId="2545E341" w:rsidR="000A1983" w:rsidRDefault="000A1983" w:rsidP="000A1983">
            <w:pPr>
              <w:pStyle w:val="TableText10"/>
            </w:pPr>
            <w:r w:rsidRPr="00D1434B">
              <w:t>3</w:t>
            </w:r>
          </w:p>
        </w:tc>
      </w:tr>
      <w:tr w:rsidR="000A1983" w:rsidRPr="00CB3D59" w14:paraId="0BF3F8C3" w14:textId="77777777" w:rsidTr="003213A8">
        <w:trPr>
          <w:cantSplit/>
        </w:trPr>
        <w:tc>
          <w:tcPr>
            <w:tcW w:w="1200" w:type="dxa"/>
          </w:tcPr>
          <w:p w14:paraId="483C6CC1" w14:textId="05C32EDC" w:rsidR="000A1983" w:rsidRDefault="000A1983" w:rsidP="000A1983">
            <w:pPr>
              <w:pStyle w:val="TableText10"/>
            </w:pPr>
            <w:r w:rsidRPr="00D1434B">
              <w:t>2.1.11</w:t>
            </w:r>
          </w:p>
        </w:tc>
        <w:tc>
          <w:tcPr>
            <w:tcW w:w="5883" w:type="dxa"/>
          </w:tcPr>
          <w:p w14:paraId="5124F178" w14:textId="344FEBF5" w:rsidR="000A1983" w:rsidRDefault="000A1983" w:rsidP="000A1983">
            <w:pPr>
              <w:pStyle w:val="TableText10"/>
            </w:pPr>
            <w:r w:rsidRPr="00D1434B">
              <w:t>fail to comply with building code, vol 1, cl F7P1 to F7P4 or vol 2, cl H4P6—floor, wall or floor or wall penetration do not comply with code sound transmission and insulation requirements</w:t>
            </w:r>
          </w:p>
        </w:tc>
        <w:tc>
          <w:tcPr>
            <w:tcW w:w="2694" w:type="dxa"/>
          </w:tcPr>
          <w:p w14:paraId="11505BC4" w14:textId="4106550B" w:rsidR="000A1983" w:rsidRDefault="000A1983" w:rsidP="000A1983">
            <w:pPr>
              <w:pStyle w:val="TableText10"/>
            </w:pPr>
            <w:r w:rsidRPr="00D1434B">
              <w:t>creation of building with defective sound transmission or insulation arrangements</w:t>
            </w:r>
          </w:p>
        </w:tc>
        <w:tc>
          <w:tcPr>
            <w:tcW w:w="1701" w:type="dxa"/>
          </w:tcPr>
          <w:p w14:paraId="52DD3981" w14:textId="3DA2B0CB" w:rsidR="000A1983" w:rsidRDefault="000A1983" w:rsidP="000A1983">
            <w:pPr>
              <w:pStyle w:val="TableText10"/>
            </w:pPr>
            <w:r w:rsidRPr="00D1434B">
              <w:t>2</w:t>
            </w:r>
          </w:p>
        </w:tc>
      </w:tr>
      <w:tr w:rsidR="000A1983" w:rsidRPr="00CB3D59" w14:paraId="79F5635A" w14:textId="77777777" w:rsidTr="003213A8">
        <w:trPr>
          <w:cantSplit/>
        </w:trPr>
        <w:tc>
          <w:tcPr>
            <w:tcW w:w="1200" w:type="dxa"/>
          </w:tcPr>
          <w:p w14:paraId="299AFDB9" w14:textId="34026CFB" w:rsidR="000A1983" w:rsidRDefault="000A1983" w:rsidP="000A1983">
            <w:pPr>
              <w:pStyle w:val="TableText10"/>
            </w:pPr>
            <w:r w:rsidRPr="00D1434B">
              <w:t>2.1.12</w:t>
            </w:r>
          </w:p>
        </w:tc>
        <w:tc>
          <w:tcPr>
            <w:tcW w:w="5883" w:type="dxa"/>
          </w:tcPr>
          <w:p w14:paraId="3A04747B" w14:textId="2A5165A7" w:rsidR="000A1983" w:rsidRDefault="000A1983" w:rsidP="000A1983">
            <w:pPr>
              <w:pStyle w:val="TableText10"/>
            </w:pPr>
            <w:r w:rsidRPr="00D1434B">
              <w:t>fail to comply with building code, vol 1, cl D1P2 (c) (v) or vol 2, cl H5P1 (b) (iii)—geometry of stairway risers or goings do not satisfy code safe passage requirements</w:t>
            </w:r>
          </w:p>
        </w:tc>
        <w:tc>
          <w:tcPr>
            <w:tcW w:w="2694" w:type="dxa"/>
          </w:tcPr>
          <w:p w14:paraId="57F55718" w14:textId="3F186DE3" w:rsidR="000A1983" w:rsidRDefault="000A1983" w:rsidP="000A1983">
            <w:pPr>
              <w:pStyle w:val="TableText10"/>
            </w:pPr>
            <w:r w:rsidRPr="00D1434B">
              <w:t>creation of unsafe step or stairway</w:t>
            </w:r>
          </w:p>
        </w:tc>
        <w:tc>
          <w:tcPr>
            <w:tcW w:w="1701" w:type="dxa"/>
          </w:tcPr>
          <w:p w14:paraId="7A1B0756" w14:textId="56B6B1A0" w:rsidR="000A1983" w:rsidRDefault="000A1983" w:rsidP="000A1983">
            <w:pPr>
              <w:pStyle w:val="TableText10"/>
            </w:pPr>
            <w:r w:rsidRPr="00D1434B">
              <w:t>3</w:t>
            </w:r>
          </w:p>
        </w:tc>
      </w:tr>
      <w:tr w:rsidR="000A1983" w:rsidRPr="00CB3D59" w14:paraId="34F965F7" w14:textId="77777777" w:rsidTr="003213A8">
        <w:trPr>
          <w:cantSplit/>
        </w:trPr>
        <w:tc>
          <w:tcPr>
            <w:tcW w:w="1200" w:type="dxa"/>
          </w:tcPr>
          <w:p w14:paraId="55F1704D" w14:textId="771611F7" w:rsidR="000A1983" w:rsidRDefault="000A1983" w:rsidP="000A1983">
            <w:pPr>
              <w:pStyle w:val="TableText10"/>
            </w:pPr>
            <w:r w:rsidRPr="00D1434B">
              <w:t>2.1.13</w:t>
            </w:r>
          </w:p>
        </w:tc>
        <w:tc>
          <w:tcPr>
            <w:tcW w:w="5883" w:type="dxa"/>
          </w:tcPr>
          <w:p w14:paraId="2A6E1683" w14:textId="601EB00E" w:rsidR="000A1983" w:rsidRDefault="000A1983" w:rsidP="000A1983">
            <w:pPr>
              <w:pStyle w:val="TableText10"/>
            </w:pPr>
            <w:r w:rsidRPr="00D1434B">
              <w:t>fail to comply with building code, vol 1, cl D1P3 or vol 2, cl H5P2—barrier required under code to prevent people falling not provided</w:t>
            </w:r>
          </w:p>
        </w:tc>
        <w:tc>
          <w:tcPr>
            <w:tcW w:w="2694" w:type="dxa"/>
          </w:tcPr>
          <w:p w14:paraId="5C625F94" w14:textId="1B60E3EE" w:rsidR="000A1983" w:rsidRDefault="000A1983" w:rsidP="000A1983">
            <w:pPr>
              <w:pStyle w:val="TableText10"/>
            </w:pPr>
            <w:r w:rsidRPr="00D1434B">
              <w:t>creation of building with defective or no safety barrier</w:t>
            </w:r>
          </w:p>
        </w:tc>
        <w:tc>
          <w:tcPr>
            <w:tcW w:w="1701" w:type="dxa"/>
          </w:tcPr>
          <w:p w14:paraId="44F98F40" w14:textId="108406F8" w:rsidR="000A1983" w:rsidRDefault="000A1983" w:rsidP="000A1983">
            <w:pPr>
              <w:pStyle w:val="TableText10"/>
            </w:pPr>
            <w:r w:rsidRPr="00D1434B">
              <w:t>3</w:t>
            </w:r>
          </w:p>
        </w:tc>
      </w:tr>
      <w:tr w:rsidR="000A1983" w:rsidRPr="00CB3D59" w14:paraId="7E5FEAD3" w14:textId="77777777" w:rsidTr="003213A8">
        <w:trPr>
          <w:cantSplit/>
        </w:trPr>
        <w:tc>
          <w:tcPr>
            <w:tcW w:w="1200" w:type="dxa"/>
          </w:tcPr>
          <w:p w14:paraId="5EC974CB" w14:textId="501B8F91" w:rsidR="000A1983" w:rsidRDefault="000A1983" w:rsidP="000A1983">
            <w:pPr>
              <w:pStyle w:val="TableText10"/>
            </w:pPr>
            <w:r w:rsidRPr="00D1434B">
              <w:lastRenderedPageBreak/>
              <w:t>2.1.14</w:t>
            </w:r>
          </w:p>
        </w:tc>
        <w:tc>
          <w:tcPr>
            <w:tcW w:w="5883" w:type="dxa"/>
          </w:tcPr>
          <w:p w14:paraId="71927532" w14:textId="0B7C3AFC" w:rsidR="000A1983" w:rsidRDefault="000A1983" w:rsidP="000A1983">
            <w:pPr>
              <w:pStyle w:val="TableText10"/>
            </w:pPr>
            <w:r w:rsidRPr="00D1434B">
              <w:t>fail to comply with building code, vol 1, cl G1P2 or vol 2, cl H7P1 or H7P2—swimming pool over 300mm deep without code compliant safety barrier or water recirculation system</w:t>
            </w:r>
          </w:p>
        </w:tc>
        <w:tc>
          <w:tcPr>
            <w:tcW w:w="2694" w:type="dxa"/>
          </w:tcPr>
          <w:p w14:paraId="1AA6FD1F" w14:textId="7DB2E277" w:rsidR="000A1983" w:rsidRDefault="000A1983" w:rsidP="000A1983">
            <w:pPr>
              <w:pStyle w:val="TableText10"/>
            </w:pPr>
            <w:r w:rsidRPr="00D1434B">
              <w:t>creation of swimming pool with defective or no safety barrier, or water recirculation system with defective or no safety measures to avoid entrapment or injury</w:t>
            </w:r>
          </w:p>
        </w:tc>
        <w:tc>
          <w:tcPr>
            <w:tcW w:w="1701" w:type="dxa"/>
          </w:tcPr>
          <w:p w14:paraId="13494EC7" w14:textId="69A98228" w:rsidR="000A1983" w:rsidRDefault="000A1983" w:rsidP="000A1983">
            <w:pPr>
              <w:pStyle w:val="TableText10"/>
            </w:pPr>
            <w:r w:rsidRPr="00D1434B">
              <w:t>3</w:t>
            </w:r>
          </w:p>
        </w:tc>
      </w:tr>
      <w:tr w:rsidR="000A1983" w:rsidRPr="00CB3D59" w14:paraId="01FBEEC9" w14:textId="77777777" w:rsidTr="003213A8">
        <w:trPr>
          <w:cantSplit/>
        </w:trPr>
        <w:tc>
          <w:tcPr>
            <w:tcW w:w="1200" w:type="dxa"/>
          </w:tcPr>
          <w:p w14:paraId="40C0AC3E" w14:textId="5695F25D" w:rsidR="000A1983" w:rsidRDefault="000A1983" w:rsidP="000A1983">
            <w:pPr>
              <w:pStyle w:val="TableText10"/>
            </w:pPr>
            <w:r w:rsidRPr="00D1434B">
              <w:t>2.1.15</w:t>
            </w:r>
          </w:p>
        </w:tc>
        <w:tc>
          <w:tcPr>
            <w:tcW w:w="5883" w:type="dxa"/>
          </w:tcPr>
          <w:p w14:paraId="3A9CAFA6" w14:textId="4DAC2F28" w:rsidR="000A1983" w:rsidRDefault="000A1983" w:rsidP="000A1983">
            <w:pPr>
              <w:pStyle w:val="TableText10"/>
            </w:pPr>
            <w:r w:rsidRPr="00D1434B">
              <w:t>fail to comply with building code, vol 1, cl C1P2 or vol 2, cl H3P1—building with element that does not comply with code to avoid spread of fire to exit, sole</w:t>
            </w:r>
            <w:r w:rsidR="001E5BEB">
              <w:t>-</w:t>
            </w:r>
            <w:r w:rsidRPr="00D1434B">
              <w:t>occupancy unit or public area or between buildings or in building</w:t>
            </w:r>
          </w:p>
        </w:tc>
        <w:tc>
          <w:tcPr>
            <w:tcW w:w="2694" w:type="dxa"/>
          </w:tcPr>
          <w:p w14:paraId="280B4714" w14:textId="436D7DBE" w:rsidR="000A1983" w:rsidRDefault="000A1983" w:rsidP="000A1983">
            <w:pPr>
              <w:pStyle w:val="TableText10"/>
            </w:pPr>
            <w:r w:rsidRPr="00D1434B">
              <w:t>creation of building with defective or no fire spread avoidance measures</w:t>
            </w:r>
          </w:p>
        </w:tc>
        <w:tc>
          <w:tcPr>
            <w:tcW w:w="1701" w:type="dxa"/>
          </w:tcPr>
          <w:p w14:paraId="53B28096" w14:textId="26CD65BE" w:rsidR="000A1983" w:rsidRDefault="000A1983" w:rsidP="000A1983">
            <w:pPr>
              <w:pStyle w:val="TableText10"/>
            </w:pPr>
            <w:r w:rsidRPr="00D1434B">
              <w:t>2</w:t>
            </w:r>
          </w:p>
        </w:tc>
      </w:tr>
      <w:tr w:rsidR="002A5B4D" w:rsidRPr="00CB3D59" w14:paraId="1DA7321B" w14:textId="77777777" w:rsidTr="003213A8">
        <w:trPr>
          <w:cantSplit/>
        </w:trPr>
        <w:tc>
          <w:tcPr>
            <w:tcW w:w="1200" w:type="dxa"/>
          </w:tcPr>
          <w:p w14:paraId="390444E6" w14:textId="77777777" w:rsidR="002A5B4D" w:rsidRDefault="00E80C47" w:rsidP="002A5B4D">
            <w:pPr>
              <w:pStyle w:val="TableText10"/>
            </w:pPr>
            <w:r>
              <w:t>2.1.16</w:t>
            </w:r>
          </w:p>
        </w:tc>
        <w:tc>
          <w:tcPr>
            <w:tcW w:w="5883" w:type="dxa"/>
          </w:tcPr>
          <w:p w14:paraId="73D40804" w14:textId="228C63D4" w:rsidR="002A5B4D" w:rsidRDefault="002A5B4D" w:rsidP="002A5B4D">
            <w:pPr>
              <w:pStyle w:val="TableText10"/>
            </w:pPr>
            <w:r w:rsidRPr="00575A77">
              <w:t xml:space="preserve">fail to comply with </w:t>
            </w:r>
            <w:hyperlink r:id="rId100" w:tooltip="A2004-11" w:history="1">
              <w:r w:rsidRPr="00B548CA">
                <w:rPr>
                  <w:rStyle w:val="charCitHyperlinkItal"/>
                </w:rPr>
                <w:t>Building Act 2004</w:t>
              </w:r>
            </w:hyperlink>
            <w:r w:rsidRPr="00575A77">
              <w:t>, s 37A (2)—carried out or supervised building work without displaying sign</w:t>
            </w:r>
          </w:p>
        </w:tc>
        <w:tc>
          <w:tcPr>
            <w:tcW w:w="2694" w:type="dxa"/>
          </w:tcPr>
          <w:p w14:paraId="284477D7" w14:textId="77777777" w:rsidR="002A5B4D" w:rsidRDefault="002A5B4D" w:rsidP="002A5B4D">
            <w:pPr>
              <w:pStyle w:val="TableText10"/>
            </w:pPr>
            <w:r w:rsidRPr="00575A77">
              <w:t xml:space="preserve">carrying out or supervising building work without displaying sign </w:t>
            </w:r>
          </w:p>
        </w:tc>
        <w:tc>
          <w:tcPr>
            <w:tcW w:w="1701" w:type="dxa"/>
          </w:tcPr>
          <w:p w14:paraId="65B64CA5" w14:textId="77777777" w:rsidR="002A5B4D" w:rsidRDefault="002A5B4D" w:rsidP="002A5B4D">
            <w:pPr>
              <w:pStyle w:val="TableText10"/>
            </w:pPr>
            <w:r>
              <w:t>1</w:t>
            </w:r>
          </w:p>
        </w:tc>
      </w:tr>
      <w:tr w:rsidR="002A5B4D" w:rsidRPr="00CB3D59" w14:paraId="1E8F0B22" w14:textId="77777777" w:rsidTr="003213A8">
        <w:trPr>
          <w:cantSplit/>
        </w:trPr>
        <w:tc>
          <w:tcPr>
            <w:tcW w:w="1200" w:type="dxa"/>
          </w:tcPr>
          <w:p w14:paraId="3239F952" w14:textId="77777777" w:rsidR="002A5B4D" w:rsidRDefault="00E80C47" w:rsidP="002A5B4D">
            <w:pPr>
              <w:pStyle w:val="TableText10"/>
            </w:pPr>
            <w:r>
              <w:lastRenderedPageBreak/>
              <w:t>2.1.17</w:t>
            </w:r>
          </w:p>
        </w:tc>
        <w:tc>
          <w:tcPr>
            <w:tcW w:w="5883" w:type="dxa"/>
          </w:tcPr>
          <w:p w14:paraId="751E8B83" w14:textId="3653E75A" w:rsidR="002A5B4D" w:rsidRDefault="002A5B4D" w:rsidP="002A5B4D">
            <w:pPr>
              <w:pStyle w:val="TableText10"/>
            </w:pPr>
            <w:r w:rsidRPr="00575A77">
              <w:t xml:space="preserve">fail to comply with </w:t>
            </w:r>
            <w:hyperlink r:id="rId101" w:tooltip="A2004-11" w:history="1">
              <w:r w:rsidRPr="00B548CA">
                <w:rPr>
                  <w:rStyle w:val="charCitHyperlinkItal"/>
                </w:rPr>
                <w:t>Building Act 2004</w:t>
              </w:r>
            </w:hyperlink>
            <w:r w:rsidRPr="00575A77">
              <w:t>, s 37A (5)—carried out or supervised building work without replacing or repairing damaged sign within 2 days or prescribed period</w:t>
            </w:r>
          </w:p>
        </w:tc>
        <w:tc>
          <w:tcPr>
            <w:tcW w:w="2694" w:type="dxa"/>
          </w:tcPr>
          <w:p w14:paraId="2FDB20CB" w14:textId="77777777" w:rsidR="002A5B4D" w:rsidRDefault="002A5B4D" w:rsidP="002A5B4D">
            <w:pPr>
              <w:pStyle w:val="TableText10"/>
            </w:pPr>
            <w:r w:rsidRPr="00575A77">
              <w:t>carrying out or supervising building work without replacing or repairing damaged sign within 2 days or prescribed period</w:t>
            </w:r>
          </w:p>
        </w:tc>
        <w:tc>
          <w:tcPr>
            <w:tcW w:w="1701" w:type="dxa"/>
          </w:tcPr>
          <w:p w14:paraId="0485DD7F" w14:textId="77777777" w:rsidR="002A5B4D" w:rsidRDefault="002A5B4D" w:rsidP="002A5B4D">
            <w:pPr>
              <w:pStyle w:val="TableText10"/>
            </w:pPr>
            <w:r>
              <w:t>1</w:t>
            </w:r>
          </w:p>
        </w:tc>
      </w:tr>
      <w:tr w:rsidR="002A5B4D" w:rsidRPr="00CB3D59" w14:paraId="499D435D" w14:textId="77777777" w:rsidTr="003213A8">
        <w:trPr>
          <w:cantSplit/>
        </w:trPr>
        <w:tc>
          <w:tcPr>
            <w:tcW w:w="1200" w:type="dxa"/>
          </w:tcPr>
          <w:p w14:paraId="70AAE174" w14:textId="77777777" w:rsidR="002A5B4D" w:rsidRDefault="00E80C47" w:rsidP="002A5B4D">
            <w:pPr>
              <w:pStyle w:val="TableText10"/>
            </w:pPr>
            <w:r>
              <w:t>2.1.18</w:t>
            </w:r>
          </w:p>
        </w:tc>
        <w:tc>
          <w:tcPr>
            <w:tcW w:w="5883" w:type="dxa"/>
          </w:tcPr>
          <w:p w14:paraId="669811A1" w14:textId="4D668783" w:rsidR="002A5B4D" w:rsidRDefault="002A5B4D" w:rsidP="002A5B4D">
            <w:pPr>
              <w:pStyle w:val="TableText10"/>
            </w:pPr>
            <w:r>
              <w:t xml:space="preserve">fail to comply with </w:t>
            </w:r>
            <w:hyperlink r:id="rId102" w:tooltip="A2004-11" w:history="1">
              <w:r w:rsidRPr="00B548CA">
                <w:rPr>
                  <w:rStyle w:val="charCitHyperlinkItal"/>
                </w:rPr>
                <w:t>Building Act 2004</w:t>
              </w:r>
            </w:hyperlink>
            <w:r>
              <w:t>, s 42 (1) (c)—mortar joint in mortar-jointed masonry element not between 8mm and 12mm wide or bed joint not horizontal</w:t>
            </w:r>
          </w:p>
        </w:tc>
        <w:tc>
          <w:tcPr>
            <w:tcW w:w="2694" w:type="dxa"/>
          </w:tcPr>
          <w:p w14:paraId="72E93C4E" w14:textId="77777777" w:rsidR="002A5B4D" w:rsidRDefault="002A5B4D" w:rsidP="002A5B4D">
            <w:pPr>
              <w:pStyle w:val="TableText10"/>
            </w:pPr>
            <w:r>
              <w:t>creation of defective masonry joint—mortar joint not between 8mm and 12mm wide or bed joint not horizontal</w:t>
            </w:r>
          </w:p>
        </w:tc>
        <w:tc>
          <w:tcPr>
            <w:tcW w:w="1701" w:type="dxa"/>
          </w:tcPr>
          <w:p w14:paraId="78BB6EF9" w14:textId="77777777" w:rsidR="002A5B4D" w:rsidRDefault="002A5B4D" w:rsidP="002A5B4D">
            <w:pPr>
              <w:pStyle w:val="TableText10"/>
            </w:pPr>
            <w:r>
              <w:t>1</w:t>
            </w:r>
          </w:p>
        </w:tc>
      </w:tr>
      <w:tr w:rsidR="002A5B4D" w:rsidRPr="00CB3D59" w14:paraId="08C5D2F3" w14:textId="77777777" w:rsidTr="003213A8">
        <w:trPr>
          <w:cantSplit/>
        </w:trPr>
        <w:tc>
          <w:tcPr>
            <w:tcW w:w="1200" w:type="dxa"/>
          </w:tcPr>
          <w:p w14:paraId="312E18D5" w14:textId="77777777" w:rsidR="002A5B4D" w:rsidRDefault="00E80C47" w:rsidP="002A5B4D">
            <w:pPr>
              <w:pStyle w:val="TableText10"/>
            </w:pPr>
            <w:r>
              <w:t>2.1.19</w:t>
            </w:r>
          </w:p>
        </w:tc>
        <w:tc>
          <w:tcPr>
            <w:tcW w:w="5883" w:type="dxa"/>
          </w:tcPr>
          <w:p w14:paraId="507B793F" w14:textId="794E3082" w:rsidR="002A5B4D" w:rsidRDefault="002A5B4D" w:rsidP="002A5B4D">
            <w:pPr>
              <w:pStyle w:val="TableText10"/>
            </w:pPr>
            <w:r>
              <w:t xml:space="preserve">fail to comply with </w:t>
            </w:r>
            <w:hyperlink r:id="rId103" w:tooltip="A2004-11" w:history="1">
              <w:r w:rsidRPr="00B548CA">
                <w:rPr>
                  <w:rStyle w:val="charCitHyperlinkItal"/>
                </w:rPr>
                <w:t>Building Act 2004</w:t>
              </w:r>
            </w:hyperlink>
            <w:r>
              <w:t>, s 42 (1) (c)—beam, doorway, window, wall, column, post or truss erected out of plumb</w:t>
            </w:r>
          </w:p>
        </w:tc>
        <w:tc>
          <w:tcPr>
            <w:tcW w:w="2694" w:type="dxa"/>
          </w:tcPr>
          <w:p w14:paraId="2BE745DF" w14:textId="77777777" w:rsidR="002A5B4D" w:rsidRDefault="002A5B4D" w:rsidP="002A5B4D">
            <w:pPr>
              <w:pStyle w:val="TableText10"/>
            </w:pPr>
            <w:r>
              <w:t>creation of out of plumb beam, doorway, window, wall, column, post or truss</w:t>
            </w:r>
          </w:p>
        </w:tc>
        <w:tc>
          <w:tcPr>
            <w:tcW w:w="1701" w:type="dxa"/>
          </w:tcPr>
          <w:p w14:paraId="627049A3" w14:textId="77777777" w:rsidR="002A5B4D" w:rsidRDefault="002A5B4D" w:rsidP="002A5B4D">
            <w:pPr>
              <w:pStyle w:val="TableText10"/>
            </w:pPr>
            <w:r>
              <w:t>1</w:t>
            </w:r>
          </w:p>
        </w:tc>
      </w:tr>
      <w:tr w:rsidR="002A5B4D" w:rsidRPr="00CB3D59" w14:paraId="0298315D" w14:textId="77777777" w:rsidTr="003213A8">
        <w:trPr>
          <w:cantSplit/>
        </w:trPr>
        <w:tc>
          <w:tcPr>
            <w:tcW w:w="1200" w:type="dxa"/>
          </w:tcPr>
          <w:p w14:paraId="283A7ADD" w14:textId="77777777" w:rsidR="002A5B4D" w:rsidRDefault="00E80C47" w:rsidP="002A5B4D">
            <w:pPr>
              <w:pStyle w:val="TableText10"/>
            </w:pPr>
            <w:r>
              <w:t>2.1.20</w:t>
            </w:r>
          </w:p>
        </w:tc>
        <w:tc>
          <w:tcPr>
            <w:tcW w:w="5883" w:type="dxa"/>
          </w:tcPr>
          <w:p w14:paraId="668827CE" w14:textId="0E8FBD44" w:rsidR="002A5B4D" w:rsidRDefault="002A5B4D" w:rsidP="002A5B4D">
            <w:pPr>
              <w:pStyle w:val="TableText10"/>
            </w:pPr>
            <w:r>
              <w:t xml:space="preserve">fail to comply with </w:t>
            </w:r>
            <w:hyperlink r:id="rId104" w:tooltip="A2004-11" w:history="1">
              <w:r w:rsidRPr="00B548CA">
                <w:rPr>
                  <w:rStyle w:val="charCitHyperlinkItal"/>
                </w:rPr>
                <w:t>Building Act 2004</w:t>
              </w:r>
            </w:hyperlink>
            <w:r>
              <w:t>, s 42 (1) (c)—floor, ceiling, beam or sill erected out of horizontal</w:t>
            </w:r>
          </w:p>
        </w:tc>
        <w:tc>
          <w:tcPr>
            <w:tcW w:w="2694" w:type="dxa"/>
          </w:tcPr>
          <w:p w14:paraId="106BFA88" w14:textId="77777777" w:rsidR="002A5B4D" w:rsidRDefault="002A5B4D" w:rsidP="002A5B4D">
            <w:pPr>
              <w:pStyle w:val="TableText10"/>
            </w:pPr>
            <w:r>
              <w:t>creation of out of horizontal floor, ceiling, beam or sill</w:t>
            </w:r>
          </w:p>
        </w:tc>
        <w:tc>
          <w:tcPr>
            <w:tcW w:w="1701" w:type="dxa"/>
          </w:tcPr>
          <w:p w14:paraId="1976EE14" w14:textId="77777777" w:rsidR="002A5B4D" w:rsidRDefault="002A5B4D" w:rsidP="002A5B4D">
            <w:pPr>
              <w:pStyle w:val="TableText10"/>
            </w:pPr>
            <w:r>
              <w:t>1</w:t>
            </w:r>
          </w:p>
        </w:tc>
      </w:tr>
      <w:tr w:rsidR="002A5B4D" w:rsidRPr="00CB3D59" w14:paraId="35AA3F94" w14:textId="77777777" w:rsidTr="003213A8">
        <w:trPr>
          <w:cantSplit/>
        </w:trPr>
        <w:tc>
          <w:tcPr>
            <w:tcW w:w="1200" w:type="dxa"/>
          </w:tcPr>
          <w:p w14:paraId="23AA63D3" w14:textId="77777777" w:rsidR="002A5B4D" w:rsidRDefault="00E80C47" w:rsidP="002A5B4D">
            <w:pPr>
              <w:pStyle w:val="TableText10"/>
            </w:pPr>
            <w:r>
              <w:lastRenderedPageBreak/>
              <w:t>2.1.21</w:t>
            </w:r>
          </w:p>
        </w:tc>
        <w:tc>
          <w:tcPr>
            <w:tcW w:w="5883" w:type="dxa"/>
          </w:tcPr>
          <w:p w14:paraId="5AC4617B" w14:textId="682B14AF" w:rsidR="002A5B4D" w:rsidRDefault="002A5B4D" w:rsidP="002A5B4D">
            <w:pPr>
              <w:pStyle w:val="TableText10"/>
            </w:pPr>
            <w:r>
              <w:t xml:space="preserve">fail to comply with </w:t>
            </w:r>
            <w:hyperlink r:id="rId105" w:tooltip="A2004-11" w:history="1">
              <w:r w:rsidRPr="00B548CA">
                <w:rPr>
                  <w:rStyle w:val="charCitHyperlinkItal"/>
                </w:rPr>
                <w:t>Building Act 2004</w:t>
              </w:r>
            </w:hyperlink>
            <w:r>
              <w:t>, s 42 (1) (c)—floor, ceiling or beam erected so surface not flat</w:t>
            </w:r>
          </w:p>
        </w:tc>
        <w:tc>
          <w:tcPr>
            <w:tcW w:w="2694" w:type="dxa"/>
          </w:tcPr>
          <w:p w14:paraId="3ADC95A2" w14:textId="77777777" w:rsidR="002A5B4D" w:rsidRDefault="002A5B4D" w:rsidP="002A5B4D">
            <w:pPr>
              <w:pStyle w:val="TableText10"/>
            </w:pPr>
            <w:r>
              <w:t>creation of floor, ceiling or beam without flat surface</w:t>
            </w:r>
          </w:p>
        </w:tc>
        <w:tc>
          <w:tcPr>
            <w:tcW w:w="1701" w:type="dxa"/>
          </w:tcPr>
          <w:p w14:paraId="3B653B8C" w14:textId="77777777" w:rsidR="002A5B4D" w:rsidRDefault="002A5B4D" w:rsidP="002A5B4D">
            <w:pPr>
              <w:pStyle w:val="TableText10"/>
            </w:pPr>
            <w:r>
              <w:t>1</w:t>
            </w:r>
          </w:p>
        </w:tc>
      </w:tr>
      <w:tr w:rsidR="002A5B4D" w:rsidRPr="00CB3D59" w14:paraId="7E6895BC" w14:textId="77777777" w:rsidTr="003213A8">
        <w:trPr>
          <w:cantSplit/>
        </w:trPr>
        <w:tc>
          <w:tcPr>
            <w:tcW w:w="1200" w:type="dxa"/>
          </w:tcPr>
          <w:p w14:paraId="5F55E2CF" w14:textId="77777777" w:rsidR="002A5B4D" w:rsidRDefault="00E80C47" w:rsidP="002A5B4D">
            <w:pPr>
              <w:pStyle w:val="TableText10"/>
            </w:pPr>
            <w:r>
              <w:t>2.1.22</w:t>
            </w:r>
          </w:p>
        </w:tc>
        <w:tc>
          <w:tcPr>
            <w:tcW w:w="5883" w:type="dxa"/>
          </w:tcPr>
          <w:p w14:paraId="7CEB1B6D" w14:textId="4AF9152F" w:rsidR="002A5B4D" w:rsidRDefault="002A5B4D" w:rsidP="002A5B4D">
            <w:pPr>
              <w:pStyle w:val="TableText10"/>
            </w:pPr>
            <w:r>
              <w:t xml:space="preserve">fail to comply with </w:t>
            </w:r>
            <w:hyperlink r:id="rId106" w:tooltip="A2004-11" w:history="1">
              <w:r w:rsidRPr="00B548CA">
                <w:rPr>
                  <w:rStyle w:val="charCitHyperlinkItal"/>
                </w:rPr>
                <w:t>Building Act 2004</w:t>
              </w:r>
            </w:hyperlink>
            <w:r>
              <w:t>, s 42 (1) (d)—building erected more than 100mm but less than 300mm away from position relative to boundaries indicated on approved plans</w:t>
            </w:r>
          </w:p>
        </w:tc>
        <w:tc>
          <w:tcPr>
            <w:tcW w:w="2694" w:type="dxa"/>
          </w:tcPr>
          <w:p w14:paraId="62882AF1" w14:textId="77777777" w:rsidR="002A5B4D" w:rsidRDefault="002A5B4D" w:rsidP="002A5B4D">
            <w:pPr>
              <w:pStyle w:val="TableText10"/>
            </w:pPr>
            <w:r>
              <w:t>failure to comply with building siting on approved plan by more than 100mm but less than 300mm</w:t>
            </w:r>
          </w:p>
        </w:tc>
        <w:tc>
          <w:tcPr>
            <w:tcW w:w="1701" w:type="dxa"/>
          </w:tcPr>
          <w:p w14:paraId="1CE4539E" w14:textId="77777777" w:rsidR="002A5B4D" w:rsidRDefault="002A5B4D" w:rsidP="002A5B4D">
            <w:pPr>
              <w:pStyle w:val="TableText10"/>
            </w:pPr>
            <w:r>
              <w:t>2</w:t>
            </w:r>
          </w:p>
        </w:tc>
      </w:tr>
      <w:tr w:rsidR="002A5B4D" w:rsidRPr="00CB3D59" w14:paraId="375CE946" w14:textId="77777777" w:rsidTr="003213A8">
        <w:trPr>
          <w:cantSplit/>
        </w:trPr>
        <w:tc>
          <w:tcPr>
            <w:tcW w:w="1200" w:type="dxa"/>
          </w:tcPr>
          <w:p w14:paraId="0D453620" w14:textId="77777777" w:rsidR="002A5B4D" w:rsidRDefault="00E80C47" w:rsidP="002A5B4D">
            <w:pPr>
              <w:pStyle w:val="TableText10"/>
            </w:pPr>
            <w:r>
              <w:t>2.1.23</w:t>
            </w:r>
          </w:p>
        </w:tc>
        <w:tc>
          <w:tcPr>
            <w:tcW w:w="5883" w:type="dxa"/>
          </w:tcPr>
          <w:p w14:paraId="333A2199" w14:textId="549BB96D" w:rsidR="002A5B4D" w:rsidRDefault="002A5B4D" w:rsidP="002A5B4D">
            <w:pPr>
              <w:pStyle w:val="TableText10"/>
            </w:pPr>
            <w:r>
              <w:t xml:space="preserve">fail to comply with </w:t>
            </w:r>
            <w:hyperlink r:id="rId107" w:tooltip="A2004-11" w:history="1">
              <w:r w:rsidRPr="00B548CA">
                <w:rPr>
                  <w:rStyle w:val="charCitHyperlinkItal"/>
                </w:rPr>
                <w:t>Building Act 2004</w:t>
              </w:r>
            </w:hyperlink>
            <w:r>
              <w:t>, s 42 (1) (d)—building erected 300mm or more away from position relative to boundaries indicated on approved plans</w:t>
            </w:r>
          </w:p>
        </w:tc>
        <w:tc>
          <w:tcPr>
            <w:tcW w:w="2694" w:type="dxa"/>
          </w:tcPr>
          <w:p w14:paraId="5827B85B" w14:textId="77777777" w:rsidR="002A5B4D" w:rsidRDefault="002A5B4D" w:rsidP="002A5B4D">
            <w:pPr>
              <w:pStyle w:val="TableText10"/>
            </w:pPr>
            <w:r>
              <w:t>failure to comply with building siting on approved plan by 300mm or more</w:t>
            </w:r>
          </w:p>
        </w:tc>
        <w:tc>
          <w:tcPr>
            <w:tcW w:w="1701" w:type="dxa"/>
          </w:tcPr>
          <w:p w14:paraId="06D869BB" w14:textId="77777777" w:rsidR="002A5B4D" w:rsidRDefault="002A5B4D" w:rsidP="002A5B4D">
            <w:pPr>
              <w:pStyle w:val="TableText10"/>
            </w:pPr>
            <w:r>
              <w:t>3</w:t>
            </w:r>
          </w:p>
        </w:tc>
      </w:tr>
      <w:tr w:rsidR="002A5B4D" w:rsidRPr="00CB3D59" w14:paraId="2B6755F2" w14:textId="77777777" w:rsidTr="003213A8">
        <w:trPr>
          <w:cantSplit/>
        </w:trPr>
        <w:tc>
          <w:tcPr>
            <w:tcW w:w="1200" w:type="dxa"/>
          </w:tcPr>
          <w:p w14:paraId="026E0111" w14:textId="77777777" w:rsidR="002A5B4D" w:rsidRDefault="00E80C47" w:rsidP="002A5B4D">
            <w:pPr>
              <w:pStyle w:val="TableText10"/>
            </w:pPr>
            <w:r>
              <w:t>2.1.24</w:t>
            </w:r>
          </w:p>
        </w:tc>
        <w:tc>
          <w:tcPr>
            <w:tcW w:w="5883" w:type="dxa"/>
          </w:tcPr>
          <w:p w14:paraId="512BAC76" w14:textId="37964255" w:rsidR="002A5B4D" w:rsidRDefault="002A5B4D" w:rsidP="002A5B4D">
            <w:pPr>
              <w:pStyle w:val="TableText10"/>
            </w:pPr>
            <w:r>
              <w:t xml:space="preserve">fail to comply with </w:t>
            </w:r>
            <w:hyperlink r:id="rId108" w:tooltip="A2004-11" w:history="1">
              <w:r w:rsidRPr="00B548CA">
                <w:rPr>
                  <w:rStyle w:val="charCitHyperlinkItal"/>
                </w:rPr>
                <w:t>Building Act 2004</w:t>
              </w:r>
            </w:hyperlink>
            <w:r>
              <w:t>, s 42 (1) (d)—part of floor erected more than 100mm higher or lower than level indicated on approved plans</w:t>
            </w:r>
          </w:p>
        </w:tc>
        <w:tc>
          <w:tcPr>
            <w:tcW w:w="2694" w:type="dxa"/>
          </w:tcPr>
          <w:p w14:paraId="1384090F" w14:textId="77777777" w:rsidR="002A5B4D" w:rsidRDefault="002A5B4D" w:rsidP="002A5B4D">
            <w:pPr>
              <w:pStyle w:val="TableText10"/>
            </w:pPr>
            <w:r>
              <w:t>failure to comply with floor level on approved plan by more than 100mm</w:t>
            </w:r>
          </w:p>
        </w:tc>
        <w:tc>
          <w:tcPr>
            <w:tcW w:w="1701" w:type="dxa"/>
          </w:tcPr>
          <w:p w14:paraId="4B5C34ED" w14:textId="77777777" w:rsidR="002A5B4D" w:rsidRDefault="002A5B4D" w:rsidP="002A5B4D">
            <w:pPr>
              <w:pStyle w:val="TableText10"/>
            </w:pPr>
            <w:r>
              <w:t>2</w:t>
            </w:r>
          </w:p>
        </w:tc>
      </w:tr>
      <w:tr w:rsidR="002A5B4D" w:rsidRPr="00CB3D59" w14:paraId="24280837" w14:textId="77777777" w:rsidTr="003213A8">
        <w:trPr>
          <w:cantSplit/>
        </w:trPr>
        <w:tc>
          <w:tcPr>
            <w:tcW w:w="1200" w:type="dxa"/>
          </w:tcPr>
          <w:p w14:paraId="3658E355" w14:textId="77777777" w:rsidR="002A5B4D" w:rsidRDefault="00E80C47" w:rsidP="002A5B4D">
            <w:pPr>
              <w:pStyle w:val="TableText10"/>
            </w:pPr>
            <w:r>
              <w:lastRenderedPageBreak/>
              <w:t>2.1.25</w:t>
            </w:r>
          </w:p>
        </w:tc>
        <w:tc>
          <w:tcPr>
            <w:tcW w:w="5883" w:type="dxa"/>
          </w:tcPr>
          <w:p w14:paraId="0B15F31F" w14:textId="116BB485" w:rsidR="002A5B4D" w:rsidRDefault="002A5B4D" w:rsidP="002A5B4D">
            <w:pPr>
              <w:pStyle w:val="TableText10"/>
            </w:pPr>
            <w:r>
              <w:t xml:space="preserve">fail to comply with </w:t>
            </w:r>
            <w:hyperlink r:id="rId109" w:tooltip="A2004-11" w:history="1">
              <w:r w:rsidRPr="00B548CA">
                <w:rPr>
                  <w:rStyle w:val="charCitHyperlinkItal"/>
                </w:rPr>
                <w:t>Building Act 2004</w:t>
              </w:r>
            </w:hyperlink>
            <w:r>
              <w:t>, s 42 (1) (d)—top of building erected more than 300mm higher than height indicated on approved plans</w:t>
            </w:r>
          </w:p>
        </w:tc>
        <w:tc>
          <w:tcPr>
            <w:tcW w:w="2694" w:type="dxa"/>
          </w:tcPr>
          <w:p w14:paraId="641CAB6D" w14:textId="77777777" w:rsidR="002A5B4D" w:rsidRDefault="002A5B4D" w:rsidP="002A5B4D">
            <w:pPr>
              <w:pStyle w:val="TableText10"/>
            </w:pPr>
            <w:r>
              <w:t>failure to comply with building height requirements of approved plan by more than 300mm</w:t>
            </w:r>
          </w:p>
        </w:tc>
        <w:tc>
          <w:tcPr>
            <w:tcW w:w="1701" w:type="dxa"/>
          </w:tcPr>
          <w:p w14:paraId="3AE95328" w14:textId="77777777" w:rsidR="002A5B4D" w:rsidRDefault="002A5B4D" w:rsidP="002A5B4D">
            <w:pPr>
              <w:pStyle w:val="TableText10"/>
            </w:pPr>
            <w:r>
              <w:t>2</w:t>
            </w:r>
          </w:p>
        </w:tc>
      </w:tr>
      <w:tr w:rsidR="002A5B4D" w:rsidRPr="00CB3D59" w14:paraId="46A7BAA8" w14:textId="77777777" w:rsidTr="003213A8">
        <w:trPr>
          <w:cantSplit/>
        </w:trPr>
        <w:tc>
          <w:tcPr>
            <w:tcW w:w="1200" w:type="dxa"/>
          </w:tcPr>
          <w:p w14:paraId="2ECFE1ED" w14:textId="77777777" w:rsidR="002A5B4D" w:rsidRDefault="00E80C47" w:rsidP="002A5B4D">
            <w:pPr>
              <w:pStyle w:val="TableText10"/>
            </w:pPr>
            <w:r>
              <w:t>2.1.26</w:t>
            </w:r>
          </w:p>
        </w:tc>
        <w:tc>
          <w:tcPr>
            <w:tcW w:w="5883" w:type="dxa"/>
          </w:tcPr>
          <w:p w14:paraId="781B008F" w14:textId="4B4ECF32" w:rsidR="002A5B4D" w:rsidRDefault="002A5B4D" w:rsidP="002A5B4D">
            <w:pPr>
              <w:pStyle w:val="TableText10"/>
            </w:pPr>
            <w:r>
              <w:t xml:space="preserve">fail to comply with </w:t>
            </w:r>
            <w:hyperlink r:id="rId110" w:tooltip="A2004-11" w:history="1">
              <w:r w:rsidRPr="00B548CA">
                <w:rPr>
                  <w:rStyle w:val="charCitHyperlinkItal"/>
                </w:rPr>
                <w:t>Building Act 2004</w:t>
              </w:r>
            </w:hyperlink>
            <w:r>
              <w:t>, s 42 (1) (d)—location of structural element, wall, window or door, relative to building erected more than 100mm away from position on building indicated on approved plans or in position where plans indicate other element to be erected</w:t>
            </w:r>
          </w:p>
        </w:tc>
        <w:tc>
          <w:tcPr>
            <w:tcW w:w="2694" w:type="dxa"/>
          </w:tcPr>
          <w:p w14:paraId="3EF16862" w14:textId="77777777" w:rsidR="002A5B4D" w:rsidRDefault="002A5B4D" w:rsidP="002A5B4D">
            <w:pPr>
              <w:pStyle w:val="TableText10"/>
            </w:pPr>
            <w:r>
              <w:t>failure to comply with set out requirements of approved plan for structural element, wall, window or door by more than 100mm, or inclusion of unplanned structural element, wall, window or door</w:t>
            </w:r>
          </w:p>
        </w:tc>
        <w:tc>
          <w:tcPr>
            <w:tcW w:w="1701" w:type="dxa"/>
          </w:tcPr>
          <w:p w14:paraId="4E3E49F2" w14:textId="77777777" w:rsidR="002A5B4D" w:rsidRDefault="002A5B4D" w:rsidP="002A5B4D">
            <w:pPr>
              <w:pStyle w:val="TableText10"/>
            </w:pPr>
            <w:r>
              <w:t>1</w:t>
            </w:r>
          </w:p>
        </w:tc>
      </w:tr>
      <w:tr w:rsidR="002A5B4D" w:rsidRPr="00CB3D59" w14:paraId="39AEBCFC" w14:textId="77777777" w:rsidTr="003213A8">
        <w:trPr>
          <w:cantSplit/>
        </w:trPr>
        <w:tc>
          <w:tcPr>
            <w:tcW w:w="1200" w:type="dxa"/>
          </w:tcPr>
          <w:p w14:paraId="2BB08E88" w14:textId="77777777" w:rsidR="002A5B4D" w:rsidRDefault="00E80C47" w:rsidP="002A5B4D">
            <w:pPr>
              <w:pStyle w:val="TableText10"/>
            </w:pPr>
            <w:r>
              <w:t>2.1.27</w:t>
            </w:r>
          </w:p>
        </w:tc>
        <w:tc>
          <w:tcPr>
            <w:tcW w:w="5883" w:type="dxa"/>
          </w:tcPr>
          <w:p w14:paraId="2F58C688" w14:textId="35180F59" w:rsidR="002A5B4D" w:rsidRDefault="002A5B4D" w:rsidP="002A5B4D">
            <w:pPr>
              <w:pStyle w:val="TableText10"/>
            </w:pPr>
            <w:r>
              <w:t xml:space="preserve">fail to comply with </w:t>
            </w:r>
            <w:hyperlink r:id="rId111" w:tooltip="A2004-11" w:history="1">
              <w:r w:rsidRPr="00B548CA">
                <w:rPr>
                  <w:rStyle w:val="charCitHyperlinkItal"/>
                </w:rPr>
                <w:t>Building Act 2004</w:t>
              </w:r>
            </w:hyperlink>
            <w:r>
              <w:t>, s 42 (1) (d)—lineal dimensions of window, door or doorway erected more than 100mm larger or smaller than lineal dimension of window, door or doorway indicated on approved plans</w:t>
            </w:r>
          </w:p>
        </w:tc>
        <w:tc>
          <w:tcPr>
            <w:tcW w:w="2694" w:type="dxa"/>
          </w:tcPr>
          <w:p w14:paraId="7BC5220D" w14:textId="77777777" w:rsidR="002A5B4D" w:rsidRDefault="002A5B4D" w:rsidP="002A5B4D">
            <w:pPr>
              <w:pStyle w:val="TableText10"/>
            </w:pPr>
            <w:r>
              <w:t>failure to comply with dimensional requirements of approved plan for window, door or doorway by more than 100mm</w:t>
            </w:r>
          </w:p>
        </w:tc>
        <w:tc>
          <w:tcPr>
            <w:tcW w:w="1701" w:type="dxa"/>
          </w:tcPr>
          <w:p w14:paraId="54B833F9" w14:textId="77777777" w:rsidR="002A5B4D" w:rsidRDefault="002A5B4D" w:rsidP="002A5B4D">
            <w:pPr>
              <w:pStyle w:val="TableText10"/>
            </w:pPr>
            <w:r>
              <w:t>1</w:t>
            </w:r>
          </w:p>
        </w:tc>
      </w:tr>
      <w:tr w:rsidR="002A5B4D" w:rsidRPr="00CB3D59" w14:paraId="688917A8" w14:textId="77777777" w:rsidTr="003213A8">
        <w:trPr>
          <w:cantSplit/>
        </w:trPr>
        <w:tc>
          <w:tcPr>
            <w:tcW w:w="1200" w:type="dxa"/>
          </w:tcPr>
          <w:p w14:paraId="7F94EE1A" w14:textId="77777777" w:rsidR="002A5B4D" w:rsidRDefault="00E80C47" w:rsidP="002A5B4D">
            <w:pPr>
              <w:pStyle w:val="TableText10"/>
            </w:pPr>
            <w:r>
              <w:lastRenderedPageBreak/>
              <w:t>2.1.28</w:t>
            </w:r>
          </w:p>
        </w:tc>
        <w:tc>
          <w:tcPr>
            <w:tcW w:w="5883" w:type="dxa"/>
          </w:tcPr>
          <w:p w14:paraId="0F7F647E" w14:textId="7BBBD47F" w:rsidR="002A5B4D" w:rsidRDefault="002A5B4D" w:rsidP="002A5B4D">
            <w:pPr>
              <w:pStyle w:val="TableText10"/>
            </w:pPr>
            <w:r>
              <w:t xml:space="preserve">fail to comply with </w:t>
            </w:r>
            <w:hyperlink r:id="rId112" w:tooltip="A2004-11" w:history="1">
              <w:r w:rsidRPr="00B548CA">
                <w:rPr>
                  <w:rStyle w:val="charCitHyperlinkItal"/>
                </w:rPr>
                <w:t>Building Act 2004</w:t>
              </w:r>
            </w:hyperlink>
            <w:r>
              <w:t>, s 42 (1) (d)—beam, doorway, window, wall, column, post or truss in approved plan not erected</w:t>
            </w:r>
          </w:p>
        </w:tc>
        <w:tc>
          <w:tcPr>
            <w:tcW w:w="2694" w:type="dxa"/>
          </w:tcPr>
          <w:p w14:paraId="253EF1CB" w14:textId="77777777" w:rsidR="002A5B4D" w:rsidRDefault="002A5B4D" w:rsidP="002A5B4D">
            <w:pPr>
              <w:pStyle w:val="TableText10"/>
            </w:pPr>
            <w:r>
              <w:t>failure to include significant building element from approved plan</w:t>
            </w:r>
          </w:p>
        </w:tc>
        <w:tc>
          <w:tcPr>
            <w:tcW w:w="1701" w:type="dxa"/>
          </w:tcPr>
          <w:p w14:paraId="7ACEBF2D" w14:textId="77777777" w:rsidR="002A5B4D" w:rsidRDefault="002A5B4D" w:rsidP="002A5B4D">
            <w:pPr>
              <w:pStyle w:val="TableText10"/>
            </w:pPr>
            <w:r>
              <w:t>2</w:t>
            </w:r>
          </w:p>
        </w:tc>
      </w:tr>
      <w:tr w:rsidR="002A5B4D" w:rsidRPr="00CB3D59" w14:paraId="023CBC0C" w14:textId="77777777" w:rsidTr="003213A8">
        <w:trPr>
          <w:cantSplit/>
        </w:trPr>
        <w:tc>
          <w:tcPr>
            <w:tcW w:w="1200" w:type="dxa"/>
          </w:tcPr>
          <w:p w14:paraId="6E5D810A" w14:textId="77777777" w:rsidR="002A5B4D" w:rsidRDefault="00E80C47" w:rsidP="002A5B4D">
            <w:pPr>
              <w:pStyle w:val="TableText10"/>
            </w:pPr>
            <w:r>
              <w:t>2.1.29</w:t>
            </w:r>
          </w:p>
        </w:tc>
        <w:tc>
          <w:tcPr>
            <w:tcW w:w="5883" w:type="dxa"/>
          </w:tcPr>
          <w:p w14:paraId="142C43E3" w14:textId="34493E98" w:rsidR="002A5B4D" w:rsidRDefault="002A5B4D" w:rsidP="002A5B4D">
            <w:pPr>
              <w:pStyle w:val="TableText10"/>
            </w:pPr>
            <w:r>
              <w:t xml:space="preserve">fail to comply with </w:t>
            </w:r>
            <w:hyperlink r:id="rId113" w:tooltip="A2004-11" w:history="1">
              <w:r w:rsidRPr="00B548CA">
                <w:rPr>
                  <w:rStyle w:val="charCitHyperlinkItal"/>
                </w:rPr>
                <w:t>Building Act 2004</w:t>
              </w:r>
            </w:hyperlink>
            <w:r>
              <w:t>, s 42 (1) (</w:t>
            </w:r>
            <w:r w:rsidR="000A1983">
              <w:t>f</w:t>
            </w:r>
            <w:r>
              <w:t>)—carried out building work when not builder in commencement notice and not under supervision of builder in notice</w:t>
            </w:r>
          </w:p>
        </w:tc>
        <w:tc>
          <w:tcPr>
            <w:tcW w:w="2694" w:type="dxa"/>
          </w:tcPr>
          <w:p w14:paraId="01351AA2" w14:textId="77777777" w:rsidR="002A5B4D" w:rsidRDefault="002A5B4D" w:rsidP="002A5B4D">
            <w:pPr>
              <w:pStyle w:val="TableText10"/>
            </w:pPr>
            <w:r>
              <w:t>carrying out building work when not in commencement notice or supervised by notice builder</w:t>
            </w:r>
          </w:p>
        </w:tc>
        <w:tc>
          <w:tcPr>
            <w:tcW w:w="1701" w:type="dxa"/>
          </w:tcPr>
          <w:p w14:paraId="6D4B710C" w14:textId="77777777" w:rsidR="002A5B4D" w:rsidRDefault="002A5B4D" w:rsidP="002A5B4D">
            <w:pPr>
              <w:pStyle w:val="TableText10"/>
            </w:pPr>
            <w:r>
              <w:t>2</w:t>
            </w:r>
          </w:p>
        </w:tc>
      </w:tr>
      <w:tr w:rsidR="002A5B4D" w:rsidRPr="00CB3D59" w14:paraId="5210D291" w14:textId="77777777" w:rsidTr="003213A8">
        <w:trPr>
          <w:cantSplit/>
        </w:trPr>
        <w:tc>
          <w:tcPr>
            <w:tcW w:w="1200" w:type="dxa"/>
          </w:tcPr>
          <w:p w14:paraId="6F06B98D" w14:textId="77777777" w:rsidR="002A5B4D" w:rsidRDefault="00E80C47" w:rsidP="002A5B4D">
            <w:pPr>
              <w:pStyle w:val="TableText10"/>
            </w:pPr>
            <w:r>
              <w:t>2.1.30</w:t>
            </w:r>
          </w:p>
        </w:tc>
        <w:tc>
          <w:tcPr>
            <w:tcW w:w="5883" w:type="dxa"/>
          </w:tcPr>
          <w:p w14:paraId="700941F8" w14:textId="24422FB5" w:rsidR="002A5B4D" w:rsidRDefault="002A5B4D" w:rsidP="002A5B4D">
            <w:pPr>
              <w:pStyle w:val="TableText10"/>
            </w:pPr>
            <w:r>
              <w:t xml:space="preserve">fail to comply with </w:t>
            </w:r>
            <w:hyperlink r:id="rId114" w:tooltip="A2004-11" w:history="1">
              <w:r w:rsidRPr="00B548CA">
                <w:rPr>
                  <w:rStyle w:val="charCitHyperlinkItal"/>
                </w:rPr>
                <w:t>Building Act 2004</w:t>
              </w:r>
            </w:hyperlink>
            <w:r>
              <w:t>, s 43 (2)—proceeded with building work above dampcourse level although certifier has not received required document or is not satisfied that position of building or level of all floors comply with approved plan and any condition</w:t>
            </w:r>
          </w:p>
        </w:tc>
        <w:tc>
          <w:tcPr>
            <w:tcW w:w="2694" w:type="dxa"/>
          </w:tcPr>
          <w:p w14:paraId="2E34BFA8" w14:textId="77777777" w:rsidR="002A5B4D" w:rsidRDefault="002A5B4D" w:rsidP="002A5B4D">
            <w:pPr>
              <w:pStyle w:val="TableText10"/>
            </w:pPr>
            <w:r>
              <w:t>failure to provide survey plan or document or comply with approved plan or condition before building above dampcourse</w:t>
            </w:r>
          </w:p>
        </w:tc>
        <w:tc>
          <w:tcPr>
            <w:tcW w:w="1701" w:type="dxa"/>
          </w:tcPr>
          <w:p w14:paraId="38A94D8C" w14:textId="77777777" w:rsidR="002A5B4D" w:rsidRDefault="002A5B4D" w:rsidP="002A5B4D">
            <w:pPr>
              <w:pStyle w:val="TableText10"/>
            </w:pPr>
            <w:r>
              <w:t>2</w:t>
            </w:r>
          </w:p>
        </w:tc>
      </w:tr>
      <w:tr w:rsidR="002A5B4D" w:rsidRPr="00CB3D59" w14:paraId="529AD4A3" w14:textId="77777777" w:rsidTr="003213A8">
        <w:trPr>
          <w:cantSplit/>
        </w:trPr>
        <w:tc>
          <w:tcPr>
            <w:tcW w:w="1200" w:type="dxa"/>
          </w:tcPr>
          <w:p w14:paraId="6A6AF54A" w14:textId="77777777" w:rsidR="002A5B4D" w:rsidRDefault="00E80C47" w:rsidP="002A5B4D">
            <w:pPr>
              <w:pStyle w:val="TableText10"/>
            </w:pPr>
            <w:r>
              <w:lastRenderedPageBreak/>
              <w:t>2.1.31</w:t>
            </w:r>
          </w:p>
        </w:tc>
        <w:tc>
          <w:tcPr>
            <w:tcW w:w="5883" w:type="dxa"/>
          </w:tcPr>
          <w:p w14:paraId="24511850" w14:textId="4B718A1A" w:rsidR="002A5B4D" w:rsidRDefault="002A5B4D" w:rsidP="002A5B4D">
            <w:pPr>
              <w:pStyle w:val="TableText10"/>
            </w:pPr>
            <w:r w:rsidRPr="00142CC0">
              <w:t xml:space="preserve">fail to comply with </w:t>
            </w:r>
            <w:hyperlink r:id="rId115" w:tooltip="A2004-11" w:history="1">
              <w:r w:rsidRPr="00142CC0">
                <w:rPr>
                  <w:rStyle w:val="charCitHyperlinkItal"/>
                </w:rPr>
                <w:t>Building Act 2004</w:t>
              </w:r>
            </w:hyperlink>
            <w:r w:rsidRPr="00142CC0">
              <w:t>, s 43 (3)—proceeded beyond stage of building work without giving written notice to certifier or without certifier’s written permission to proceed</w:t>
            </w:r>
          </w:p>
        </w:tc>
        <w:tc>
          <w:tcPr>
            <w:tcW w:w="2694" w:type="dxa"/>
          </w:tcPr>
          <w:p w14:paraId="561E7546" w14:textId="77777777" w:rsidR="002A5B4D" w:rsidRDefault="002A5B4D" w:rsidP="002A5B4D">
            <w:pPr>
              <w:pStyle w:val="TableText10"/>
            </w:pPr>
            <w:r w:rsidRPr="00142CC0">
              <w:t>failure to give written notice to certifier about reaching inspection stage or obtain written permission before proceeding</w:t>
            </w:r>
          </w:p>
        </w:tc>
        <w:tc>
          <w:tcPr>
            <w:tcW w:w="1701" w:type="dxa"/>
          </w:tcPr>
          <w:p w14:paraId="6985F1D1" w14:textId="77777777" w:rsidR="002A5B4D" w:rsidRDefault="002A5B4D" w:rsidP="002A5B4D">
            <w:pPr>
              <w:pStyle w:val="TableText10"/>
            </w:pPr>
            <w:r>
              <w:t>2</w:t>
            </w:r>
          </w:p>
        </w:tc>
      </w:tr>
      <w:tr w:rsidR="002A5B4D" w:rsidRPr="00CB3D59" w14:paraId="041A2BA8" w14:textId="77777777" w:rsidTr="003213A8">
        <w:trPr>
          <w:cantSplit/>
        </w:trPr>
        <w:tc>
          <w:tcPr>
            <w:tcW w:w="1200" w:type="dxa"/>
          </w:tcPr>
          <w:p w14:paraId="18DC58C5" w14:textId="77777777" w:rsidR="002A5B4D" w:rsidRDefault="00E80C47" w:rsidP="002A5B4D">
            <w:pPr>
              <w:pStyle w:val="TableText10"/>
            </w:pPr>
            <w:r>
              <w:t>2.1.32</w:t>
            </w:r>
          </w:p>
        </w:tc>
        <w:tc>
          <w:tcPr>
            <w:tcW w:w="5883" w:type="dxa"/>
          </w:tcPr>
          <w:p w14:paraId="58463217" w14:textId="6F49D950" w:rsidR="002A5B4D" w:rsidRDefault="002A5B4D" w:rsidP="002A5B4D">
            <w:pPr>
              <w:pStyle w:val="TableText10"/>
            </w:pPr>
            <w:r>
              <w:t xml:space="preserve">fail to comply with </w:t>
            </w:r>
            <w:hyperlink r:id="rId116" w:tooltip="A2004-11" w:history="1">
              <w:r w:rsidRPr="00B548CA">
                <w:rPr>
                  <w:rStyle w:val="charCitHyperlinkItal"/>
                </w:rPr>
                <w:t>Building Act 2004</w:t>
              </w:r>
            </w:hyperlink>
            <w:r>
              <w:t>, s 64—did not comply with stop notice</w:t>
            </w:r>
          </w:p>
        </w:tc>
        <w:tc>
          <w:tcPr>
            <w:tcW w:w="2694" w:type="dxa"/>
          </w:tcPr>
          <w:p w14:paraId="17FC82DC" w14:textId="77777777" w:rsidR="002A5B4D" w:rsidRDefault="002A5B4D" w:rsidP="002A5B4D">
            <w:pPr>
              <w:pStyle w:val="TableText10"/>
            </w:pPr>
            <w:r>
              <w:t>failure to comply with stop notice</w:t>
            </w:r>
          </w:p>
        </w:tc>
        <w:tc>
          <w:tcPr>
            <w:tcW w:w="1701" w:type="dxa"/>
          </w:tcPr>
          <w:p w14:paraId="4D34F7FB" w14:textId="77777777" w:rsidR="002A5B4D" w:rsidRDefault="002A5B4D" w:rsidP="002A5B4D">
            <w:pPr>
              <w:pStyle w:val="TableText10"/>
            </w:pPr>
            <w:r>
              <w:t>2</w:t>
            </w:r>
          </w:p>
        </w:tc>
      </w:tr>
      <w:tr w:rsidR="002A5B4D" w:rsidRPr="00CB3D59" w14:paraId="62787583" w14:textId="77777777" w:rsidTr="003213A8">
        <w:trPr>
          <w:cantSplit/>
        </w:trPr>
        <w:tc>
          <w:tcPr>
            <w:tcW w:w="1200" w:type="dxa"/>
          </w:tcPr>
          <w:p w14:paraId="7B098CD7" w14:textId="77777777" w:rsidR="002A5B4D" w:rsidRDefault="00E80C47" w:rsidP="002A5B4D">
            <w:pPr>
              <w:pStyle w:val="TableText10"/>
            </w:pPr>
            <w:r>
              <w:t>2.1.33</w:t>
            </w:r>
          </w:p>
        </w:tc>
        <w:tc>
          <w:tcPr>
            <w:tcW w:w="5883" w:type="dxa"/>
          </w:tcPr>
          <w:p w14:paraId="386D18E1" w14:textId="741D6124" w:rsidR="002A5B4D" w:rsidRDefault="002A5B4D" w:rsidP="002A5B4D">
            <w:pPr>
              <w:pStyle w:val="TableText10"/>
            </w:pPr>
            <w:r>
              <w:t xml:space="preserve">fail to comply with </w:t>
            </w:r>
            <w:hyperlink r:id="rId117" w:tooltip="A2004-11" w:history="1">
              <w:r w:rsidRPr="00B548CA">
                <w:rPr>
                  <w:rStyle w:val="charCitHyperlinkItal"/>
                </w:rPr>
                <w:t>Building Act 2004</w:t>
              </w:r>
            </w:hyperlink>
            <w:r>
              <w:t>, s 64—did not comply with notice to produce survey plan</w:t>
            </w:r>
          </w:p>
        </w:tc>
        <w:tc>
          <w:tcPr>
            <w:tcW w:w="2694" w:type="dxa"/>
          </w:tcPr>
          <w:p w14:paraId="4C60447B" w14:textId="77777777" w:rsidR="002A5B4D" w:rsidRDefault="002A5B4D" w:rsidP="002A5B4D">
            <w:pPr>
              <w:pStyle w:val="TableText10"/>
            </w:pPr>
            <w:r>
              <w:t>failure to comply with notice to provide survey plan</w:t>
            </w:r>
          </w:p>
        </w:tc>
        <w:tc>
          <w:tcPr>
            <w:tcW w:w="1701" w:type="dxa"/>
          </w:tcPr>
          <w:p w14:paraId="24300D3C" w14:textId="77777777" w:rsidR="002A5B4D" w:rsidRDefault="002A5B4D" w:rsidP="002A5B4D">
            <w:pPr>
              <w:pStyle w:val="TableText10"/>
            </w:pPr>
            <w:r>
              <w:t>2</w:t>
            </w:r>
          </w:p>
        </w:tc>
      </w:tr>
    </w:tbl>
    <w:p w14:paraId="4240FDB4" w14:textId="77777777" w:rsidR="00E53D71" w:rsidRDefault="00E53D71"/>
    <w:p w14:paraId="5251B76F" w14:textId="77777777" w:rsidR="007D7DB9" w:rsidRDefault="007D7DB9" w:rsidP="007D7DB9">
      <w:pPr>
        <w:pStyle w:val="PageBreak"/>
      </w:pPr>
      <w:r>
        <w:br w:type="page"/>
      </w:r>
    </w:p>
    <w:p w14:paraId="23F6FD62" w14:textId="77777777" w:rsidR="00912C40" w:rsidRPr="00BE6E82" w:rsidRDefault="00912C40" w:rsidP="007D7DB9">
      <w:pPr>
        <w:pStyle w:val="Sched-Part"/>
      </w:pPr>
      <w:bookmarkStart w:id="103" w:name="_Toc202202849"/>
      <w:r w:rsidRPr="00BE6E82">
        <w:rPr>
          <w:rStyle w:val="CharPartNo"/>
        </w:rPr>
        <w:lastRenderedPageBreak/>
        <w:t>Part 2.2</w:t>
      </w:r>
      <w:r>
        <w:tab/>
      </w:r>
      <w:r w:rsidR="00241960" w:rsidRPr="00BE6E82">
        <w:rPr>
          <w:rStyle w:val="CharPartText"/>
        </w:rPr>
        <w:t>Building surveyors licence demerit grounds for occupational discipline—Act, s 55 (1) (a)</w:t>
      </w:r>
      <w:bookmarkEnd w:id="103"/>
    </w:p>
    <w:p w14:paraId="55636D32" w14:textId="77777777" w:rsidR="00B403A0" w:rsidRDefault="00B403A0" w:rsidP="00B403A0"/>
    <w:tbl>
      <w:tblPr>
        <w:tblW w:w="114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906"/>
        <w:gridCol w:w="2674"/>
        <w:gridCol w:w="1701"/>
      </w:tblGrid>
      <w:tr w:rsidR="00B403A0" w:rsidRPr="00CB3D59" w14:paraId="0CC23BF2" w14:textId="77777777" w:rsidTr="003213A8">
        <w:trPr>
          <w:cantSplit/>
          <w:tblHeader/>
        </w:trPr>
        <w:tc>
          <w:tcPr>
            <w:tcW w:w="1200" w:type="dxa"/>
            <w:tcBorders>
              <w:bottom w:val="single" w:sz="4" w:space="0" w:color="auto"/>
            </w:tcBorders>
          </w:tcPr>
          <w:p w14:paraId="6260F3C6" w14:textId="77777777" w:rsidR="00B403A0" w:rsidRPr="00CB3D59" w:rsidRDefault="00B403A0" w:rsidP="00B403A0">
            <w:pPr>
              <w:pStyle w:val="TableColHd"/>
            </w:pPr>
            <w:r w:rsidRPr="00783A18">
              <w:t>column 1</w:t>
            </w:r>
          </w:p>
          <w:p w14:paraId="3C74E040" w14:textId="77777777" w:rsidR="00B403A0" w:rsidRPr="00CB3D59" w:rsidRDefault="00B403A0" w:rsidP="00B403A0">
            <w:pPr>
              <w:pStyle w:val="TableColHd"/>
            </w:pPr>
            <w:r w:rsidRPr="00783A18">
              <w:t>item</w:t>
            </w:r>
          </w:p>
        </w:tc>
        <w:tc>
          <w:tcPr>
            <w:tcW w:w="5906" w:type="dxa"/>
            <w:tcBorders>
              <w:bottom w:val="single" w:sz="4" w:space="0" w:color="auto"/>
            </w:tcBorders>
          </w:tcPr>
          <w:p w14:paraId="6ACBD19C" w14:textId="77777777" w:rsidR="00B403A0" w:rsidRDefault="00B403A0" w:rsidP="00B403A0">
            <w:pPr>
              <w:pStyle w:val="TableColHd"/>
            </w:pPr>
            <w:r w:rsidRPr="00783A18">
              <w:t>column 2</w:t>
            </w:r>
          </w:p>
          <w:p w14:paraId="28355020" w14:textId="77777777" w:rsidR="00B403A0" w:rsidRPr="00CB3D59" w:rsidRDefault="00B403A0" w:rsidP="00B403A0">
            <w:pPr>
              <w:pStyle w:val="TableColHd"/>
            </w:pPr>
            <w:r>
              <w:t>demerit grounds for occupational discipline</w:t>
            </w:r>
          </w:p>
        </w:tc>
        <w:tc>
          <w:tcPr>
            <w:tcW w:w="2674" w:type="dxa"/>
            <w:tcBorders>
              <w:bottom w:val="single" w:sz="4" w:space="0" w:color="auto"/>
            </w:tcBorders>
          </w:tcPr>
          <w:p w14:paraId="204F983F" w14:textId="77777777" w:rsidR="00B403A0" w:rsidRDefault="00B403A0" w:rsidP="00B403A0">
            <w:pPr>
              <w:pStyle w:val="TableColHd"/>
            </w:pPr>
            <w:r w:rsidRPr="00783A18">
              <w:t>column 3</w:t>
            </w:r>
          </w:p>
          <w:p w14:paraId="28905A57" w14:textId="77777777" w:rsidR="00B403A0" w:rsidRPr="00CB3D59" w:rsidRDefault="00B403A0" w:rsidP="00B403A0">
            <w:pPr>
              <w:pStyle w:val="TableColHd"/>
            </w:pPr>
            <w:r>
              <w:t>short description</w:t>
            </w:r>
          </w:p>
        </w:tc>
        <w:tc>
          <w:tcPr>
            <w:tcW w:w="1701" w:type="dxa"/>
            <w:tcBorders>
              <w:bottom w:val="single" w:sz="4" w:space="0" w:color="auto"/>
            </w:tcBorders>
          </w:tcPr>
          <w:p w14:paraId="44E690F3" w14:textId="77777777" w:rsidR="00B403A0" w:rsidRDefault="00B403A0" w:rsidP="00B403A0">
            <w:pPr>
              <w:pStyle w:val="TableColHd"/>
            </w:pPr>
            <w:r w:rsidRPr="00783A18">
              <w:t>column 4</w:t>
            </w:r>
          </w:p>
          <w:p w14:paraId="5C538FD8" w14:textId="77777777" w:rsidR="00B403A0" w:rsidRPr="00CB3D59" w:rsidRDefault="00B403A0" w:rsidP="00B403A0">
            <w:pPr>
              <w:pStyle w:val="TableColHd"/>
            </w:pPr>
            <w:r>
              <w:t>demerit points</w:t>
            </w:r>
          </w:p>
        </w:tc>
      </w:tr>
      <w:tr w:rsidR="00AF78E4" w:rsidRPr="00CB3D59" w14:paraId="0C4C1660" w14:textId="77777777" w:rsidTr="003213A8">
        <w:trPr>
          <w:cantSplit/>
        </w:trPr>
        <w:tc>
          <w:tcPr>
            <w:tcW w:w="1200" w:type="dxa"/>
            <w:tcBorders>
              <w:top w:val="single" w:sz="4" w:space="0" w:color="auto"/>
            </w:tcBorders>
          </w:tcPr>
          <w:p w14:paraId="12826AAA" w14:textId="77777777" w:rsidR="00AF78E4" w:rsidRDefault="00AF78E4" w:rsidP="00AF78E4">
            <w:pPr>
              <w:pStyle w:val="TableText10"/>
            </w:pPr>
            <w:r>
              <w:t>2.2.1</w:t>
            </w:r>
          </w:p>
        </w:tc>
        <w:tc>
          <w:tcPr>
            <w:tcW w:w="5906" w:type="dxa"/>
            <w:tcBorders>
              <w:top w:val="single" w:sz="4" w:space="0" w:color="auto"/>
            </w:tcBorders>
          </w:tcPr>
          <w:p w14:paraId="3042B4A1" w14:textId="62C3A052" w:rsidR="00AF78E4" w:rsidRDefault="00AF78E4" w:rsidP="00AF78E4">
            <w:pPr>
              <w:pStyle w:val="TableText10"/>
            </w:pPr>
            <w:r>
              <w:t xml:space="preserve">fail to comply with </w:t>
            </w:r>
            <w:hyperlink r:id="rId118" w:tooltip="A2004-11" w:history="1">
              <w:r w:rsidRPr="00B548CA">
                <w:rPr>
                  <w:rStyle w:val="charCitHyperlinkItal"/>
                </w:rPr>
                <w:t>Building Act 2004</w:t>
              </w:r>
            </w:hyperlink>
            <w:r>
              <w:t>, s 24, s 28A (4) or s 37 (6)—certifier failed to give registrar required notice</w:t>
            </w:r>
          </w:p>
        </w:tc>
        <w:tc>
          <w:tcPr>
            <w:tcW w:w="2674" w:type="dxa"/>
            <w:tcBorders>
              <w:top w:val="single" w:sz="4" w:space="0" w:color="auto"/>
            </w:tcBorders>
          </w:tcPr>
          <w:p w14:paraId="0A185929" w14:textId="09844E65" w:rsidR="00AF78E4" w:rsidRDefault="00AF78E4" w:rsidP="00AF78E4">
            <w:pPr>
              <w:pStyle w:val="TableText10"/>
            </w:pPr>
            <w:r>
              <w:t xml:space="preserve">failure to notify registrar as required under </w:t>
            </w:r>
            <w:hyperlink r:id="rId119" w:tooltip="A2004-11" w:history="1">
              <w:r w:rsidRPr="00B548CA">
                <w:rPr>
                  <w:rStyle w:val="charCitHyperlinkItal"/>
                </w:rPr>
                <w:t>Building Act</w:t>
              </w:r>
              <w:r w:rsidR="003213A8">
                <w:rPr>
                  <w:rStyle w:val="charCitHyperlinkItal"/>
                </w:rPr>
                <w:t> </w:t>
              </w:r>
              <w:r w:rsidRPr="00B548CA">
                <w:rPr>
                  <w:rStyle w:val="charCitHyperlinkItal"/>
                </w:rPr>
                <w:t>2004</w:t>
              </w:r>
            </w:hyperlink>
          </w:p>
        </w:tc>
        <w:tc>
          <w:tcPr>
            <w:tcW w:w="1701" w:type="dxa"/>
            <w:tcBorders>
              <w:top w:val="single" w:sz="4" w:space="0" w:color="auto"/>
            </w:tcBorders>
          </w:tcPr>
          <w:p w14:paraId="6321371C" w14:textId="77777777" w:rsidR="00AF78E4" w:rsidRDefault="00AF78E4" w:rsidP="00AF78E4">
            <w:pPr>
              <w:pStyle w:val="TableText10"/>
            </w:pPr>
            <w:r>
              <w:t>1</w:t>
            </w:r>
          </w:p>
        </w:tc>
      </w:tr>
      <w:tr w:rsidR="00AF78E4" w:rsidRPr="00CB3D59" w14:paraId="15D23A9B" w14:textId="77777777" w:rsidTr="003213A8">
        <w:trPr>
          <w:cantSplit/>
        </w:trPr>
        <w:tc>
          <w:tcPr>
            <w:tcW w:w="1200" w:type="dxa"/>
          </w:tcPr>
          <w:p w14:paraId="5E031540" w14:textId="77777777" w:rsidR="00AF78E4" w:rsidRDefault="00AF78E4" w:rsidP="00AF78E4">
            <w:pPr>
              <w:pStyle w:val="TableText10"/>
            </w:pPr>
            <w:r>
              <w:t>2.2.2</w:t>
            </w:r>
          </w:p>
        </w:tc>
        <w:tc>
          <w:tcPr>
            <w:tcW w:w="5906" w:type="dxa"/>
          </w:tcPr>
          <w:p w14:paraId="375310D1" w14:textId="6CFE2FB7" w:rsidR="00AF78E4" w:rsidRDefault="00AF78E4" w:rsidP="00AF78E4">
            <w:pPr>
              <w:pStyle w:val="TableText10"/>
            </w:pPr>
            <w:r>
              <w:t xml:space="preserve">fail to comply with </w:t>
            </w:r>
            <w:hyperlink r:id="rId120" w:tooltip="A2004-11" w:history="1">
              <w:r w:rsidRPr="00B548CA">
                <w:rPr>
                  <w:rStyle w:val="charCitHyperlinkItal"/>
                </w:rPr>
                <w:t>Building Act 2004</w:t>
              </w:r>
            </w:hyperlink>
            <w:r>
              <w:t>, s 28—certifier failed to issue building approval when should have, or issued building approval when no grounds to issue</w:t>
            </w:r>
          </w:p>
        </w:tc>
        <w:tc>
          <w:tcPr>
            <w:tcW w:w="2674" w:type="dxa"/>
          </w:tcPr>
          <w:p w14:paraId="08B8F03B" w14:textId="77777777" w:rsidR="00AF78E4" w:rsidRDefault="00AF78E4" w:rsidP="00AF78E4">
            <w:pPr>
              <w:pStyle w:val="TableText10"/>
            </w:pPr>
            <w:r>
              <w:t>failure to issue required building approval, or issue of unauthorised building approval</w:t>
            </w:r>
          </w:p>
        </w:tc>
        <w:tc>
          <w:tcPr>
            <w:tcW w:w="1701" w:type="dxa"/>
          </w:tcPr>
          <w:p w14:paraId="39E4B3CB" w14:textId="77777777" w:rsidR="00AF78E4" w:rsidRDefault="00AF78E4" w:rsidP="00AF78E4">
            <w:pPr>
              <w:pStyle w:val="TableText10"/>
            </w:pPr>
            <w:r>
              <w:t>2</w:t>
            </w:r>
          </w:p>
        </w:tc>
      </w:tr>
      <w:tr w:rsidR="00AF78E4" w:rsidRPr="00CB3D59" w14:paraId="7C20A22A" w14:textId="77777777" w:rsidTr="003213A8">
        <w:trPr>
          <w:cantSplit/>
        </w:trPr>
        <w:tc>
          <w:tcPr>
            <w:tcW w:w="1200" w:type="dxa"/>
          </w:tcPr>
          <w:p w14:paraId="3D1F0734" w14:textId="77777777" w:rsidR="00AF78E4" w:rsidRDefault="00AF78E4" w:rsidP="00AF78E4">
            <w:pPr>
              <w:pStyle w:val="TableText10"/>
            </w:pPr>
            <w:r>
              <w:lastRenderedPageBreak/>
              <w:t>2.2.3</w:t>
            </w:r>
          </w:p>
        </w:tc>
        <w:tc>
          <w:tcPr>
            <w:tcW w:w="5906" w:type="dxa"/>
          </w:tcPr>
          <w:p w14:paraId="6A6426E3" w14:textId="4404E6D7" w:rsidR="00AF78E4" w:rsidRDefault="00AF78E4" w:rsidP="00AF78E4">
            <w:pPr>
              <w:pStyle w:val="TableText10"/>
            </w:pPr>
            <w:r>
              <w:t xml:space="preserve">fail to comply with </w:t>
            </w:r>
            <w:hyperlink r:id="rId121" w:tooltip="A2004-11" w:history="1">
              <w:r w:rsidRPr="00B548CA">
                <w:rPr>
                  <w:rStyle w:val="charCitHyperlinkItal"/>
                </w:rPr>
                <w:t>Building Act 2004</w:t>
              </w:r>
            </w:hyperlink>
            <w:r>
              <w:t>, s 28A (1) or (2)—certifier issued building approval that was not, or not entirely—</w:t>
            </w:r>
          </w:p>
          <w:p w14:paraId="1F34B9DE" w14:textId="77777777" w:rsidR="00AF78E4" w:rsidRDefault="00AF78E4" w:rsidP="00AF78E4">
            <w:pPr>
              <w:pStyle w:val="TablePara10"/>
            </w:pPr>
            <w:r>
              <w:tab/>
              <w:t>(a)</w:t>
            </w:r>
            <w:r>
              <w:tab/>
              <w:t>marked on, attached to, or partly marked on and partly attached to, plans in relation to which approval was issued; or</w:t>
            </w:r>
          </w:p>
          <w:p w14:paraId="44CB469A" w14:textId="77777777" w:rsidR="00AF78E4" w:rsidRDefault="00AF78E4" w:rsidP="00AF78E4">
            <w:pPr>
              <w:pStyle w:val="TablePara10"/>
            </w:pPr>
            <w:r>
              <w:tab/>
              <w:t>(b)</w:t>
            </w:r>
            <w:r>
              <w:tab/>
              <w:t>marked on plans and certifier did not indicate on plans that approval, or part of approval, in separate document</w:t>
            </w:r>
          </w:p>
        </w:tc>
        <w:tc>
          <w:tcPr>
            <w:tcW w:w="2674" w:type="dxa"/>
          </w:tcPr>
          <w:p w14:paraId="45604A53" w14:textId="77777777" w:rsidR="00AF78E4" w:rsidRDefault="00AF78E4" w:rsidP="00AF78E4">
            <w:pPr>
              <w:pStyle w:val="TableText10"/>
            </w:pPr>
            <w:r>
              <w:t>failure to mark, attach or annotate building approval required detail on approved plan</w:t>
            </w:r>
          </w:p>
        </w:tc>
        <w:tc>
          <w:tcPr>
            <w:tcW w:w="1701" w:type="dxa"/>
          </w:tcPr>
          <w:p w14:paraId="1A103DD4" w14:textId="77777777" w:rsidR="00AF78E4" w:rsidRDefault="00AF78E4" w:rsidP="00AF78E4">
            <w:pPr>
              <w:pStyle w:val="TableText10"/>
            </w:pPr>
            <w:r>
              <w:t>1</w:t>
            </w:r>
          </w:p>
        </w:tc>
      </w:tr>
      <w:tr w:rsidR="00AF78E4" w:rsidRPr="00CB3D59" w14:paraId="0EB2A904" w14:textId="77777777" w:rsidTr="003213A8">
        <w:trPr>
          <w:cantSplit/>
        </w:trPr>
        <w:tc>
          <w:tcPr>
            <w:tcW w:w="1200" w:type="dxa"/>
          </w:tcPr>
          <w:p w14:paraId="0AFA0F49" w14:textId="77777777" w:rsidR="00AF78E4" w:rsidRDefault="00AF78E4" w:rsidP="00AF78E4">
            <w:pPr>
              <w:pStyle w:val="TableText10"/>
            </w:pPr>
            <w:r>
              <w:t>2.2.4</w:t>
            </w:r>
          </w:p>
        </w:tc>
        <w:tc>
          <w:tcPr>
            <w:tcW w:w="5906" w:type="dxa"/>
          </w:tcPr>
          <w:p w14:paraId="362917E5" w14:textId="48C2EF59" w:rsidR="00AF78E4" w:rsidRDefault="00AF78E4" w:rsidP="00AF78E4">
            <w:pPr>
              <w:pStyle w:val="TableText10"/>
            </w:pPr>
            <w:r>
              <w:t xml:space="preserve">fail to comply with </w:t>
            </w:r>
            <w:hyperlink r:id="rId122" w:tooltip="A2004-11" w:history="1">
              <w:r w:rsidRPr="00B548CA">
                <w:rPr>
                  <w:rStyle w:val="charCitHyperlinkItal"/>
                </w:rPr>
                <w:t>Building Act 2004</w:t>
              </w:r>
            </w:hyperlink>
            <w:r>
              <w:t>, s 30—certifier issued building approval that allowed building work that would contravene law because of external design or siting of building</w:t>
            </w:r>
          </w:p>
        </w:tc>
        <w:tc>
          <w:tcPr>
            <w:tcW w:w="2674" w:type="dxa"/>
          </w:tcPr>
          <w:p w14:paraId="618684C1" w14:textId="77777777" w:rsidR="00AF78E4" w:rsidRDefault="00AF78E4" w:rsidP="00AF78E4">
            <w:pPr>
              <w:pStyle w:val="TableText10"/>
            </w:pPr>
            <w:r>
              <w:t>issuing improper building approval—building work would contravene law because of external design or siting</w:t>
            </w:r>
          </w:p>
        </w:tc>
        <w:tc>
          <w:tcPr>
            <w:tcW w:w="1701" w:type="dxa"/>
          </w:tcPr>
          <w:p w14:paraId="009FD4C8" w14:textId="77777777" w:rsidR="00AF78E4" w:rsidRDefault="00AF78E4" w:rsidP="00AF78E4">
            <w:pPr>
              <w:pStyle w:val="TableText10"/>
            </w:pPr>
            <w:r>
              <w:t>3</w:t>
            </w:r>
          </w:p>
        </w:tc>
      </w:tr>
      <w:tr w:rsidR="00AF78E4" w:rsidRPr="00CB3D59" w14:paraId="1EB35450" w14:textId="77777777" w:rsidTr="003213A8">
        <w:trPr>
          <w:cantSplit/>
        </w:trPr>
        <w:tc>
          <w:tcPr>
            <w:tcW w:w="1200" w:type="dxa"/>
          </w:tcPr>
          <w:p w14:paraId="770AC64F" w14:textId="77777777" w:rsidR="00AF78E4" w:rsidRDefault="00AF78E4" w:rsidP="00AF78E4">
            <w:pPr>
              <w:pStyle w:val="TableText10"/>
            </w:pPr>
            <w:r>
              <w:t>2.2.5</w:t>
            </w:r>
          </w:p>
        </w:tc>
        <w:tc>
          <w:tcPr>
            <w:tcW w:w="5906" w:type="dxa"/>
          </w:tcPr>
          <w:p w14:paraId="7366B174" w14:textId="329C47A4" w:rsidR="00AF78E4" w:rsidRDefault="00AF78E4" w:rsidP="00AF78E4">
            <w:pPr>
              <w:pStyle w:val="TableText10"/>
            </w:pPr>
            <w:r>
              <w:t xml:space="preserve">fail to comply with </w:t>
            </w:r>
            <w:hyperlink r:id="rId123" w:tooltip="A2004-11" w:history="1">
              <w:r w:rsidRPr="00B548CA">
                <w:rPr>
                  <w:rStyle w:val="charCitHyperlinkItal"/>
                </w:rPr>
                <w:t>Building Act 2004</w:t>
              </w:r>
            </w:hyperlink>
            <w:r>
              <w:t>, s 37 (5)—certifier failed to issue building commencement notice as required</w:t>
            </w:r>
          </w:p>
        </w:tc>
        <w:tc>
          <w:tcPr>
            <w:tcW w:w="2674" w:type="dxa"/>
          </w:tcPr>
          <w:p w14:paraId="45B2B530" w14:textId="77777777" w:rsidR="00AF78E4" w:rsidRDefault="00AF78E4" w:rsidP="00AF78E4">
            <w:pPr>
              <w:pStyle w:val="TableText10"/>
            </w:pPr>
            <w:r>
              <w:t>failure to issue building commencement notice as required</w:t>
            </w:r>
          </w:p>
        </w:tc>
        <w:tc>
          <w:tcPr>
            <w:tcW w:w="1701" w:type="dxa"/>
          </w:tcPr>
          <w:p w14:paraId="73DDCAA0" w14:textId="77777777" w:rsidR="00AF78E4" w:rsidRDefault="00AF78E4" w:rsidP="00AF78E4">
            <w:pPr>
              <w:pStyle w:val="TableText10"/>
            </w:pPr>
            <w:r>
              <w:t>2</w:t>
            </w:r>
          </w:p>
        </w:tc>
      </w:tr>
      <w:tr w:rsidR="00AF78E4" w:rsidRPr="00CB3D59" w14:paraId="539027C8" w14:textId="77777777" w:rsidTr="003213A8">
        <w:trPr>
          <w:cantSplit/>
        </w:trPr>
        <w:tc>
          <w:tcPr>
            <w:tcW w:w="1200" w:type="dxa"/>
          </w:tcPr>
          <w:p w14:paraId="60B64206" w14:textId="77777777" w:rsidR="00AF78E4" w:rsidRDefault="00AF78E4" w:rsidP="00AF78E4">
            <w:pPr>
              <w:pStyle w:val="TableText10"/>
            </w:pPr>
            <w:r>
              <w:lastRenderedPageBreak/>
              <w:t>2.2.6</w:t>
            </w:r>
          </w:p>
        </w:tc>
        <w:tc>
          <w:tcPr>
            <w:tcW w:w="5906" w:type="dxa"/>
          </w:tcPr>
          <w:p w14:paraId="4B0FCC87" w14:textId="1ACBC083" w:rsidR="00AF78E4" w:rsidRDefault="00AF78E4" w:rsidP="00AF78E4">
            <w:pPr>
              <w:pStyle w:val="TableText10"/>
            </w:pPr>
            <w:r>
              <w:t xml:space="preserve">fail to comply with </w:t>
            </w:r>
            <w:hyperlink r:id="rId124" w:tooltip="A2004-11" w:history="1">
              <w:r w:rsidRPr="00B548CA">
                <w:rPr>
                  <w:rStyle w:val="charCitHyperlinkItal"/>
                </w:rPr>
                <w:t>Building Act 2004</w:t>
              </w:r>
            </w:hyperlink>
            <w:r>
              <w:t>, s 44 (1)—received notice that licensee reached stage of building work but did not inspect the building work as soon as practicable</w:t>
            </w:r>
          </w:p>
        </w:tc>
        <w:tc>
          <w:tcPr>
            <w:tcW w:w="2674" w:type="dxa"/>
          </w:tcPr>
          <w:p w14:paraId="3826238C" w14:textId="77777777" w:rsidR="00AF78E4" w:rsidRDefault="00AF78E4" w:rsidP="00AF78E4">
            <w:pPr>
              <w:pStyle w:val="TableText10"/>
            </w:pPr>
            <w:r>
              <w:t>failure to do required inspection as soon as practicable after receiving notification about it</w:t>
            </w:r>
          </w:p>
        </w:tc>
        <w:tc>
          <w:tcPr>
            <w:tcW w:w="1701" w:type="dxa"/>
          </w:tcPr>
          <w:p w14:paraId="2A2E76CC" w14:textId="77777777" w:rsidR="00AF78E4" w:rsidRDefault="00AF78E4" w:rsidP="00AF78E4">
            <w:pPr>
              <w:pStyle w:val="TableText10"/>
            </w:pPr>
            <w:r>
              <w:t>2</w:t>
            </w:r>
          </w:p>
        </w:tc>
      </w:tr>
      <w:tr w:rsidR="00AF78E4" w:rsidRPr="00CB3D59" w14:paraId="3041B1A2" w14:textId="77777777" w:rsidTr="003213A8">
        <w:trPr>
          <w:cantSplit/>
        </w:trPr>
        <w:tc>
          <w:tcPr>
            <w:tcW w:w="1200" w:type="dxa"/>
          </w:tcPr>
          <w:p w14:paraId="5C52FBEC" w14:textId="77777777" w:rsidR="00AF78E4" w:rsidRDefault="00AF78E4" w:rsidP="00AF78E4">
            <w:pPr>
              <w:pStyle w:val="TableText10"/>
            </w:pPr>
            <w:r>
              <w:t>2.2.7</w:t>
            </w:r>
          </w:p>
        </w:tc>
        <w:tc>
          <w:tcPr>
            <w:tcW w:w="5906" w:type="dxa"/>
          </w:tcPr>
          <w:p w14:paraId="76976585" w14:textId="47E58A3E" w:rsidR="00AF78E4" w:rsidRDefault="00AF78E4" w:rsidP="00AF78E4">
            <w:pPr>
              <w:pStyle w:val="TableText10"/>
            </w:pPr>
            <w:r>
              <w:t xml:space="preserve">fail to comply with </w:t>
            </w:r>
            <w:hyperlink r:id="rId125" w:tooltip="A2004-11" w:history="1">
              <w:r w:rsidRPr="00B548CA">
                <w:rPr>
                  <w:rStyle w:val="charCitHyperlinkItal"/>
                </w:rPr>
                <w:t>Building Act 2004</w:t>
              </w:r>
            </w:hyperlink>
            <w:r>
              <w:t xml:space="preserve">, s 44 (2) (a)—certifier satisfied that building work not compliant with </w:t>
            </w:r>
            <w:hyperlink r:id="rId126" w:tooltip="A2004-11" w:history="1">
              <w:r w:rsidRPr="00B548CA">
                <w:rPr>
                  <w:rStyle w:val="charCitHyperlinkItal"/>
                </w:rPr>
                <w:t>Building Act 2004</w:t>
              </w:r>
            </w:hyperlink>
            <w:r>
              <w:t>, s 42, but did not give licensee in charge of building work written notice in accordance with s 44 (2) (a)</w:t>
            </w:r>
          </w:p>
        </w:tc>
        <w:tc>
          <w:tcPr>
            <w:tcW w:w="2674" w:type="dxa"/>
          </w:tcPr>
          <w:p w14:paraId="291EA8E3" w14:textId="1C204962" w:rsidR="00AF78E4" w:rsidRDefault="00AF78E4" w:rsidP="00AF78E4">
            <w:pPr>
              <w:pStyle w:val="TableText10"/>
            </w:pPr>
            <w:r>
              <w:t xml:space="preserve">failure to give written notice in accordance with </w:t>
            </w:r>
            <w:hyperlink r:id="rId127" w:tooltip="A2004-11" w:history="1">
              <w:r w:rsidRPr="00B548CA">
                <w:rPr>
                  <w:rStyle w:val="charCitHyperlinkItal"/>
                </w:rPr>
                <w:t>Building Act 2004</w:t>
              </w:r>
            </w:hyperlink>
            <w:r>
              <w:t>, s 44 (2) (a)</w:t>
            </w:r>
          </w:p>
        </w:tc>
        <w:tc>
          <w:tcPr>
            <w:tcW w:w="1701" w:type="dxa"/>
          </w:tcPr>
          <w:p w14:paraId="1841D2D3" w14:textId="77777777" w:rsidR="00AF78E4" w:rsidRDefault="00AF78E4" w:rsidP="00AF78E4">
            <w:pPr>
              <w:pStyle w:val="TableText10"/>
            </w:pPr>
            <w:r>
              <w:t>2</w:t>
            </w:r>
          </w:p>
        </w:tc>
      </w:tr>
      <w:tr w:rsidR="00AF78E4" w:rsidRPr="00CB3D59" w14:paraId="62D79DA6" w14:textId="77777777" w:rsidTr="003213A8">
        <w:trPr>
          <w:cantSplit/>
        </w:trPr>
        <w:tc>
          <w:tcPr>
            <w:tcW w:w="1200" w:type="dxa"/>
          </w:tcPr>
          <w:p w14:paraId="63486A8B" w14:textId="77777777" w:rsidR="00AF78E4" w:rsidRDefault="00AF78E4" w:rsidP="00AF78E4">
            <w:pPr>
              <w:pStyle w:val="TableText10"/>
            </w:pPr>
            <w:r>
              <w:t>2.2.8</w:t>
            </w:r>
          </w:p>
        </w:tc>
        <w:tc>
          <w:tcPr>
            <w:tcW w:w="5906" w:type="dxa"/>
          </w:tcPr>
          <w:p w14:paraId="6C2C3667" w14:textId="0A16ADB5" w:rsidR="00AF78E4" w:rsidRDefault="00AF78E4" w:rsidP="00AF78E4">
            <w:pPr>
              <w:pStyle w:val="TableText10"/>
            </w:pPr>
            <w:r>
              <w:t xml:space="preserve">fail to comply with </w:t>
            </w:r>
            <w:hyperlink r:id="rId128" w:tooltip="A2004-11" w:history="1">
              <w:r w:rsidRPr="00B548CA">
                <w:rPr>
                  <w:rStyle w:val="charCitHyperlinkItal"/>
                </w:rPr>
                <w:t>Building Act 2004</w:t>
              </w:r>
            </w:hyperlink>
            <w:r>
              <w:t xml:space="preserve">, s 44 (2) (b)—building work complied with </w:t>
            </w:r>
            <w:hyperlink r:id="rId129" w:tooltip="A2004-11" w:history="1">
              <w:r w:rsidRPr="00B548CA">
                <w:rPr>
                  <w:rStyle w:val="charCitHyperlinkItal"/>
                </w:rPr>
                <w:t>Building Act 2004</w:t>
              </w:r>
            </w:hyperlink>
            <w:r w:rsidRPr="003D588C">
              <w:t>,</w:t>
            </w:r>
            <w:r>
              <w:t xml:space="preserve"> s 42, but certifier did not certify compliant or give certificate of compliance to licensee in charge of work</w:t>
            </w:r>
          </w:p>
        </w:tc>
        <w:tc>
          <w:tcPr>
            <w:tcW w:w="2674" w:type="dxa"/>
          </w:tcPr>
          <w:p w14:paraId="772FFA70" w14:textId="77777777" w:rsidR="00AF78E4" w:rsidRDefault="00AF78E4" w:rsidP="00AF78E4">
            <w:pPr>
              <w:pStyle w:val="TableText10"/>
            </w:pPr>
            <w:r>
              <w:t>failure to give certificate of compliance after finding compliant work during required inspection</w:t>
            </w:r>
          </w:p>
        </w:tc>
        <w:tc>
          <w:tcPr>
            <w:tcW w:w="1701" w:type="dxa"/>
          </w:tcPr>
          <w:p w14:paraId="06A77F9F" w14:textId="77777777" w:rsidR="00AF78E4" w:rsidRDefault="00AF78E4" w:rsidP="00AF78E4">
            <w:pPr>
              <w:pStyle w:val="TableText10"/>
            </w:pPr>
            <w:r>
              <w:t>2</w:t>
            </w:r>
          </w:p>
        </w:tc>
      </w:tr>
      <w:tr w:rsidR="00AF78E4" w:rsidRPr="00CB3D59" w14:paraId="6F638194" w14:textId="77777777" w:rsidTr="003213A8">
        <w:trPr>
          <w:cantSplit/>
        </w:trPr>
        <w:tc>
          <w:tcPr>
            <w:tcW w:w="1200" w:type="dxa"/>
          </w:tcPr>
          <w:p w14:paraId="04C7CD90" w14:textId="77777777" w:rsidR="00AF78E4" w:rsidRDefault="00AF78E4" w:rsidP="00AF78E4">
            <w:pPr>
              <w:pStyle w:val="TableText10"/>
            </w:pPr>
            <w:r>
              <w:t>2.2.9</w:t>
            </w:r>
          </w:p>
        </w:tc>
        <w:tc>
          <w:tcPr>
            <w:tcW w:w="5906" w:type="dxa"/>
          </w:tcPr>
          <w:p w14:paraId="0025C224" w14:textId="2126656C" w:rsidR="00AF78E4" w:rsidRDefault="00AF78E4" w:rsidP="00AF78E4">
            <w:pPr>
              <w:pStyle w:val="TableText10"/>
            </w:pPr>
            <w:r>
              <w:t xml:space="preserve">fail to comply with </w:t>
            </w:r>
            <w:hyperlink r:id="rId130" w:tooltip="A2004-11" w:history="1">
              <w:r w:rsidRPr="00B548CA">
                <w:rPr>
                  <w:rStyle w:val="charCitHyperlinkItal"/>
                </w:rPr>
                <w:t>Building Act 2004</w:t>
              </w:r>
            </w:hyperlink>
            <w:r>
              <w:t>, s 50—certifier failed to notify registrar of contravention of building approval or development approval in accordance with s 50</w:t>
            </w:r>
          </w:p>
        </w:tc>
        <w:tc>
          <w:tcPr>
            <w:tcW w:w="2674" w:type="dxa"/>
          </w:tcPr>
          <w:p w14:paraId="439594BA" w14:textId="77777777" w:rsidR="00AF78E4" w:rsidRDefault="00AF78E4" w:rsidP="00AF78E4">
            <w:pPr>
              <w:pStyle w:val="TableText10"/>
            </w:pPr>
            <w:r>
              <w:t>failure to notify registrar of known contravention of building approval or development approval</w:t>
            </w:r>
          </w:p>
        </w:tc>
        <w:tc>
          <w:tcPr>
            <w:tcW w:w="1701" w:type="dxa"/>
          </w:tcPr>
          <w:p w14:paraId="5C777F82" w14:textId="77777777" w:rsidR="00AF78E4" w:rsidRDefault="00AF78E4" w:rsidP="00AF78E4">
            <w:pPr>
              <w:pStyle w:val="TableText10"/>
            </w:pPr>
            <w:r>
              <w:t>2</w:t>
            </w:r>
          </w:p>
        </w:tc>
      </w:tr>
      <w:tr w:rsidR="00AF78E4" w:rsidRPr="00CB3D59" w14:paraId="63341A10" w14:textId="77777777" w:rsidTr="003213A8">
        <w:trPr>
          <w:cantSplit/>
        </w:trPr>
        <w:tc>
          <w:tcPr>
            <w:tcW w:w="1200" w:type="dxa"/>
          </w:tcPr>
          <w:p w14:paraId="576F056C" w14:textId="77777777" w:rsidR="00AF78E4" w:rsidRDefault="00AF78E4" w:rsidP="00AF78E4">
            <w:pPr>
              <w:pStyle w:val="TableText10"/>
            </w:pPr>
            <w:r>
              <w:lastRenderedPageBreak/>
              <w:t>2.2.10</w:t>
            </w:r>
          </w:p>
        </w:tc>
        <w:tc>
          <w:tcPr>
            <w:tcW w:w="5906" w:type="dxa"/>
          </w:tcPr>
          <w:p w14:paraId="592FE769" w14:textId="7CC2726D" w:rsidR="00AF78E4" w:rsidRDefault="00AF78E4" w:rsidP="00AF78E4">
            <w:pPr>
              <w:pStyle w:val="TableText10"/>
            </w:pPr>
            <w:r w:rsidRPr="00A331D2">
              <w:t xml:space="preserve">fail to comply with </w:t>
            </w:r>
            <w:hyperlink r:id="rId131" w:tooltip="A2001-16" w:history="1">
              <w:r w:rsidRPr="00B548CA">
                <w:rPr>
                  <w:rStyle w:val="charCitHyperlinkItal"/>
                </w:rPr>
                <w:t>Unit Titles Act 2001</w:t>
              </w:r>
            </w:hyperlink>
            <w:r w:rsidRPr="00A331D2">
              <w:t>, s 22B (3) (b)—fail to give copy of unit title assessment report to</w:t>
            </w:r>
            <w:r w:rsidRPr="00B344E0">
              <w:t xml:space="preserve"> </w:t>
            </w:r>
            <w:r w:rsidR="00B344E0" w:rsidRPr="00B344E0">
              <w:t>territory planning a</w:t>
            </w:r>
            <w:r w:rsidR="00B344E0" w:rsidRPr="006F27A9">
              <w:rPr>
                <w:szCs w:val="16"/>
              </w:rPr>
              <w:t>uthority</w:t>
            </w:r>
            <w:r w:rsidRPr="00A331D2">
              <w:t xml:space="preserve"> within 5 working days after giving report to applicant</w:t>
            </w:r>
          </w:p>
        </w:tc>
        <w:tc>
          <w:tcPr>
            <w:tcW w:w="2674" w:type="dxa"/>
          </w:tcPr>
          <w:p w14:paraId="1DCD858E" w14:textId="77777777" w:rsidR="00AF78E4" w:rsidRDefault="00AF78E4" w:rsidP="00AF78E4">
            <w:pPr>
              <w:pStyle w:val="TableText10"/>
            </w:pPr>
            <w:r w:rsidRPr="00A331D2">
              <w:t>failure to give copy of report to authority within 5 working days after giving report to applicant</w:t>
            </w:r>
          </w:p>
        </w:tc>
        <w:tc>
          <w:tcPr>
            <w:tcW w:w="1701" w:type="dxa"/>
          </w:tcPr>
          <w:p w14:paraId="70896D54" w14:textId="77777777" w:rsidR="00AF78E4" w:rsidRDefault="00AF78E4" w:rsidP="00AF78E4">
            <w:pPr>
              <w:pStyle w:val="TableText10"/>
            </w:pPr>
            <w:r>
              <w:t>1</w:t>
            </w:r>
          </w:p>
        </w:tc>
      </w:tr>
    </w:tbl>
    <w:p w14:paraId="60D8BD0A" w14:textId="77777777" w:rsidR="00B403A0" w:rsidRDefault="00B403A0"/>
    <w:p w14:paraId="75D911AE" w14:textId="77777777" w:rsidR="00E06D95" w:rsidRDefault="00E06D95" w:rsidP="00E06D95">
      <w:pPr>
        <w:pStyle w:val="PageBreak"/>
      </w:pPr>
      <w:r>
        <w:br w:type="page"/>
      </w:r>
    </w:p>
    <w:p w14:paraId="23883361" w14:textId="77777777" w:rsidR="00912C40" w:rsidRPr="00BE6E82" w:rsidRDefault="00912C40" w:rsidP="00E06D95">
      <w:pPr>
        <w:pStyle w:val="Sched-Part"/>
      </w:pPr>
      <w:bookmarkStart w:id="104" w:name="_Toc202202850"/>
      <w:r w:rsidRPr="00BE6E82">
        <w:rPr>
          <w:rStyle w:val="CharPartNo"/>
        </w:rPr>
        <w:lastRenderedPageBreak/>
        <w:t>Part 2.3</w:t>
      </w:r>
      <w:r>
        <w:tab/>
      </w:r>
      <w:r w:rsidR="00241960" w:rsidRPr="00BE6E82">
        <w:rPr>
          <w:rStyle w:val="CharPartText"/>
        </w:rPr>
        <w:t>Drainers licence demerit grounds for occupational discipline—Act, s 55 (1) (a)</w:t>
      </w:r>
      <w:bookmarkEnd w:id="104"/>
    </w:p>
    <w:p w14:paraId="3B27CAC2" w14:textId="77777777" w:rsidR="00AF78E4" w:rsidRDefault="00AF78E4" w:rsidP="00AF78E4"/>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AF78E4" w:rsidRPr="00CB3D59" w14:paraId="0DAD9E69" w14:textId="77777777" w:rsidTr="003213A8">
        <w:trPr>
          <w:cantSplit/>
          <w:tblHeader/>
        </w:trPr>
        <w:tc>
          <w:tcPr>
            <w:tcW w:w="1200" w:type="dxa"/>
            <w:tcBorders>
              <w:bottom w:val="single" w:sz="4" w:space="0" w:color="auto"/>
            </w:tcBorders>
          </w:tcPr>
          <w:p w14:paraId="009A4900" w14:textId="77777777" w:rsidR="00AF78E4" w:rsidRPr="00CB3D59" w:rsidRDefault="00AF78E4" w:rsidP="00AF78E4">
            <w:pPr>
              <w:pStyle w:val="TableColHd"/>
            </w:pPr>
            <w:r w:rsidRPr="00783A18">
              <w:t>column 1</w:t>
            </w:r>
          </w:p>
          <w:p w14:paraId="39EF3448" w14:textId="77777777" w:rsidR="00AF78E4" w:rsidRPr="00CB3D59" w:rsidRDefault="00AF78E4" w:rsidP="00AF78E4">
            <w:pPr>
              <w:pStyle w:val="TableColHd"/>
            </w:pPr>
            <w:r w:rsidRPr="00783A18">
              <w:t>item</w:t>
            </w:r>
          </w:p>
        </w:tc>
        <w:tc>
          <w:tcPr>
            <w:tcW w:w="5883" w:type="dxa"/>
            <w:tcBorders>
              <w:bottom w:val="single" w:sz="4" w:space="0" w:color="auto"/>
            </w:tcBorders>
          </w:tcPr>
          <w:p w14:paraId="28B5793D" w14:textId="77777777" w:rsidR="00AF78E4" w:rsidRDefault="00AF78E4" w:rsidP="00AF78E4">
            <w:pPr>
              <w:pStyle w:val="TableColHd"/>
            </w:pPr>
            <w:r w:rsidRPr="00783A18">
              <w:t>column 2</w:t>
            </w:r>
          </w:p>
          <w:p w14:paraId="54F8D840" w14:textId="77777777" w:rsidR="00AF78E4" w:rsidRPr="00CB3D59" w:rsidRDefault="00AF78E4" w:rsidP="00AF78E4">
            <w:pPr>
              <w:pStyle w:val="TableColHd"/>
            </w:pPr>
            <w:r>
              <w:t>demerit grounds for occupational discipline</w:t>
            </w:r>
          </w:p>
        </w:tc>
        <w:tc>
          <w:tcPr>
            <w:tcW w:w="2693" w:type="dxa"/>
            <w:tcBorders>
              <w:bottom w:val="single" w:sz="4" w:space="0" w:color="auto"/>
            </w:tcBorders>
          </w:tcPr>
          <w:p w14:paraId="698CE6D7" w14:textId="77777777" w:rsidR="00AF78E4" w:rsidRDefault="00AF78E4" w:rsidP="00AF78E4">
            <w:pPr>
              <w:pStyle w:val="TableColHd"/>
            </w:pPr>
            <w:r w:rsidRPr="00783A18">
              <w:t>column 3</w:t>
            </w:r>
          </w:p>
          <w:p w14:paraId="5D80ACE8" w14:textId="77777777" w:rsidR="00AF78E4" w:rsidRPr="00CB3D59" w:rsidRDefault="00AF78E4" w:rsidP="00AF78E4">
            <w:pPr>
              <w:pStyle w:val="TableColHd"/>
            </w:pPr>
            <w:r>
              <w:t>short description</w:t>
            </w:r>
          </w:p>
        </w:tc>
        <w:tc>
          <w:tcPr>
            <w:tcW w:w="1701" w:type="dxa"/>
            <w:tcBorders>
              <w:bottom w:val="single" w:sz="4" w:space="0" w:color="auto"/>
            </w:tcBorders>
          </w:tcPr>
          <w:p w14:paraId="2C762237" w14:textId="77777777" w:rsidR="00AF78E4" w:rsidRDefault="00AF78E4" w:rsidP="00AF78E4">
            <w:pPr>
              <w:pStyle w:val="TableColHd"/>
            </w:pPr>
            <w:r w:rsidRPr="00783A18">
              <w:t>column 4</w:t>
            </w:r>
          </w:p>
          <w:p w14:paraId="4B0B5AF7" w14:textId="77777777" w:rsidR="00AF78E4" w:rsidRPr="00CB3D59" w:rsidRDefault="00AF78E4" w:rsidP="00AF78E4">
            <w:pPr>
              <w:pStyle w:val="TableColHd"/>
            </w:pPr>
            <w:r>
              <w:t>demerit points</w:t>
            </w:r>
          </w:p>
        </w:tc>
      </w:tr>
      <w:tr w:rsidR="00DA3A4D" w:rsidRPr="00CB3D59" w14:paraId="22D29676" w14:textId="77777777" w:rsidTr="003213A8">
        <w:trPr>
          <w:cantSplit/>
        </w:trPr>
        <w:tc>
          <w:tcPr>
            <w:tcW w:w="1200" w:type="dxa"/>
            <w:tcBorders>
              <w:top w:val="single" w:sz="4" w:space="0" w:color="auto"/>
            </w:tcBorders>
          </w:tcPr>
          <w:p w14:paraId="58A2CC1A" w14:textId="289F5381" w:rsidR="00DA3A4D" w:rsidRDefault="00DA3A4D" w:rsidP="00DA3A4D">
            <w:pPr>
              <w:pStyle w:val="TableText10"/>
            </w:pPr>
            <w:r w:rsidRPr="00D1434B">
              <w:t>2.3.1</w:t>
            </w:r>
          </w:p>
        </w:tc>
        <w:tc>
          <w:tcPr>
            <w:tcW w:w="5883" w:type="dxa"/>
            <w:tcBorders>
              <w:top w:val="single" w:sz="4" w:space="0" w:color="auto"/>
            </w:tcBorders>
          </w:tcPr>
          <w:p w14:paraId="787CF6DB" w14:textId="6118C3B4" w:rsidR="00DA3A4D" w:rsidRDefault="00DA3A4D" w:rsidP="00DA3A4D">
            <w:pPr>
              <w:pStyle w:val="TableText10"/>
            </w:pPr>
            <w:r w:rsidRPr="00D1434B">
              <w:t xml:space="preserve">fail to comply with </w:t>
            </w:r>
            <w:hyperlink r:id="rId132" w:tooltip="SL2001-2" w:history="1">
              <w:r w:rsidRPr="009D1AFF">
                <w:rPr>
                  <w:rStyle w:val="charCitHyperlinkItal"/>
                </w:rPr>
                <w:t>Water and Sewerage Regulation 2001</w:t>
              </w:r>
            </w:hyperlink>
            <w:r w:rsidRPr="00D1434B">
              <w:t>, s 6 (1), performance requirement under plumbing code cl C2P1—sanitary drainage system that does not ensure sewage is transferred from a sanitary plumbing system to an approved disposal system</w:t>
            </w:r>
          </w:p>
        </w:tc>
        <w:tc>
          <w:tcPr>
            <w:tcW w:w="2693" w:type="dxa"/>
            <w:tcBorders>
              <w:top w:val="single" w:sz="4" w:space="0" w:color="auto"/>
            </w:tcBorders>
          </w:tcPr>
          <w:p w14:paraId="6D172199" w14:textId="29AACA03" w:rsidR="00DA3A4D" w:rsidRDefault="00DA3A4D" w:rsidP="00DA3A4D">
            <w:pPr>
              <w:pStyle w:val="TableText10"/>
            </w:pPr>
            <w:r w:rsidRPr="00D1434B">
              <w:t>creation of sanitary drainage system that does not ensure sewage conveyed from sanitary plumbing system to approved disposal system</w:t>
            </w:r>
          </w:p>
        </w:tc>
        <w:tc>
          <w:tcPr>
            <w:tcW w:w="1701" w:type="dxa"/>
            <w:tcBorders>
              <w:top w:val="single" w:sz="4" w:space="0" w:color="auto"/>
            </w:tcBorders>
          </w:tcPr>
          <w:p w14:paraId="2B70D61B" w14:textId="18149994" w:rsidR="00DA3A4D" w:rsidRDefault="00DA3A4D" w:rsidP="00DA3A4D">
            <w:pPr>
              <w:pStyle w:val="TableText10"/>
            </w:pPr>
            <w:r w:rsidRPr="00D1434B">
              <w:t>1</w:t>
            </w:r>
          </w:p>
        </w:tc>
      </w:tr>
      <w:tr w:rsidR="00DA3A4D" w:rsidRPr="00CB3D59" w14:paraId="65115E39" w14:textId="77777777" w:rsidTr="003213A8">
        <w:trPr>
          <w:cantSplit/>
        </w:trPr>
        <w:tc>
          <w:tcPr>
            <w:tcW w:w="1200" w:type="dxa"/>
          </w:tcPr>
          <w:p w14:paraId="03E2FFBE" w14:textId="69548DFE" w:rsidR="00DA3A4D" w:rsidRDefault="00DA3A4D" w:rsidP="00DA3A4D">
            <w:pPr>
              <w:pStyle w:val="TableText10"/>
            </w:pPr>
            <w:r w:rsidRPr="00D1434B">
              <w:t>2.3.2</w:t>
            </w:r>
          </w:p>
        </w:tc>
        <w:tc>
          <w:tcPr>
            <w:tcW w:w="5883" w:type="dxa"/>
          </w:tcPr>
          <w:p w14:paraId="3679CB74" w14:textId="641F0167" w:rsidR="00DA3A4D" w:rsidRDefault="00DA3A4D" w:rsidP="00DA3A4D">
            <w:pPr>
              <w:pStyle w:val="TableText10"/>
            </w:pPr>
            <w:r w:rsidRPr="00D1434B">
              <w:t xml:space="preserve">fail to comply with </w:t>
            </w:r>
            <w:hyperlink r:id="rId133" w:tooltip="SL2001-2" w:history="1">
              <w:r w:rsidRPr="009D1AFF">
                <w:rPr>
                  <w:rStyle w:val="charCitHyperlinkItal"/>
                </w:rPr>
                <w:t>Water and Sewerage Regulation 2001</w:t>
              </w:r>
            </w:hyperlink>
            <w:r w:rsidRPr="00D1434B">
              <w:t>, s 6 (1), performance requirement under plumbing code cl C2P6—sanitary drainage system that does not avoid blockage or uncontrolled discharge</w:t>
            </w:r>
          </w:p>
        </w:tc>
        <w:tc>
          <w:tcPr>
            <w:tcW w:w="2693" w:type="dxa"/>
          </w:tcPr>
          <w:p w14:paraId="797EFA27" w14:textId="5FE448E4" w:rsidR="00DA3A4D" w:rsidRDefault="00DA3A4D" w:rsidP="00DA3A4D">
            <w:pPr>
              <w:pStyle w:val="TableText10"/>
            </w:pPr>
            <w:r w:rsidRPr="00D1434B">
              <w:t>creation of sanitary drainage system that does not avoid blockage or uncontrolled discharge</w:t>
            </w:r>
          </w:p>
        </w:tc>
        <w:tc>
          <w:tcPr>
            <w:tcW w:w="1701" w:type="dxa"/>
          </w:tcPr>
          <w:p w14:paraId="174FA248" w14:textId="53CD4B3D" w:rsidR="00DA3A4D" w:rsidRDefault="00DA3A4D" w:rsidP="00DA3A4D">
            <w:pPr>
              <w:pStyle w:val="TableText10"/>
            </w:pPr>
            <w:r w:rsidRPr="00D1434B">
              <w:t>1</w:t>
            </w:r>
          </w:p>
        </w:tc>
      </w:tr>
      <w:tr w:rsidR="00DA3A4D" w:rsidRPr="00CB3D59" w14:paraId="40080DC0" w14:textId="77777777" w:rsidTr="003213A8">
        <w:trPr>
          <w:cantSplit/>
        </w:trPr>
        <w:tc>
          <w:tcPr>
            <w:tcW w:w="1200" w:type="dxa"/>
          </w:tcPr>
          <w:p w14:paraId="6658A824" w14:textId="05CC3908" w:rsidR="00DA3A4D" w:rsidRDefault="00DA3A4D" w:rsidP="00DA3A4D">
            <w:pPr>
              <w:pStyle w:val="TableText10"/>
            </w:pPr>
            <w:r w:rsidRPr="00D1434B">
              <w:lastRenderedPageBreak/>
              <w:t>2.3.3</w:t>
            </w:r>
          </w:p>
        </w:tc>
        <w:tc>
          <w:tcPr>
            <w:tcW w:w="5883" w:type="dxa"/>
          </w:tcPr>
          <w:p w14:paraId="06B4A188" w14:textId="6BA325F5" w:rsidR="00DA3A4D" w:rsidRPr="00D1434B" w:rsidRDefault="00DA3A4D" w:rsidP="00DA3A4D">
            <w:pPr>
              <w:pStyle w:val="TableText10"/>
            </w:pPr>
            <w:r w:rsidRPr="00D1434B">
              <w:t xml:space="preserve">fail to comply with </w:t>
            </w:r>
            <w:hyperlink r:id="rId134" w:tooltip="SL2001-2" w:history="1">
              <w:r w:rsidRPr="009D1AFF">
                <w:rPr>
                  <w:rStyle w:val="charCitHyperlinkItal"/>
                </w:rPr>
                <w:t>Water and Sewerage Regulation 2001</w:t>
              </w:r>
            </w:hyperlink>
            <w:r w:rsidRPr="00D1434B">
              <w:t>, s 6 (1), performance requirement under plumbing code cl C2P7—sanitary drainage system that does not avoid—</w:t>
            </w:r>
          </w:p>
          <w:p w14:paraId="5AA585AB" w14:textId="77777777" w:rsidR="00DA3A4D" w:rsidRPr="00D1434B" w:rsidRDefault="00DA3A4D" w:rsidP="00DA3A4D">
            <w:pPr>
              <w:pStyle w:val="TablePara10"/>
            </w:pPr>
            <w:r w:rsidRPr="00D1434B">
              <w:tab/>
              <w:t>(a)</w:t>
            </w:r>
            <w:r w:rsidRPr="00D1434B">
              <w:tab/>
              <w:t>damage from root penetration, superimposed loads or ground movement; or</w:t>
            </w:r>
          </w:p>
          <w:p w14:paraId="1B05D1DB" w14:textId="77777777" w:rsidR="00DA3A4D" w:rsidRPr="00D1434B" w:rsidRDefault="00DA3A4D" w:rsidP="00DA3A4D">
            <w:pPr>
              <w:pStyle w:val="TablePara10"/>
            </w:pPr>
            <w:r w:rsidRPr="00D1434B">
              <w:tab/>
              <w:t>(b)</w:t>
            </w:r>
            <w:r w:rsidRPr="00D1434B">
              <w:tab/>
              <w:t>damage to existing buildings or siteworks; or</w:t>
            </w:r>
          </w:p>
          <w:p w14:paraId="72375B72" w14:textId="49508524" w:rsidR="00DA3A4D" w:rsidRDefault="00DA3A4D" w:rsidP="00DA3A4D">
            <w:pPr>
              <w:pStyle w:val="TableText10"/>
            </w:pPr>
            <w:r w:rsidRPr="00D1434B">
              <w:tab/>
              <w:t>(c)</w:t>
            </w:r>
            <w:r w:rsidRPr="00D1434B">
              <w:tab/>
              <w:t>damage to the Network Utility Operator’s sewerage system another approved disposal system.</w:t>
            </w:r>
          </w:p>
        </w:tc>
        <w:tc>
          <w:tcPr>
            <w:tcW w:w="2693" w:type="dxa"/>
          </w:tcPr>
          <w:p w14:paraId="50BC139B" w14:textId="311093F7" w:rsidR="00DA3A4D" w:rsidRDefault="00DA3A4D" w:rsidP="00DA3A4D">
            <w:pPr>
              <w:pStyle w:val="TableText10"/>
            </w:pPr>
            <w:r w:rsidRPr="00D1434B">
              <w:t>creation of sanitary drainage system that does not avoid damage</w:t>
            </w:r>
          </w:p>
        </w:tc>
        <w:tc>
          <w:tcPr>
            <w:tcW w:w="1701" w:type="dxa"/>
          </w:tcPr>
          <w:p w14:paraId="5A49106D" w14:textId="6409350F" w:rsidR="00DA3A4D" w:rsidRDefault="00DA3A4D" w:rsidP="00DA3A4D">
            <w:pPr>
              <w:pStyle w:val="TableText10"/>
            </w:pPr>
            <w:r w:rsidRPr="00D1434B">
              <w:t>1</w:t>
            </w:r>
          </w:p>
        </w:tc>
      </w:tr>
      <w:tr w:rsidR="00DA3A4D" w:rsidRPr="00CB3D59" w14:paraId="16C59AD3" w14:textId="77777777" w:rsidTr="003213A8">
        <w:trPr>
          <w:cantSplit/>
        </w:trPr>
        <w:tc>
          <w:tcPr>
            <w:tcW w:w="1200" w:type="dxa"/>
          </w:tcPr>
          <w:p w14:paraId="100444A9" w14:textId="5045617B" w:rsidR="00DA3A4D" w:rsidRDefault="00DA3A4D" w:rsidP="00DA3A4D">
            <w:pPr>
              <w:pStyle w:val="TableText10"/>
            </w:pPr>
            <w:r w:rsidRPr="00D1434B">
              <w:t>2.3.4</w:t>
            </w:r>
          </w:p>
        </w:tc>
        <w:tc>
          <w:tcPr>
            <w:tcW w:w="5883" w:type="dxa"/>
          </w:tcPr>
          <w:p w14:paraId="0ECACCEE" w14:textId="6C447BC2" w:rsidR="00DA3A4D" w:rsidRDefault="00DA3A4D" w:rsidP="00DA3A4D">
            <w:pPr>
              <w:pStyle w:val="TableText10"/>
            </w:pPr>
            <w:r w:rsidRPr="00D1434B">
              <w:t xml:space="preserve">fail to comply with </w:t>
            </w:r>
            <w:hyperlink r:id="rId135" w:tooltip="SL2001-2" w:history="1">
              <w:r w:rsidRPr="009D1AFF">
                <w:rPr>
                  <w:rStyle w:val="charCitHyperlinkItal"/>
                </w:rPr>
                <w:t>Water and Sewerage Regulation 2001</w:t>
              </w:r>
            </w:hyperlink>
            <w:r w:rsidRPr="00D1434B">
              <w:t>, s 6 (1), performance requirement under plumbing code cl C2P3—sanitary drainage system that does not ensure access for maintenance or clearing blockages</w:t>
            </w:r>
          </w:p>
        </w:tc>
        <w:tc>
          <w:tcPr>
            <w:tcW w:w="2693" w:type="dxa"/>
          </w:tcPr>
          <w:p w14:paraId="15248F85" w14:textId="398EC87B" w:rsidR="00DA3A4D" w:rsidRDefault="00DA3A4D" w:rsidP="00DA3A4D">
            <w:pPr>
              <w:pStyle w:val="TableText10"/>
            </w:pPr>
            <w:r w:rsidRPr="00D1434B">
              <w:t>creation of sanitary drainage system that does not ensure access for maintenance or clearing blockages</w:t>
            </w:r>
          </w:p>
        </w:tc>
        <w:tc>
          <w:tcPr>
            <w:tcW w:w="1701" w:type="dxa"/>
          </w:tcPr>
          <w:p w14:paraId="36A2989D" w14:textId="35ADE283" w:rsidR="00DA3A4D" w:rsidRDefault="00DA3A4D" w:rsidP="00DA3A4D">
            <w:pPr>
              <w:pStyle w:val="TableText10"/>
            </w:pPr>
            <w:r w:rsidRPr="00D1434B">
              <w:t>1</w:t>
            </w:r>
          </w:p>
        </w:tc>
      </w:tr>
      <w:tr w:rsidR="00DA3A4D" w:rsidRPr="00CB3D59" w14:paraId="3131C806" w14:textId="77777777" w:rsidTr="003213A8">
        <w:trPr>
          <w:cantSplit/>
        </w:trPr>
        <w:tc>
          <w:tcPr>
            <w:tcW w:w="1200" w:type="dxa"/>
          </w:tcPr>
          <w:p w14:paraId="35D157AF" w14:textId="6AD78E88" w:rsidR="00DA3A4D" w:rsidRDefault="00DA3A4D" w:rsidP="00DA3A4D">
            <w:pPr>
              <w:pStyle w:val="TableText10"/>
            </w:pPr>
            <w:r w:rsidRPr="00D1434B">
              <w:lastRenderedPageBreak/>
              <w:t>2.3.5</w:t>
            </w:r>
          </w:p>
        </w:tc>
        <w:tc>
          <w:tcPr>
            <w:tcW w:w="5883" w:type="dxa"/>
          </w:tcPr>
          <w:p w14:paraId="3B1DB5E8" w14:textId="0925B636" w:rsidR="00DA3A4D" w:rsidRDefault="00DA3A4D" w:rsidP="00DA3A4D">
            <w:pPr>
              <w:pStyle w:val="TableText10"/>
            </w:pPr>
            <w:r w:rsidRPr="00D1434B">
              <w:t xml:space="preserve">fail to comply with </w:t>
            </w:r>
            <w:hyperlink r:id="rId136" w:tooltip="SL2001-2" w:history="1">
              <w:r w:rsidRPr="009D1AFF">
                <w:rPr>
                  <w:rStyle w:val="charCitHyperlinkItal"/>
                </w:rPr>
                <w:t>Water and Sewerage Regulation 2001</w:t>
              </w:r>
            </w:hyperlink>
            <w:r w:rsidRPr="00D1434B">
              <w:t xml:space="preserve">, s 6 (1), performance requirement under plumbing code </w:t>
            </w:r>
            <w:r w:rsidRPr="00D1434B">
              <w:rPr>
                <w:szCs w:val="16"/>
              </w:rPr>
              <w:t>cl C2P4 (1)</w:t>
            </w:r>
            <w:r w:rsidRPr="00D1434B">
              <w:t>—sanitary drainage system designed, constructed or installed in way that failed to provide ventilation to avoid likelihood of foul air or gases accumulating in the sanitary drainage system or sewerage system</w:t>
            </w:r>
          </w:p>
        </w:tc>
        <w:tc>
          <w:tcPr>
            <w:tcW w:w="2693" w:type="dxa"/>
          </w:tcPr>
          <w:p w14:paraId="7DD85D3E" w14:textId="642F0873" w:rsidR="00DA3A4D" w:rsidRDefault="00DA3A4D" w:rsidP="00DA3A4D">
            <w:pPr>
              <w:pStyle w:val="TableText10"/>
            </w:pPr>
            <w:r w:rsidRPr="00D1434B">
              <w:t>creation of sanitary drainage system without adequate ventilation of foul air or gases</w:t>
            </w:r>
          </w:p>
        </w:tc>
        <w:tc>
          <w:tcPr>
            <w:tcW w:w="1701" w:type="dxa"/>
          </w:tcPr>
          <w:p w14:paraId="707E1D2A" w14:textId="7B6403D5" w:rsidR="00DA3A4D" w:rsidRDefault="00DA3A4D" w:rsidP="00DA3A4D">
            <w:pPr>
              <w:pStyle w:val="TableText10"/>
            </w:pPr>
            <w:r w:rsidRPr="00D1434B">
              <w:t>1</w:t>
            </w:r>
          </w:p>
        </w:tc>
      </w:tr>
      <w:tr w:rsidR="00DA3A4D" w:rsidRPr="00CB3D59" w14:paraId="7309C325" w14:textId="77777777" w:rsidTr="003213A8">
        <w:trPr>
          <w:cantSplit/>
        </w:trPr>
        <w:tc>
          <w:tcPr>
            <w:tcW w:w="1200" w:type="dxa"/>
          </w:tcPr>
          <w:p w14:paraId="5DD35A15" w14:textId="46F3FD56" w:rsidR="00DA3A4D" w:rsidRDefault="00DA3A4D" w:rsidP="00DA3A4D">
            <w:pPr>
              <w:pStyle w:val="TableText10"/>
            </w:pPr>
            <w:r w:rsidRPr="00D1434B">
              <w:t>2.3.6</w:t>
            </w:r>
          </w:p>
        </w:tc>
        <w:tc>
          <w:tcPr>
            <w:tcW w:w="5883" w:type="dxa"/>
          </w:tcPr>
          <w:p w14:paraId="194AA8EE" w14:textId="553ECBF8" w:rsidR="00DA3A4D" w:rsidRPr="00D1434B" w:rsidRDefault="00DA3A4D" w:rsidP="00DA3A4D">
            <w:pPr>
              <w:pStyle w:val="TableText10"/>
            </w:pPr>
            <w:r w:rsidRPr="00D1434B">
              <w:t xml:space="preserve">fail to comply with </w:t>
            </w:r>
            <w:hyperlink r:id="rId137" w:tooltip="SL2001-2" w:history="1">
              <w:r w:rsidRPr="009D1AFF">
                <w:rPr>
                  <w:rStyle w:val="charCitHyperlinkItal"/>
                </w:rPr>
                <w:t>Water and Sewerage Regulation 2001</w:t>
              </w:r>
            </w:hyperlink>
            <w:r w:rsidRPr="00D1434B">
              <w:t>, s 6 (1), performance requirement under plumbing code cl C2P5—sanitary drainage system that—</w:t>
            </w:r>
          </w:p>
          <w:p w14:paraId="603F8062" w14:textId="77777777" w:rsidR="00DA3A4D" w:rsidRPr="00D1434B" w:rsidRDefault="00DA3A4D" w:rsidP="00DA3A4D">
            <w:pPr>
              <w:pStyle w:val="TablePara10"/>
            </w:pPr>
            <w:r w:rsidRPr="00D1434B">
              <w:tab/>
              <w:t>(a)</w:t>
            </w:r>
            <w:r w:rsidRPr="00D1434B">
              <w:tab/>
              <w:t>does not ensure protection against internal contamination; or</w:t>
            </w:r>
          </w:p>
          <w:p w14:paraId="7F2D2C34" w14:textId="77777777" w:rsidR="00DA3A4D" w:rsidRPr="00D1434B" w:rsidRDefault="00DA3A4D" w:rsidP="00DA3A4D">
            <w:pPr>
              <w:pStyle w:val="TablePara10"/>
            </w:pPr>
            <w:r w:rsidRPr="00D1434B">
              <w:tab/>
              <w:t>(b)</w:t>
            </w:r>
            <w:r w:rsidRPr="00D1434B">
              <w:tab/>
              <w:t>does not avoid the entry of water, foul air and gases from the system into a building; or</w:t>
            </w:r>
          </w:p>
          <w:p w14:paraId="1033B18C" w14:textId="0305C9B8" w:rsidR="00DA3A4D" w:rsidRDefault="00DA3A4D" w:rsidP="00DA3A4D">
            <w:pPr>
              <w:pStyle w:val="TableText10"/>
            </w:pPr>
            <w:r w:rsidRPr="00D1434B">
              <w:tab/>
              <w:t>(c)</w:t>
            </w:r>
            <w:r w:rsidRPr="00D1434B">
              <w:tab/>
              <w:t>does not avoid the entry of surface water, subsurface water and stormwater into the system</w:t>
            </w:r>
          </w:p>
        </w:tc>
        <w:tc>
          <w:tcPr>
            <w:tcW w:w="2693" w:type="dxa"/>
          </w:tcPr>
          <w:p w14:paraId="2A2EFA23" w14:textId="10185104" w:rsidR="00DA3A4D" w:rsidRDefault="00DA3A4D" w:rsidP="00DA3A4D">
            <w:pPr>
              <w:pStyle w:val="TableText10"/>
            </w:pPr>
            <w:r w:rsidRPr="00D1434B">
              <w:t>creation of sanitary drainage system that does not ensure protection from internal contamination, or avoid entry of water or gases</w:t>
            </w:r>
          </w:p>
        </w:tc>
        <w:tc>
          <w:tcPr>
            <w:tcW w:w="1701" w:type="dxa"/>
          </w:tcPr>
          <w:p w14:paraId="673EE5FB" w14:textId="0FE8D0A3" w:rsidR="00DA3A4D" w:rsidRDefault="00DA3A4D" w:rsidP="00DA3A4D">
            <w:pPr>
              <w:pStyle w:val="TableText10"/>
            </w:pPr>
            <w:r w:rsidRPr="00D1434B">
              <w:t>1</w:t>
            </w:r>
          </w:p>
        </w:tc>
      </w:tr>
      <w:tr w:rsidR="00DA3A4D" w:rsidRPr="00CB3D59" w14:paraId="0F5F86B2" w14:textId="77777777" w:rsidTr="003213A8">
        <w:trPr>
          <w:cantSplit/>
        </w:trPr>
        <w:tc>
          <w:tcPr>
            <w:tcW w:w="1200" w:type="dxa"/>
          </w:tcPr>
          <w:p w14:paraId="58905109" w14:textId="7198C0F3" w:rsidR="00DA3A4D" w:rsidRDefault="00DA3A4D" w:rsidP="00DA3A4D">
            <w:pPr>
              <w:pStyle w:val="TableText10"/>
            </w:pPr>
            <w:r w:rsidRPr="00D1434B">
              <w:lastRenderedPageBreak/>
              <w:t>2.3.7</w:t>
            </w:r>
          </w:p>
        </w:tc>
        <w:tc>
          <w:tcPr>
            <w:tcW w:w="5883" w:type="dxa"/>
          </w:tcPr>
          <w:p w14:paraId="0C2F0BEA" w14:textId="2C2A4C42" w:rsidR="00DA3A4D" w:rsidRPr="00D1434B" w:rsidRDefault="00DA3A4D" w:rsidP="00DA3A4D">
            <w:pPr>
              <w:pStyle w:val="TableText10"/>
            </w:pPr>
            <w:r w:rsidRPr="00D1434B">
              <w:t xml:space="preserve">fail to comply with </w:t>
            </w:r>
            <w:hyperlink r:id="rId138" w:tooltip="SL2001-2" w:history="1">
              <w:r w:rsidRPr="009D1AFF">
                <w:rPr>
                  <w:rStyle w:val="charCitHyperlinkItal"/>
                </w:rPr>
                <w:t>Water and Sewerage Regulation 2001</w:t>
              </w:r>
            </w:hyperlink>
            <w:r w:rsidRPr="00D1434B">
              <w:t>, s 6 (1), performance requirement under plumbing code cl D1P1 or D1P2—sanitary drainage system that—</w:t>
            </w:r>
          </w:p>
          <w:p w14:paraId="03E8B733" w14:textId="77777777" w:rsidR="00DA3A4D" w:rsidRPr="00D1434B" w:rsidRDefault="00DA3A4D" w:rsidP="00DA3A4D">
            <w:pPr>
              <w:pStyle w:val="TablePara10"/>
            </w:pPr>
            <w:r w:rsidRPr="00D1434B">
              <w:tab/>
              <w:t>(a)</w:t>
            </w:r>
            <w:r w:rsidRPr="00D1434B">
              <w:tab/>
              <w:t>creates undue noise; or</w:t>
            </w:r>
          </w:p>
          <w:p w14:paraId="11C8D2EE" w14:textId="77777777" w:rsidR="00DA3A4D" w:rsidRPr="00D1434B" w:rsidRDefault="00DA3A4D" w:rsidP="00DA3A4D">
            <w:pPr>
              <w:pStyle w:val="TablePara10"/>
            </w:pPr>
            <w:r w:rsidRPr="00D1434B">
              <w:tab/>
              <w:t>(b)</w:t>
            </w:r>
            <w:r w:rsidRPr="00D1434B">
              <w:tab/>
              <w:t>does not reduce the transmission of airborne or impact generated sound; or</w:t>
            </w:r>
          </w:p>
          <w:p w14:paraId="3381A402" w14:textId="6050BF2A" w:rsidR="00DA3A4D" w:rsidRDefault="00DA3A4D" w:rsidP="00DA3A4D">
            <w:pPr>
              <w:pStyle w:val="TableText10"/>
            </w:pPr>
            <w:r w:rsidRPr="00D1434B">
              <w:tab/>
              <w:t>(c)</w:t>
            </w:r>
            <w:r w:rsidRPr="00D1434B">
              <w:tab/>
              <w:t>compromises the required sound insulation of a floor or wall by incorporation or penetration of the system.</w:t>
            </w:r>
          </w:p>
        </w:tc>
        <w:tc>
          <w:tcPr>
            <w:tcW w:w="2693" w:type="dxa"/>
          </w:tcPr>
          <w:p w14:paraId="0F7D9D1F" w14:textId="14C28BC5" w:rsidR="00DA3A4D" w:rsidRDefault="00DA3A4D" w:rsidP="00DA3A4D">
            <w:pPr>
              <w:pStyle w:val="TableText10"/>
            </w:pPr>
            <w:r w:rsidRPr="00D1434B">
              <w:t>sanitary drainage system that creates undue noise, does not reduce transmission of sound or compromises required sound insulation</w:t>
            </w:r>
          </w:p>
        </w:tc>
        <w:tc>
          <w:tcPr>
            <w:tcW w:w="1701" w:type="dxa"/>
          </w:tcPr>
          <w:p w14:paraId="6101712C" w14:textId="0678D26C" w:rsidR="00DA3A4D" w:rsidRDefault="00DA3A4D" w:rsidP="00DA3A4D">
            <w:pPr>
              <w:pStyle w:val="TableText10"/>
            </w:pPr>
            <w:r w:rsidRPr="00D1434B">
              <w:t>1</w:t>
            </w:r>
          </w:p>
        </w:tc>
      </w:tr>
      <w:tr w:rsidR="00AF78E4" w:rsidRPr="00CB3D59" w14:paraId="0DB1AAAC" w14:textId="77777777" w:rsidTr="003213A8">
        <w:trPr>
          <w:cantSplit/>
        </w:trPr>
        <w:tc>
          <w:tcPr>
            <w:tcW w:w="1200" w:type="dxa"/>
          </w:tcPr>
          <w:p w14:paraId="2E5B3B29" w14:textId="7464D088" w:rsidR="00AF78E4" w:rsidRDefault="00AF78E4" w:rsidP="00AF78E4">
            <w:pPr>
              <w:pStyle w:val="TableText10"/>
            </w:pPr>
            <w:r>
              <w:t>2.3.</w:t>
            </w:r>
            <w:r w:rsidR="00DA3A4D">
              <w:t>8</w:t>
            </w:r>
          </w:p>
        </w:tc>
        <w:tc>
          <w:tcPr>
            <w:tcW w:w="5883" w:type="dxa"/>
          </w:tcPr>
          <w:p w14:paraId="7CF96BB5" w14:textId="6D589DE6" w:rsidR="00AF78E4" w:rsidRDefault="00AF78E4" w:rsidP="00AF78E4">
            <w:pPr>
              <w:pStyle w:val="TableText10"/>
            </w:pPr>
            <w:r>
              <w:t xml:space="preserve">fail to comply with </w:t>
            </w:r>
            <w:hyperlink r:id="rId139" w:tooltip="A2000-68" w:history="1">
              <w:r w:rsidRPr="00B548CA">
                <w:rPr>
                  <w:rStyle w:val="charCitHyperlinkItal"/>
                </w:rPr>
                <w:t>Water and Sewerage Act 2000</w:t>
              </w:r>
            </w:hyperlink>
            <w:r>
              <w:t>, s 16—provided sanitary drainage service without giving required notice</w:t>
            </w:r>
          </w:p>
        </w:tc>
        <w:tc>
          <w:tcPr>
            <w:tcW w:w="2693" w:type="dxa"/>
          </w:tcPr>
          <w:p w14:paraId="07A5FA77" w14:textId="77777777" w:rsidR="00AF78E4" w:rsidRDefault="00AF78E4" w:rsidP="00AF78E4">
            <w:pPr>
              <w:pStyle w:val="TableText10"/>
            </w:pPr>
            <w:r>
              <w:t>failure to give required notice of intention to start or completion of sanitary drainage work</w:t>
            </w:r>
          </w:p>
        </w:tc>
        <w:tc>
          <w:tcPr>
            <w:tcW w:w="1701" w:type="dxa"/>
          </w:tcPr>
          <w:p w14:paraId="05865684" w14:textId="77777777" w:rsidR="00AF78E4" w:rsidRDefault="00AF78E4" w:rsidP="00AF78E4">
            <w:pPr>
              <w:pStyle w:val="TableText10"/>
            </w:pPr>
            <w:r>
              <w:t>1</w:t>
            </w:r>
          </w:p>
        </w:tc>
      </w:tr>
      <w:tr w:rsidR="00AF78E4" w:rsidRPr="00CB3D59" w14:paraId="4F26CB24" w14:textId="77777777" w:rsidTr="003213A8">
        <w:trPr>
          <w:cantSplit/>
        </w:trPr>
        <w:tc>
          <w:tcPr>
            <w:tcW w:w="1200" w:type="dxa"/>
          </w:tcPr>
          <w:p w14:paraId="73ED3C1B" w14:textId="5671581A" w:rsidR="00AF78E4" w:rsidRDefault="00AF78E4" w:rsidP="00AF78E4">
            <w:pPr>
              <w:pStyle w:val="TableText10"/>
            </w:pPr>
            <w:r>
              <w:t>2.3.</w:t>
            </w:r>
            <w:r w:rsidR="00DA3A4D">
              <w:t>9</w:t>
            </w:r>
          </w:p>
        </w:tc>
        <w:tc>
          <w:tcPr>
            <w:tcW w:w="5883" w:type="dxa"/>
          </w:tcPr>
          <w:p w14:paraId="6F27DDC7" w14:textId="6D134C50" w:rsidR="00AF78E4" w:rsidRDefault="00AF78E4" w:rsidP="008C2997">
            <w:pPr>
              <w:pStyle w:val="TableText10"/>
            </w:pPr>
            <w:r>
              <w:t xml:space="preserve">fail to comply with </w:t>
            </w:r>
            <w:hyperlink r:id="rId140" w:tooltip="SL2001-2" w:history="1">
              <w:r w:rsidRPr="00B548CA">
                <w:rPr>
                  <w:rStyle w:val="charCitHyperlinkItal"/>
                </w:rPr>
                <w:t>Water and Sewerage Regulation 2001</w:t>
              </w:r>
            </w:hyperlink>
            <w:r>
              <w:t>, s</w:t>
            </w:r>
            <w:r w:rsidR="008C2997">
              <w:t> </w:t>
            </w:r>
            <w:r>
              <w:t>7</w:t>
            </w:r>
            <w:r w:rsidR="008C2997">
              <w:t> </w:t>
            </w:r>
            <w:r>
              <w:t>(1)—did work on sanitary drainage system other than in accordance with approved plan</w:t>
            </w:r>
          </w:p>
        </w:tc>
        <w:tc>
          <w:tcPr>
            <w:tcW w:w="2693" w:type="dxa"/>
          </w:tcPr>
          <w:p w14:paraId="677412CD" w14:textId="77777777" w:rsidR="00AF78E4" w:rsidRDefault="00AF78E4" w:rsidP="00AF78E4">
            <w:pPr>
              <w:pStyle w:val="TableText10"/>
            </w:pPr>
            <w:r>
              <w:t>creation of sanitary drainage work other than in accordance with approved plan</w:t>
            </w:r>
          </w:p>
        </w:tc>
        <w:tc>
          <w:tcPr>
            <w:tcW w:w="1701" w:type="dxa"/>
          </w:tcPr>
          <w:p w14:paraId="6B0237E2" w14:textId="77777777" w:rsidR="00AF78E4" w:rsidRDefault="00AF78E4" w:rsidP="00AF78E4">
            <w:pPr>
              <w:pStyle w:val="TableText10"/>
            </w:pPr>
            <w:r>
              <w:t>1</w:t>
            </w:r>
          </w:p>
        </w:tc>
      </w:tr>
      <w:tr w:rsidR="00AF78E4" w:rsidRPr="00CB3D59" w14:paraId="05C5E8A7" w14:textId="77777777" w:rsidTr="003213A8">
        <w:trPr>
          <w:cantSplit/>
        </w:trPr>
        <w:tc>
          <w:tcPr>
            <w:tcW w:w="1200" w:type="dxa"/>
          </w:tcPr>
          <w:p w14:paraId="1E4C0F9A" w14:textId="0473B756" w:rsidR="00AF78E4" w:rsidRDefault="00AF78E4" w:rsidP="00AF78E4">
            <w:pPr>
              <w:pStyle w:val="TableText10"/>
            </w:pPr>
            <w:r>
              <w:lastRenderedPageBreak/>
              <w:t>2.3.</w:t>
            </w:r>
            <w:r w:rsidR="00DA3A4D">
              <w:t>10</w:t>
            </w:r>
          </w:p>
        </w:tc>
        <w:tc>
          <w:tcPr>
            <w:tcW w:w="5883" w:type="dxa"/>
          </w:tcPr>
          <w:p w14:paraId="66FF5385" w14:textId="3CF37A5E" w:rsidR="00AF78E4" w:rsidRDefault="00AF78E4" w:rsidP="00AF78E4">
            <w:pPr>
              <w:pStyle w:val="TableText10"/>
            </w:pPr>
            <w:r>
              <w:t xml:space="preserve">fail to comply with </w:t>
            </w:r>
            <w:hyperlink r:id="rId141" w:tooltip="SL2001-2" w:history="1">
              <w:r w:rsidRPr="00B548CA">
                <w:rPr>
                  <w:rStyle w:val="charCitHyperlinkItal"/>
                </w:rPr>
                <w:t>Water and Sewerage Regulation 2001</w:t>
              </w:r>
            </w:hyperlink>
            <w:r>
              <w:t>, s</w:t>
            </w:r>
            <w:r w:rsidR="008C2997">
              <w:t> </w:t>
            </w:r>
            <w:r>
              <w:t>8—</w:t>
            </w:r>
          </w:p>
          <w:p w14:paraId="6C340794" w14:textId="77777777" w:rsidR="00AF78E4" w:rsidRDefault="00AF78E4" w:rsidP="008C2997">
            <w:pPr>
              <w:pStyle w:val="TablePara10"/>
            </w:pPr>
            <w:r>
              <w:tab/>
              <w:t>(a)</w:t>
            </w:r>
            <w:r>
              <w:tab/>
              <w:t>did not tell registrar when sanitary drainage work ready for inspection; or</w:t>
            </w:r>
          </w:p>
          <w:p w14:paraId="2313B90C" w14:textId="77777777" w:rsidR="00AF78E4" w:rsidRDefault="00AF78E4" w:rsidP="008C2997">
            <w:pPr>
              <w:pStyle w:val="TablePara10"/>
            </w:pPr>
            <w:r>
              <w:tab/>
              <w:t>(b)</w:t>
            </w:r>
            <w:r>
              <w:tab/>
              <w:t>did not leave sanitary drainage work ready for inspection as required</w:t>
            </w:r>
          </w:p>
        </w:tc>
        <w:tc>
          <w:tcPr>
            <w:tcW w:w="2693" w:type="dxa"/>
          </w:tcPr>
          <w:p w14:paraId="46AEB3A3" w14:textId="77777777" w:rsidR="00AF78E4" w:rsidRDefault="00AF78E4" w:rsidP="00AF78E4">
            <w:pPr>
              <w:pStyle w:val="TableText10"/>
            </w:pPr>
            <w:r>
              <w:t>failure to tell registrar sanitary drainage work ready for inspection or to leave work uncovered for test</w:t>
            </w:r>
          </w:p>
        </w:tc>
        <w:tc>
          <w:tcPr>
            <w:tcW w:w="1701" w:type="dxa"/>
          </w:tcPr>
          <w:p w14:paraId="372E497C" w14:textId="77777777" w:rsidR="00AF78E4" w:rsidRDefault="00AF78E4" w:rsidP="00AF78E4">
            <w:pPr>
              <w:pStyle w:val="TableText10"/>
            </w:pPr>
            <w:r>
              <w:t>1</w:t>
            </w:r>
          </w:p>
        </w:tc>
      </w:tr>
      <w:tr w:rsidR="00AF78E4" w:rsidRPr="00CB3D59" w14:paraId="10183E32" w14:textId="77777777" w:rsidTr="003213A8">
        <w:trPr>
          <w:cantSplit/>
        </w:trPr>
        <w:tc>
          <w:tcPr>
            <w:tcW w:w="1200" w:type="dxa"/>
          </w:tcPr>
          <w:p w14:paraId="147AF08A" w14:textId="5A27F34E" w:rsidR="00AF78E4" w:rsidRDefault="00AF78E4" w:rsidP="00AF78E4">
            <w:pPr>
              <w:pStyle w:val="TableText10"/>
            </w:pPr>
            <w:r>
              <w:t>2.3.1</w:t>
            </w:r>
            <w:r w:rsidR="00DA3A4D">
              <w:t>1</w:t>
            </w:r>
          </w:p>
        </w:tc>
        <w:tc>
          <w:tcPr>
            <w:tcW w:w="5883" w:type="dxa"/>
          </w:tcPr>
          <w:p w14:paraId="4B6A9581" w14:textId="16B22D13" w:rsidR="00AF78E4" w:rsidRDefault="00AF78E4" w:rsidP="008C2997">
            <w:pPr>
              <w:pStyle w:val="TableText10"/>
            </w:pPr>
            <w:r>
              <w:t xml:space="preserve">fail to comply with </w:t>
            </w:r>
            <w:hyperlink r:id="rId142" w:tooltip="SL2001-2" w:history="1">
              <w:r w:rsidRPr="00B548CA">
                <w:rPr>
                  <w:rStyle w:val="charCitHyperlinkItal"/>
                </w:rPr>
                <w:t>Water and Sewerage Regulation 2001</w:t>
              </w:r>
            </w:hyperlink>
            <w:r>
              <w:t>, s</w:t>
            </w:r>
            <w:r w:rsidR="008C2997">
              <w:t> </w:t>
            </w:r>
            <w:r>
              <w:t>9</w:t>
            </w:r>
            <w:r w:rsidR="008C2997">
              <w:t> </w:t>
            </w:r>
            <w:r>
              <w:t xml:space="preserve">(1)—did not test sanitary drain in accordance with </w:t>
            </w:r>
            <w:r w:rsidRPr="00142CC0">
              <w:t>AS/NZS 3500</w:t>
            </w:r>
            <w:r>
              <w:t xml:space="preserve"> before it was to be passed by an inspector or, if the sanitary drain was altered or repaired, before the alteration or repair was to be passed</w:t>
            </w:r>
          </w:p>
        </w:tc>
        <w:tc>
          <w:tcPr>
            <w:tcW w:w="2693" w:type="dxa"/>
          </w:tcPr>
          <w:p w14:paraId="52F6589E" w14:textId="77777777" w:rsidR="00AF78E4" w:rsidRDefault="00AF78E4" w:rsidP="00AF78E4">
            <w:pPr>
              <w:pStyle w:val="TableText10"/>
            </w:pPr>
            <w:r>
              <w:t>failure to test sanitary drain before inspection</w:t>
            </w:r>
          </w:p>
        </w:tc>
        <w:tc>
          <w:tcPr>
            <w:tcW w:w="1701" w:type="dxa"/>
          </w:tcPr>
          <w:p w14:paraId="4FB28EAC" w14:textId="77777777" w:rsidR="00AF78E4" w:rsidRDefault="00AF78E4" w:rsidP="00AF78E4">
            <w:pPr>
              <w:pStyle w:val="TableText10"/>
            </w:pPr>
            <w:r>
              <w:t>1</w:t>
            </w:r>
          </w:p>
        </w:tc>
      </w:tr>
      <w:tr w:rsidR="00AF78E4" w:rsidRPr="00CB3D59" w14:paraId="3D06A505" w14:textId="77777777" w:rsidTr="003213A8">
        <w:trPr>
          <w:cantSplit/>
        </w:trPr>
        <w:tc>
          <w:tcPr>
            <w:tcW w:w="1200" w:type="dxa"/>
          </w:tcPr>
          <w:p w14:paraId="0D16B240" w14:textId="7B8FC34F" w:rsidR="00AF78E4" w:rsidRDefault="00AF78E4" w:rsidP="00AF78E4">
            <w:pPr>
              <w:pStyle w:val="TableText10"/>
            </w:pPr>
            <w:r>
              <w:t>2.3.1</w:t>
            </w:r>
            <w:r w:rsidR="00DA3A4D">
              <w:t>2</w:t>
            </w:r>
          </w:p>
        </w:tc>
        <w:tc>
          <w:tcPr>
            <w:tcW w:w="5883" w:type="dxa"/>
          </w:tcPr>
          <w:p w14:paraId="3AC0E990" w14:textId="311D0F97" w:rsidR="00AF78E4" w:rsidRDefault="00AF78E4" w:rsidP="008C2997">
            <w:pPr>
              <w:pStyle w:val="TableText10"/>
            </w:pPr>
            <w:r>
              <w:t xml:space="preserve">fail to comply with </w:t>
            </w:r>
            <w:hyperlink r:id="rId143" w:tooltip="SL2001-2" w:history="1">
              <w:r w:rsidRPr="00B548CA">
                <w:rPr>
                  <w:rStyle w:val="charCitHyperlinkItal"/>
                </w:rPr>
                <w:t>Water and Sewerage Regulation 2001</w:t>
              </w:r>
            </w:hyperlink>
            <w:r>
              <w:t>, s</w:t>
            </w:r>
            <w:r w:rsidR="008C2997">
              <w:t> </w:t>
            </w:r>
            <w:r>
              <w:t>9</w:t>
            </w:r>
            <w:r w:rsidR="008C2997">
              <w:t> </w:t>
            </w:r>
            <w:r>
              <w:t>(3)—did not rectify sanitary drainage work found to be defective</w:t>
            </w:r>
          </w:p>
        </w:tc>
        <w:tc>
          <w:tcPr>
            <w:tcW w:w="2693" w:type="dxa"/>
          </w:tcPr>
          <w:p w14:paraId="15CD0884" w14:textId="77777777" w:rsidR="00AF78E4" w:rsidRDefault="00AF78E4" w:rsidP="00AF78E4">
            <w:pPr>
              <w:pStyle w:val="TableText10"/>
            </w:pPr>
            <w:r>
              <w:t>failure to rectify defective sanitary drainage work found by test</w:t>
            </w:r>
          </w:p>
        </w:tc>
        <w:tc>
          <w:tcPr>
            <w:tcW w:w="1701" w:type="dxa"/>
          </w:tcPr>
          <w:p w14:paraId="75CC6333" w14:textId="77777777" w:rsidR="00AF78E4" w:rsidRDefault="00AF78E4" w:rsidP="00AF78E4">
            <w:pPr>
              <w:pStyle w:val="TableText10"/>
            </w:pPr>
            <w:r>
              <w:t>2</w:t>
            </w:r>
          </w:p>
        </w:tc>
      </w:tr>
      <w:tr w:rsidR="00AF78E4" w:rsidRPr="00CB3D59" w14:paraId="231AB4E5" w14:textId="77777777" w:rsidTr="003213A8">
        <w:trPr>
          <w:cantSplit/>
        </w:trPr>
        <w:tc>
          <w:tcPr>
            <w:tcW w:w="1200" w:type="dxa"/>
          </w:tcPr>
          <w:p w14:paraId="42F596A5" w14:textId="56D63DD1" w:rsidR="00AF78E4" w:rsidRDefault="00AF78E4" w:rsidP="00AF78E4">
            <w:pPr>
              <w:pStyle w:val="TableText10"/>
            </w:pPr>
            <w:r>
              <w:lastRenderedPageBreak/>
              <w:t>2.3.1</w:t>
            </w:r>
            <w:r w:rsidR="00DA3A4D">
              <w:t>3</w:t>
            </w:r>
          </w:p>
        </w:tc>
        <w:tc>
          <w:tcPr>
            <w:tcW w:w="5883" w:type="dxa"/>
          </w:tcPr>
          <w:p w14:paraId="62A10C02" w14:textId="6CF41AE6" w:rsidR="00AF78E4" w:rsidRDefault="00AF78E4" w:rsidP="008C2997">
            <w:pPr>
              <w:pStyle w:val="TableText10"/>
            </w:pPr>
            <w:r>
              <w:t xml:space="preserve">fail to comply with </w:t>
            </w:r>
            <w:hyperlink r:id="rId144" w:tooltip="SL2001-2" w:history="1">
              <w:r w:rsidRPr="00B548CA">
                <w:rPr>
                  <w:rStyle w:val="charCitHyperlinkItal"/>
                </w:rPr>
                <w:t>Water and Sewerage Regulation 2001</w:t>
              </w:r>
            </w:hyperlink>
            <w:r>
              <w:t>, s</w:t>
            </w:r>
            <w:r w:rsidR="008C2997">
              <w:t> </w:t>
            </w:r>
            <w:r>
              <w:t xml:space="preserve">10—did not give registrar required information, evidence of fee payment and plan within required time for sanitary drainage work completed in accordance with </w:t>
            </w:r>
            <w:r w:rsidRPr="00142CC0">
              <w:t>the plumbing code</w:t>
            </w:r>
          </w:p>
        </w:tc>
        <w:tc>
          <w:tcPr>
            <w:tcW w:w="2693" w:type="dxa"/>
          </w:tcPr>
          <w:p w14:paraId="5756A149" w14:textId="77777777" w:rsidR="00AF78E4" w:rsidRDefault="00AF78E4" w:rsidP="00AF78E4">
            <w:pPr>
              <w:pStyle w:val="TableText10"/>
            </w:pPr>
            <w:r>
              <w:t>failure to give required information, fee payment evidence and plan for completed sanitary drainage work</w:t>
            </w:r>
          </w:p>
        </w:tc>
        <w:tc>
          <w:tcPr>
            <w:tcW w:w="1701" w:type="dxa"/>
          </w:tcPr>
          <w:p w14:paraId="31765153" w14:textId="77777777" w:rsidR="00AF78E4" w:rsidRDefault="00AF78E4" w:rsidP="00AF78E4">
            <w:pPr>
              <w:pStyle w:val="TableText10"/>
            </w:pPr>
            <w:r>
              <w:t>1</w:t>
            </w:r>
          </w:p>
        </w:tc>
      </w:tr>
    </w:tbl>
    <w:p w14:paraId="529A8391" w14:textId="77777777" w:rsidR="00AF78E4" w:rsidRDefault="00AF78E4"/>
    <w:p w14:paraId="0CB62B5E" w14:textId="77777777" w:rsidR="00E06D95" w:rsidRDefault="00E06D95" w:rsidP="00E06D95">
      <w:pPr>
        <w:pStyle w:val="PageBreak"/>
      </w:pPr>
      <w:r>
        <w:br w:type="page"/>
      </w:r>
    </w:p>
    <w:p w14:paraId="39B66922" w14:textId="77777777" w:rsidR="007877AC" w:rsidRPr="00BE6E82" w:rsidRDefault="007877AC" w:rsidP="007877AC">
      <w:pPr>
        <w:pStyle w:val="Sched-Part"/>
      </w:pPr>
      <w:bookmarkStart w:id="105" w:name="_Toc202202851"/>
      <w:r w:rsidRPr="00BE6E82">
        <w:rPr>
          <w:rStyle w:val="CharPartNo"/>
        </w:rPr>
        <w:lastRenderedPageBreak/>
        <w:t>Part 2.4</w:t>
      </w:r>
      <w:r w:rsidRPr="00347595">
        <w:tab/>
      </w:r>
      <w:r w:rsidRPr="00BE6E82">
        <w:rPr>
          <w:rStyle w:val="CharPartText"/>
        </w:rPr>
        <w:t>Electricians licence demerit grounds for occupational discipline—Act, s 55 (1) (a)</w:t>
      </w:r>
      <w:bookmarkEnd w:id="105"/>
    </w:p>
    <w:p w14:paraId="25EC1BBA" w14:textId="77777777" w:rsidR="007877AC" w:rsidRPr="002F6FDA" w:rsidRDefault="007877AC" w:rsidP="007877AC">
      <w:pPr>
        <w:keepNext/>
      </w:pPr>
    </w:p>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877AC" w:rsidRPr="00CB3D59" w14:paraId="58AA2FD2" w14:textId="77777777" w:rsidTr="002048C2">
        <w:trPr>
          <w:cantSplit/>
          <w:tblHeader/>
        </w:trPr>
        <w:tc>
          <w:tcPr>
            <w:tcW w:w="1200" w:type="dxa"/>
            <w:tcBorders>
              <w:bottom w:val="single" w:sz="4" w:space="0" w:color="auto"/>
            </w:tcBorders>
          </w:tcPr>
          <w:p w14:paraId="6DF06C9C" w14:textId="77777777" w:rsidR="007877AC" w:rsidRPr="00347595" w:rsidRDefault="007877AC" w:rsidP="002048C2">
            <w:pPr>
              <w:pStyle w:val="TableColHd"/>
            </w:pPr>
            <w:r w:rsidRPr="00347595">
              <w:t>column 1</w:t>
            </w:r>
          </w:p>
          <w:p w14:paraId="3B8385CC" w14:textId="77777777" w:rsidR="007877AC" w:rsidRPr="00347595" w:rsidRDefault="007877AC" w:rsidP="002048C2">
            <w:pPr>
              <w:pStyle w:val="TableColHd"/>
            </w:pPr>
            <w:r w:rsidRPr="00347595">
              <w:t>item</w:t>
            </w:r>
          </w:p>
        </w:tc>
        <w:tc>
          <w:tcPr>
            <w:tcW w:w="5883" w:type="dxa"/>
            <w:tcBorders>
              <w:bottom w:val="single" w:sz="4" w:space="0" w:color="auto"/>
            </w:tcBorders>
          </w:tcPr>
          <w:p w14:paraId="3FB0B6F4" w14:textId="77777777" w:rsidR="007877AC" w:rsidRPr="00347595" w:rsidRDefault="007877AC" w:rsidP="002048C2">
            <w:pPr>
              <w:pStyle w:val="TableColHd"/>
            </w:pPr>
            <w:r w:rsidRPr="00347595">
              <w:t>column 2</w:t>
            </w:r>
          </w:p>
          <w:p w14:paraId="7967924B" w14:textId="77777777" w:rsidR="007877AC" w:rsidRPr="00347595" w:rsidRDefault="007877AC" w:rsidP="002048C2">
            <w:pPr>
              <w:pStyle w:val="TableColHd"/>
            </w:pPr>
            <w:r w:rsidRPr="00347595">
              <w:t>demerit grounds for occupational discipline</w:t>
            </w:r>
          </w:p>
        </w:tc>
        <w:tc>
          <w:tcPr>
            <w:tcW w:w="2693" w:type="dxa"/>
            <w:tcBorders>
              <w:bottom w:val="single" w:sz="4" w:space="0" w:color="auto"/>
            </w:tcBorders>
          </w:tcPr>
          <w:p w14:paraId="1564376B" w14:textId="77777777" w:rsidR="007877AC" w:rsidRPr="00347595" w:rsidRDefault="007877AC" w:rsidP="002048C2">
            <w:pPr>
              <w:pStyle w:val="TableColHd"/>
            </w:pPr>
            <w:r w:rsidRPr="00347595">
              <w:t>column 3</w:t>
            </w:r>
          </w:p>
          <w:p w14:paraId="40AEB433" w14:textId="77777777" w:rsidR="007877AC" w:rsidRPr="00347595" w:rsidRDefault="007877AC" w:rsidP="002048C2">
            <w:pPr>
              <w:pStyle w:val="TableColHd"/>
            </w:pPr>
            <w:r w:rsidRPr="00347595">
              <w:t>short description</w:t>
            </w:r>
          </w:p>
        </w:tc>
        <w:tc>
          <w:tcPr>
            <w:tcW w:w="1701" w:type="dxa"/>
            <w:tcBorders>
              <w:bottom w:val="single" w:sz="4" w:space="0" w:color="auto"/>
            </w:tcBorders>
          </w:tcPr>
          <w:p w14:paraId="0943E870" w14:textId="77777777" w:rsidR="007877AC" w:rsidRPr="00347595" w:rsidRDefault="007877AC" w:rsidP="002048C2">
            <w:pPr>
              <w:pStyle w:val="TableColHd"/>
            </w:pPr>
            <w:r w:rsidRPr="00347595">
              <w:t>column 4</w:t>
            </w:r>
          </w:p>
          <w:p w14:paraId="0D38D759" w14:textId="77777777" w:rsidR="007877AC" w:rsidRPr="00CB3D59" w:rsidRDefault="007877AC" w:rsidP="002048C2">
            <w:pPr>
              <w:pStyle w:val="TableColHd"/>
            </w:pPr>
            <w:r w:rsidRPr="00347595">
              <w:t>demerit points</w:t>
            </w:r>
          </w:p>
        </w:tc>
      </w:tr>
      <w:tr w:rsidR="007877AC" w:rsidRPr="00CB3D59" w14:paraId="0C52780B" w14:textId="77777777" w:rsidTr="002048C2">
        <w:trPr>
          <w:cantSplit/>
        </w:trPr>
        <w:tc>
          <w:tcPr>
            <w:tcW w:w="1200" w:type="dxa"/>
            <w:tcBorders>
              <w:top w:val="single" w:sz="4" w:space="0" w:color="auto"/>
            </w:tcBorders>
          </w:tcPr>
          <w:p w14:paraId="13F977DD" w14:textId="77777777" w:rsidR="007877AC" w:rsidRPr="005C7CE2" w:rsidRDefault="007877AC" w:rsidP="002048C2">
            <w:pPr>
              <w:pStyle w:val="TableText10"/>
              <w:rPr>
                <w:highlight w:val="cyan"/>
              </w:rPr>
            </w:pPr>
            <w:r w:rsidRPr="00A95537">
              <w:t>2.4.1</w:t>
            </w:r>
          </w:p>
        </w:tc>
        <w:tc>
          <w:tcPr>
            <w:tcW w:w="5883" w:type="dxa"/>
            <w:tcBorders>
              <w:top w:val="single" w:sz="4" w:space="0" w:color="auto"/>
            </w:tcBorders>
          </w:tcPr>
          <w:p w14:paraId="64781454" w14:textId="2D37C878" w:rsidR="007877AC" w:rsidRPr="00783A18" w:rsidRDefault="007877AC" w:rsidP="002048C2">
            <w:pPr>
              <w:pStyle w:val="TableText10"/>
            </w:pPr>
            <w:r w:rsidRPr="00A95537">
              <w:t xml:space="preserve">fail to comply with </w:t>
            </w:r>
            <w:hyperlink r:id="rId145" w:tooltip="A1971-30" w:history="1">
              <w:r w:rsidRPr="009D1AFF">
                <w:rPr>
                  <w:rStyle w:val="charCitHyperlinkItal"/>
                </w:rPr>
                <w:t>Electricity Safety Act 1971</w:t>
              </w:r>
            </w:hyperlink>
            <w:r w:rsidRPr="00A95537">
              <w:t>, s 4</w:t>
            </w:r>
          </w:p>
        </w:tc>
        <w:tc>
          <w:tcPr>
            <w:tcW w:w="2693" w:type="dxa"/>
            <w:tcBorders>
              <w:top w:val="single" w:sz="4" w:space="0" w:color="auto"/>
            </w:tcBorders>
          </w:tcPr>
          <w:p w14:paraId="6DB0B973" w14:textId="77777777" w:rsidR="007877AC" w:rsidRPr="00A95537" w:rsidRDefault="007877AC" w:rsidP="002048C2">
            <w:pPr>
              <w:pStyle w:val="TableText10"/>
            </w:pPr>
            <w:r w:rsidRPr="00347595">
              <w:t>connection of electrical</w:t>
            </w:r>
            <w:r w:rsidRPr="00A95537">
              <w:t xml:space="preserve"> installation to network </w:t>
            </w:r>
            <w:r>
              <w:t>before installation inspected, tested and passed</w:t>
            </w:r>
          </w:p>
        </w:tc>
        <w:tc>
          <w:tcPr>
            <w:tcW w:w="1701" w:type="dxa"/>
            <w:tcBorders>
              <w:top w:val="single" w:sz="4" w:space="0" w:color="auto"/>
            </w:tcBorders>
          </w:tcPr>
          <w:p w14:paraId="2FC74FF0" w14:textId="77777777" w:rsidR="007877AC" w:rsidRPr="00A95537" w:rsidRDefault="007877AC" w:rsidP="002048C2">
            <w:pPr>
              <w:pStyle w:val="TableText10"/>
            </w:pPr>
            <w:r w:rsidRPr="00A95537">
              <w:t>2</w:t>
            </w:r>
          </w:p>
        </w:tc>
      </w:tr>
      <w:tr w:rsidR="007877AC" w:rsidRPr="00D1434B" w14:paraId="228D8275" w14:textId="77777777" w:rsidTr="002048C2">
        <w:trPr>
          <w:cantSplit/>
        </w:trPr>
        <w:tc>
          <w:tcPr>
            <w:tcW w:w="1200" w:type="dxa"/>
          </w:tcPr>
          <w:p w14:paraId="52D3E6E8" w14:textId="77777777" w:rsidR="007877AC" w:rsidRPr="00D1434B" w:rsidRDefault="007877AC" w:rsidP="002048C2">
            <w:pPr>
              <w:pStyle w:val="TableText10"/>
            </w:pPr>
            <w:r w:rsidRPr="00D1434B">
              <w:t>2.4.2</w:t>
            </w:r>
          </w:p>
        </w:tc>
        <w:tc>
          <w:tcPr>
            <w:tcW w:w="5883" w:type="dxa"/>
          </w:tcPr>
          <w:p w14:paraId="264E32DE" w14:textId="6C078F2C" w:rsidR="007877AC" w:rsidRPr="00D1434B" w:rsidRDefault="007877AC" w:rsidP="002048C2">
            <w:pPr>
              <w:pStyle w:val="TableText10"/>
            </w:pPr>
            <w:r w:rsidRPr="00D1434B">
              <w:t xml:space="preserve">fail to comply with </w:t>
            </w:r>
            <w:hyperlink r:id="rId146" w:tooltip="A1971-30" w:history="1">
              <w:r w:rsidRPr="009D1AFF">
                <w:rPr>
                  <w:rStyle w:val="charCitHyperlinkItal"/>
                </w:rPr>
                <w:t>Electricity Safety Act 1971</w:t>
              </w:r>
            </w:hyperlink>
            <w:r w:rsidRPr="00D1434B">
              <w:t>, s 5</w:t>
            </w:r>
          </w:p>
        </w:tc>
        <w:tc>
          <w:tcPr>
            <w:tcW w:w="2693" w:type="dxa"/>
          </w:tcPr>
          <w:p w14:paraId="2102274C" w14:textId="77777777" w:rsidR="007877AC" w:rsidRPr="00D1434B" w:rsidRDefault="007877AC" w:rsidP="002048C2">
            <w:pPr>
              <w:pStyle w:val="TableText10"/>
            </w:pPr>
            <w:r w:rsidRPr="00D1434B">
              <w:t>electrical wiring work not compliant with electrical wiring rules</w:t>
            </w:r>
          </w:p>
        </w:tc>
        <w:tc>
          <w:tcPr>
            <w:tcW w:w="1701" w:type="dxa"/>
          </w:tcPr>
          <w:p w14:paraId="6AAA4E5F" w14:textId="77777777" w:rsidR="007877AC" w:rsidRPr="00D1434B" w:rsidRDefault="007877AC" w:rsidP="002048C2">
            <w:pPr>
              <w:pStyle w:val="TableText10"/>
            </w:pPr>
            <w:r w:rsidRPr="00D1434B">
              <w:t>3</w:t>
            </w:r>
          </w:p>
        </w:tc>
      </w:tr>
      <w:tr w:rsidR="007877AC" w:rsidRPr="00D1434B" w14:paraId="22DE75BA" w14:textId="77777777" w:rsidTr="002048C2">
        <w:trPr>
          <w:cantSplit/>
        </w:trPr>
        <w:tc>
          <w:tcPr>
            <w:tcW w:w="1200" w:type="dxa"/>
          </w:tcPr>
          <w:p w14:paraId="29D28438" w14:textId="77777777" w:rsidR="007877AC" w:rsidRPr="00D1434B" w:rsidRDefault="007877AC" w:rsidP="002048C2">
            <w:pPr>
              <w:pStyle w:val="TableText10"/>
            </w:pPr>
            <w:r w:rsidRPr="00D1434B">
              <w:t>2.4.3</w:t>
            </w:r>
          </w:p>
        </w:tc>
        <w:tc>
          <w:tcPr>
            <w:tcW w:w="5883" w:type="dxa"/>
          </w:tcPr>
          <w:p w14:paraId="0C271749" w14:textId="6F5BD82B" w:rsidR="007877AC" w:rsidRPr="00D1434B" w:rsidRDefault="007877AC" w:rsidP="002048C2">
            <w:pPr>
              <w:pStyle w:val="TableText10"/>
            </w:pPr>
            <w:r w:rsidRPr="00D1434B">
              <w:t xml:space="preserve">fail to comply with </w:t>
            </w:r>
            <w:hyperlink r:id="rId147" w:tooltip="A1971-30" w:history="1">
              <w:r w:rsidRPr="009D1AFF">
                <w:rPr>
                  <w:rStyle w:val="charCitHyperlinkItal"/>
                </w:rPr>
                <w:t>Electricity Safety Act 1971</w:t>
              </w:r>
            </w:hyperlink>
            <w:r w:rsidRPr="00D1434B">
              <w:t>, s 6</w:t>
            </w:r>
          </w:p>
        </w:tc>
        <w:tc>
          <w:tcPr>
            <w:tcW w:w="2693" w:type="dxa"/>
          </w:tcPr>
          <w:p w14:paraId="52B5152C" w14:textId="77777777" w:rsidR="007877AC" w:rsidRPr="00D1434B" w:rsidRDefault="007877AC" w:rsidP="002048C2">
            <w:pPr>
              <w:pStyle w:val="TableText10"/>
            </w:pPr>
            <w:r w:rsidRPr="00D1434B">
              <w:t>failure to test electrical wiring work or give required test report</w:t>
            </w:r>
          </w:p>
        </w:tc>
        <w:tc>
          <w:tcPr>
            <w:tcW w:w="1701" w:type="dxa"/>
          </w:tcPr>
          <w:p w14:paraId="07FA2808" w14:textId="77777777" w:rsidR="007877AC" w:rsidRPr="00D1434B" w:rsidRDefault="007877AC" w:rsidP="002048C2">
            <w:pPr>
              <w:pStyle w:val="TableText10"/>
            </w:pPr>
            <w:r w:rsidRPr="00D1434B">
              <w:t>2</w:t>
            </w:r>
          </w:p>
        </w:tc>
      </w:tr>
      <w:tr w:rsidR="007877AC" w:rsidRPr="00D1434B" w14:paraId="1E19BA91" w14:textId="77777777" w:rsidTr="002048C2">
        <w:trPr>
          <w:cantSplit/>
        </w:trPr>
        <w:tc>
          <w:tcPr>
            <w:tcW w:w="1200" w:type="dxa"/>
          </w:tcPr>
          <w:p w14:paraId="4B572A99" w14:textId="77777777" w:rsidR="007877AC" w:rsidRPr="00D1434B" w:rsidRDefault="007877AC" w:rsidP="002048C2">
            <w:pPr>
              <w:pStyle w:val="TableText10"/>
            </w:pPr>
            <w:r w:rsidRPr="00D1434B">
              <w:lastRenderedPageBreak/>
              <w:t>2.4.4</w:t>
            </w:r>
          </w:p>
        </w:tc>
        <w:tc>
          <w:tcPr>
            <w:tcW w:w="5883" w:type="dxa"/>
          </w:tcPr>
          <w:p w14:paraId="6A0A1B1A" w14:textId="36557AE8" w:rsidR="007877AC" w:rsidRPr="00D1434B" w:rsidRDefault="007877AC" w:rsidP="002048C2">
            <w:pPr>
              <w:pStyle w:val="TableText10"/>
            </w:pPr>
            <w:r w:rsidRPr="00D1434B">
              <w:t xml:space="preserve">fail to comply with </w:t>
            </w:r>
            <w:hyperlink r:id="rId148" w:tooltip="A1971-30" w:history="1">
              <w:r w:rsidRPr="009D1AFF">
                <w:rPr>
                  <w:rStyle w:val="charCitHyperlinkItal"/>
                </w:rPr>
                <w:t>Electricity Safety Act 1971</w:t>
              </w:r>
            </w:hyperlink>
            <w:r w:rsidRPr="00D1434B">
              <w:t>, s 8 (7)</w:t>
            </w:r>
          </w:p>
        </w:tc>
        <w:tc>
          <w:tcPr>
            <w:tcW w:w="2693" w:type="dxa"/>
          </w:tcPr>
          <w:p w14:paraId="20BEA763" w14:textId="77777777" w:rsidR="007877AC" w:rsidRPr="00D1434B" w:rsidRDefault="007877AC" w:rsidP="002048C2">
            <w:pPr>
              <w:pStyle w:val="TableText10"/>
            </w:pPr>
            <w:r w:rsidRPr="00D1434B">
              <w:t>failure to comply with direction to make installation or work safe and compliant</w:t>
            </w:r>
          </w:p>
        </w:tc>
        <w:tc>
          <w:tcPr>
            <w:tcW w:w="1701" w:type="dxa"/>
          </w:tcPr>
          <w:p w14:paraId="4D284CDE" w14:textId="77777777" w:rsidR="007877AC" w:rsidRPr="00D1434B" w:rsidRDefault="007877AC" w:rsidP="002048C2">
            <w:pPr>
              <w:pStyle w:val="TableText10"/>
            </w:pPr>
            <w:r w:rsidRPr="00D1434B">
              <w:t>3</w:t>
            </w:r>
          </w:p>
        </w:tc>
      </w:tr>
      <w:tr w:rsidR="007877AC" w:rsidRPr="00D1434B" w14:paraId="2905425B" w14:textId="77777777" w:rsidTr="002048C2">
        <w:trPr>
          <w:cantSplit/>
        </w:trPr>
        <w:tc>
          <w:tcPr>
            <w:tcW w:w="1200" w:type="dxa"/>
          </w:tcPr>
          <w:p w14:paraId="5C16FEF4" w14:textId="77777777" w:rsidR="007877AC" w:rsidRPr="00D1434B" w:rsidRDefault="007877AC" w:rsidP="002048C2">
            <w:pPr>
              <w:pStyle w:val="TableText10"/>
            </w:pPr>
            <w:r w:rsidRPr="00D1434B">
              <w:t>2.4.5</w:t>
            </w:r>
          </w:p>
        </w:tc>
        <w:tc>
          <w:tcPr>
            <w:tcW w:w="5883" w:type="dxa"/>
          </w:tcPr>
          <w:p w14:paraId="793FABE8" w14:textId="531B33CF" w:rsidR="007877AC" w:rsidRPr="00D1434B" w:rsidRDefault="007877AC" w:rsidP="002048C2">
            <w:pPr>
              <w:pStyle w:val="TableText10"/>
            </w:pPr>
            <w:r w:rsidRPr="00D1434B">
              <w:t xml:space="preserve">fail to comply with </w:t>
            </w:r>
            <w:hyperlink r:id="rId149" w:tooltip="A1971-30" w:history="1">
              <w:r w:rsidRPr="009D1AFF">
                <w:rPr>
                  <w:rStyle w:val="charCitHyperlinkItal"/>
                </w:rPr>
                <w:t>Electricity Safety Act 1971</w:t>
              </w:r>
            </w:hyperlink>
            <w:r w:rsidRPr="00D1434B">
              <w:t>—</w:t>
            </w:r>
          </w:p>
          <w:p w14:paraId="1AB2D83F" w14:textId="77777777" w:rsidR="007877AC" w:rsidRPr="00D1434B" w:rsidRDefault="007877AC" w:rsidP="002048C2">
            <w:pPr>
              <w:pStyle w:val="TablePara10"/>
            </w:pPr>
            <w:r w:rsidRPr="00D1434B">
              <w:tab/>
              <w:t>(a)</w:t>
            </w:r>
            <w:r w:rsidRPr="00D1434B">
              <w:tab/>
              <w:t>s 12 (1) (a) (ii) and (b); or</w:t>
            </w:r>
          </w:p>
          <w:p w14:paraId="5A1EB131" w14:textId="77777777" w:rsidR="007877AC" w:rsidRPr="00D1434B" w:rsidRDefault="007877AC" w:rsidP="002048C2">
            <w:pPr>
              <w:pStyle w:val="TablePara10"/>
            </w:pPr>
            <w:r w:rsidRPr="00D1434B">
              <w:tab/>
              <w:t>(b)</w:t>
            </w:r>
            <w:r w:rsidRPr="00D1434B">
              <w:tab/>
              <w:t>s 12 (2) (a) (ii) and (b); or</w:t>
            </w:r>
          </w:p>
          <w:p w14:paraId="66808981" w14:textId="77777777" w:rsidR="007877AC" w:rsidRPr="00D1434B" w:rsidRDefault="007877AC" w:rsidP="002048C2">
            <w:pPr>
              <w:pStyle w:val="TablePara10"/>
            </w:pPr>
            <w:r w:rsidRPr="00D1434B">
              <w:tab/>
              <w:t>(c)</w:t>
            </w:r>
            <w:r w:rsidRPr="00D1434B">
              <w:tab/>
              <w:t>s 13 (a) (ii) and (b).</w:t>
            </w:r>
          </w:p>
        </w:tc>
        <w:tc>
          <w:tcPr>
            <w:tcW w:w="2693" w:type="dxa"/>
          </w:tcPr>
          <w:p w14:paraId="6C27F87F" w14:textId="77777777" w:rsidR="007877AC" w:rsidRPr="00D1434B" w:rsidRDefault="007877AC" w:rsidP="002048C2">
            <w:pPr>
              <w:pStyle w:val="TableText10"/>
            </w:pPr>
            <w:r w:rsidRPr="00D1434B">
              <w:t>installation or connection of unsafe prescribed article of electrical equipment to electrical installation</w:t>
            </w:r>
          </w:p>
        </w:tc>
        <w:tc>
          <w:tcPr>
            <w:tcW w:w="1701" w:type="dxa"/>
          </w:tcPr>
          <w:p w14:paraId="547509C9" w14:textId="77777777" w:rsidR="007877AC" w:rsidRPr="00D1434B" w:rsidRDefault="007877AC" w:rsidP="002048C2">
            <w:pPr>
              <w:pStyle w:val="TableText10"/>
            </w:pPr>
            <w:r w:rsidRPr="00D1434B">
              <w:t>3</w:t>
            </w:r>
          </w:p>
        </w:tc>
      </w:tr>
    </w:tbl>
    <w:p w14:paraId="65B93A4C" w14:textId="77777777" w:rsidR="008C2997" w:rsidRDefault="008C2997"/>
    <w:p w14:paraId="0DFE5153" w14:textId="77777777" w:rsidR="00014DAB" w:rsidRDefault="00014DAB" w:rsidP="00014DAB">
      <w:pPr>
        <w:pStyle w:val="PageBreak"/>
      </w:pPr>
      <w:r>
        <w:br w:type="page"/>
      </w:r>
    </w:p>
    <w:p w14:paraId="70829D37" w14:textId="77777777" w:rsidR="00912C40" w:rsidRPr="00BE6E82" w:rsidRDefault="00912C40" w:rsidP="00014DAB">
      <w:pPr>
        <w:pStyle w:val="Sched-Part"/>
      </w:pPr>
      <w:bookmarkStart w:id="106" w:name="_Toc202202852"/>
      <w:r w:rsidRPr="00BE6E82">
        <w:rPr>
          <w:rStyle w:val="CharPartNo"/>
        </w:rPr>
        <w:lastRenderedPageBreak/>
        <w:t>Part 2.5</w:t>
      </w:r>
      <w:r>
        <w:tab/>
      </w:r>
      <w:r w:rsidR="005D728B" w:rsidRPr="00BE6E82">
        <w:rPr>
          <w:rStyle w:val="CharPartText"/>
        </w:rPr>
        <w:t>Gasfitters licence demerit grounds for occupational discipline—Act, s 55 (1) (a)</w:t>
      </w:r>
      <w:bookmarkEnd w:id="106"/>
    </w:p>
    <w:p w14:paraId="5DD62C6F" w14:textId="77777777" w:rsidR="008367D2" w:rsidRDefault="008367D2" w:rsidP="008367D2"/>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8367D2" w:rsidRPr="00CB3D59" w14:paraId="110D67B8" w14:textId="77777777" w:rsidTr="004259F2">
        <w:trPr>
          <w:cantSplit/>
          <w:tblHeader/>
        </w:trPr>
        <w:tc>
          <w:tcPr>
            <w:tcW w:w="1200" w:type="dxa"/>
            <w:tcBorders>
              <w:bottom w:val="single" w:sz="4" w:space="0" w:color="auto"/>
            </w:tcBorders>
          </w:tcPr>
          <w:p w14:paraId="7C737610" w14:textId="77777777" w:rsidR="008367D2" w:rsidRPr="00CB3D59" w:rsidRDefault="008367D2" w:rsidP="008367D2">
            <w:pPr>
              <w:pStyle w:val="TableColHd"/>
            </w:pPr>
            <w:r w:rsidRPr="00783A18">
              <w:t>column 1</w:t>
            </w:r>
          </w:p>
          <w:p w14:paraId="7485388C" w14:textId="77777777" w:rsidR="008367D2" w:rsidRPr="00CB3D59" w:rsidRDefault="008367D2" w:rsidP="008367D2">
            <w:pPr>
              <w:pStyle w:val="TableColHd"/>
            </w:pPr>
            <w:r w:rsidRPr="00783A18">
              <w:t>item</w:t>
            </w:r>
          </w:p>
        </w:tc>
        <w:tc>
          <w:tcPr>
            <w:tcW w:w="5883" w:type="dxa"/>
            <w:tcBorders>
              <w:bottom w:val="single" w:sz="4" w:space="0" w:color="auto"/>
            </w:tcBorders>
          </w:tcPr>
          <w:p w14:paraId="35D75310" w14:textId="77777777" w:rsidR="008367D2" w:rsidRDefault="008367D2" w:rsidP="008367D2">
            <w:pPr>
              <w:pStyle w:val="TableColHd"/>
            </w:pPr>
            <w:r w:rsidRPr="00783A18">
              <w:t>column 2</w:t>
            </w:r>
          </w:p>
          <w:p w14:paraId="209A5E90" w14:textId="77777777" w:rsidR="008367D2" w:rsidRPr="00CB3D59" w:rsidRDefault="008367D2" w:rsidP="008367D2">
            <w:pPr>
              <w:pStyle w:val="TableColHd"/>
            </w:pPr>
            <w:r>
              <w:t>demerit grounds for occupational discipline</w:t>
            </w:r>
          </w:p>
        </w:tc>
        <w:tc>
          <w:tcPr>
            <w:tcW w:w="2693" w:type="dxa"/>
            <w:tcBorders>
              <w:bottom w:val="single" w:sz="4" w:space="0" w:color="auto"/>
            </w:tcBorders>
          </w:tcPr>
          <w:p w14:paraId="5D2A744E" w14:textId="77777777" w:rsidR="008367D2" w:rsidRDefault="008367D2" w:rsidP="008367D2">
            <w:pPr>
              <w:pStyle w:val="TableColHd"/>
            </w:pPr>
            <w:r w:rsidRPr="00783A18">
              <w:t>column 3</w:t>
            </w:r>
          </w:p>
          <w:p w14:paraId="40BCC4CE" w14:textId="77777777" w:rsidR="008367D2" w:rsidRPr="00CB3D59" w:rsidRDefault="008367D2" w:rsidP="008367D2">
            <w:pPr>
              <w:pStyle w:val="TableColHd"/>
            </w:pPr>
            <w:r>
              <w:t>short description</w:t>
            </w:r>
          </w:p>
        </w:tc>
        <w:tc>
          <w:tcPr>
            <w:tcW w:w="1701" w:type="dxa"/>
            <w:tcBorders>
              <w:bottom w:val="single" w:sz="4" w:space="0" w:color="auto"/>
            </w:tcBorders>
          </w:tcPr>
          <w:p w14:paraId="24D6DEF7" w14:textId="77777777" w:rsidR="008367D2" w:rsidRDefault="008367D2" w:rsidP="008367D2">
            <w:pPr>
              <w:pStyle w:val="TableColHd"/>
            </w:pPr>
            <w:r w:rsidRPr="00783A18">
              <w:t>column 4</w:t>
            </w:r>
          </w:p>
          <w:p w14:paraId="6234722F" w14:textId="77777777" w:rsidR="008367D2" w:rsidRPr="00CB3D59" w:rsidRDefault="008367D2" w:rsidP="008367D2">
            <w:pPr>
              <w:pStyle w:val="TableColHd"/>
            </w:pPr>
            <w:r>
              <w:t>demerit points</w:t>
            </w:r>
          </w:p>
        </w:tc>
      </w:tr>
      <w:tr w:rsidR="008367D2" w:rsidRPr="00CB3D59" w14:paraId="15E65DAC" w14:textId="77777777" w:rsidTr="004259F2">
        <w:trPr>
          <w:cantSplit/>
        </w:trPr>
        <w:tc>
          <w:tcPr>
            <w:tcW w:w="1200" w:type="dxa"/>
            <w:tcBorders>
              <w:top w:val="single" w:sz="4" w:space="0" w:color="auto"/>
            </w:tcBorders>
          </w:tcPr>
          <w:p w14:paraId="4A50ADDF" w14:textId="77777777" w:rsidR="008367D2" w:rsidRDefault="008367D2" w:rsidP="008367D2">
            <w:pPr>
              <w:pStyle w:val="TableText10"/>
            </w:pPr>
            <w:r>
              <w:t>2.5.1</w:t>
            </w:r>
          </w:p>
        </w:tc>
        <w:tc>
          <w:tcPr>
            <w:tcW w:w="5883" w:type="dxa"/>
            <w:tcBorders>
              <w:top w:val="single" w:sz="4" w:space="0" w:color="auto"/>
            </w:tcBorders>
          </w:tcPr>
          <w:p w14:paraId="142B2E6A" w14:textId="609E6DD8" w:rsidR="008367D2" w:rsidRDefault="008367D2" w:rsidP="008367D2">
            <w:pPr>
              <w:pStyle w:val="TableText10"/>
            </w:pPr>
            <w:r>
              <w:t xml:space="preserve">fail to comply with </w:t>
            </w:r>
            <w:hyperlink r:id="rId150" w:tooltip="A2000-67" w:history="1">
              <w:r w:rsidRPr="00B548CA">
                <w:rPr>
                  <w:rStyle w:val="charCitHyperlinkItal"/>
                </w:rPr>
                <w:t>Gas Safety Act 2000</w:t>
              </w:r>
            </w:hyperlink>
            <w:r>
              <w:t xml:space="preserve">, s 8 requiring work to be done under AS 5601, cl 2.5.2—provided outlet not connected to </w:t>
            </w:r>
            <w:r w:rsidRPr="00153484">
              <w:rPr>
                <w:szCs w:val="24"/>
              </w:rPr>
              <w:t>gas</w:t>
            </w:r>
            <w:r>
              <w:t xml:space="preserve"> appliance and not sealed with plug, cap or blank flange</w:t>
            </w:r>
          </w:p>
        </w:tc>
        <w:tc>
          <w:tcPr>
            <w:tcW w:w="2693" w:type="dxa"/>
            <w:tcBorders>
              <w:top w:val="single" w:sz="4" w:space="0" w:color="auto"/>
            </w:tcBorders>
          </w:tcPr>
          <w:p w14:paraId="57A04949" w14:textId="77777777" w:rsidR="008367D2" w:rsidRDefault="008367D2" w:rsidP="008367D2">
            <w:pPr>
              <w:pStyle w:val="TableText10"/>
            </w:pPr>
            <w:r>
              <w:t xml:space="preserve">failure to appropriately seal surplus gas outlet </w:t>
            </w:r>
          </w:p>
        </w:tc>
        <w:tc>
          <w:tcPr>
            <w:tcW w:w="1701" w:type="dxa"/>
            <w:tcBorders>
              <w:top w:val="single" w:sz="4" w:space="0" w:color="auto"/>
            </w:tcBorders>
          </w:tcPr>
          <w:p w14:paraId="3B2858E0" w14:textId="77777777" w:rsidR="008367D2" w:rsidRDefault="008367D2" w:rsidP="008367D2">
            <w:pPr>
              <w:pStyle w:val="TableText10"/>
            </w:pPr>
            <w:r>
              <w:t>3</w:t>
            </w:r>
          </w:p>
        </w:tc>
      </w:tr>
      <w:tr w:rsidR="008367D2" w:rsidRPr="00CB3D59" w14:paraId="4D54DBD8" w14:textId="77777777" w:rsidTr="004259F2">
        <w:trPr>
          <w:cantSplit/>
        </w:trPr>
        <w:tc>
          <w:tcPr>
            <w:tcW w:w="1200" w:type="dxa"/>
          </w:tcPr>
          <w:p w14:paraId="41A45039" w14:textId="77777777" w:rsidR="008367D2" w:rsidRDefault="008367D2" w:rsidP="008367D2">
            <w:pPr>
              <w:pStyle w:val="TableText10"/>
            </w:pPr>
            <w:r>
              <w:t>2.5.2</w:t>
            </w:r>
          </w:p>
        </w:tc>
        <w:tc>
          <w:tcPr>
            <w:tcW w:w="5883" w:type="dxa"/>
          </w:tcPr>
          <w:p w14:paraId="57A67226" w14:textId="597E552B" w:rsidR="008367D2" w:rsidRDefault="008367D2" w:rsidP="008367D2">
            <w:pPr>
              <w:pStyle w:val="TableText10"/>
            </w:pPr>
            <w:r>
              <w:t xml:space="preserve">fail to comply with </w:t>
            </w:r>
            <w:hyperlink r:id="rId151" w:tooltip="A2000-67" w:history="1">
              <w:r w:rsidRPr="00B548CA">
                <w:rPr>
                  <w:rStyle w:val="charCitHyperlinkItal"/>
                </w:rPr>
                <w:t>Gas Safety Act 2000</w:t>
              </w:r>
            </w:hyperlink>
            <w:r>
              <w:t>, s 8, requiring work to be done under AS 5601, cls 3.2.1 and 3.3.6—material used to join components of consumer piping system, or to connect to consumer piping system, with incompatible mating screw threads or noncompliant joint</w:t>
            </w:r>
          </w:p>
        </w:tc>
        <w:tc>
          <w:tcPr>
            <w:tcW w:w="2693" w:type="dxa"/>
          </w:tcPr>
          <w:p w14:paraId="2775F4AC" w14:textId="77777777" w:rsidR="008367D2" w:rsidRDefault="008367D2" w:rsidP="008367D2">
            <w:pPr>
              <w:pStyle w:val="TableText10"/>
            </w:pPr>
            <w:r>
              <w:t>creation of noncompliant joint in, or connection to, consumer piping system</w:t>
            </w:r>
          </w:p>
        </w:tc>
        <w:tc>
          <w:tcPr>
            <w:tcW w:w="1701" w:type="dxa"/>
          </w:tcPr>
          <w:p w14:paraId="73382E4B" w14:textId="77777777" w:rsidR="008367D2" w:rsidRDefault="008367D2" w:rsidP="008367D2">
            <w:pPr>
              <w:pStyle w:val="TableText10"/>
            </w:pPr>
            <w:r>
              <w:t>1</w:t>
            </w:r>
          </w:p>
        </w:tc>
      </w:tr>
      <w:tr w:rsidR="008367D2" w:rsidRPr="00CB3D59" w14:paraId="6D2256CF" w14:textId="77777777" w:rsidTr="004259F2">
        <w:trPr>
          <w:cantSplit/>
        </w:trPr>
        <w:tc>
          <w:tcPr>
            <w:tcW w:w="1200" w:type="dxa"/>
          </w:tcPr>
          <w:p w14:paraId="4B82DD30" w14:textId="77777777" w:rsidR="008367D2" w:rsidRDefault="008367D2" w:rsidP="008367D2">
            <w:pPr>
              <w:pStyle w:val="TableText10"/>
            </w:pPr>
            <w:r>
              <w:lastRenderedPageBreak/>
              <w:t>2.5.3</w:t>
            </w:r>
          </w:p>
        </w:tc>
        <w:tc>
          <w:tcPr>
            <w:tcW w:w="5883" w:type="dxa"/>
          </w:tcPr>
          <w:p w14:paraId="766C4D9B" w14:textId="43960CA2" w:rsidR="008367D2" w:rsidRDefault="008367D2" w:rsidP="008367D2">
            <w:pPr>
              <w:pStyle w:val="TableText10"/>
            </w:pPr>
            <w:r>
              <w:t xml:space="preserve">fail to comply with </w:t>
            </w:r>
            <w:hyperlink r:id="rId152" w:tooltip="A2000-67" w:history="1">
              <w:r w:rsidRPr="00B548CA">
                <w:rPr>
                  <w:rStyle w:val="charCitHyperlinkItal"/>
                </w:rPr>
                <w:t>Gas Safety Act 2000</w:t>
              </w:r>
            </w:hyperlink>
            <w:r>
              <w:t>, s 8, requiring work to be done under AS 5601, cls 4.1.3, 4.3.1 (c) and 4.4—material of consumer piping system, or connecting to consumer piping system, not adequately protected from corrosion or isolated from incompatible material</w:t>
            </w:r>
          </w:p>
        </w:tc>
        <w:tc>
          <w:tcPr>
            <w:tcW w:w="2693" w:type="dxa"/>
          </w:tcPr>
          <w:p w14:paraId="33EA24FA" w14:textId="77777777" w:rsidR="008367D2" w:rsidRDefault="008367D2" w:rsidP="008367D2">
            <w:pPr>
              <w:pStyle w:val="TableText10"/>
            </w:pPr>
            <w:r>
              <w:t>creation of part of consumer piping system, or connection to it, without compliant corrosion protection or isolation between incompatible material</w:t>
            </w:r>
          </w:p>
        </w:tc>
        <w:tc>
          <w:tcPr>
            <w:tcW w:w="1701" w:type="dxa"/>
          </w:tcPr>
          <w:p w14:paraId="3899536D" w14:textId="77777777" w:rsidR="008367D2" w:rsidRDefault="008367D2" w:rsidP="008367D2">
            <w:pPr>
              <w:pStyle w:val="TableText10"/>
            </w:pPr>
            <w:r>
              <w:t>2</w:t>
            </w:r>
          </w:p>
        </w:tc>
      </w:tr>
      <w:tr w:rsidR="008367D2" w:rsidRPr="00CB3D59" w14:paraId="3B0BD96D" w14:textId="77777777" w:rsidTr="004259F2">
        <w:trPr>
          <w:cantSplit/>
        </w:trPr>
        <w:tc>
          <w:tcPr>
            <w:tcW w:w="1200" w:type="dxa"/>
          </w:tcPr>
          <w:p w14:paraId="596937B6" w14:textId="77777777" w:rsidR="008367D2" w:rsidRDefault="008367D2" w:rsidP="008367D2">
            <w:pPr>
              <w:pStyle w:val="TableText10"/>
            </w:pPr>
            <w:r>
              <w:t>2.5.4</w:t>
            </w:r>
          </w:p>
        </w:tc>
        <w:tc>
          <w:tcPr>
            <w:tcW w:w="5883" w:type="dxa"/>
          </w:tcPr>
          <w:p w14:paraId="348B2C57" w14:textId="44C4D2D8" w:rsidR="008367D2" w:rsidRDefault="008367D2" w:rsidP="008367D2">
            <w:pPr>
              <w:pStyle w:val="TableText10"/>
            </w:pPr>
            <w:r>
              <w:t xml:space="preserve">fail to comply with </w:t>
            </w:r>
            <w:hyperlink r:id="rId153" w:tooltip="A2000-67" w:history="1">
              <w:r w:rsidRPr="00B548CA">
                <w:rPr>
                  <w:rStyle w:val="charCitHyperlinkItal"/>
                </w:rPr>
                <w:t>Gas Safety Act 2000</w:t>
              </w:r>
            </w:hyperlink>
            <w:r>
              <w:t>, s 8, requiring work to be done under AS 5601, cl 4.1.12—pipework forming part of consumer piping system required to have compliant markings and did not have them</w:t>
            </w:r>
          </w:p>
        </w:tc>
        <w:tc>
          <w:tcPr>
            <w:tcW w:w="2693" w:type="dxa"/>
          </w:tcPr>
          <w:p w14:paraId="5A30DCAC" w14:textId="77777777" w:rsidR="008367D2" w:rsidRDefault="008367D2" w:rsidP="008367D2">
            <w:pPr>
              <w:pStyle w:val="TableText10"/>
            </w:pPr>
            <w:r>
              <w:t>failure to adequately identify gas pipework</w:t>
            </w:r>
          </w:p>
        </w:tc>
        <w:tc>
          <w:tcPr>
            <w:tcW w:w="1701" w:type="dxa"/>
          </w:tcPr>
          <w:p w14:paraId="1F8E8EE0" w14:textId="77777777" w:rsidR="008367D2" w:rsidRDefault="008367D2" w:rsidP="008367D2">
            <w:pPr>
              <w:pStyle w:val="TableText10"/>
            </w:pPr>
            <w:r>
              <w:t>1</w:t>
            </w:r>
          </w:p>
        </w:tc>
      </w:tr>
      <w:tr w:rsidR="008367D2" w:rsidRPr="00CB3D59" w14:paraId="76A2B199" w14:textId="77777777" w:rsidTr="004259F2">
        <w:trPr>
          <w:cantSplit/>
        </w:trPr>
        <w:tc>
          <w:tcPr>
            <w:tcW w:w="1200" w:type="dxa"/>
          </w:tcPr>
          <w:p w14:paraId="50A11153" w14:textId="77777777" w:rsidR="008367D2" w:rsidRDefault="008367D2" w:rsidP="008367D2">
            <w:pPr>
              <w:pStyle w:val="TableText10"/>
            </w:pPr>
            <w:r>
              <w:t>2.5.5</w:t>
            </w:r>
          </w:p>
        </w:tc>
        <w:tc>
          <w:tcPr>
            <w:tcW w:w="5883" w:type="dxa"/>
          </w:tcPr>
          <w:p w14:paraId="4E22781D" w14:textId="2E62CB9C" w:rsidR="008367D2" w:rsidRDefault="008367D2" w:rsidP="008367D2">
            <w:pPr>
              <w:pStyle w:val="TableText10"/>
            </w:pPr>
            <w:r>
              <w:t xml:space="preserve">fail to comply with </w:t>
            </w:r>
            <w:hyperlink r:id="rId154" w:tooltip="A2000-67" w:history="1">
              <w:r w:rsidRPr="00B548CA">
                <w:rPr>
                  <w:rStyle w:val="charCitHyperlinkItal"/>
                </w:rPr>
                <w:t>Gas Safety Act 2000</w:t>
              </w:r>
            </w:hyperlink>
            <w:r>
              <w:t>, s 8, requiring work to be done under AS 5601, cl 4.2.4—pipework forming part of consumer piping system with diameter too small to achieve required available gas pressure</w:t>
            </w:r>
          </w:p>
        </w:tc>
        <w:tc>
          <w:tcPr>
            <w:tcW w:w="2693" w:type="dxa"/>
          </w:tcPr>
          <w:p w14:paraId="1B66DE02" w14:textId="77777777" w:rsidR="008367D2" w:rsidRDefault="008367D2" w:rsidP="008367D2">
            <w:pPr>
              <w:pStyle w:val="TableText10"/>
            </w:pPr>
            <w:r>
              <w:t>creation of part of consumer piping system with noncompliant pipework size</w:t>
            </w:r>
          </w:p>
        </w:tc>
        <w:tc>
          <w:tcPr>
            <w:tcW w:w="1701" w:type="dxa"/>
          </w:tcPr>
          <w:p w14:paraId="545FB4AA" w14:textId="77777777" w:rsidR="008367D2" w:rsidRDefault="008367D2" w:rsidP="008367D2">
            <w:pPr>
              <w:pStyle w:val="TableText10"/>
            </w:pPr>
            <w:r>
              <w:t>3</w:t>
            </w:r>
          </w:p>
        </w:tc>
      </w:tr>
      <w:tr w:rsidR="008367D2" w:rsidRPr="00CB3D59" w14:paraId="3A76018A" w14:textId="77777777" w:rsidTr="004259F2">
        <w:trPr>
          <w:cantSplit/>
        </w:trPr>
        <w:tc>
          <w:tcPr>
            <w:tcW w:w="1200" w:type="dxa"/>
          </w:tcPr>
          <w:p w14:paraId="5A844499" w14:textId="77777777" w:rsidR="008367D2" w:rsidRDefault="008367D2" w:rsidP="008367D2">
            <w:pPr>
              <w:pStyle w:val="TableText10"/>
            </w:pPr>
            <w:r>
              <w:lastRenderedPageBreak/>
              <w:t>2.5.6</w:t>
            </w:r>
          </w:p>
        </w:tc>
        <w:tc>
          <w:tcPr>
            <w:tcW w:w="5883" w:type="dxa"/>
          </w:tcPr>
          <w:p w14:paraId="1F4891E7" w14:textId="28CEA2D5" w:rsidR="008367D2" w:rsidRDefault="008367D2" w:rsidP="008367D2">
            <w:pPr>
              <w:pStyle w:val="TableText10"/>
            </w:pPr>
            <w:r>
              <w:t xml:space="preserve">fail to comply with </w:t>
            </w:r>
            <w:hyperlink r:id="rId155" w:tooltip="A2000-67" w:history="1">
              <w:r w:rsidRPr="00B548CA">
                <w:rPr>
                  <w:rStyle w:val="charCitHyperlinkItal"/>
                </w:rPr>
                <w:t>Gas Safety Act 2000</w:t>
              </w:r>
            </w:hyperlink>
            <w:r>
              <w:t>, s 8, requiring work to be done under AS 5601, cl 4.3—inadequate spacing or strength of devices supporting or restraining, or intended to support or restrain, consumer piping system</w:t>
            </w:r>
          </w:p>
        </w:tc>
        <w:tc>
          <w:tcPr>
            <w:tcW w:w="2693" w:type="dxa"/>
          </w:tcPr>
          <w:p w14:paraId="3E12091C" w14:textId="77777777" w:rsidR="008367D2" w:rsidRDefault="008367D2" w:rsidP="008367D2">
            <w:pPr>
              <w:pStyle w:val="TableText10"/>
            </w:pPr>
            <w:r>
              <w:t>failure to adequately support or restrain gas pipework</w:t>
            </w:r>
          </w:p>
        </w:tc>
        <w:tc>
          <w:tcPr>
            <w:tcW w:w="1701" w:type="dxa"/>
          </w:tcPr>
          <w:p w14:paraId="54F447DE" w14:textId="77777777" w:rsidR="008367D2" w:rsidRDefault="008367D2" w:rsidP="008367D2">
            <w:pPr>
              <w:pStyle w:val="TableText10"/>
            </w:pPr>
            <w:r>
              <w:t>1</w:t>
            </w:r>
          </w:p>
        </w:tc>
      </w:tr>
      <w:tr w:rsidR="008367D2" w:rsidRPr="00CB3D59" w14:paraId="4C2CCEB2" w14:textId="77777777" w:rsidTr="004259F2">
        <w:trPr>
          <w:cantSplit/>
        </w:trPr>
        <w:tc>
          <w:tcPr>
            <w:tcW w:w="1200" w:type="dxa"/>
          </w:tcPr>
          <w:p w14:paraId="5C25E891" w14:textId="77777777" w:rsidR="008367D2" w:rsidRDefault="008367D2" w:rsidP="008367D2">
            <w:pPr>
              <w:pStyle w:val="TableText10"/>
            </w:pPr>
            <w:r>
              <w:t>2.5.7</w:t>
            </w:r>
          </w:p>
        </w:tc>
        <w:tc>
          <w:tcPr>
            <w:tcW w:w="5883" w:type="dxa"/>
          </w:tcPr>
          <w:p w14:paraId="3557EFEC" w14:textId="126B9BAE" w:rsidR="008367D2" w:rsidRDefault="008367D2" w:rsidP="008367D2">
            <w:pPr>
              <w:pStyle w:val="TableText10"/>
            </w:pPr>
            <w:r>
              <w:t xml:space="preserve">fail to comply with </w:t>
            </w:r>
            <w:hyperlink r:id="rId156" w:tooltip="A2000-67" w:history="1">
              <w:r w:rsidRPr="00B548CA">
                <w:rPr>
                  <w:rStyle w:val="charCitHyperlinkItal"/>
                </w:rPr>
                <w:t>Gas Safety Act 2000</w:t>
              </w:r>
            </w:hyperlink>
            <w:r>
              <w:t>, s 8, requiring work to be done under AS 5601, cl 4.6—part of piping system required to have adequate pressure protection device</w:t>
            </w:r>
          </w:p>
        </w:tc>
        <w:tc>
          <w:tcPr>
            <w:tcW w:w="2693" w:type="dxa"/>
          </w:tcPr>
          <w:p w14:paraId="099C0422" w14:textId="77777777" w:rsidR="008367D2" w:rsidRDefault="008367D2" w:rsidP="008367D2">
            <w:pPr>
              <w:pStyle w:val="TableText10"/>
            </w:pPr>
            <w:r>
              <w:t>creation of consumer piping system with defective gas pressure protection</w:t>
            </w:r>
          </w:p>
        </w:tc>
        <w:tc>
          <w:tcPr>
            <w:tcW w:w="1701" w:type="dxa"/>
          </w:tcPr>
          <w:p w14:paraId="41574632" w14:textId="77777777" w:rsidR="008367D2" w:rsidRDefault="008367D2" w:rsidP="008367D2">
            <w:pPr>
              <w:pStyle w:val="TableText10"/>
            </w:pPr>
            <w:r>
              <w:t>3</w:t>
            </w:r>
          </w:p>
        </w:tc>
      </w:tr>
      <w:tr w:rsidR="008367D2" w:rsidRPr="00CB3D59" w14:paraId="56859AD6" w14:textId="77777777" w:rsidTr="004259F2">
        <w:trPr>
          <w:cantSplit/>
        </w:trPr>
        <w:tc>
          <w:tcPr>
            <w:tcW w:w="1200" w:type="dxa"/>
          </w:tcPr>
          <w:p w14:paraId="6E025708" w14:textId="77777777" w:rsidR="008367D2" w:rsidRDefault="008367D2" w:rsidP="008367D2">
            <w:pPr>
              <w:pStyle w:val="TableText10"/>
            </w:pPr>
            <w:r>
              <w:t>2.5.8</w:t>
            </w:r>
          </w:p>
        </w:tc>
        <w:tc>
          <w:tcPr>
            <w:tcW w:w="5883" w:type="dxa"/>
          </w:tcPr>
          <w:p w14:paraId="6AD1BBF9" w14:textId="4545215A" w:rsidR="008367D2" w:rsidRDefault="008367D2" w:rsidP="008367D2">
            <w:pPr>
              <w:pStyle w:val="TableText10"/>
            </w:pPr>
            <w:r>
              <w:t xml:space="preserve">fail to comply with </w:t>
            </w:r>
            <w:hyperlink r:id="rId157" w:tooltip="A2000-67" w:history="1">
              <w:r w:rsidRPr="00B548CA">
                <w:rPr>
                  <w:rStyle w:val="charCitHyperlinkItal"/>
                </w:rPr>
                <w:t>Gas Safety Act 2000</w:t>
              </w:r>
            </w:hyperlink>
            <w:r>
              <w:t>, s 8, requiring work to be done under AS 5601, cl 4.7—gas vent located in noncompliant position, or so could discharge gas in prohibited way, or no required gas vent provided</w:t>
            </w:r>
          </w:p>
        </w:tc>
        <w:tc>
          <w:tcPr>
            <w:tcW w:w="2693" w:type="dxa"/>
          </w:tcPr>
          <w:p w14:paraId="0B253938" w14:textId="77777777" w:rsidR="008367D2" w:rsidRDefault="008367D2" w:rsidP="008367D2">
            <w:pPr>
              <w:pStyle w:val="TableText10"/>
            </w:pPr>
            <w:r>
              <w:t>creation of noncompliant gas vent discharge point or failure to provide required gas vent</w:t>
            </w:r>
          </w:p>
        </w:tc>
        <w:tc>
          <w:tcPr>
            <w:tcW w:w="1701" w:type="dxa"/>
          </w:tcPr>
          <w:p w14:paraId="2E10D344" w14:textId="77777777" w:rsidR="008367D2" w:rsidRDefault="008367D2" w:rsidP="008367D2">
            <w:pPr>
              <w:pStyle w:val="TableText10"/>
            </w:pPr>
            <w:r>
              <w:t>2</w:t>
            </w:r>
          </w:p>
        </w:tc>
      </w:tr>
      <w:tr w:rsidR="008367D2" w:rsidRPr="00CB3D59" w14:paraId="5E5177D7" w14:textId="77777777" w:rsidTr="004259F2">
        <w:trPr>
          <w:cantSplit/>
        </w:trPr>
        <w:tc>
          <w:tcPr>
            <w:tcW w:w="1200" w:type="dxa"/>
          </w:tcPr>
          <w:p w14:paraId="5E91FA5A" w14:textId="77777777" w:rsidR="008367D2" w:rsidRDefault="008367D2" w:rsidP="008367D2">
            <w:pPr>
              <w:pStyle w:val="TableText10"/>
            </w:pPr>
            <w:r>
              <w:lastRenderedPageBreak/>
              <w:t>2.5.9</w:t>
            </w:r>
          </w:p>
        </w:tc>
        <w:tc>
          <w:tcPr>
            <w:tcW w:w="5883" w:type="dxa"/>
          </w:tcPr>
          <w:p w14:paraId="213E3D24" w14:textId="697370EC" w:rsidR="008367D2" w:rsidRDefault="008367D2" w:rsidP="008367D2">
            <w:pPr>
              <w:pStyle w:val="TableText10"/>
            </w:pPr>
            <w:r>
              <w:t xml:space="preserve">fail to comply with </w:t>
            </w:r>
            <w:hyperlink r:id="rId158" w:tooltip="A2000-67" w:history="1">
              <w:r w:rsidRPr="00B548CA">
                <w:rPr>
                  <w:rStyle w:val="charCitHyperlinkItal"/>
                </w:rPr>
                <w:t>Gas Safety Act 2000</w:t>
              </w:r>
            </w:hyperlink>
            <w:r>
              <w:t>, s 8, requiring work to be done under AS 5601, cls 4.8.2 and 4.8.3—gas hose assembly connection point located—</w:t>
            </w:r>
          </w:p>
          <w:p w14:paraId="6BBC5DE0" w14:textId="77777777" w:rsidR="008367D2" w:rsidRDefault="008367D2" w:rsidP="008367D2">
            <w:pPr>
              <w:pStyle w:val="TablePara10"/>
            </w:pPr>
            <w:r>
              <w:tab/>
              <w:t>(a)</w:t>
            </w:r>
            <w:r>
              <w:tab/>
              <w:t>in bedroom, bathroom, sauna, toilet or hallway; or</w:t>
            </w:r>
          </w:p>
          <w:p w14:paraId="346A4560" w14:textId="77777777" w:rsidR="008367D2" w:rsidRDefault="008367D2" w:rsidP="008367D2">
            <w:pPr>
              <w:pStyle w:val="TablePara10"/>
            </w:pPr>
            <w:r>
              <w:tab/>
              <w:t>(b)</w:t>
            </w:r>
            <w:r>
              <w:tab/>
              <w:t>in place where traffic across hose; or</w:t>
            </w:r>
          </w:p>
          <w:p w14:paraId="6BF43609" w14:textId="77777777" w:rsidR="008367D2" w:rsidRDefault="008367D2" w:rsidP="008367D2">
            <w:pPr>
              <w:pStyle w:val="TablePara10"/>
            </w:pPr>
            <w:r>
              <w:tab/>
              <w:t>(c)</w:t>
            </w:r>
            <w:r>
              <w:tab/>
              <w:t>if used for space heater—1m or less from doorway</w:t>
            </w:r>
          </w:p>
        </w:tc>
        <w:tc>
          <w:tcPr>
            <w:tcW w:w="2693" w:type="dxa"/>
          </w:tcPr>
          <w:p w14:paraId="12C9E006" w14:textId="77777777" w:rsidR="008367D2" w:rsidRDefault="008367D2" w:rsidP="008367D2">
            <w:pPr>
              <w:pStyle w:val="TableText10"/>
            </w:pPr>
            <w:r>
              <w:t>creation of gas hose assembly connection in noncompliant location</w:t>
            </w:r>
          </w:p>
        </w:tc>
        <w:tc>
          <w:tcPr>
            <w:tcW w:w="1701" w:type="dxa"/>
          </w:tcPr>
          <w:p w14:paraId="65A3F741" w14:textId="77777777" w:rsidR="008367D2" w:rsidRDefault="008367D2" w:rsidP="008367D2">
            <w:pPr>
              <w:pStyle w:val="TableText10"/>
            </w:pPr>
            <w:r>
              <w:t>1</w:t>
            </w:r>
          </w:p>
        </w:tc>
      </w:tr>
      <w:tr w:rsidR="008367D2" w:rsidRPr="00CB3D59" w14:paraId="055EE4B7" w14:textId="77777777" w:rsidTr="004259F2">
        <w:trPr>
          <w:cantSplit/>
        </w:trPr>
        <w:tc>
          <w:tcPr>
            <w:tcW w:w="1200" w:type="dxa"/>
          </w:tcPr>
          <w:p w14:paraId="766F5D47" w14:textId="77777777" w:rsidR="008367D2" w:rsidRDefault="008367D2" w:rsidP="008367D2">
            <w:pPr>
              <w:pStyle w:val="TableText10"/>
            </w:pPr>
            <w:r>
              <w:t>2.5.10</w:t>
            </w:r>
          </w:p>
        </w:tc>
        <w:tc>
          <w:tcPr>
            <w:tcW w:w="5883" w:type="dxa"/>
          </w:tcPr>
          <w:p w14:paraId="295A5565" w14:textId="39B37D9C" w:rsidR="008367D2" w:rsidRDefault="008367D2" w:rsidP="008367D2">
            <w:pPr>
              <w:pStyle w:val="TableText10"/>
            </w:pPr>
            <w:r>
              <w:t xml:space="preserve">fail to comply with </w:t>
            </w:r>
            <w:hyperlink r:id="rId159" w:tooltip="A2000-67" w:history="1">
              <w:r w:rsidRPr="00B548CA">
                <w:rPr>
                  <w:rStyle w:val="charCitHyperlinkItal"/>
                </w:rPr>
                <w:t>Gas Safety Act 2000</w:t>
              </w:r>
            </w:hyperlink>
            <w:r>
              <w:t>, s 8, requiring work to be done under AS 5601, cl 4.9.2—quick-connect type gas connection point installed outside in way that possible for rainwater and debris to enter it</w:t>
            </w:r>
          </w:p>
        </w:tc>
        <w:tc>
          <w:tcPr>
            <w:tcW w:w="2693" w:type="dxa"/>
          </w:tcPr>
          <w:p w14:paraId="098ACD0D" w14:textId="77777777" w:rsidR="008367D2" w:rsidRDefault="008367D2" w:rsidP="008367D2">
            <w:pPr>
              <w:pStyle w:val="TableText10"/>
            </w:pPr>
            <w:r>
              <w:t>creation of quick-connect gas device outside with likelihood of entry of water or debris</w:t>
            </w:r>
          </w:p>
        </w:tc>
        <w:tc>
          <w:tcPr>
            <w:tcW w:w="1701" w:type="dxa"/>
          </w:tcPr>
          <w:p w14:paraId="2CE91888" w14:textId="77777777" w:rsidR="008367D2" w:rsidRDefault="008367D2" w:rsidP="008367D2">
            <w:pPr>
              <w:pStyle w:val="TableText10"/>
            </w:pPr>
            <w:r>
              <w:t>1</w:t>
            </w:r>
          </w:p>
        </w:tc>
      </w:tr>
      <w:tr w:rsidR="008367D2" w:rsidRPr="00CB3D59" w14:paraId="0738B67C" w14:textId="77777777" w:rsidTr="004259F2">
        <w:trPr>
          <w:cantSplit/>
        </w:trPr>
        <w:tc>
          <w:tcPr>
            <w:tcW w:w="1200" w:type="dxa"/>
          </w:tcPr>
          <w:p w14:paraId="2478E2A6" w14:textId="77777777" w:rsidR="008367D2" w:rsidRDefault="008367D2" w:rsidP="008367D2">
            <w:pPr>
              <w:pStyle w:val="TableText10"/>
            </w:pPr>
            <w:r>
              <w:t>2.5.11</w:t>
            </w:r>
          </w:p>
        </w:tc>
        <w:tc>
          <w:tcPr>
            <w:tcW w:w="5883" w:type="dxa"/>
          </w:tcPr>
          <w:p w14:paraId="4C9BCD8D" w14:textId="69E8439B" w:rsidR="008367D2" w:rsidRDefault="008367D2" w:rsidP="008367D2">
            <w:pPr>
              <w:pStyle w:val="TableText10"/>
            </w:pPr>
            <w:r>
              <w:t xml:space="preserve">fail to comply with </w:t>
            </w:r>
            <w:hyperlink r:id="rId160" w:tooltip="A2000-67" w:history="1">
              <w:r w:rsidRPr="00B548CA">
                <w:rPr>
                  <w:rStyle w:val="charCitHyperlinkItal"/>
                </w:rPr>
                <w:t>Gas Safety Act 2000</w:t>
              </w:r>
            </w:hyperlink>
            <w:r>
              <w:t>, s 8, requiring work to be done under AS 5601, cl 4.11.3—part of consumer piping system located less than 25mm from metal electrical conduit, metal-armoured or metal-sheathed electrical wire or cable, or electrical earthing electrode</w:t>
            </w:r>
          </w:p>
        </w:tc>
        <w:tc>
          <w:tcPr>
            <w:tcW w:w="2693" w:type="dxa"/>
          </w:tcPr>
          <w:p w14:paraId="10296C7F" w14:textId="77777777" w:rsidR="008367D2" w:rsidRDefault="008367D2" w:rsidP="008367D2">
            <w:pPr>
              <w:pStyle w:val="TableText10"/>
            </w:pPr>
            <w:r>
              <w:t>creation of part of gas pipework less than 25mm from electrical installation</w:t>
            </w:r>
          </w:p>
        </w:tc>
        <w:tc>
          <w:tcPr>
            <w:tcW w:w="1701" w:type="dxa"/>
          </w:tcPr>
          <w:p w14:paraId="2034088C" w14:textId="77777777" w:rsidR="008367D2" w:rsidRDefault="008367D2" w:rsidP="008367D2">
            <w:pPr>
              <w:pStyle w:val="TableText10"/>
            </w:pPr>
            <w:r>
              <w:t>1</w:t>
            </w:r>
          </w:p>
        </w:tc>
      </w:tr>
      <w:tr w:rsidR="008367D2" w:rsidRPr="00CB3D59" w14:paraId="72FB495A" w14:textId="77777777" w:rsidTr="004259F2">
        <w:trPr>
          <w:cantSplit/>
        </w:trPr>
        <w:tc>
          <w:tcPr>
            <w:tcW w:w="1200" w:type="dxa"/>
          </w:tcPr>
          <w:p w14:paraId="25BD5B6F" w14:textId="77777777" w:rsidR="008367D2" w:rsidRDefault="008367D2" w:rsidP="008367D2">
            <w:pPr>
              <w:pStyle w:val="TableText10"/>
            </w:pPr>
            <w:r>
              <w:lastRenderedPageBreak/>
              <w:t>2.5.12</w:t>
            </w:r>
          </w:p>
        </w:tc>
        <w:tc>
          <w:tcPr>
            <w:tcW w:w="5883" w:type="dxa"/>
          </w:tcPr>
          <w:p w14:paraId="6C69877D" w14:textId="75F85D6A" w:rsidR="008367D2" w:rsidRDefault="008367D2" w:rsidP="008367D2">
            <w:pPr>
              <w:pStyle w:val="TableText10"/>
            </w:pPr>
            <w:r>
              <w:t xml:space="preserve">fail to comply with </w:t>
            </w:r>
            <w:hyperlink r:id="rId161" w:tooltip="A2000-67" w:history="1">
              <w:r w:rsidRPr="00B548CA">
                <w:rPr>
                  <w:rStyle w:val="charCitHyperlinkItal"/>
                </w:rPr>
                <w:t>Gas Safety Act 2000</w:t>
              </w:r>
            </w:hyperlink>
            <w:r>
              <w:t>, s 8, requiring work to be done under AS 5601, cl 4.11.11—part of consumer piping system exposed to potential liquid discharge (eg from water heater relief valve or condensate drain)</w:t>
            </w:r>
          </w:p>
        </w:tc>
        <w:tc>
          <w:tcPr>
            <w:tcW w:w="2693" w:type="dxa"/>
          </w:tcPr>
          <w:p w14:paraId="277FC245" w14:textId="77777777" w:rsidR="008367D2" w:rsidRDefault="008367D2" w:rsidP="008367D2">
            <w:pPr>
              <w:pStyle w:val="TableText10"/>
            </w:pPr>
            <w:r>
              <w:t>creation of part of gas pipework exposed to liquid discharge</w:t>
            </w:r>
          </w:p>
        </w:tc>
        <w:tc>
          <w:tcPr>
            <w:tcW w:w="1701" w:type="dxa"/>
          </w:tcPr>
          <w:p w14:paraId="6B4C8E48" w14:textId="77777777" w:rsidR="008367D2" w:rsidRDefault="008367D2" w:rsidP="008367D2">
            <w:pPr>
              <w:pStyle w:val="TableText10"/>
            </w:pPr>
            <w:r>
              <w:t>1</w:t>
            </w:r>
          </w:p>
        </w:tc>
      </w:tr>
      <w:tr w:rsidR="008367D2" w:rsidRPr="00CB3D59" w14:paraId="7B696C80" w14:textId="77777777" w:rsidTr="004259F2">
        <w:tc>
          <w:tcPr>
            <w:tcW w:w="1200" w:type="dxa"/>
          </w:tcPr>
          <w:p w14:paraId="2D3A02CC" w14:textId="77777777" w:rsidR="008367D2" w:rsidRDefault="008367D2" w:rsidP="008367D2">
            <w:pPr>
              <w:pStyle w:val="TableText10"/>
            </w:pPr>
            <w:r>
              <w:t>2.5.13</w:t>
            </w:r>
          </w:p>
        </w:tc>
        <w:tc>
          <w:tcPr>
            <w:tcW w:w="5883" w:type="dxa"/>
          </w:tcPr>
          <w:p w14:paraId="258A24C0" w14:textId="1BB44FB2" w:rsidR="008367D2" w:rsidRDefault="008367D2" w:rsidP="008367D2">
            <w:pPr>
              <w:pStyle w:val="TableText10"/>
            </w:pPr>
            <w:r>
              <w:t xml:space="preserve">fail to comply with </w:t>
            </w:r>
            <w:hyperlink r:id="rId162" w:tooltip="A2000-67" w:history="1">
              <w:r w:rsidRPr="00B548CA">
                <w:rPr>
                  <w:rStyle w:val="charCitHyperlinkItal"/>
                </w:rPr>
                <w:t>Gas Safety Act 2000</w:t>
              </w:r>
            </w:hyperlink>
            <w:r>
              <w:t>, s 8, requiring work to be done under AS 5601, cls 5.2.4, 5.3.1 and 5.4—</w:t>
            </w:r>
          </w:p>
          <w:p w14:paraId="3FB0AF05" w14:textId="77777777" w:rsidR="008367D2" w:rsidRDefault="008367D2" w:rsidP="008367D2">
            <w:pPr>
              <w:pStyle w:val="TablePara10"/>
            </w:pPr>
            <w:r>
              <w:tab/>
              <w:t>(a)</w:t>
            </w:r>
            <w:r>
              <w:tab/>
              <w:t>gas appliance’s ventilation inadequate to ensure appliance’s safe operation; or</w:t>
            </w:r>
          </w:p>
          <w:p w14:paraId="7837216A" w14:textId="77777777" w:rsidR="008367D2" w:rsidRDefault="008367D2" w:rsidP="008367D2">
            <w:pPr>
              <w:pStyle w:val="TablePara10"/>
            </w:pPr>
            <w:r>
              <w:tab/>
              <w:t>(b)</w:t>
            </w:r>
            <w:r>
              <w:tab/>
              <w:t>possibility that operation of ventilation system, air distribution system or air blower could deprive gas appliance of air required for combustion or caused air pressure to be less than atmospheric pressure at appliance or otherwise adversely affected appliance’s operation; or</w:t>
            </w:r>
          </w:p>
          <w:p w14:paraId="7609CE19" w14:textId="77777777" w:rsidR="00F96E97" w:rsidRDefault="00F96E97" w:rsidP="008367D2">
            <w:pPr>
              <w:pStyle w:val="TablePara10"/>
            </w:pPr>
          </w:p>
          <w:p w14:paraId="7134992E" w14:textId="77777777" w:rsidR="00F96E97" w:rsidRDefault="00F96E97" w:rsidP="008367D2">
            <w:pPr>
              <w:pStyle w:val="TablePara10"/>
            </w:pPr>
          </w:p>
          <w:p w14:paraId="09E55C8C" w14:textId="77777777" w:rsidR="008367D2" w:rsidRDefault="008367D2" w:rsidP="00F96E97">
            <w:pPr>
              <w:pStyle w:val="TablePara10"/>
              <w:keepLines/>
            </w:pPr>
            <w:r>
              <w:lastRenderedPageBreak/>
              <w:tab/>
              <w:t>(c)</w:t>
            </w:r>
            <w:r>
              <w:tab/>
              <w:t>gas appliance installed at location without adequate ventilation for complete combustion of gas, proper fluing or maintenance of ambient temperature of immediate surrounds at safe level, under normal operating conditions; or</w:t>
            </w:r>
          </w:p>
          <w:p w14:paraId="3F1C0A73" w14:textId="77777777" w:rsidR="008367D2" w:rsidRDefault="008367D2" w:rsidP="008367D2">
            <w:pPr>
              <w:pStyle w:val="TablePara10"/>
            </w:pPr>
            <w:r>
              <w:tab/>
              <w:t>(d)</w:t>
            </w:r>
            <w:r>
              <w:tab/>
              <w:t>air supply to gas appliance contaminated with gases produced by fuel combustion, or contained chemicals or flammable vapours that could have affected combustion; or</w:t>
            </w:r>
          </w:p>
          <w:p w14:paraId="31C9C255" w14:textId="77777777" w:rsidR="008367D2" w:rsidRDefault="008367D2" w:rsidP="008367D2">
            <w:pPr>
              <w:pStyle w:val="TablePara10"/>
            </w:pPr>
            <w:r>
              <w:tab/>
              <w:t>(e)</w:t>
            </w:r>
            <w:r>
              <w:tab/>
              <w:t>gas appliance in room or enclosure required to have 1 or more of following, but did not:</w:t>
            </w:r>
          </w:p>
          <w:p w14:paraId="24310794" w14:textId="77777777" w:rsidR="008367D2" w:rsidRDefault="008367D2" w:rsidP="008367D2">
            <w:pPr>
              <w:pStyle w:val="TableSubPara10"/>
            </w:pPr>
            <w:r>
              <w:tab/>
              <w:t>(i)</w:t>
            </w:r>
            <w:r>
              <w:tab/>
              <w:t>natural ventilation direct from outside the room or enclosure;</w:t>
            </w:r>
          </w:p>
          <w:p w14:paraId="07FC844C" w14:textId="77777777" w:rsidR="008367D2" w:rsidRDefault="008367D2" w:rsidP="008367D2">
            <w:pPr>
              <w:pStyle w:val="TableSubPara10"/>
            </w:pPr>
            <w:r>
              <w:tab/>
              <w:t>(ii)</w:t>
            </w:r>
            <w:r>
              <w:tab/>
              <w:t>natural ventilation from nearby room or enclosure;</w:t>
            </w:r>
          </w:p>
          <w:p w14:paraId="7D6C0EAE" w14:textId="77777777" w:rsidR="008367D2" w:rsidRDefault="008367D2" w:rsidP="008367D2">
            <w:pPr>
              <w:pStyle w:val="TableSubPara10"/>
            </w:pPr>
            <w:r>
              <w:tab/>
              <w:t>(iii)</w:t>
            </w:r>
            <w:r>
              <w:tab/>
              <w:t>mechanical ventilation</w:t>
            </w:r>
          </w:p>
        </w:tc>
        <w:tc>
          <w:tcPr>
            <w:tcW w:w="2693" w:type="dxa"/>
          </w:tcPr>
          <w:p w14:paraId="357C1675" w14:textId="77777777" w:rsidR="008367D2" w:rsidRDefault="008367D2" w:rsidP="008367D2">
            <w:pPr>
              <w:pStyle w:val="TableText10"/>
            </w:pPr>
            <w:r>
              <w:lastRenderedPageBreak/>
              <w:t>failure to provide gas appliance with compliant air ventilation or adequate combustion air supply</w:t>
            </w:r>
          </w:p>
        </w:tc>
        <w:tc>
          <w:tcPr>
            <w:tcW w:w="1701" w:type="dxa"/>
          </w:tcPr>
          <w:p w14:paraId="74765A0C" w14:textId="77777777" w:rsidR="008367D2" w:rsidRDefault="008367D2" w:rsidP="008367D2">
            <w:pPr>
              <w:pStyle w:val="TableText10"/>
            </w:pPr>
            <w:r>
              <w:t>2</w:t>
            </w:r>
          </w:p>
        </w:tc>
      </w:tr>
      <w:tr w:rsidR="008367D2" w:rsidRPr="00CB3D59" w14:paraId="1520E2E2" w14:textId="77777777" w:rsidTr="004259F2">
        <w:trPr>
          <w:cantSplit/>
        </w:trPr>
        <w:tc>
          <w:tcPr>
            <w:tcW w:w="1200" w:type="dxa"/>
          </w:tcPr>
          <w:p w14:paraId="16746B4E" w14:textId="77777777" w:rsidR="008367D2" w:rsidRDefault="008367D2" w:rsidP="008367D2">
            <w:pPr>
              <w:pStyle w:val="TableText10"/>
            </w:pPr>
            <w:r>
              <w:lastRenderedPageBreak/>
              <w:t>2.5.14</w:t>
            </w:r>
          </w:p>
        </w:tc>
        <w:tc>
          <w:tcPr>
            <w:tcW w:w="5883" w:type="dxa"/>
          </w:tcPr>
          <w:p w14:paraId="0B454C1B" w14:textId="2517091E" w:rsidR="008367D2" w:rsidRDefault="008367D2" w:rsidP="008367D2">
            <w:pPr>
              <w:pStyle w:val="TableText10"/>
            </w:pPr>
            <w:r>
              <w:t xml:space="preserve">fail to comply with </w:t>
            </w:r>
            <w:hyperlink r:id="rId163" w:tooltip="A2000-67" w:history="1">
              <w:r w:rsidRPr="00B548CA">
                <w:rPr>
                  <w:rStyle w:val="charCitHyperlinkItal"/>
                </w:rPr>
                <w:t>Gas Safety Act 2000</w:t>
              </w:r>
            </w:hyperlink>
            <w:r>
              <w:t>, s 8, requiring work to be done under AS 5601, cl 5.2.5—gas appliance installed other than in accordance with manufacturer’s instructions</w:t>
            </w:r>
          </w:p>
        </w:tc>
        <w:tc>
          <w:tcPr>
            <w:tcW w:w="2693" w:type="dxa"/>
          </w:tcPr>
          <w:p w14:paraId="7C856732" w14:textId="77777777" w:rsidR="008367D2" w:rsidRDefault="008367D2" w:rsidP="008367D2">
            <w:pPr>
              <w:pStyle w:val="TableText10"/>
            </w:pPr>
            <w:r>
              <w:t>creation of gas appliance installation not in accordance with manufacturer’s instructions</w:t>
            </w:r>
          </w:p>
        </w:tc>
        <w:tc>
          <w:tcPr>
            <w:tcW w:w="1701" w:type="dxa"/>
          </w:tcPr>
          <w:p w14:paraId="24D4DCA1" w14:textId="77777777" w:rsidR="008367D2" w:rsidRDefault="008367D2" w:rsidP="008367D2">
            <w:pPr>
              <w:pStyle w:val="TableText10"/>
            </w:pPr>
            <w:r>
              <w:t>2</w:t>
            </w:r>
          </w:p>
        </w:tc>
      </w:tr>
      <w:tr w:rsidR="008367D2" w:rsidRPr="00CB3D59" w14:paraId="74AEDB12" w14:textId="77777777" w:rsidTr="004259F2">
        <w:trPr>
          <w:cantSplit/>
        </w:trPr>
        <w:tc>
          <w:tcPr>
            <w:tcW w:w="1200" w:type="dxa"/>
          </w:tcPr>
          <w:p w14:paraId="29ACBC23" w14:textId="77777777" w:rsidR="008367D2" w:rsidRDefault="008367D2" w:rsidP="008367D2">
            <w:pPr>
              <w:pStyle w:val="TableText10"/>
            </w:pPr>
            <w:r>
              <w:t>2.5.15</w:t>
            </w:r>
          </w:p>
        </w:tc>
        <w:tc>
          <w:tcPr>
            <w:tcW w:w="5883" w:type="dxa"/>
          </w:tcPr>
          <w:p w14:paraId="62BA61DB" w14:textId="570E1DB3" w:rsidR="008367D2" w:rsidRDefault="008367D2" w:rsidP="008367D2">
            <w:pPr>
              <w:pStyle w:val="TableText10"/>
            </w:pPr>
            <w:r>
              <w:t xml:space="preserve">fail to comply with </w:t>
            </w:r>
            <w:hyperlink r:id="rId164" w:tooltip="A2000-67" w:history="1">
              <w:r w:rsidRPr="00B548CA">
                <w:rPr>
                  <w:rStyle w:val="charCitHyperlinkItal"/>
                </w:rPr>
                <w:t>Gas Safety Act 2000</w:t>
              </w:r>
            </w:hyperlink>
            <w:r>
              <w:t>, s 8, requiring work to be done under AS 5601, cl 5.2.6—gas appliance installed but failure to install component or install in compliant way may have affected safe operation</w:t>
            </w:r>
          </w:p>
        </w:tc>
        <w:tc>
          <w:tcPr>
            <w:tcW w:w="2693" w:type="dxa"/>
          </w:tcPr>
          <w:p w14:paraId="2348F1EA" w14:textId="77777777" w:rsidR="008367D2" w:rsidRDefault="008367D2" w:rsidP="008367D2">
            <w:pPr>
              <w:pStyle w:val="TableText10"/>
            </w:pPr>
            <w:r>
              <w:t>creation of potentially unsafe gas appliance installation</w:t>
            </w:r>
          </w:p>
        </w:tc>
        <w:tc>
          <w:tcPr>
            <w:tcW w:w="1701" w:type="dxa"/>
          </w:tcPr>
          <w:p w14:paraId="4075724D" w14:textId="77777777" w:rsidR="008367D2" w:rsidRDefault="008367D2" w:rsidP="008367D2">
            <w:pPr>
              <w:pStyle w:val="TableText10"/>
            </w:pPr>
            <w:r>
              <w:t>3</w:t>
            </w:r>
          </w:p>
        </w:tc>
      </w:tr>
      <w:tr w:rsidR="008367D2" w:rsidRPr="00CB3D59" w14:paraId="26A79984" w14:textId="77777777" w:rsidTr="004259F2">
        <w:trPr>
          <w:cantSplit/>
        </w:trPr>
        <w:tc>
          <w:tcPr>
            <w:tcW w:w="1200" w:type="dxa"/>
          </w:tcPr>
          <w:p w14:paraId="73173F57" w14:textId="77777777" w:rsidR="008367D2" w:rsidRDefault="008367D2" w:rsidP="008367D2">
            <w:pPr>
              <w:pStyle w:val="TableText10"/>
            </w:pPr>
            <w:r>
              <w:lastRenderedPageBreak/>
              <w:t>2.5.16</w:t>
            </w:r>
          </w:p>
        </w:tc>
        <w:tc>
          <w:tcPr>
            <w:tcW w:w="5883" w:type="dxa"/>
          </w:tcPr>
          <w:p w14:paraId="5DE5EBE8" w14:textId="458ECC75" w:rsidR="008367D2" w:rsidRDefault="008367D2" w:rsidP="008367D2">
            <w:pPr>
              <w:pStyle w:val="TableText10"/>
            </w:pPr>
            <w:r>
              <w:t xml:space="preserve">fail to comply with </w:t>
            </w:r>
            <w:hyperlink r:id="rId165" w:tooltip="A2000-67" w:history="1">
              <w:r w:rsidRPr="00B548CA">
                <w:rPr>
                  <w:rStyle w:val="charCitHyperlinkItal"/>
                </w:rPr>
                <w:t>Gas Safety Act 2000</w:t>
              </w:r>
            </w:hyperlink>
            <w:r>
              <w:t>, s 8, requiring work to be done under AS 5601, cls 5.2.7, 5.3.4 and 5.12—gas appliance installed so that—</w:t>
            </w:r>
          </w:p>
          <w:p w14:paraId="5898147F" w14:textId="77777777" w:rsidR="008367D2" w:rsidRDefault="008367D2" w:rsidP="008367D2">
            <w:pPr>
              <w:pStyle w:val="TablePara10"/>
            </w:pPr>
            <w:r>
              <w:tab/>
              <w:t>(a)</w:t>
            </w:r>
            <w:r>
              <w:tab/>
              <w:t>surface temperature of nearby combustible surface could exceed 65˚C above ambient temperature because of use of appliance; or</w:t>
            </w:r>
          </w:p>
          <w:p w14:paraId="5D573795" w14:textId="77777777" w:rsidR="008367D2" w:rsidRDefault="008367D2" w:rsidP="008367D2">
            <w:pPr>
              <w:pStyle w:val="TablePara10"/>
            </w:pPr>
            <w:r>
              <w:tab/>
              <w:t>(b)</w:t>
            </w:r>
            <w:r>
              <w:tab/>
              <w:t>appliance is hazard to walls, nearby surfaces, curtains, furniture or opened door; or</w:t>
            </w:r>
          </w:p>
          <w:p w14:paraId="75FC3B19" w14:textId="77777777" w:rsidR="008367D2" w:rsidRDefault="008367D2" w:rsidP="008367D2">
            <w:pPr>
              <w:pStyle w:val="TablePara10"/>
            </w:pPr>
            <w:r>
              <w:tab/>
              <w:t>(c)</w:t>
            </w:r>
            <w:r>
              <w:tab/>
              <w:t>clearance from appliance, including any flue, to anything else less than required</w:t>
            </w:r>
          </w:p>
        </w:tc>
        <w:tc>
          <w:tcPr>
            <w:tcW w:w="2693" w:type="dxa"/>
          </w:tcPr>
          <w:p w14:paraId="68742477" w14:textId="77777777" w:rsidR="008367D2" w:rsidRDefault="008367D2" w:rsidP="008367D2">
            <w:pPr>
              <w:pStyle w:val="TableText10"/>
            </w:pPr>
            <w:r>
              <w:t>creation of gas appliance installation too close to combustible surface or other hazardous thing</w:t>
            </w:r>
          </w:p>
        </w:tc>
        <w:tc>
          <w:tcPr>
            <w:tcW w:w="1701" w:type="dxa"/>
          </w:tcPr>
          <w:p w14:paraId="4AA7E922" w14:textId="77777777" w:rsidR="008367D2" w:rsidRDefault="008367D2" w:rsidP="008367D2">
            <w:pPr>
              <w:pStyle w:val="TableText10"/>
            </w:pPr>
            <w:r>
              <w:t>3</w:t>
            </w:r>
          </w:p>
        </w:tc>
      </w:tr>
      <w:tr w:rsidR="008367D2" w:rsidRPr="00CB3D59" w14:paraId="53698085" w14:textId="77777777" w:rsidTr="004259F2">
        <w:trPr>
          <w:cantSplit/>
        </w:trPr>
        <w:tc>
          <w:tcPr>
            <w:tcW w:w="1200" w:type="dxa"/>
          </w:tcPr>
          <w:p w14:paraId="06B92078" w14:textId="77777777" w:rsidR="008367D2" w:rsidRDefault="008367D2" w:rsidP="008367D2">
            <w:pPr>
              <w:pStyle w:val="TableText10"/>
            </w:pPr>
            <w:r>
              <w:lastRenderedPageBreak/>
              <w:t>2.5.17</w:t>
            </w:r>
          </w:p>
        </w:tc>
        <w:tc>
          <w:tcPr>
            <w:tcW w:w="5883" w:type="dxa"/>
          </w:tcPr>
          <w:p w14:paraId="071F41F6" w14:textId="353609F8" w:rsidR="008367D2" w:rsidRDefault="008367D2" w:rsidP="008367D2">
            <w:pPr>
              <w:pStyle w:val="TableText10"/>
            </w:pPr>
            <w:r>
              <w:t xml:space="preserve">fail to comply with </w:t>
            </w:r>
            <w:hyperlink r:id="rId166" w:tooltip="A2000-67" w:history="1">
              <w:r w:rsidRPr="00B548CA">
                <w:rPr>
                  <w:rStyle w:val="charCitHyperlinkItal"/>
                </w:rPr>
                <w:t>Gas Safety Act 2000</w:t>
              </w:r>
            </w:hyperlink>
            <w:r>
              <w:t>, s 8, requiring work to be done under AS 5601, cls 5.2.13, 5.2.15, 5.2.18, 5.2.19 and 5.12—gas appliance installed—</w:t>
            </w:r>
          </w:p>
          <w:p w14:paraId="55322DD8" w14:textId="77777777" w:rsidR="008367D2" w:rsidRDefault="008367D2" w:rsidP="008367D2">
            <w:pPr>
              <w:pStyle w:val="TablePara10"/>
            </w:pPr>
            <w:r>
              <w:tab/>
              <w:t>(a)</w:t>
            </w:r>
            <w:r>
              <w:tab/>
              <w:t>so that supported on, or secured to, structure that not durable, or otherwise inappropriate; or</w:t>
            </w:r>
          </w:p>
          <w:p w14:paraId="01158925" w14:textId="77777777" w:rsidR="008367D2" w:rsidRDefault="008367D2" w:rsidP="008367D2">
            <w:pPr>
              <w:pStyle w:val="TablePara10"/>
            </w:pPr>
            <w:r>
              <w:tab/>
              <w:t>(b)</w:t>
            </w:r>
            <w:r>
              <w:tab/>
              <w:t>so that supported or secured in way that does not minimise strain on any gas pipe connection; or</w:t>
            </w:r>
          </w:p>
          <w:p w14:paraId="323B0378" w14:textId="77777777" w:rsidR="008367D2" w:rsidRDefault="008367D2" w:rsidP="008367D2">
            <w:pPr>
              <w:pStyle w:val="TablePara10"/>
            </w:pPr>
            <w:r>
              <w:tab/>
              <w:t>(c)</w:t>
            </w:r>
            <w:r>
              <w:tab/>
              <w:t>so that not secured or stabilised in way suitable for its conditions of use or in accordance with manufacturer’s instruction (eg upright stove not prevented from tilting when oven door open and lent on; or</w:t>
            </w:r>
          </w:p>
          <w:p w14:paraId="1D00E0D3" w14:textId="77777777" w:rsidR="008367D2" w:rsidRDefault="008367D2" w:rsidP="008367D2">
            <w:pPr>
              <w:pStyle w:val="TablePara10"/>
            </w:pPr>
            <w:r>
              <w:tab/>
              <w:t>(d)</w:t>
            </w:r>
            <w:r>
              <w:tab/>
              <w:t>but not restrained, or restrained in noncompliant way if required to be restrained against rolling on wheels, rollers or castors</w:t>
            </w:r>
          </w:p>
        </w:tc>
        <w:tc>
          <w:tcPr>
            <w:tcW w:w="2693" w:type="dxa"/>
          </w:tcPr>
          <w:p w14:paraId="45BDAF8B" w14:textId="77777777" w:rsidR="008367D2" w:rsidRDefault="008367D2" w:rsidP="008367D2">
            <w:pPr>
              <w:pStyle w:val="TableText10"/>
            </w:pPr>
            <w:r>
              <w:t>creation of gas appliance with noncompliant support, security, restraint or stability</w:t>
            </w:r>
          </w:p>
        </w:tc>
        <w:tc>
          <w:tcPr>
            <w:tcW w:w="1701" w:type="dxa"/>
          </w:tcPr>
          <w:p w14:paraId="19044220" w14:textId="77777777" w:rsidR="008367D2" w:rsidRDefault="008367D2" w:rsidP="008367D2">
            <w:pPr>
              <w:pStyle w:val="TableText10"/>
            </w:pPr>
            <w:r>
              <w:t>2</w:t>
            </w:r>
          </w:p>
        </w:tc>
      </w:tr>
      <w:tr w:rsidR="008367D2" w:rsidRPr="00CB3D59" w14:paraId="3823F996" w14:textId="77777777" w:rsidTr="004259F2">
        <w:trPr>
          <w:cantSplit/>
        </w:trPr>
        <w:tc>
          <w:tcPr>
            <w:tcW w:w="1200" w:type="dxa"/>
          </w:tcPr>
          <w:p w14:paraId="11743F51" w14:textId="77777777" w:rsidR="008367D2" w:rsidRDefault="008367D2" w:rsidP="008367D2">
            <w:pPr>
              <w:pStyle w:val="TableText10"/>
            </w:pPr>
            <w:r>
              <w:lastRenderedPageBreak/>
              <w:t>2.5.18</w:t>
            </w:r>
          </w:p>
        </w:tc>
        <w:tc>
          <w:tcPr>
            <w:tcW w:w="5883" w:type="dxa"/>
          </w:tcPr>
          <w:p w14:paraId="33ADC777" w14:textId="4B6CCFAB" w:rsidR="008367D2" w:rsidRDefault="008367D2" w:rsidP="008367D2">
            <w:pPr>
              <w:pStyle w:val="TableText10"/>
            </w:pPr>
            <w:r>
              <w:t xml:space="preserve">fail to comply with </w:t>
            </w:r>
            <w:hyperlink r:id="rId167" w:tooltip="A2000-67" w:history="1">
              <w:r w:rsidRPr="00B548CA">
                <w:rPr>
                  <w:rStyle w:val="charCitHyperlinkItal"/>
                </w:rPr>
                <w:t>Gas Safety Act 2000</w:t>
              </w:r>
            </w:hyperlink>
            <w:r>
              <w:t>, s 8, requiring work to be done under AS 5601, cl 5.3.11 (c) and (d)—gas appliance in roof space not provided with compliant access walkway—</w:t>
            </w:r>
          </w:p>
          <w:p w14:paraId="2CC9ED2F" w14:textId="77777777" w:rsidR="008367D2" w:rsidRDefault="008367D2" w:rsidP="006A319D">
            <w:pPr>
              <w:pStyle w:val="TablePara10"/>
            </w:pPr>
            <w:r>
              <w:tab/>
              <w:t>(a)</w:t>
            </w:r>
            <w:r>
              <w:tab/>
              <w:t>of required dimensions from point of access into roof space to gas appliance and around appliance; and</w:t>
            </w:r>
          </w:p>
          <w:p w14:paraId="599CEC74" w14:textId="77777777" w:rsidR="008367D2" w:rsidRDefault="008367D2" w:rsidP="006A319D">
            <w:pPr>
              <w:pStyle w:val="TablePara10"/>
            </w:pPr>
            <w:r>
              <w:tab/>
              <w:t>(b)</w:t>
            </w:r>
            <w:r>
              <w:tab/>
              <w:t>with no duct intruding on it; and</w:t>
            </w:r>
          </w:p>
          <w:p w14:paraId="742809CF" w14:textId="77777777" w:rsidR="008367D2" w:rsidRDefault="008367D2" w:rsidP="006A319D">
            <w:pPr>
              <w:pStyle w:val="TablePara10"/>
            </w:pPr>
            <w:r>
              <w:tab/>
              <w:t>(c)</w:t>
            </w:r>
            <w:r>
              <w:tab/>
              <w:t>capable of supporting person’s weight; and</w:t>
            </w:r>
          </w:p>
          <w:p w14:paraId="3F0D4B14" w14:textId="77777777" w:rsidR="008367D2" w:rsidRDefault="008367D2" w:rsidP="006A319D">
            <w:pPr>
              <w:pStyle w:val="TablePara10"/>
            </w:pPr>
            <w:r>
              <w:tab/>
              <w:t>(d)</w:t>
            </w:r>
            <w:r>
              <w:tab/>
              <w:t>permanently fixed to building</w:t>
            </w:r>
          </w:p>
        </w:tc>
        <w:tc>
          <w:tcPr>
            <w:tcW w:w="2693" w:type="dxa"/>
          </w:tcPr>
          <w:p w14:paraId="7C0601EC" w14:textId="77777777" w:rsidR="008367D2" w:rsidRDefault="008367D2" w:rsidP="008367D2">
            <w:pPr>
              <w:pStyle w:val="TableText10"/>
            </w:pPr>
            <w:r>
              <w:t>failure to provide compliant walkway to roof space gas appliance</w:t>
            </w:r>
          </w:p>
        </w:tc>
        <w:tc>
          <w:tcPr>
            <w:tcW w:w="1701" w:type="dxa"/>
          </w:tcPr>
          <w:p w14:paraId="0D84BBC4" w14:textId="77777777" w:rsidR="008367D2" w:rsidRDefault="008367D2" w:rsidP="008367D2">
            <w:pPr>
              <w:pStyle w:val="TableText10"/>
            </w:pPr>
            <w:r>
              <w:t>3</w:t>
            </w:r>
          </w:p>
        </w:tc>
      </w:tr>
      <w:tr w:rsidR="008367D2" w:rsidRPr="00CB3D59" w14:paraId="0F0D1133" w14:textId="77777777" w:rsidTr="004259F2">
        <w:trPr>
          <w:cantSplit/>
        </w:trPr>
        <w:tc>
          <w:tcPr>
            <w:tcW w:w="1200" w:type="dxa"/>
          </w:tcPr>
          <w:p w14:paraId="572ACFD9" w14:textId="77777777" w:rsidR="008367D2" w:rsidRDefault="008367D2" w:rsidP="008367D2">
            <w:pPr>
              <w:pStyle w:val="TableText10"/>
            </w:pPr>
            <w:r>
              <w:t>2.5.19</w:t>
            </w:r>
          </w:p>
        </w:tc>
        <w:tc>
          <w:tcPr>
            <w:tcW w:w="5883" w:type="dxa"/>
          </w:tcPr>
          <w:p w14:paraId="2074A84D" w14:textId="2E0C97E6" w:rsidR="008367D2" w:rsidRDefault="008367D2" w:rsidP="008367D2">
            <w:pPr>
              <w:pStyle w:val="TableText10"/>
            </w:pPr>
            <w:r>
              <w:t xml:space="preserve">fail to comply with </w:t>
            </w:r>
            <w:hyperlink r:id="rId168" w:tooltip="A2000-67" w:history="1">
              <w:r w:rsidRPr="00B548CA">
                <w:rPr>
                  <w:rStyle w:val="charCitHyperlinkItal"/>
                </w:rPr>
                <w:t>Gas Safety Act 2000</w:t>
              </w:r>
            </w:hyperlink>
            <w:r>
              <w:t>, s 8, requiring work to be done under AS 5601, cl 5.3.11 (f)—gas appliance in roof space without required artificial lighting or lighting switch located adjacent to, and within 600mm from closest edge of, access opening into roof space</w:t>
            </w:r>
          </w:p>
        </w:tc>
        <w:tc>
          <w:tcPr>
            <w:tcW w:w="2693" w:type="dxa"/>
          </w:tcPr>
          <w:p w14:paraId="36695E1A" w14:textId="77777777" w:rsidR="008367D2" w:rsidRDefault="008367D2" w:rsidP="008367D2">
            <w:pPr>
              <w:pStyle w:val="TableText10"/>
            </w:pPr>
            <w:r>
              <w:t>failure to provide required compliant artificial light to roof-space gas appliance</w:t>
            </w:r>
          </w:p>
        </w:tc>
        <w:tc>
          <w:tcPr>
            <w:tcW w:w="1701" w:type="dxa"/>
          </w:tcPr>
          <w:p w14:paraId="034BD3E8" w14:textId="77777777" w:rsidR="008367D2" w:rsidRDefault="008367D2" w:rsidP="008367D2">
            <w:pPr>
              <w:pStyle w:val="TableText10"/>
            </w:pPr>
            <w:r>
              <w:t>2</w:t>
            </w:r>
          </w:p>
        </w:tc>
      </w:tr>
      <w:tr w:rsidR="008367D2" w:rsidRPr="00CB3D59" w14:paraId="5D2AC6CA" w14:textId="77777777" w:rsidTr="004259F2">
        <w:trPr>
          <w:cantSplit/>
        </w:trPr>
        <w:tc>
          <w:tcPr>
            <w:tcW w:w="1200" w:type="dxa"/>
          </w:tcPr>
          <w:p w14:paraId="03598190" w14:textId="77777777" w:rsidR="008367D2" w:rsidRDefault="008367D2" w:rsidP="008367D2">
            <w:pPr>
              <w:pStyle w:val="TableText10"/>
            </w:pPr>
            <w:r>
              <w:lastRenderedPageBreak/>
              <w:t>2.5.20</w:t>
            </w:r>
          </w:p>
        </w:tc>
        <w:tc>
          <w:tcPr>
            <w:tcW w:w="5883" w:type="dxa"/>
          </w:tcPr>
          <w:p w14:paraId="1BCC25FD" w14:textId="1E342A6B" w:rsidR="008367D2" w:rsidRDefault="008367D2" w:rsidP="008367D2">
            <w:pPr>
              <w:pStyle w:val="TableText10"/>
            </w:pPr>
            <w:r>
              <w:t xml:space="preserve">fail to comply with </w:t>
            </w:r>
            <w:hyperlink r:id="rId169" w:tooltip="A2000-67" w:history="1">
              <w:r w:rsidRPr="00B548CA">
                <w:rPr>
                  <w:rStyle w:val="charCitHyperlinkItal"/>
                </w:rPr>
                <w:t>Gas Safety Act 2000</w:t>
              </w:r>
            </w:hyperlink>
            <w:r>
              <w:t>, s 8, requiring work to be done under AS 5601, cl 5.3.11 (c) and (g)—roof-space gas appliance located so that cannot be readily lit or serviced, or so that components cannot be removed</w:t>
            </w:r>
          </w:p>
        </w:tc>
        <w:tc>
          <w:tcPr>
            <w:tcW w:w="2693" w:type="dxa"/>
          </w:tcPr>
          <w:p w14:paraId="01DA28FD" w14:textId="77777777" w:rsidR="008367D2" w:rsidRDefault="008367D2" w:rsidP="008367D2">
            <w:pPr>
              <w:pStyle w:val="TableText10"/>
            </w:pPr>
            <w:r>
              <w:t>creation of defective roof-space gas appliance installation—not readily lit or serviced, parts cannot be removed</w:t>
            </w:r>
          </w:p>
        </w:tc>
        <w:tc>
          <w:tcPr>
            <w:tcW w:w="1701" w:type="dxa"/>
          </w:tcPr>
          <w:p w14:paraId="29632FBA" w14:textId="77777777" w:rsidR="008367D2" w:rsidRDefault="008367D2" w:rsidP="008367D2">
            <w:pPr>
              <w:pStyle w:val="TableText10"/>
            </w:pPr>
            <w:r>
              <w:t>2</w:t>
            </w:r>
          </w:p>
        </w:tc>
      </w:tr>
      <w:tr w:rsidR="008367D2" w:rsidRPr="00CB3D59" w14:paraId="6162FA82" w14:textId="77777777" w:rsidTr="004259F2">
        <w:trPr>
          <w:cantSplit/>
        </w:trPr>
        <w:tc>
          <w:tcPr>
            <w:tcW w:w="1200" w:type="dxa"/>
          </w:tcPr>
          <w:p w14:paraId="4D192A85" w14:textId="77777777" w:rsidR="008367D2" w:rsidRDefault="008367D2" w:rsidP="008367D2">
            <w:pPr>
              <w:pStyle w:val="TableText10"/>
            </w:pPr>
            <w:r>
              <w:t>2.5.21</w:t>
            </w:r>
          </w:p>
        </w:tc>
        <w:tc>
          <w:tcPr>
            <w:tcW w:w="5883" w:type="dxa"/>
          </w:tcPr>
          <w:p w14:paraId="598102D0" w14:textId="48AE6AE6" w:rsidR="008367D2" w:rsidRDefault="008367D2" w:rsidP="008367D2">
            <w:pPr>
              <w:pStyle w:val="TableText10"/>
            </w:pPr>
            <w:r>
              <w:t xml:space="preserve">fail to comply with </w:t>
            </w:r>
            <w:hyperlink r:id="rId170" w:tooltip="A2000-67" w:history="1">
              <w:r w:rsidRPr="00B548CA">
                <w:rPr>
                  <w:rStyle w:val="charCitHyperlinkItal"/>
                </w:rPr>
                <w:t>Gas Safety Act 2000</w:t>
              </w:r>
            </w:hyperlink>
            <w:r>
              <w:t>, s 8, requiring work to be done under AS 5601, cl 5.3.11 (e)—roof-space gas appliance required to be installed in stated way on non-combustible platform or on combustible platform with compliant heat shielding was not installed that way</w:t>
            </w:r>
          </w:p>
        </w:tc>
        <w:tc>
          <w:tcPr>
            <w:tcW w:w="2693" w:type="dxa"/>
          </w:tcPr>
          <w:p w14:paraId="4555BEE1" w14:textId="77777777" w:rsidR="008367D2" w:rsidRDefault="008367D2" w:rsidP="008367D2">
            <w:pPr>
              <w:pStyle w:val="TableText10"/>
            </w:pPr>
            <w:r>
              <w:t>creation of roof-space gas appliance with platform inadequately protected from combustion</w:t>
            </w:r>
          </w:p>
        </w:tc>
        <w:tc>
          <w:tcPr>
            <w:tcW w:w="1701" w:type="dxa"/>
          </w:tcPr>
          <w:p w14:paraId="05888500" w14:textId="77777777" w:rsidR="008367D2" w:rsidRDefault="008367D2" w:rsidP="008367D2">
            <w:pPr>
              <w:pStyle w:val="TableText10"/>
            </w:pPr>
            <w:r>
              <w:t>3</w:t>
            </w:r>
          </w:p>
        </w:tc>
      </w:tr>
      <w:tr w:rsidR="008367D2" w:rsidRPr="00CB3D59" w14:paraId="251BEF65" w14:textId="77777777" w:rsidTr="004259F2">
        <w:trPr>
          <w:cantSplit/>
        </w:trPr>
        <w:tc>
          <w:tcPr>
            <w:tcW w:w="1200" w:type="dxa"/>
          </w:tcPr>
          <w:p w14:paraId="2D313F32" w14:textId="77777777" w:rsidR="008367D2" w:rsidRDefault="008367D2" w:rsidP="008367D2">
            <w:pPr>
              <w:pStyle w:val="TableText10"/>
            </w:pPr>
            <w:r>
              <w:t>2.5.22</w:t>
            </w:r>
          </w:p>
        </w:tc>
        <w:tc>
          <w:tcPr>
            <w:tcW w:w="5883" w:type="dxa"/>
          </w:tcPr>
          <w:p w14:paraId="55521F34" w14:textId="6EE14034" w:rsidR="008367D2" w:rsidRDefault="008367D2" w:rsidP="008367D2">
            <w:pPr>
              <w:pStyle w:val="TableText10"/>
            </w:pPr>
            <w:r>
              <w:t xml:space="preserve">fail to comply with </w:t>
            </w:r>
            <w:hyperlink r:id="rId171" w:tooltip="A2000-67" w:history="1">
              <w:r w:rsidRPr="00B548CA">
                <w:rPr>
                  <w:rStyle w:val="charCitHyperlinkItal"/>
                </w:rPr>
                <w:t>Gas Safety Act 2000</w:t>
              </w:r>
            </w:hyperlink>
            <w:r>
              <w:t>, s 8, requiring work to be done under AS 5601, cl 5.6—thing connected to consumer piping system did not have required compliant device to allow thing to be isolated or disconnected from gas supply</w:t>
            </w:r>
          </w:p>
        </w:tc>
        <w:tc>
          <w:tcPr>
            <w:tcW w:w="2693" w:type="dxa"/>
          </w:tcPr>
          <w:p w14:paraId="4A83F704" w14:textId="77777777" w:rsidR="008367D2" w:rsidRDefault="008367D2" w:rsidP="008367D2">
            <w:pPr>
              <w:pStyle w:val="TableText10"/>
            </w:pPr>
            <w:r>
              <w:t>failure to provide required compliant way to disconnect or isolate gas supply</w:t>
            </w:r>
          </w:p>
        </w:tc>
        <w:tc>
          <w:tcPr>
            <w:tcW w:w="1701" w:type="dxa"/>
          </w:tcPr>
          <w:p w14:paraId="43A82839" w14:textId="77777777" w:rsidR="008367D2" w:rsidRDefault="008367D2" w:rsidP="008367D2">
            <w:pPr>
              <w:pStyle w:val="TableText10"/>
            </w:pPr>
            <w:r>
              <w:t>1</w:t>
            </w:r>
          </w:p>
        </w:tc>
      </w:tr>
      <w:tr w:rsidR="008367D2" w:rsidRPr="00CB3D59" w14:paraId="4C42B10F" w14:textId="77777777" w:rsidTr="004259F2">
        <w:trPr>
          <w:cantSplit/>
        </w:trPr>
        <w:tc>
          <w:tcPr>
            <w:tcW w:w="1200" w:type="dxa"/>
          </w:tcPr>
          <w:p w14:paraId="3BBBC39E" w14:textId="77777777" w:rsidR="008367D2" w:rsidRDefault="008367D2" w:rsidP="008367D2">
            <w:pPr>
              <w:pStyle w:val="TableText10"/>
            </w:pPr>
            <w:r>
              <w:lastRenderedPageBreak/>
              <w:t>2.5.23</w:t>
            </w:r>
          </w:p>
        </w:tc>
        <w:tc>
          <w:tcPr>
            <w:tcW w:w="5883" w:type="dxa"/>
          </w:tcPr>
          <w:p w14:paraId="2D4C5AA4" w14:textId="1F940F3B" w:rsidR="008367D2" w:rsidRDefault="008367D2" w:rsidP="008367D2">
            <w:pPr>
              <w:pStyle w:val="TableText10"/>
            </w:pPr>
            <w:r>
              <w:t xml:space="preserve">fail to comply with </w:t>
            </w:r>
            <w:hyperlink r:id="rId172" w:tooltip="A2000-67" w:history="1">
              <w:r w:rsidRPr="00B548CA">
                <w:rPr>
                  <w:rStyle w:val="charCitHyperlinkItal"/>
                </w:rPr>
                <w:t>Gas Safety Act 2000</w:t>
              </w:r>
            </w:hyperlink>
            <w:r>
              <w:t>, s 8, requiring work to be done under AS 5601, cl 5.11—gas appliance installed without required automatic gas shut-off if operation of overhead automatic</w:t>
            </w:r>
            <w:r>
              <w:br/>
              <w:t>fire-extinguishing equipment might extinguish appliance’s flame</w:t>
            </w:r>
          </w:p>
        </w:tc>
        <w:tc>
          <w:tcPr>
            <w:tcW w:w="2693" w:type="dxa"/>
          </w:tcPr>
          <w:p w14:paraId="653E220A" w14:textId="77777777" w:rsidR="008367D2" w:rsidRDefault="008367D2" w:rsidP="008367D2">
            <w:pPr>
              <w:pStyle w:val="TableText10"/>
            </w:pPr>
            <w:r>
              <w:t>creation of gas appliance installation without automatic gas shut-off on automatic fire extinguishing</w:t>
            </w:r>
          </w:p>
        </w:tc>
        <w:tc>
          <w:tcPr>
            <w:tcW w:w="1701" w:type="dxa"/>
          </w:tcPr>
          <w:p w14:paraId="1BACB905" w14:textId="77777777" w:rsidR="008367D2" w:rsidRDefault="008367D2" w:rsidP="008367D2">
            <w:pPr>
              <w:pStyle w:val="TableText10"/>
            </w:pPr>
            <w:r>
              <w:t>3</w:t>
            </w:r>
          </w:p>
        </w:tc>
      </w:tr>
      <w:tr w:rsidR="008367D2" w:rsidRPr="00CB3D59" w14:paraId="6F5F6A7D" w14:textId="77777777" w:rsidTr="004259F2">
        <w:trPr>
          <w:cantSplit/>
        </w:trPr>
        <w:tc>
          <w:tcPr>
            <w:tcW w:w="1200" w:type="dxa"/>
          </w:tcPr>
          <w:p w14:paraId="358F67CA" w14:textId="77777777" w:rsidR="008367D2" w:rsidRDefault="008367D2" w:rsidP="008367D2">
            <w:pPr>
              <w:pStyle w:val="TableText10"/>
            </w:pPr>
            <w:r>
              <w:t>2.5.24</w:t>
            </w:r>
          </w:p>
        </w:tc>
        <w:tc>
          <w:tcPr>
            <w:tcW w:w="5883" w:type="dxa"/>
          </w:tcPr>
          <w:p w14:paraId="598D73F8" w14:textId="72E821C0" w:rsidR="008367D2" w:rsidRDefault="008367D2" w:rsidP="008367D2">
            <w:pPr>
              <w:pStyle w:val="TableText10"/>
            </w:pPr>
            <w:r>
              <w:t xml:space="preserve">fail to comply with </w:t>
            </w:r>
            <w:hyperlink r:id="rId173" w:tooltip="A2000-67" w:history="1">
              <w:r w:rsidRPr="00B548CA">
                <w:rPr>
                  <w:rStyle w:val="charCitHyperlinkItal"/>
                </w:rPr>
                <w:t>Gas Safety Act 2000</w:t>
              </w:r>
            </w:hyperlink>
            <w:r>
              <w:t xml:space="preserve">, s 8, requiring work to be done under AS 5601, cl 5.13—gas appliance with flue made of noncompliant material or configured, located or supported in noncompliant way </w:t>
            </w:r>
          </w:p>
        </w:tc>
        <w:tc>
          <w:tcPr>
            <w:tcW w:w="2693" w:type="dxa"/>
          </w:tcPr>
          <w:p w14:paraId="22A6C4CA" w14:textId="77777777" w:rsidR="008367D2" w:rsidRDefault="008367D2" w:rsidP="008367D2">
            <w:pPr>
              <w:pStyle w:val="TableText10"/>
            </w:pPr>
            <w:r>
              <w:t>creation of gas appliance installation with noncompliant flue</w:t>
            </w:r>
          </w:p>
        </w:tc>
        <w:tc>
          <w:tcPr>
            <w:tcW w:w="1701" w:type="dxa"/>
          </w:tcPr>
          <w:p w14:paraId="72D84F19" w14:textId="77777777" w:rsidR="008367D2" w:rsidRDefault="008367D2" w:rsidP="008367D2">
            <w:pPr>
              <w:pStyle w:val="TableText10"/>
            </w:pPr>
            <w:r>
              <w:t>3</w:t>
            </w:r>
          </w:p>
        </w:tc>
      </w:tr>
      <w:tr w:rsidR="008367D2" w:rsidRPr="00CB3D59" w14:paraId="67A657E3" w14:textId="77777777" w:rsidTr="004259F2">
        <w:trPr>
          <w:cantSplit/>
        </w:trPr>
        <w:tc>
          <w:tcPr>
            <w:tcW w:w="1200" w:type="dxa"/>
          </w:tcPr>
          <w:p w14:paraId="3A8539B8" w14:textId="77777777" w:rsidR="008367D2" w:rsidRDefault="008367D2" w:rsidP="008367D2">
            <w:pPr>
              <w:pStyle w:val="TableText10"/>
            </w:pPr>
            <w:r>
              <w:t>2.5.25</w:t>
            </w:r>
          </w:p>
        </w:tc>
        <w:tc>
          <w:tcPr>
            <w:tcW w:w="5883" w:type="dxa"/>
          </w:tcPr>
          <w:p w14:paraId="24040882" w14:textId="610D60E9" w:rsidR="008367D2" w:rsidRDefault="008367D2" w:rsidP="008367D2">
            <w:pPr>
              <w:pStyle w:val="TableText10"/>
            </w:pPr>
            <w:r>
              <w:t xml:space="preserve">fail to comply with </w:t>
            </w:r>
            <w:hyperlink r:id="rId174" w:tooltip="A2000-67" w:history="1">
              <w:r w:rsidRPr="00B548CA">
                <w:rPr>
                  <w:rStyle w:val="charCitHyperlinkItal"/>
                </w:rPr>
                <w:t>Gas Safety Act 2000</w:t>
              </w:r>
            </w:hyperlink>
            <w:r>
              <w:t>, s 8, requiring work to be done under AS 5601, cl E3.2.1—consumer piping system gas pressure dropped or gas leaked more than allowed</w:t>
            </w:r>
          </w:p>
        </w:tc>
        <w:tc>
          <w:tcPr>
            <w:tcW w:w="2693" w:type="dxa"/>
          </w:tcPr>
          <w:p w14:paraId="49C733B3" w14:textId="77777777" w:rsidR="008367D2" w:rsidRDefault="008367D2" w:rsidP="008367D2">
            <w:pPr>
              <w:pStyle w:val="TableText10"/>
            </w:pPr>
            <w:r>
              <w:t>creation of consumer piping system or connection that leaked gas or dropped gas pressure</w:t>
            </w:r>
          </w:p>
        </w:tc>
        <w:tc>
          <w:tcPr>
            <w:tcW w:w="1701" w:type="dxa"/>
          </w:tcPr>
          <w:p w14:paraId="7A173703" w14:textId="77777777" w:rsidR="008367D2" w:rsidRDefault="008367D2" w:rsidP="008367D2">
            <w:pPr>
              <w:pStyle w:val="TableText10"/>
            </w:pPr>
            <w:r>
              <w:t>3</w:t>
            </w:r>
          </w:p>
        </w:tc>
      </w:tr>
      <w:tr w:rsidR="008367D2" w:rsidRPr="00CB3D59" w14:paraId="5A85D358" w14:textId="77777777" w:rsidTr="004259F2">
        <w:trPr>
          <w:cantSplit/>
        </w:trPr>
        <w:tc>
          <w:tcPr>
            <w:tcW w:w="1200" w:type="dxa"/>
          </w:tcPr>
          <w:p w14:paraId="73868B95" w14:textId="77777777" w:rsidR="008367D2" w:rsidRPr="00153484" w:rsidRDefault="008367D2" w:rsidP="008367D2">
            <w:pPr>
              <w:pStyle w:val="TableText10"/>
            </w:pPr>
            <w:r w:rsidRPr="00153484">
              <w:t>2.5.26</w:t>
            </w:r>
          </w:p>
        </w:tc>
        <w:tc>
          <w:tcPr>
            <w:tcW w:w="5883" w:type="dxa"/>
          </w:tcPr>
          <w:p w14:paraId="0BA5D775" w14:textId="24F44E2F" w:rsidR="008367D2" w:rsidRPr="00153484" w:rsidRDefault="008367D2" w:rsidP="008367D2">
            <w:pPr>
              <w:pStyle w:val="TableText10"/>
            </w:pPr>
            <w:r w:rsidRPr="00153484">
              <w:t xml:space="preserve">fail to comply with </w:t>
            </w:r>
            <w:hyperlink r:id="rId175" w:tooltip="A2000-67" w:history="1">
              <w:r w:rsidRPr="00153484">
                <w:rPr>
                  <w:rStyle w:val="charCitHyperlinkItal"/>
                </w:rPr>
                <w:t>Gas Safety Act 2000</w:t>
              </w:r>
            </w:hyperlink>
            <w:r w:rsidRPr="00153484">
              <w:t xml:space="preserve">, s 9 (1)—gasfitting work completed in accordance with </w:t>
            </w:r>
            <w:hyperlink r:id="rId176" w:tooltip="A2000-67" w:history="1">
              <w:r w:rsidRPr="00153484">
                <w:rPr>
                  <w:rStyle w:val="charCitHyperlinkItal"/>
                </w:rPr>
                <w:t>Gas Safety Act 2000</w:t>
              </w:r>
            </w:hyperlink>
            <w:r w:rsidRPr="00153484">
              <w:t xml:space="preserve">, s 8, but certificate of compliance for work not given in accordance with </w:t>
            </w:r>
            <w:hyperlink r:id="rId177" w:tooltip="A2000-67" w:history="1">
              <w:r w:rsidRPr="00153484">
                <w:rPr>
                  <w:rStyle w:val="charCitHyperlinkItal"/>
                </w:rPr>
                <w:t>Gas Safety Act 2000</w:t>
              </w:r>
            </w:hyperlink>
          </w:p>
        </w:tc>
        <w:tc>
          <w:tcPr>
            <w:tcW w:w="2693" w:type="dxa"/>
          </w:tcPr>
          <w:p w14:paraId="74474E96" w14:textId="77777777" w:rsidR="008367D2" w:rsidRPr="00153484" w:rsidRDefault="008367D2" w:rsidP="008367D2">
            <w:pPr>
              <w:pStyle w:val="TableText10"/>
            </w:pPr>
            <w:r w:rsidRPr="00153484">
              <w:t>failure to give appropriate certificate of compliance for pipework</w:t>
            </w:r>
          </w:p>
        </w:tc>
        <w:tc>
          <w:tcPr>
            <w:tcW w:w="1701" w:type="dxa"/>
          </w:tcPr>
          <w:p w14:paraId="6E9EBB56" w14:textId="77777777" w:rsidR="008367D2" w:rsidRPr="00153484" w:rsidRDefault="008367D2" w:rsidP="008367D2">
            <w:pPr>
              <w:pStyle w:val="TableText10"/>
            </w:pPr>
            <w:r w:rsidRPr="00153484">
              <w:t>3</w:t>
            </w:r>
          </w:p>
        </w:tc>
      </w:tr>
      <w:tr w:rsidR="006A319D" w:rsidRPr="00CB3D59" w14:paraId="58B37ACA" w14:textId="77777777" w:rsidTr="004259F2">
        <w:trPr>
          <w:cantSplit/>
        </w:trPr>
        <w:tc>
          <w:tcPr>
            <w:tcW w:w="1200" w:type="dxa"/>
          </w:tcPr>
          <w:p w14:paraId="5B09AF9C" w14:textId="77777777" w:rsidR="006A319D" w:rsidRDefault="006A319D" w:rsidP="006A319D">
            <w:pPr>
              <w:pStyle w:val="TableText10"/>
            </w:pPr>
            <w:r>
              <w:lastRenderedPageBreak/>
              <w:t>2.5.27</w:t>
            </w:r>
          </w:p>
        </w:tc>
        <w:tc>
          <w:tcPr>
            <w:tcW w:w="5883" w:type="dxa"/>
          </w:tcPr>
          <w:p w14:paraId="1DA2C8F1" w14:textId="78165B46" w:rsidR="006A319D" w:rsidRDefault="006A319D" w:rsidP="006A319D">
            <w:pPr>
              <w:pStyle w:val="TableText10"/>
            </w:pPr>
            <w:r>
              <w:t xml:space="preserve">fail to comply with </w:t>
            </w:r>
            <w:hyperlink r:id="rId178" w:tooltip="A2000-67" w:history="1">
              <w:r w:rsidRPr="00B548CA">
                <w:rPr>
                  <w:rStyle w:val="charCitHyperlinkItal"/>
                </w:rPr>
                <w:t>Gas Safety Act 2000</w:t>
              </w:r>
            </w:hyperlink>
            <w:r>
              <w:t xml:space="preserve">, </w:t>
            </w:r>
            <w:r w:rsidRPr="00153484">
              <w:rPr>
                <w:szCs w:val="24"/>
              </w:rPr>
              <w:t>s 23 (2)</w:t>
            </w:r>
            <w:r>
              <w:t>—gas appliance that not approved connected to consumer piping system</w:t>
            </w:r>
          </w:p>
        </w:tc>
        <w:tc>
          <w:tcPr>
            <w:tcW w:w="2693" w:type="dxa"/>
          </w:tcPr>
          <w:p w14:paraId="09039427" w14:textId="77777777" w:rsidR="006A319D" w:rsidRDefault="006A319D" w:rsidP="006A319D">
            <w:pPr>
              <w:pStyle w:val="TableText10"/>
            </w:pPr>
            <w:r>
              <w:t>connection of unapproved appliance to consumer piping system</w:t>
            </w:r>
          </w:p>
        </w:tc>
        <w:tc>
          <w:tcPr>
            <w:tcW w:w="1701" w:type="dxa"/>
          </w:tcPr>
          <w:p w14:paraId="69576466" w14:textId="77777777" w:rsidR="006A319D" w:rsidRDefault="006A319D" w:rsidP="006A319D">
            <w:pPr>
              <w:pStyle w:val="TableText10"/>
            </w:pPr>
            <w:r>
              <w:t>3</w:t>
            </w:r>
          </w:p>
        </w:tc>
      </w:tr>
    </w:tbl>
    <w:p w14:paraId="787A7A23" w14:textId="77777777" w:rsidR="008367D2" w:rsidRDefault="008367D2"/>
    <w:p w14:paraId="0DAC79FE" w14:textId="77777777" w:rsidR="00F23394" w:rsidRDefault="00F23394" w:rsidP="00F23394">
      <w:pPr>
        <w:pStyle w:val="PageBreak"/>
      </w:pPr>
      <w:r>
        <w:br w:type="page"/>
      </w:r>
    </w:p>
    <w:p w14:paraId="2CD0C0B1" w14:textId="77777777" w:rsidR="00912C40" w:rsidRPr="00BE6E82" w:rsidRDefault="00912C40" w:rsidP="00F23394">
      <w:pPr>
        <w:pStyle w:val="Sched-Part"/>
      </w:pPr>
      <w:bookmarkStart w:id="107" w:name="_Toc202202853"/>
      <w:r w:rsidRPr="00BE6E82">
        <w:rPr>
          <w:rStyle w:val="CharPartNo"/>
        </w:rPr>
        <w:lastRenderedPageBreak/>
        <w:t>Part 2.6</w:t>
      </w:r>
      <w:r>
        <w:tab/>
      </w:r>
      <w:r w:rsidR="005D728B" w:rsidRPr="00BE6E82">
        <w:rPr>
          <w:rStyle w:val="CharPartText"/>
        </w:rPr>
        <w:t>Plumbers licence demerit grounds for occupational discipline—Act, s 55 (1) (a)</w:t>
      </w:r>
      <w:bookmarkEnd w:id="107"/>
    </w:p>
    <w:p w14:paraId="5F7D21B6" w14:textId="77777777" w:rsidR="00F977A0" w:rsidRDefault="00F977A0" w:rsidP="00F977A0"/>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F977A0" w:rsidRPr="00CB3D59" w14:paraId="0E2C7C72" w14:textId="77777777" w:rsidTr="004259F2">
        <w:trPr>
          <w:cantSplit/>
          <w:tblHeader/>
        </w:trPr>
        <w:tc>
          <w:tcPr>
            <w:tcW w:w="1200" w:type="dxa"/>
            <w:tcBorders>
              <w:bottom w:val="single" w:sz="4" w:space="0" w:color="auto"/>
            </w:tcBorders>
          </w:tcPr>
          <w:p w14:paraId="5E833408" w14:textId="77777777" w:rsidR="00F977A0" w:rsidRPr="00CB3D59" w:rsidRDefault="00F977A0" w:rsidP="00C476EF">
            <w:pPr>
              <w:pStyle w:val="TableColHd"/>
            </w:pPr>
            <w:r w:rsidRPr="00783A18">
              <w:t>column 1</w:t>
            </w:r>
          </w:p>
          <w:p w14:paraId="6A700CD7" w14:textId="77777777" w:rsidR="00F977A0" w:rsidRPr="00CB3D59" w:rsidRDefault="00F977A0" w:rsidP="00C476EF">
            <w:pPr>
              <w:pStyle w:val="TableColHd"/>
            </w:pPr>
            <w:r w:rsidRPr="00783A18">
              <w:t>item</w:t>
            </w:r>
          </w:p>
        </w:tc>
        <w:tc>
          <w:tcPr>
            <w:tcW w:w="5883" w:type="dxa"/>
            <w:tcBorders>
              <w:bottom w:val="single" w:sz="4" w:space="0" w:color="auto"/>
            </w:tcBorders>
          </w:tcPr>
          <w:p w14:paraId="67A9908F" w14:textId="77777777" w:rsidR="00F977A0" w:rsidRDefault="00F977A0" w:rsidP="00C476EF">
            <w:pPr>
              <w:pStyle w:val="TableColHd"/>
            </w:pPr>
            <w:r w:rsidRPr="00783A18">
              <w:t>column 2</w:t>
            </w:r>
          </w:p>
          <w:p w14:paraId="6F1BB2D6" w14:textId="77777777" w:rsidR="00F977A0" w:rsidRPr="00CB3D59" w:rsidRDefault="00F977A0" w:rsidP="00C476EF">
            <w:pPr>
              <w:pStyle w:val="TableColHd"/>
            </w:pPr>
            <w:r>
              <w:t>demerit grounds for occupational discipline</w:t>
            </w:r>
          </w:p>
        </w:tc>
        <w:tc>
          <w:tcPr>
            <w:tcW w:w="2693" w:type="dxa"/>
            <w:tcBorders>
              <w:bottom w:val="single" w:sz="4" w:space="0" w:color="auto"/>
            </w:tcBorders>
          </w:tcPr>
          <w:p w14:paraId="14A8A35F" w14:textId="77777777" w:rsidR="00F977A0" w:rsidRDefault="00F977A0" w:rsidP="00C476EF">
            <w:pPr>
              <w:pStyle w:val="TableColHd"/>
            </w:pPr>
            <w:r w:rsidRPr="00783A18">
              <w:t>column 3</w:t>
            </w:r>
          </w:p>
          <w:p w14:paraId="24902F15" w14:textId="77777777" w:rsidR="00F977A0" w:rsidRPr="00CB3D59" w:rsidRDefault="00F977A0" w:rsidP="00C476EF">
            <w:pPr>
              <w:pStyle w:val="TableColHd"/>
            </w:pPr>
            <w:r>
              <w:t>short description</w:t>
            </w:r>
          </w:p>
        </w:tc>
        <w:tc>
          <w:tcPr>
            <w:tcW w:w="1701" w:type="dxa"/>
            <w:tcBorders>
              <w:bottom w:val="single" w:sz="4" w:space="0" w:color="auto"/>
            </w:tcBorders>
          </w:tcPr>
          <w:p w14:paraId="4A6AFB9D" w14:textId="77777777" w:rsidR="00F977A0" w:rsidRDefault="00F977A0" w:rsidP="00C476EF">
            <w:pPr>
              <w:pStyle w:val="TableColHd"/>
            </w:pPr>
            <w:r w:rsidRPr="00783A18">
              <w:t>column 4</w:t>
            </w:r>
          </w:p>
          <w:p w14:paraId="05439EB7" w14:textId="77777777" w:rsidR="00F977A0" w:rsidRPr="00CB3D59" w:rsidRDefault="00F977A0" w:rsidP="00C476EF">
            <w:pPr>
              <w:pStyle w:val="TableColHd"/>
            </w:pPr>
            <w:r>
              <w:t>demerit points</w:t>
            </w:r>
          </w:p>
        </w:tc>
      </w:tr>
      <w:tr w:rsidR="007877AC" w:rsidRPr="00CB3D59" w14:paraId="05BEB3B5" w14:textId="77777777" w:rsidTr="004259F2">
        <w:trPr>
          <w:cantSplit/>
        </w:trPr>
        <w:tc>
          <w:tcPr>
            <w:tcW w:w="1200" w:type="dxa"/>
            <w:tcBorders>
              <w:top w:val="single" w:sz="4" w:space="0" w:color="auto"/>
            </w:tcBorders>
          </w:tcPr>
          <w:p w14:paraId="5BAECA19" w14:textId="0AA91712" w:rsidR="007877AC" w:rsidRDefault="007877AC" w:rsidP="007877AC">
            <w:pPr>
              <w:pStyle w:val="TableText10"/>
            </w:pPr>
            <w:r w:rsidRPr="00D1434B">
              <w:t>2.6.1</w:t>
            </w:r>
          </w:p>
        </w:tc>
        <w:tc>
          <w:tcPr>
            <w:tcW w:w="5883" w:type="dxa"/>
            <w:tcBorders>
              <w:top w:val="single" w:sz="4" w:space="0" w:color="auto"/>
            </w:tcBorders>
          </w:tcPr>
          <w:p w14:paraId="5B8C131F" w14:textId="1BE737FB" w:rsidR="007877AC" w:rsidRDefault="007877AC" w:rsidP="007877AC">
            <w:pPr>
              <w:pStyle w:val="TableText10"/>
            </w:pPr>
            <w:r w:rsidRPr="00D1434B">
              <w:t xml:space="preserve">fail to comply with </w:t>
            </w:r>
            <w:hyperlink r:id="rId179" w:tooltip="SL2001-2" w:history="1">
              <w:r w:rsidRPr="009D1AFF">
                <w:rPr>
                  <w:rStyle w:val="charCitHyperlinkItal"/>
                </w:rPr>
                <w:t>Water and Sewerage Regulation 2001</w:t>
              </w:r>
            </w:hyperlink>
            <w:r w:rsidRPr="00D1434B">
              <w:t>, s 6 (1), performance requirement under plumbing code cl C1P4—sanitary plumbing system that does not avoid blockage or uncontrolled discharge</w:t>
            </w:r>
          </w:p>
        </w:tc>
        <w:tc>
          <w:tcPr>
            <w:tcW w:w="2693" w:type="dxa"/>
            <w:tcBorders>
              <w:top w:val="single" w:sz="4" w:space="0" w:color="auto"/>
            </w:tcBorders>
          </w:tcPr>
          <w:p w14:paraId="27C677A3" w14:textId="14B5DD14" w:rsidR="007877AC" w:rsidRDefault="007877AC" w:rsidP="007877AC">
            <w:pPr>
              <w:pStyle w:val="TableText10"/>
            </w:pPr>
            <w:r w:rsidRPr="00D1434B">
              <w:t>creation of sanitary plumbing system that does not avoid blockage or uncontrolled discharge</w:t>
            </w:r>
          </w:p>
        </w:tc>
        <w:tc>
          <w:tcPr>
            <w:tcW w:w="1701" w:type="dxa"/>
            <w:tcBorders>
              <w:top w:val="single" w:sz="4" w:space="0" w:color="auto"/>
            </w:tcBorders>
          </w:tcPr>
          <w:p w14:paraId="03E866DC" w14:textId="1FEF0ABB" w:rsidR="007877AC" w:rsidRDefault="007877AC" w:rsidP="007877AC">
            <w:pPr>
              <w:pStyle w:val="TableText10"/>
            </w:pPr>
            <w:r w:rsidRPr="00D1434B">
              <w:t>2</w:t>
            </w:r>
          </w:p>
        </w:tc>
      </w:tr>
      <w:tr w:rsidR="007877AC" w:rsidRPr="00CB3D59" w14:paraId="2C1D8BC0" w14:textId="77777777" w:rsidTr="004259F2">
        <w:trPr>
          <w:cantSplit/>
        </w:trPr>
        <w:tc>
          <w:tcPr>
            <w:tcW w:w="1200" w:type="dxa"/>
          </w:tcPr>
          <w:p w14:paraId="0000D98F" w14:textId="307B5FD5" w:rsidR="007877AC" w:rsidRDefault="007877AC" w:rsidP="007877AC">
            <w:pPr>
              <w:pStyle w:val="TableText10"/>
            </w:pPr>
            <w:r w:rsidRPr="00D1434B">
              <w:lastRenderedPageBreak/>
              <w:t>2.6.2</w:t>
            </w:r>
          </w:p>
        </w:tc>
        <w:tc>
          <w:tcPr>
            <w:tcW w:w="5883" w:type="dxa"/>
          </w:tcPr>
          <w:p w14:paraId="08183531" w14:textId="1D57D731" w:rsidR="007877AC" w:rsidRPr="00D1434B" w:rsidRDefault="007877AC" w:rsidP="007877AC">
            <w:pPr>
              <w:pStyle w:val="TableText10"/>
            </w:pPr>
            <w:r w:rsidRPr="00D1434B">
              <w:t xml:space="preserve">fail to comply with </w:t>
            </w:r>
            <w:hyperlink r:id="rId180" w:tooltip="SL2001-2" w:history="1">
              <w:r w:rsidRPr="009D1AFF">
                <w:rPr>
                  <w:rStyle w:val="charCitHyperlinkItal"/>
                </w:rPr>
                <w:t>Water and Sewerage Regulation 2001</w:t>
              </w:r>
            </w:hyperlink>
            <w:r w:rsidRPr="00D1434B">
              <w:t>, s 6 (1), performance requirement under plumbing code cl C1P6—sanitary plumbing system that does not avoid—</w:t>
            </w:r>
          </w:p>
          <w:p w14:paraId="23BD3EDE" w14:textId="77777777" w:rsidR="007877AC" w:rsidRPr="00D1434B" w:rsidRDefault="007877AC" w:rsidP="007877AC">
            <w:pPr>
              <w:pStyle w:val="TablePara10"/>
            </w:pPr>
            <w:r w:rsidRPr="00D1434B">
              <w:tab/>
              <w:t>(a)</w:t>
            </w:r>
            <w:r w:rsidRPr="00D1434B">
              <w:tab/>
              <w:t>entry of water, sewerage and sullage from the system into a building; or</w:t>
            </w:r>
          </w:p>
          <w:p w14:paraId="2E21889E" w14:textId="77777777" w:rsidR="007877AC" w:rsidRPr="00D1434B" w:rsidRDefault="007877AC" w:rsidP="007877AC">
            <w:pPr>
              <w:pStyle w:val="TablePara10"/>
            </w:pPr>
            <w:r w:rsidRPr="00D1434B">
              <w:tab/>
              <w:t>(b)</w:t>
            </w:r>
            <w:r w:rsidRPr="00D1434B">
              <w:tab/>
              <w:t>entry of foul gases from the system into a building inconsistent with code; or</w:t>
            </w:r>
          </w:p>
          <w:p w14:paraId="3BA6FC45" w14:textId="5782D131" w:rsidR="007877AC" w:rsidRDefault="007877AC" w:rsidP="007877AC">
            <w:pPr>
              <w:pStyle w:val="TableText10"/>
            </w:pPr>
            <w:r w:rsidRPr="00D1434B">
              <w:tab/>
              <w:t>(c)</w:t>
            </w:r>
            <w:r w:rsidRPr="00D1434B">
              <w:tab/>
              <w:t>entry of surface water, subsurface water and storm water into the system</w:t>
            </w:r>
          </w:p>
        </w:tc>
        <w:tc>
          <w:tcPr>
            <w:tcW w:w="2693" w:type="dxa"/>
          </w:tcPr>
          <w:p w14:paraId="1028BB30" w14:textId="50A01CB1" w:rsidR="007877AC" w:rsidRDefault="007877AC" w:rsidP="007877AC">
            <w:pPr>
              <w:pStyle w:val="TableText10"/>
            </w:pPr>
            <w:r w:rsidRPr="00D1434B">
              <w:t>creation of sanitary plumbing system that does not avoid entry of water, sewerage, sullage or foul gases into a building, or entry of outside water into the system</w:t>
            </w:r>
          </w:p>
        </w:tc>
        <w:tc>
          <w:tcPr>
            <w:tcW w:w="1701" w:type="dxa"/>
          </w:tcPr>
          <w:p w14:paraId="05A1D2B8" w14:textId="29798E9D" w:rsidR="007877AC" w:rsidRDefault="007877AC" w:rsidP="007877AC">
            <w:pPr>
              <w:pStyle w:val="TableText10"/>
            </w:pPr>
            <w:r w:rsidRPr="00D1434B">
              <w:t>2</w:t>
            </w:r>
          </w:p>
        </w:tc>
      </w:tr>
      <w:tr w:rsidR="007877AC" w:rsidRPr="00CB3D59" w14:paraId="1414D7A1" w14:textId="77777777" w:rsidTr="004259F2">
        <w:trPr>
          <w:cantSplit/>
        </w:trPr>
        <w:tc>
          <w:tcPr>
            <w:tcW w:w="1200" w:type="dxa"/>
          </w:tcPr>
          <w:p w14:paraId="0487135B" w14:textId="3760EE7C" w:rsidR="007877AC" w:rsidRDefault="007877AC" w:rsidP="007877AC">
            <w:pPr>
              <w:pStyle w:val="TableText10"/>
            </w:pPr>
            <w:r w:rsidRPr="00D1434B">
              <w:t>2.6.3</w:t>
            </w:r>
          </w:p>
        </w:tc>
        <w:tc>
          <w:tcPr>
            <w:tcW w:w="5883" w:type="dxa"/>
          </w:tcPr>
          <w:p w14:paraId="4CFE2BED" w14:textId="3BCD7443" w:rsidR="007877AC" w:rsidRDefault="007877AC" w:rsidP="007877AC">
            <w:pPr>
              <w:pStyle w:val="TableText10"/>
            </w:pPr>
            <w:r w:rsidRPr="00D1434B">
              <w:t xml:space="preserve">fail to comply with </w:t>
            </w:r>
            <w:hyperlink r:id="rId181" w:tooltip="SL2001-2" w:history="1">
              <w:r w:rsidRPr="009D1AFF">
                <w:rPr>
                  <w:rStyle w:val="charCitHyperlinkItal"/>
                </w:rPr>
                <w:t>Water and Sewerage Regulation 2001</w:t>
              </w:r>
            </w:hyperlink>
            <w:r w:rsidRPr="00D1434B">
              <w:t>, s 6 (1), performance requirement under plumbing code cl C1P2—sanitary plumbing system that does not ensure access for maintenance of mechanical components, operational controls or for clearing blockages</w:t>
            </w:r>
          </w:p>
        </w:tc>
        <w:tc>
          <w:tcPr>
            <w:tcW w:w="2693" w:type="dxa"/>
          </w:tcPr>
          <w:p w14:paraId="4DE800D5" w14:textId="398B6EFF" w:rsidR="007877AC" w:rsidRDefault="007877AC" w:rsidP="007877AC">
            <w:pPr>
              <w:pStyle w:val="TableText10"/>
            </w:pPr>
            <w:r w:rsidRPr="00D1434B">
              <w:t>creation of sanitary plumbing system that does not ensure access for maintenance of mechanical components, operational controls or clearing blockages</w:t>
            </w:r>
          </w:p>
        </w:tc>
        <w:tc>
          <w:tcPr>
            <w:tcW w:w="1701" w:type="dxa"/>
          </w:tcPr>
          <w:p w14:paraId="5874CE22" w14:textId="352DF744" w:rsidR="007877AC" w:rsidRDefault="007877AC" w:rsidP="007877AC">
            <w:pPr>
              <w:pStyle w:val="TableText10"/>
            </w:pPr>
            <w:r w:rsidRPr="00D1434B">
              <w:t>1</w:t>
            </w:r>
          </w:p>
        </w:tc>
      </w:tr>
      <w:tr w:rsidR="007877AC" w:rsidRPr="00CB3D59" w14:paraId="6A7B955F" w14:textId="77777777" w:rsidTr="004259F2">
        <w:trPr>
          <w:cantSplit/>
        </w:trPr>
        <w:tc>
          <w:tcPr>
            <w:tcW w:w="1200" w:type="dxa"/>
          </w:tcPr>
          <w:p w14:paraId="7EA0F6D4" w14:textId="3F73C23F" w:rsidR="007877AC" w:rsidRDefault="007877AC" w:rsidP="007877AC">
            <w:pPr>
              <w:pStyle w:val="TableText10"/>
            </w:pPr>
            <w:r w:rsidRPr="00D1434B">
              <w:lastRenderedPageBreak/>
              <w:t>2.6.4</w:t>
            </w:r>
          </w:p>
        </w:tc>
        <w:tc>
          <w:tcPr>
            <w:tcW w:w="5883" w:type="dxa"/>
          </w:tcPr>
          <w:p w14:paraId="002A1DD4" w14:textId="05EBCD00" w:rsidR="007877AC" w:rsidRDefault="007877AC" w:rsidP="007877AC">
            <w:pPr>
              <w:pStyle w:val="TableText10"/>
            </w:pPr>
            <w:r w:rsidRPr="00D1434B">
              <w:t xml:space="preserve">fail to comply with </w:t>
            </w:r>
            <w:hyperlink r:id="rId182" w:tooltip="SL2001-2" w:history="1">
              <w:r w:rsidRPr="009D1AFF">
                <w:rPr>
                  <w:rStyle w:val="charCitHyperlinkItal"/>
                </w:rPr>
                <w:t>Water and Sewerage Regulation 2001</w:t>
              </w:r>
            </w:hyperlink>
            <w:r w:rsidRPr="00D1434B">
              <w:t>, s 6 (1), performance requirement under plumbing code cl C1P7—sanitary plumbing system that does not avoid damage from superimposed loads, ground movement or root penetration</w:t>
            </w:r>
          </w:p>
        </w:tc>
        <w:tc>
          <w:tcPr>
            <w:tcW w:w="2693" w:type="dxa"/>
          </w:tcPr>
          <w:p w14:paraId="6AC6F666" w14:textId="462D12D2" w:rsidR="007877AC" w:rsidRDefault="007877AC" w:rsidP="007877AC">
            <w:pPr>
              <w:pStyle w:val="TableText10"/>
            </w:pPr>
            <w:r w:rsidRPr="00D1434B">
              <w:t>creation of sanitary plumbing system that does not avoid damage from loads, ground movement or root penetration</w:t>
            </w:r>
          </w:p>
        </w:tc>
        <w:tc>
          <w:tcPr>
            <w:tcW w:w="1701" w:type="dxa"/>
          </w:tcPr>
          <w:p w14:paraId="6DE7A396" w14:textId="4A37E665" w:rsidR="007877AC" w:rsidRDefault="007877AC" w:rsidP="007877AC">
            <w:pPr>
              <w:pStyle w:val="TableText10"/>
            </w:pPr>
            <w:r w:rsidRPr="00D1434B">
              <w:t>1</w:t>
            </w:r>
          </w:p>
        </w:tc>
      </w:tr>
      <w:tr w:rsidR="007877AC" w:rsidRPr="00CB3D59" w14:paraId="60FF1B66" w14:textId="77777777" w:rsidTr="004259F2">
        <w:trPr>
          <w:cantSplit/>
        </w:trPr>
        <w:tc>
          <w:tcPr>
            <w:tcW w:w="1200" w:type="dxa"/>
          </w:tcPr>
          <w:p w14:paraId="221E3C4C" w14:textId="5D8E7DF1" w:rsidR="007877AC" w:rsidRDefault="007877AC" w:rsidP="007877AC">
            <w:pPr>
              <w:pStyle w:val="TableText10"/>
            </w:pPr>
            <w:r w:rsidRPr="00D1434B">
              <w:t>2.6.5</w:t>
            </w:r>
          </w:p>
        </w:tc>
        <w:tc>
          <w:tcPr>
            <w:tcW w:w="5883" w:type="dxa"/>
          </w:tcPr>
          <w:p w14:paraId="7CFC00D4" w14:textId="0185ED97" w:rsidR="007877AC" w:rsidRDefault="007877AC" w:rsidP="007877AC">
            <w:pPr>
              <w:pStyle w:val="TableText10"/>
            </w:pPr>
            <w:r w:rsidRPr="00D1434B">
              <w:t xml:space="preserve">fail to comply with </w:t>
            </w:r>
            <w:hyperlink r:id="rId183" w:tooltip="SL2001-2" w:history="1">
              <w:r w:rsidRPr="009D1AFF">
                <w:rPr>
                  <w:rStyle w:val="charCitHyperlinkItal"/>
                </w:rPr>
                <w:t>Water and Sewerage Regulation 2001</w:t>
              </w:r>
            </w:hyperlink>
            <w:r w:rsidRPr="00D1434B">
              <w:t>, s 18 (1), performance requirement under plumbing code cl B5P1—water service designed, constructed or installed in way that does not avoid contamination</w:t>
            </w:r>
          </w:p>
        </w:tc>
        <w:tc>
          <w:tcPr>
            <w:tcW w:w="2693" w:type="dxa"/>
          </w:tcPr>
          <w:p w14:paraId="6AB8C152" w14:textId="2C483C06" w:rsidR="007877AC" w:rsidRDefault="007877AC" w:rsidP="007877AC">
            <w:pPr>
              <w:pStyle w:val="TableText10"/>
            </w:pPr>
            <w:r w:rsidRPr="00D1434B">
              <w:t>creation of water service that does not avoid contamination</w:t>
            </w:r>
          </w:p>
        </w:tc>
        <w:tc>
          <w:tcPr>
            <w:tcW w:w="1701" w:type="dxa"/>
          </w:tcPr>
          <w:p w14:paraId="4CDD4DD1" w14:textId="6A338E30" w:rsidR="007877AC" w:rsidRDefault="007877AC" w:rsidP="007877AC">
            <w:pPr>
              <w:pStyle w:val="TableText10"/>
            </w:pPr>
            <w:r w:rsidRPr="00D1434B">
              <w:t>2</w:t>
            </w:r>
          </w:p>
        </w:tc>
      </w:tr>
      <w:tr w:rsidR="007877AC" w:rsidRPr="00CB3D59" w14:paraId="6FDA434D" w14:textId="77777777" w:rsidTr="004259F2">
        <w:trPr>
          <w:cantSplit/>
        </w:trPr>
        <w:tc>
          <w:tcPr>
            <w:tcW w:w="1200" w:type="dxa"/>
          </w:tcPr>
          <w:p w14:paraId="35CAF50B" w14:textId="56E2C9BD" w:rsidR="007877AC" w:rsidRDefault="007877AC" w:rsidP="007877AC">
            <w:pPr>
              <w:pStyle w:val="TableText10"/>
            </w:pPr>
            <w:r w:rsidRPr="00D1434B">
              <w:t>2.6.6</w:t>
            </w:r>
          </w:p>
        </w:tc>
        <w:tc>
          <w:tcPr>
            <w:tcW w:w="5883" w:type="dxa"/>
          </w:tcPr>
          <w:p w14:paraId="55622CA1" w14:textId="1A8FC72B" w:rsidR="007877AC" w:rsidRPr="00D1434B" w:rsidRDefault="007877AC" w:rsidP="007877AC">
            <w:pPr>
              <w:pStyle w:val="TableText10"/>
            </w:pPr>
            <w:r w:rsidRPr="00D1434B">
              <w:t xml:space="preserve">fail to comply with </w:t>
            </w:r>
            <w:hyperlink r:id="rId184" w:tooltip="SL2001-2" w:history="1">
              <w:r w:rsidRPr="009D1AFF">
                <w:rPr>
                  <w:rStyle w:val="charCitHyperlinkItal"/>
                </w:rPr>
                <w:t>Water and Sewerage Regulation 2001</w:t>
              </w:r>
            </w:hyperlink>
            <w:r w:rsidRPr="00D1434B">
              <w:t>, s 18 (1), performance requirement under plumbing code cl B1P3—cold water service that—</w:t>
            </w:r>
          </w:p>
          <w:p w14:paraId="3256F594" w14:textId="77777777" w:rsidR="007877AC" w:rsidRPr="00D1434B" w:rsidRDefault="007877AC" w:rsidP="007877AC">
            <w:pPr>
              <w:pStyle w:val="TablePara10"/>
            </w:pPr>
            <w:r w:rsidRPr="00D1434B">
              <w:tab/>
              <w:t>(a)</w:t>
            </w:r>
            <w:r w:rsidRPr="00D1434B">
              <w:tab/>
              <w:t>does not ensure access for maintenance of mechanical components and operational controls; or</w:t>
            </w:r>
          </w:p>
          <w:p w14:paraId="46276A6E" w14:textId="4D18077B" w:rsidR="007877AC" w:rsidRDefault="007877AC" w:rsidP="007877AC">
            <w:pPr>
              <w:pStyle w:val="TableText10"/>
            </w:pPr>
            <w:r w:rsidRPr="00D1434B">
              <w:tab/>
              <w:t>(b)</w:t>
            </w:r>
            <w:r w:rsidRPr="00D1434B">
              <w:tab/>
              <w:t>does not ensure the system, appliances and devices can be isolated for testing and maintenance</w:t>
            </w:r>
          </w:p>
        </w:tc>
        <w:tc>
          <w:tcPr>
            <w:tcW w:w="2693" w:type="dxa"/>
          </w:tcPr>
          <w:p w14:paraId="712AEA14" w14:textId="2DE3D5EC" w:rsidR="007877AC" w:rsidRDefault="007877AC" w:rsidP="007877AC">
            <w:pPr>
              <w:pStyle w:val="TableText10"/>
            </w:pPr>
            <w:r w:rsidRPr="00D1434B">
              <w:t>creation of cold water service that does not ensure access for maintenance, or does not ensure the system, appliances and devices can be isolated for testing and maintenance</w:t>
            </w:r>
          </w:p>
        </w:tc>
        <w:tc>
          <w:tcPr>
            <w:tcW w:w="1701" w:type="dxa"/>
          </w:tcPr>
          <w:p w14:paraId="16630598" w14:textId="18928937" w:rsidR="007877AC" w:rsidRDefault="007877AC" w:rsidP="007877AC">
            <w:pPr>
              <w:pStyle w:val="TableText10"/>
            </w:pPr>
            <w:r w:rsidRPr="00D1434B">
              <w:t>2</w:t>
            </w:r>
          </w:p>
        </w:tc>
      </w:tr>
      <w:tr w:rsidR="007877AC" w:rsidRPr="00CB3D59" w14:paraId="38E21BAE" w14:textId="77777777" w:rsidTr="004259F2">
        <w:trPr>
          <w:cantSplit/>
        </w:trPr>
        <w:tc>
          <w:tcPr>
            <w:tcW w:w="1200" w:type="dxa"/>
          </w:tcPr>
          <w:p w14:paraId="2354CBD3" w14:textId="48A6CB96" w:rsidR="007877AC" w:rsidRDefault="007877AC" w:rsidP="007877AC">
            <w:pPr>
              <w:pStyle w:val="TableText10"/>
            </w:pPr>
            <w:r w:rsidRPr="00D1434B">
              <w:lastRenderedPageBreak/>
              <w:t>2.6.7</w:t>
            </w:r>
          </w:p>
        </w:tc>
        <w:tc>
          <w:tcPr>
            <w:tcW w:w="5883" w:type="dxa"/>
          </w:tcPr>
          <w:p w14:paraId="071C1208" w14:textId="421EF304" w:rsidR="007877AC" w:rsidRDefault="007877AC" w:rsidP="007877AC">
            <w:pPr>
              <w:pStyle w:val="TableText10"/>
            </w:pPr>
            <w:r w:rsidRPr="00D1434B">
              <w:t xml:space="preserve">fail to comply with </w:t>
            </w:r>
            <w:hyperlink r:id="rId185" w:tooltip="SL2001-2" w:history="1">
              <w:r w:rsidRPr="009D1AFF">
                <w:rPr>
                  <w:rStyle w:val="charCitHyperlinkItal"/>
                </w:rPr>
                <w:t>Water and Sewerage Regulation 2001</w:t>
              </w:r>
            </w:hyperlink>
            <w:r w:rsidRPr="00D1434B">
              <w:t>, s 18 (1), performance requirement under plumbing code cl B1P6—cold water service that does not avoid failure or uncontrolled discharge</w:t>
            </w:r>
          </w:p>
        </w:tc>
        <w:tc>
          <w:tcPr>
            <w:tcW w:w="2693" w:type="dxa"/>
          </w:tcPr>
          <w:p w14:paraId="5AEC6F1B" w14:textId="5949D4E7" w:rsidR="007877AC" w:rsidRDefault="007877AC" w:rsidP="007877AC">
            <w:pPr>
              <w:pStyle w:val="TableText10"/>
            </w:pPr>
            <w:r w:rsidRPr="00D1434B">
              <w:t>creation of cold water service that does not avoid failure or uncontrolled discharge</w:t>
            </w:r>
          </w:p>
        </w:tc>
        <w:tc>
          <w:tcPr>
            <w:tcW w:w="1701" w:type="dxa"/>
          </w:tcPr>
          <w:p w14:paraId="3B6F5379" w14:textId="00798D12" w:rsidR="007877AC" w:rsidRDefault="007877AC" w:rsidP="007877AC">
            <w:pPr>
              <w:pStyle w:val="TableText10"/>
            </w:pPr>
            <w:r w:rsidRPr="00D1434B">
              <w:t>1</w:t>
            </w:r>
          </w:p>
        </w:tc>
      </w:tr>
      <w:tr w:rsidR="007877AC" w:rsidRPr="00CB3D59" w14:paraId="07B520A7" w14:textId="77777777" w:rsidTr="004259F2">
        <w:trPr>
          <w:cantSplit/>
        </w:trPr>
        <w:tc>
          <w:tcPr>
            <w:tcW w:w="1200" w:type="dxa"/>
          </w:tcPr>
          <w:p w14:paraId="554CAA11" w14:textId="52259546" w:rsidR="007877AC" w:rsidRDefault="007877AC" w:rsidP="007877AC">
            <w:pPr>
              <w:pStyle w:val="TableText10"/>
            </w:pPr>
            <w:r w:rsidRPr="00D1434B">
              <w:t>2.6.8</w:t>
            </w:r>
          </w:p>
        </w:tc>
        <w:tc>
          <w:tcPr>
            <w:tcW w:w="5883" w:type="dxa"/>
          </w:tcPr>
          <w:p w14:paraId="06DC7EF1" w14:textId="2FEB5058" w:rsidR="007877AC" w:rsidRPr="00D1434B" w:rsidRDefault="007877AC" w:rsidP="007877AC">
            <w:pPr>
              <w:pStyle w:val="TableText10"/>
            </w:pPr>
            <w:r w:rsidRPr="00D1434B">
              <w:t xml:space="preserve">fail to comply with </w:t>
            </w:r>
            <w:hyperlink r:id="rId186" w:tooltip="A2000-68" w:history="1">
              <w:r w:rsidRPr="009D1AFF">
                <w:rPr>
                  <w:rStyle w:val="charCitHyperlinkItal"/>
                </w:rPr>
                <w:t>Water and Sewerage Act 2000</w:t>
              </w:r>
            </w:hyperlink>
            <w:r w:rsidRPr="00D1434B">
              <w:t xml:space="preserve">, s 11 or s 15 (1) and </w:t>
            </w:r>
            <w:hyperlink r:id="rId187" w:tooltip="SL2001-2" w:history="1">
              <w:r w:rsidRPr="009D1AFF">
                <w:rPr>
                  <w:rStyle w:val="charCitHyperlinkItal"/>
                </w:rPr>
                <w:t>Water and Sewerage Regulation 2001</w:t>
              </w:r>
            </w:hyperlink>
            <w:r w:rsidRPr="00D1434B">
              <w:t>, s 17—</w:t>
            </w:r>
          </w:p>
          <w:p w14:paraId="53FEA0B1" w14:textId="77777777" w:rsidR="007877AC" w:rsidRPr="00D1434B" w:rsidRDefault="007877AC" w:rsidP="007877AC">
            <w:pPr>
              <w:pStyle w:val="TablePara10"/>
            </w:pPr>
            <w:r w:rsidRPr="00D1434B">
              <w:tab/>
              <w:t>(a)</w:t>
            </w:r>
            <w:r w:rsidRPr="00D1434B">
              <w:tab/>
              <w:t>installed or fitted sprinkler system or part of fire sprinkler service without giving required notice of start to registrar; or</w:t>
            </w:r>
          </w:p>
          <w:p w14:paraId="76C2DF43" w14:textId="6A678888" w:rsidR="007877AC" w:rsidRDefault="007877AC" w:rsidP="007877AC">
            <w:pPr>
              <w:pStyle w:val="TablePara10"/>
            </w:pPr>
            <w:r w:rsidRPr="00D1434B">
              <w:tab/>
              <w:t>(b)</w:t>
            </w:r>
            <w:r w:rsidRPr="00D1434B">
              <w:tab/>
              <w:t>provided a water supply plumbing service without giving required notice of start to registrar or without required approval of plan</w:t>
            </w:r>
          </w:p>
        </w:tc>
        <w:tc>
          <w:tcPr>
            <w:tcW w:w="2693" w:type="dxa"/>
          </w:tcPr>
          <w:p w14:paraId="2CFC07A0" w14:textId="20EDA845" w:rsidR="007877AC" w:rsidRDefault="007877AC" w:rsidP="007877AC">
            <w:pPr>
              <w:pStyle w:val="TableText10"/>
            </w:pPr>
            <w:r w:rsidRPr="00D1434B">
              <w:t>failure to give required notice of intention to start sprinkler or fire sprinkler work or give required notice of intention to start, or to get approval for plan for, water supply plumbing service</w:t>
            </w:r>
          </w:p>
        </w:tc>
        <w:tc>
          <w:tcPr>
            <w:tcW w:w="1701" w:type="dxa"/>
          </w:tcPr>
          <w:p w14:paraId="5BBD4962" w14:textId="585D10E4" w:rsidR="007877AC" w:rsidRDefault="007877AC" w:rsidP="007877AC">
            <w:pPr>
              <w:pStyle w:val="TableText10"/>
            </w:pPr>
            <w:r w:rsidRPr="00D1434B">
              <w:t>1</w:t>
            </w:r>
          </w:p>
        </w:tc>
      </w:tr>
      <w:tr w:rsidR="007877AC" w:rsidRPr="00CB3D59" w14:paraId="6CA05FFD" w14:textId="77777777" w:rsidTr="004259F2">
        <w:trPr>
          <w:cantSplit/>
        </w:trPr>
        <w:tc>
          <w:tcPr>
            <w:tcW w:w="1200" w:type="dxa"/>
          </w:tcPr>
          <w:p w14:paraId="4AB2574C" w14:textId="055DF304" w:rsidR="007877AC" w:rsidRDefault="007877AC" w:rsidP="007877AC">
            <w:pPr>
              <w:pStyle w:val="TableText10"/>
            </w:pPr>
            <w:r w:rsidRPr="00D1434B">
              <w:t>2.6.9</w:t>
            </w:r>
          </w:p>
        </w:tc>
        <w:tc>
          <w:tcPr>
            <w:tcW w:w="5883" w:type="dxa"/>
          </w:tcPr>
          <w:p w14:paraId="0040A16C" w14:textId="58A104B3" w:rsidR="007877AC" w:rsidRPr="00D1434B" w:rsidRDefault="007877AC" w:rsidP="007877AC">
            <w:pPr>
              <w:pStyle w:val="TableText10"/>
            </w:pPr>
            <w:r w:rsidRPr="00D1434B">
              <w:t xml:space="preserve">fail to comply with </w:t>
            </w:r>
            <w:hyperlink r:id="rId188" w:tooltip="A2000-68" w:history="1">
              <w:r w:rsidRPr="009D1AFF">
                <w:rPr>
                  <w:rStyle w:val="charCitHyperlinkItal"/>
                </w:rPr>
                <w:t>Water and Sewerage Act 2000</w:t>
              </w:r>
            </w:hyperlink>
            <w:r w:rsidRPr="00D1434B">
              <w:t>, s 15 (2) or (3)—</w:t>
            </w:r>
          </w:p>
          <w:p w14:paraId="4A7D4BDB" w14:textId="77777777" w:rsidR="007877AC" w:rsidRPr="00D1434B" w:rsidRDefault="007877AC" w:rsidP="007877AC">
            <w:pPr>
              <w:pStyle w:val="TablePara10"/>
            </w:pPr>
            <w:r w:rsidRPr="00D1434B">
              <w:tab/>
              <w:t>(a)</w:t>
            </w:r>
            <w:r w:rsidRPr="00D1434B">
              <w:tab/>
              <w:t>contravened direction of registrar about how water supply plumbing service is to be provided; or</w:t>
            </w:r>
          </w:p>
          <w:p w14:paraId="2D40FE9E" w14:textId="43D3DD10" w:rsidR="007877AC" w:rsidRDefault="007877AC" w:rsidP="007877AC">
            <w:pPr>
              <w:pStyle w:val="TablePara10"/>
            </w:pPr>
            <w:r w:rsidRPr="00D1434B">
              <w:tab/>
              <w:t>(b)</w:t>
            </w:r>
            <w:r w:rsidRPr="00D1434B">
              <w:tab/>
              <w:t>installed a thing to which the plumbing code, part A5 applies and the thing was not certified under the part</w:t>
            </w:r>
          </w:p>
        </w:tc>
        <w:tc>
          <w:tcPr>
            <w:tcW w:w="2693" w:type="dxa"/>
          </w:tcPr>
          <w:p w14:paraId="3174D1E2" w14:textId="31D48222" w:rsidR="007877AC" w:rsidRDefault="007877AC" w:rsidP="007877AC">
            <w:pPr>
              <w:pStyle w:val="TableText10"/>
            </w:pPr>
            <w:r w:rsidRPr="00D1434B">
              <w:t>failure to provide service as directed by registrar or installed thing not certified under plumbing code, part A5</w:t>
            </w:r>
          </w:p>
        </w:tc>
        <w:tc>
          <w:tcPr>
            <w:tcW w:w="1701" w:type="dxa"/>
          </w:tcPr>
          <w:p w14:paraId="69A4A6D0" w14:textId="40912B97" w:rsidR="007877AC" w:rsidRDefault="007877AC" w:rsidP="007877AC">
            <w:pPr>
              <w:pStyle w:val="TableText10"/>
            </w:pPr>
            <w:r w:rsidRPr="00D1434B">
              <w:t>2</w:t>
            </w:r>
          </w:p>
        </w:tc>
      </w:tr>
      <w:tr w:rsidR="00C476EF" w:rsidRPr="00CB3D59" w14:paraId="30B038A4" w14:textId="77777777" w:rsidTr="004259F2">
        <w:trPr>
          <w:cantSplit/>
        </w:trPr>
        <w:tc>
          <w:tcPr>
            <w:tcW w:w="1200" w:type="dxa"/>
          </w:tcPr>
          <w:p w14:paraId="5F8F525D" w14:textId="77777777" w:rsidR="00C476EF" w:rsidRDefault="00C476EF" w:rsidP="00C476EF">
            <w:pPr>
              <w:pStyle w:val="TableText10"/>
            </w:pPr>
            <w:r>
              <w:lastRenderedPageBreak/>
              <w:t>2.6.10</w:t>
            </w:r>
          </w:p>
        </w:tc>
        <w:tc>
          <w:tcPr>
            <w:tcW w:w="5883" w:type="dxa"/>
          </w:tcPr>
          <w:p w14:paraId="18579187" w14:textId="520C0D74" w:rsidR="00C476EF" w:rsidRDefault="00C476EF" w:rsidP="00C476EF">
            <w:pPr>
              <w:pStyle w:val="TableText10"/>
            </w:pPr>
            <w:r>
              <w:t xml:space="preserve">fail to comply with </w:t>
            </w:r>
            <w:hyperlink r:id="rId189" w:tooltip="SL2001-2" w:history="1">
              <w:r w:rsidRPr="00B548CA">
                <w:rPr>
                  <w:rStyle w:val="charCitHyperlinkItal"/>
                </w:rPr>
                <w:t>Water and Sewerage Regulation 2001</w:t>
              </w:r>
            </w:hyperlink>
            <w:r>
              <w:t>, s 19—</w:t>
            </w:r>
          </w:p>
          <w:p w14:paraId="7276B66A" w14:textId="77777777" w:rsidR="00C476EF" w:rsidRDefault="00C476EF" w:rsidP="00C476EF">
            <w:pPr>
              <w:pStyle w:val="TablePara10"/>
            </w:pPr>
            <w:r>
              <w:tab/>
              <w:t>(a)</w:t>
            </w:r>
            <w:r>
              <w:tab/>
              <w:t>did not tell registrar when water supply plumbing work ready for inspection; or</w:t>
            </w:r>
          </w:p>
          <w:p w14:paraId="4F41008F" w14:textId="77777777" w:rsidR="00C476EF" w:rsidRDefault="00C476EF" w:rsidP="00C476EF">
            <w:pPr>
              <w:pStyle w:val="TablePara10"/>
            </w:pPr>
            <w:r>
              <w:tab/>
              <w:t>(b)</w:t>
            </w:r>
            <w:r>
              <w:tab/>
              <w:t>did not leave water supply plumbing work ready for inspection as required</w:t>
            </w:r>
          </w:p>
        </w:tc>
        <w:tc>
          <w:tcPr>
            <w:tcW w:w="2693" w:type="dxa"/>
          </w:tcPr>
          <w:p w14:paraId="0BBF5820" w14:textId="77777777" w:rsidR="00C476EF" w:rsidRDefault="00C476EF" w:rsidP="00C476EF">
            <w:pPr>
              <w:pStyle w:val="TableText10"/>
            </w:pPr>
            <w:r>
              <w:t>failure to tell registrar water supply plumbing work ready for inspection or to leave work uncovered for test</w:t>
            </w:r>
          </w:p>
        </w:tc>
        <w:tc>
          <w:tcPr>
            <w:tcW w:w="1701" w:type="dxa"/>
          </w:tcPr>
          <w:p w14:paraId="46A485DD" w14:textId="77777777" w:rsidR="00C476EF" w:rsidRDefault="00C476EF" w:rsidP="00C476EF">
            <w:pPr>
              <w:pStyle w:val="TableText10"/>
            </w:pPr>
            <w:r>
              <w:t>1</w:t>
            </w:r>
          </w:p>
        </w:tc>
      </w:tr>
      <w:tr w:rsidR="00C476EF" w:rsidRPr="00CB3D59" w14:paraId="7068121A" w14:textId="77777777" w:rsidTr="004259F2">
        <w:trPr>
          <w:cantSplit/>
        </w:trPr>
        <w:tc>
          <w:tcPr>
            <w:tcW w:w="1200" w:type="dxa"/>
          </w:tcPr>
          <w:p w14:paraId="7379BEBF" w14:textId="77777777" w:rsidR="00C476EF" w:rsidRDefault="00C476EF" w:rsidP="00C476EF">
            <w:pPr>
              <w:pStyle w:val="TableText10"/>
            </w:pPr>
            <w:r>
              <w:t>2.6.11</w:t>
            </w:r>
          </w:p>
        </w:tc>
        <w:tc>
          <w:tcPr>
            <w:tcW w:w="5883" w:type="dxa"/>
          </w:tcPr>
          <w:p w14:paraId="2097970E" w14:textId="763E5002" w:rsidR="00C476EF" w:rsidRDefault="00C476EF" w:rsidP="00C476EF">
            <w:pPr>
              <w:pStyle w:val="TableText10"/>
            </w:pPr>
            <w:r>
              <w:t xml:space="preserve">fail to comply with </w:t>
            </w:r>
            <w:hyperlink r:id="rId190" w:tooltip="SL2001-2" w:history="1">
              <w:r w:rsidRPr="00B548CA">
                <w:rPr>
                  <w:rStyle w:val="charCitHyperlinkItal"/>
                </w:rPr>
                <w:t>Water and Sewerage Regulation 2001</w:t>
              </w:r>
            </w:hyperlink>
            <w:r>
              <w:t xml:space="preserve">, s 20 (1)—did not test water supply plumbing in accordance with </w:t>
            </w:r>
            <w:r w:rsidRPr="00142CC0">
              <w:t>AS/NZS 3500</w:t>
            </w:r>
            <w:r>
              <w:t xml:space="preserve"> before it was to be passed by an inspector or, if the water supply plumbing was altered or repaired, before the alteration or repair was to be passed</w:t>
            </w:r>
          </w:p>
        </w:tc>
        <w:tc>
          <w:tcPr>
            <w:tcW w:w="2693" w:type="dxa"/>
          </w:tcPr>
          <w:p w14:paraId="728ABCB0" w14:textId="77777777" w:rsidR="00C476EF" w:rsidRDefault="00C476EF" w:rsidP="00C476EF">
            <w:pPr>
              <w:pStyle w:val="TableText10"/>
            </w:pPr>
            <w:r>
              <w:t>failure to test water supply plumbing before inspection</w:t>
            </w:r>
          </w:p>
        </w:tc>
        <w:tc>
          <w:tcPr>
            <w:tcW w:w="1701" w:type="dxa"/>
          </w:tcPr>
          <w:p w14:paraId="4F75AC84" w14:textId="77777777" w:rsidR="00C476EF" w:rsidRDefault="00C476EF" w:rsidP="00C476EF">
            <w:pPr>
              <w:pStyle w:val="TableText10"/>
            </w:pPr>
            <w:r>
              <w:t>1</w:t>
            </w:r>
          </w:p>
        </w:tc>
      </w:tr>
      <w:tr w:rsidR="00C476EF" w:rsidRPr="00CB3D59" w14:paraId="16E838C2" w14:textId="77777777" w:rsidTr="004259F2">
        <w:trPr>
          <w:cantSplit/>
        </w:trPr>
        <w:tc>
          <w:tcPr>
            <w:tcW w:w="1200" w:type="dxa"/>
          </w:tcPr>
          <w:p w14:paraId="638B5A97" w14:textId="77777777" w:rsidR="00C476EF" w:rsidRDefault="00C476EF" w:rsidP="00C476EF">
            <w:pPr>
              <w:pStyle w:val="TableText10"/>
            </w:pPr>
            <w:r>
              <w:t>2.6.12</w:t>
            </w:r>
          </w:p>
        </w:tc>
        <w:tc>
          <w:tcPr>
            <w:tcW w:w="5883" w:type="dxa"/>
          </w:tcPr>
          <w:p w14:paraId="741F4977" w14:textId="6E220109" w:rsidR="00C476EF" w:rsidRDefault="00C476EF" w:rsidP="00C476EF">
            <w:pPr>
              <w:pStyle w:val="TableText10"/>
            </w:pPr>
            <w:r>
              <w:t xml:space="preserve">fail to comply with </w:t>
            </w:r>
            <w:hyperlink r:id="rId191" w:tooltip="SL2001-2" w:history="1">
              <w:r w:rsidRPr="00B548CA">
                <w:rPr>
                  <w:rStyle w:val="charCitHyperlinkItal"/>
                </w:rPr>
                <w:t>Water and Sewerage Regulation 2001</w:t>
              </w:r>
            </w:hyperlink>
            <w:r>
              <w:t>, s 20 (3)—did not rectify water supply plumbing work found to be defective</w:t>
            </w:r>
          </w:p>
        </w:tc>
        <w:tc>
          <w:tcPr>
            <w:tcW w:w="2693" w:type="dxa"/>
          </w:tcPr>
          <w:p w14:paraId="6F5248AC" w14:textId="77777777" w:rsidR="00C476EF" w:rsidRDefault="00C476EF" w:rsidP="00C476EF">
            <w:pPr>
              <w:pStyle w:val="TableText10"/>
            </w:pPr>
            <w:r>
              <w:t>failure to rectify defective water supply plumbing work found by test</w:t>
            </w:r>
          </w:p>
        </w:tc>
        <w:tc>
          <w:tcPr>
            <w:tcW w:w="1701" w:type="dxa"/>
          </w:tcPr>
          <w:p w14:paraId="42BAE4CC" w14:textId="77777777" w:rsidR="00C476EF" w:rsidRDefault="00C476EF" w:rsidP="00C476EF">
            <w:pPr>
              <w:pStyle w:val="TableText10"/>
            </w:pPr>
            <w:r>
              <w:t>2</w:t>
            </w:r>
          </w:p>
        </w:tc>
      </w:tr>
      <w:tr w:rsidR="00C476EF" w:rsidRPr="00CB3D59" w14:paraId="252685F4" w14:textId="77777777" w:rsidTr="004259F2">
        <w:trPr>
          <w:cantSplit/>
        </w:trPr>
        <w:tc>
          <w:tcPr>
            <w:tcW w:w="1200" w:type="dxa"/>
          </w:tcPr>
          <w:p w14:paraId="65D62B5D" w14:textId="77777777" w:rsidR="00C476EF" w:rsidRDefault="00C476EF" w:rsidP="00C476EF">
            <w:pPr>
              <w:pStyle w:val="TableText10"/>
            </w:pPr>
            <w:r>
              <w:lastRenderedPageBreak/>
              <w:t>2.6.13</w:t>
            </w:r>
          </w:p>
        </w:tc>
        <w:tc>
          <w:tcPr>
            <w:tcW w:w="5883" w:type="dxa"/>
          </w:tcPr>
          <w:p w14:paraId="644A7429" w14:textId="61CD3F5B" w:rsidR="00C476EF" w:rsidRDefault="00C476EF" w:rsidP="00C476EF">
            <w:pPr>
              <w:pStyle w:val="TableText10"/>
            </w:pPr>
            <w:r>
              <w:t xml:space="preserve">fail to comply with </w:t>
            </w:r>
            <w:hyperlink r:id="rId192" w:tooltip="SL2001-2" w:history="1">
              <w:r w:rsidRPr="00B548CA">
                <w:rPr>
                  <w:rStyle w:val="charCitHyperlinkItal"/>
                </w:rPr>
                <w:t>Water and Sewerage Regulation 2001</w:t>
              </w:r>
            </w:hyperlink>
            <w:r>
              <w:t xml:space="preserve">, s 21—did not give registrar required information, evidence of fee payment and plan within required time for water supply plumbing work completed in accordance with </w:t>
            </w:r>
            <w:r w:rsidRPr="00142CC0">
              <w:t>the plumbing code</w:t>
            </w:r>
          </w:p>
        </w:tc>
        <w:tc>
          <w:tcPr>
            <w:tcW w:w="2693" w:type="dxa"/>
          </w:tcPr>
          <w:p w14:paraId="17573FE2" w14:textId="77777777" w:rsidR="00C476EF" w:rsidRDefault="00C476EF" w:rsidP="00C476EF">
            <w:pPr>
              <w:pStyle w:val="TableText10"/>
            </w:pPr>
            <w:r>
              <w:t>failure to give required information, fee payment evidence and plan for completed water supply plumbing work</w:t>
            </w:r>
          </w:p>
        </w:tc>
        <w:tc>
          <w:tcPr>
            <w:tcW w:w="1701" w:type="dxa"/>
          </w:tcPr>
          <w:p w14:paraId="093A85AA" w14:textId="77777777" w:rsidR="00C476EF" w:rsidRDefault="00C476EF" w:rsidP="00C476EF">
            <w:pPr>
              <w:pStyle w:val="TableText10"/>
            </w:pPr>
            <w:r>
              <w:t>1</w:t>
            </w:r>
          </w:p>
        </w:tc>
      </w:tr>
      <w:tr w:rsidR="00C476EF" w:rsidRPr="00CB3D59" w14:paraId="309FCDEB" w14:textId="77777777" w:rsidTr="004259F2">
        <w:trPr>
          <w:cantSplit/>
        </w:trPr>
        <w:tc>
          <w:tcPr>
            <w:tcW w:w="1200" w:type="dxa"/>
          </w:tcPr>
          <w:p w14:paraId="51EDA826" w14:textId="77777777" w:rsidR="00C476EF" w:rsidRDefault="00C476EF" w:rsidP="00C476EF">
            <w:pPr>
              <w:pStyle w:val="TableText10"/>
            </w:pPr>
            <w:r>
              <w:t>2.6.14</w:t>
            </w:r>
          </w:p>
        </w:tc>
        <w:tc>
          <w:tcPr>
            <w:tcW w:w="5883" w:type="dxa"/>
          </w:tcPr>
          <w:p w14:paraId="255890B9" w14:textId="38804274" w:rsidR="00C476EF" w:rsidRDefault="00C476EF" w:rsidP="00C476EF">
            <w:pPr>
              <w:pStyle w:val="TableText10"/>
            </w:pPr>
            <w:r>
              <w:t xml:space="preserve">fail to comply with </w:t>
            </w:r>
            <w:hyperlink r:id="rId193" w:tooltip="SL2001-2" w:history="1">
              <w:r w:rsidRPr="00B548CA">
                <w:rPr>
                  <w:rStyle w:val="charCitHyperlinkItal"/>
                </w:rPr>
                <w:t>Water and Sewerage Regulation 2001</w:t>
              </w:r>
            </w:hyperlink>
            <w:r>
              <w:t>, s 22 (4)—installed testable backflow prevention device but did not tell registrar about installation or ensure device tested as required as soon as practicable</w:t>
            </w:r>
          </w:p>
        </w:tc>
        <w:tc>
          <w:tcPr>
            <w:tcW w:w="2693" w:type="dxa"/>
          </w:tcPr>
          <w:p w14:paraId="51B4D7A8" w14:textId="77777777" w:rsidR="00C476EF" w:rsidRDefault="00C476EF" w:rsidP="00C476EF">
            <w:pPr>
              <w:pStyle w:val="TableText10"/>
            </w:pPr>
            <w:r>
              <w:t>installation of testable backflow prevention device without notifying or testing</w:t>
            </w:r>
          </w:p>
        </w:tc>
        <w:tc>
          <w:tcPr>
            <w:tcW w:w="1701" w:type="dxa"/>
          </w:tcPr>
          <w:p w14:paraId="21C228B1" w14:textId="77777777" w:rsidR="00C476EF" w:rsidRDefault="00C476EF" w:rsidP="00C476EF">
            <w:pPr>
              <w:pStyle w:val="TableText10"/>
            </w:pPr>
            <w:r>
              <w:t>1</w:t>
            </w:r>
          </w:p>
        </w:tc>
      </w:tr>
      <w:tr w:rsidR="00C476EF" w:rsidRPr="00CB3D59" w14:paraId="2ECF3EF8" w14:textId="77777777" w:rsidTr="004259F2">
        <w:trPr>
          <w:cantSplit/>
        </w:trPr>
        <w:tc>
          <w:tcPr>
            <w:tcW w:w="1200" w:type="dxa"/>
          </w:tcPr>
          <w:p w14:paraId="7DAB6C03" w14:textId="77777777" w:rsidR="00C476EF" w:rsidRDefault="00C476EF" w:rsidP="00C476EF">
            <w:pPr>
              <w:pStyle w:val="TableText10"/>
            </w:pPr>
            <w:r>
              <w:t>2.6.15</w:t>
            </w:r>
          </w:p>
        </w:tc>
        <w:tc>
          <w:tcPr>
            <w:tcW w:w="5883" w:type="dxa"/>
          </w:tcPr>
          <w:p w14:paraId="345B9F69" w14:textId="3F09FC96" w:rsidR="00C476EF" w:rsidRDefault="00C476EF" w:rsidP="00C476EF">
            <w:pPr>
              <w:pStyle w:val="TableText10"/>
            </w:pPr>
            <w:r>
              <w:t xml:space="preserve">fail to comply with </w:t>
            </w:r>
            <w:hyperlink r:id="rId194" w:tooltip="A2000-68" w:history="1">
              <w:r w:rsidRPr="00B548CA">
                <w:rPr>
                  <w:rStyle w:val="charCitHyperlinkItal"/>
                </w:rPr>
                <w:t>Water and Sewerage Act 2000</w:t>
              </w:r>
            </w:hyperlink>
            <w:r>
              <w:t>, s 16—provided sanitary plumbing service without giving required notice</w:t>
            </w:r>
          </w:p>
        </w:tc>
        <w:tc>
          <w:tcPr>
            <w:tcW w:w="2693" w:type="dxa"/>
          </w:tcPr>
          <w:p w14:paraId="39FF3D69" w14:textId="77777777" w:rsidR="00C476EF" w:rsidRDefault="00C476EF" w:rsidP="00C476EF">
            <w:pPr>
              <w:pStyle w:val="TableText10"/>
            </w:pPr>
            <w:r>
              <w:t>failure to give required notice of intention to start or complete sanitary plumbing work</w:t>
            </w:r>
          </w:p>
        </w:tc>
        <w:tc>
          <w:tcPr>
            <w:tcW w:w="1701" w:type="dxa"/>
          </w:tcPr>
          <w:p w14:paraId="0FE3BCD0" w14:textId="77777777" w:rsidR="00C476EF" w:rsidRDefault="00C476EF" w:rsidP="00C476EF">
            <w:pPr>
              <w:pStyle w:val="TableText10"/>
            </w:pPr>
            <w:r>
              <w:t>1</w:t>
            </w:r>
          </w:p>
        </w:tc>
      </w:tr>
      <w:tr w:rsidR="00C476EF" w:rsidRPr="00CB3D59" w14:paraId="5BD56A31" w14:textId="77777777" w:rsidTr="004259F2">
        <w:trPr>
          <w:cantSplit/>
        </w:trPr>
        <w:tc>
          <w:tcPr>
            <w:tcW w:w="1200" w:type="dxa"/>
          </w:tcPr>
          <w:p w14:paraId="5FAF8DE7" w14:textId="77777777" w:rsidR="00C476EF" w:rsidRDefault="00C476EF" w:rsidP="00C476EF">
            <w:pPr>
              <w:pStyle w:val="TableText10"/>
            </w:pPr>
            <w:r>
              <w:t>2.6.16</w:t>
            </w:r>
          </w:p>
        </w:tc>
        <w:tc>
          <w:tcPr>
            <w:tcW w:w="5883" w:type="dxa"/>
          </w:tcPr>
          <w:p w14:paraId="6CE3C0A4" w14:textId="17300FB8" w:rsidR="00C476EF" w:rsidRDefault="00C476EF" w:rsidP="00C476EF">
            <w:pPr>
              <w:pStyle w:val="TableText10"/>
            </w:pPr>
            <w:r>
              <w:t xml:space="preserve">fail to comply with </w:t>
            </w:r>
            <w:hyperlink r:id="rId195" w:tooltip="SL2001-2" w:history="1">
              <w:r w:rsidRPr="00B548CA">
                <w:rPr>
                  <w:rStyle w:val="charCitHyperlinkItal"/>
                </w:rPr>
                <w:t>Water and Sewerage Regulation 2001</w:t>
              </w:r>
            </w:hyperlink>
            <w:r>
              <w:t>, s 7 (1)—did work on sanitary plumbing system other than in accordance with approved plan</w:t>
            </w:r>
          </w:p>
        </w:tc>
        <w:tc>
          <w:tcPr>
            <w:tcW w:w="2693" w:type="dxa"/>
          </w:tcPr>
          <w:p w14:paraId="786238BA" w14:textId="77777777" w:rsidR="00C476EF" w:rsidRDefault="00C476EF" w:rsidP="00C476EF">
            <w:pPr>
              <w:pStyle w:val="TableText10"/>
            </w:pPr>
            <w:r>
              <w:t>creation of sanitary plumbing work other than in accordance with approved plan</w:t>
            </w:r>
          </w:p>
        </w:tc>
        <w:tc>
          <w:tcPr>
            <w:tcW w:w="1701" w:type="dxa"/>
          </w:tcPr>
          <w:p w14:paraId="6B27402A" w14:textId="77777777" w:rsidR="00C476EF" w:rsidRDefault="00C476EF" w:rsidP="00C476EF">
            <w:pPr>
              <w:pStyle w:val="TableText10"/>
            </w:pPr>
            <w:r>
              <w:t>1</w:t>
            </w:r>
          </w:p>
        </w:tc>
      </w:tr>
      <w:tr w:rsidR="00C476EF" w:rsidRPr="00CB3D59" w14:paraId="3562DE62" w14:textId="77777777" w:rsidTr="004259F2">
        <w:trPr>
          <w:cantSplit/>
        </w:trPr>
        <w:tc>
          <w:tcPr>
            <w:tcW w:w="1200" w:type="dxa"/>
          </w:tcPr>
          <w:p w14:paraId="2557B909" w14:textId="77777777" w:rsidR="00C476EF" w:rsidRDefault="00C476EF" w:rsidP="00C476EF">
            <w:pPr>
              <w:pStyle w:val="TableText10"/>
            </w:pPr>
            <w:r>
              <w:lastRenderedPageBreak/>
              <w:t>2.6.17</w:t>
            </w:r>
          </w:p>
        </w:tc>
        <w:tc>
          <w:tcPr>
            <w:tcW w:w="5883" w:type="dxa"/>
          </w:tcPr>
          <w:p w14:paraId="316262F1" w14:textId="53AE134E" w:rsidR="00C476EF" w:rsidRDefault="00C476EF" w:rsidP="00C476EF">
            <w:pPr>
              <w:pStyle w:val="TableText10"/>
            </w:pPr>
            <w:r>
              <w:t xml:space="preserve">fail to comply with </w:t>
            </w:r>
            <w:hyperlink r:id="rId196" w:tooltip="SL2001-2" w:history="1">
              <w:r w:rsidRPr="00B548CA">
                <w:rPr>
                  <w:rStyle w:val="charCitHyperlinkItal"/>
                </w:rPr>
                <w:t>Water and Sewerage Regulation 2001</w:t>
              </w:r>
            </w:hyperlink>
            <w:r>
              <w:t>, s 8—</w:t>
            </w:r>
          </w:p>
          <w:p w14:paraId="267A74C5" w14:textId="77777777" w:rsidR="00C476EF" w:rsidRDefault="00C476EF" w:rsidP="00C476EF">
            <w:pPr>
              <w:pStyle w:val="TablePara10"/>
            </w:pPr>
            <w:r>
              <w:tab/>
              <w:t>(a)</w:t>
            </w:r>
            <w:r>
              <w:tab/>
              <w:t>did not tell registrar when sanitary plumbing work ready for inspection; or</w:t>
            </w:r>
          </w:p>
          <w:p w14:paraId="42DE6C67" w14:textId="77777777" w:rsidR="00C476EF" w:rsidRDefault="00C476EF" w:rsidP="00C476EF">
            <w:pPr>
              <w:pStyle w:val="TablePara10"/>
            </w:pPr>
            <w:r>
              <w:tab/>
              <w:t>(b)</w:t>
            </w:r>
            <w:r>
              <w:tab/>
              <w:t>did not leave sanitary plumbing work ready for inspection as required</w:t>
            </w:r>
          </w:p>
        </w:tc>
        <w:tc>
          <w:tcPr>
            <w:tcW w:w="2693" w:type="dxa"/>
          </w:tcPr>
          <w:p w14:paraId="69F18627" w14:textId="77777777" w:rsidR="00C476EF" w:rsidRDefault="00C476EF" w:rsidP="00C476EF">
            <w:pPr>
              <w:pStyle w:val="TableText10"/>
            </w:pPr>
            <w:r>
              <w:t>failure to tell registrar sanitary plumbing work ready for inspection or to leave work uncovered for test</w:t>
            </w:r>
          </w:p>
        </w:tc>
        <w:tc>
          <w:tcPr>
            <w:tcW w:w="1701" w:type="dxa"/>
          </w:tcPr>
          <w:p w14:paraId="71B48518" w14:textId="77777777" w:rsidR="00C476EF" w:rsidRDefault="00C476EF" w:rsidP="00C476EF">
            <w:pPr>
              <w:pStyle w:val="TableText10"/>
            </w:pPr>
            <w:r>
              <w:t>1</w:t>
            </w:r>
          </w:p>
        </w:tc>
      </w:tr>
      <w:tr w:rsidR="00C476EF" w:rsidRPr="00CB3D59" w14:paraId="513C6C6A" w14:textId="77777777" w:rsidTr="004259F2">
        <w:trPr>
          <w:cantSplit/>
        </w:trPr>
        <w:tc>
          <w:tcPr>
            <w:tcW w:w="1200" w:type="dxa"/>
          </w:tcPr>
          <w:p w14:paraId="2CFA2866" w14:textId="77777777" w:rsidR="00C476EF" w:rsidRDefault="00C476EF" w:rsidP="00C476EF">
            <w:pPr>
              <w:pStyle w:val="TableText10"/>
            </w:pPr>
            <w:r>
              <w:t>2.6.18</w:t>
            </w:r>
          </w:p>
        </w:tc>
        <w:tc>
          <w:tcPr>
            <w:tcW w:w="5883" w:type="dxa"/>
          </w:tcPr>
          <w:p w14:paraId="13EC9FE2" w14:textId="7E3305BD" w:rsidR="00C476EF" w:rsidRDefault="00C476EF" w:rsidP="00C476EF">
            <w:pPr>
              <w:pStyle w:val="TableText10"/>
            </w:pPr>
            <w:r>
              <w:t xml:space="preserve">fail to comply with </w:t>
            </w:r>
            <w:hyperlink r:id="rId197" w:tooltip="SL2001-2" w:history="1">
              <w:r w:rsidRPr="00B548CA">
                <w:rPr>
                  <w:rStyle w:val="charCitHyperlinkItal"/>
                </w:rPr>
                <w:t>Water and Sewerage Regulation 2001</w:t>
              </w:r>
            </w:hyperlink>
            <w:r>
              <w:t xml:space="preserve">, s 9 (1)—did not test sanitary plumbing in accordance with </w:t>
            </w:r>
            <w:r w:rsidRPr="00142CC0">
              <w:t>AS/NZS 3500</w:t>
            </w:r>
            <w:r>
              <w:t xml:space="preserve"> before it was to be passed by an inspector or, if the sanitary plumbing was altered or repaired, before the alteration or repair was to be passed</w:t>
            </w:r>
          </w:p>
        </w:tc>
        <w:tc>
          <w:tcPr>
            <w:tcW w:w="2693" w:type="dxa"/>
          </w:tcPr>
          <w:p w14:paraId="77BE57DF" w14:textId="77777777" w:rsidR="00C476EF" w:rsidRDefault="00C476EF" w:rsidP="00C476EF">
            <w:pPr>
              <w:pStyle w:val="TableText10"/>
            </w:pPr>
            <w:r>
              <w:t>failure to test sanitary plumbing before inspection</w:t>
            </w:r>
          </w:p>
        </w:tc>
        <w:tc>
          <w:tcPr>
            <w:tcW w:w="1701" w:type="dxa"/>
          </w:tcPr>
          <w:p w14:paraId="5C3DFDBF" w14:textId="77777777" w:rsidR="00C476EF" w:rsidRDefault="00C476EF" w:rsidP="00C476EF">
            <w:pPr>
              <w:pStyle w:val="TableText10"/>
            </w:pPr>
            <w:r>
              <w:t>1</w:t>
            </w:r>
          </w:p>
        </w:tc>
      </w:tr>
      <w:tr w:rsidR="00C476EF" w:rsidRPr="00CB3D59" w14:paraId="5E2507F9" w14:textId="77777777" w:rsidTr="004259F2">
        <w:trPr>
          <w:cantSplit/>
        </w:trPr>
        <w:tc>
          <w:tcPr>
            <w:tcW w:w="1200" w:type="dxa"/>
          </w:tcPr>
          <w:p w14:paraId="16180B28" w14:textId="77777777" w:rsidR="00C476EF" w:rsidRDefault="00C476EF" w:rsidP="00C476EF">
            <w:pPr>
              <w:pStyle w:val="TableText10"/>
            </w:pPr>
            <w:r>
              <w:t>2.6.19</w:t>
            </w:r>
          </w:p>
        </w:tc>
        <w:tc>
          <w:tcPr>
            <w:tcW w:w="5883" w:type="dxa"/>
          </w:tcPr>
          <w:p w14:paraId="3370BF8B" w14:textId="151CFE0E" w:rsidR="00C476EF" w:rsidRDefault="00C476EF" w:rsidP="00C476EF">
            <w:pPr>
              <w:pStyle w:val="TableText10"/>
            </w:pPr>
            <w:r>
              <w:t xml:space="preserve">fail to comply with </w:t>
            </w:r>
            <w:hyperlink r:id="rId198" w:tooltip="SL2001-2" w:history="1">
              <w:r w:rsidRPr="00B548CA">
                <w:rPr>
                  <w:rStyle w:val="charCitHyperlinkItal"/>
                </w:rPr>
                <w:t>Water and Sewerage Regulation 2001</w:t>
              </w:r>
            </w:hyperlink>
            <w:r>
              <w:t>, s 9 (3)—did not rectify sanitary plumbing work found to be defective</w:t>
            </w:r>
          </w:p>
        </w:tc>
        <w:tc>
          <w:tcPr>
            <w:tcW w:w="2693" w:type="dxa"/>
          </w:tcPr>
          <w:p w14:paraId="07711250" w14:textId="77777777" w:rsidR="00C476EF" w:rsidRDefault="00C476EF" w:rsidP="00C476EF">
            <w:pPr>
              <w:pStyle w:val="TableText10"/>
            </w:pPr>
            <w:r>
              <w:t>failure to rectify defective sanitary plumbing work found by test</w:t>
            </w:r>
          </w:p>
        </w:tc>
        <w:tc>
          <w:tcPr>
            <w:tcW w:w="1701" w:type="dxa"/>
          </w:tcPr>
          <w:p w14:paraId="17D8403C" w14:textId="77777777" w:rsidR="00C476EF" w:rsidRDefault="00C476EF" w:rsidP="00C476EF">
            <w:pPr>
              <w:pStyle w:val="TableText10"/>
            </w:pPr>
            <w:r>
              <w:t>2</w:t>
            </w:r>
          </w:p>
        </w:tc>
      </w:tr>
      <w:tr w:rsidR="00C476EF" w:rsidRPr="00CB3D59" w14:paraId="1B5ECB56" w14:textId="77777777" w:rsidTr="004259F2">
        <w:trPr>
          <w:cantSplit/>
        </w:trPr>
        <w:tc>
          <w:tcPr>
            <w:tcW w:w="1200" w:type="dxa"/>
          </w:tcPr>
          <w:p w14:paraId="4DAFD4EA" w14:textId="77777777" w:rsidR="00C476EF" w:rsidRDefault="00C476EF" w:rsidP="00C476EF">
            <w:pPr>
              <w:pStyle w:val="TableText10"/>
            </w:pPr>
            <w:r>
              <w:lastRenderedPageBreak/>
              <w:t>2.6.20</w:t>
            </w:r>
          </w:p>
        </w:tc>
        <w:tc>
          <w:tcPr>
            <w:tcW w:w="5883" w:type="dxa"/>
          </w:tcPr>
          <w:p w14:paraId="6D87FFB4" w14:textId="20C03CB8" w:rsidR="00C476EF" w:rsidRDefault="00C476EF" w:rsidP="00C476EF">
            <w:pPr>
              <w:pStyle w:val="TableText10"/>
            </w:pPr>
            <w:r>
              <w:t xml:space="preserve">fail to comply with </w:t>
            </w:r>
            <w:hyperlink r:id="rId199" w:tooltip="SL2001-2" w:history="1">
              <w:r w:rsidRPr="00B548CA">
                <w:rPr>
                  <w:rStyle w:val="charCitHyperlinkItal"/>
                </w:rPr>
                <w:t>Water and Sewerage Regulation 2001</w:t>
              </w:r>
            </w:hyperlink>
            <w:r>
              <w:t xml:space="preserve">, s 10—did not give registrar required information, evidence of fee payment and plan within required time for sanitary plumbing work completed in accordance with </w:t>
            </w:r>
            <w:r w:rsidRPr="00142CC0">
              <w:t>the plumbing code</w:t>
            </w:r>
          </w:p>
        </w:tc>
        <w:tc>
          <w:tcPr>
            <w:tcW w:w="2693" w:type="dxa"/>
          </w:tcPr>
          <w:p w14:paraId="15698F69" w14:textId="77777777" w:rsidR="00C476EF" w:rsidRDefault="00C476EF" w:rsidP="00C476EF">
            <w:pPr>
              <w:pStyle w:val="TableText10"/>
            </w:pPr>
            <w:r>
              <w:t>failure to give required information, fee payment evidence and plan for completed sanitary plumbing work</w:t>
            </w:r>
          </w:p>
        </w:tc>
        <w:tc>
          <w:tcPr>
            <w:tcW w:w="1701" w:type="dxa"/>
          </w:tcPr>
          <w:p w14:paraId="0DAF5BBB" w14:textId="77777777" w:rsidR="00C476EF" w:rsidRDefault="00C476EF" w:rsidP="00C476EF">
            <w:pPr>
              <w:pStyle w:val="TableText10"/>
            </w:pPr>
            <w:r>
              <w:t>1</w:t>
            </w:r>
          </w:p>
        </w:tc>
      </w:tr>
    </w:tbl>
    <w:p w14:paraId="1EAB50C6" w14:textId="77777777" w:rsidR="00F977A0" w:rsidRDefault="00F977A0"/>
    <w:p w14:paraId="2D468E0D" w14:textId="77777777" w:rsidR="00F23394" w:rsidRDefault="00F23394" w:rsidP="00F23394">
      <w:pPr>
        <w:pStyle w:val="PageBreak"/>
      </w:pPr>
      <w:r>
        <w:br w:type="page"/>
      </w:r>
    </w:p>
    <w:p w14:paraId="06C46590" w14:textId="77777777" w:rsidR="00912C40" w:rsidRPr="00BE6E82" w:rsidRDefault="00912C40" w:rsidP="00F23394">
      <w:pPr>
        <w:pStyle w:val="Sched-Part"/>
      </w:pPr>
      <w:bookmarkStart w:id="108" w:name="_Toc202202854"/>
      <w:r w:rsidRPr="00BE6E82">
        <w:rPr>
          <w:rStyle w:val="CharPartNo"/>
        </w:rPr>
        <w:lastRenderedPageBreak/>
        <w:t>Part 2.7</w:t>
      </w:r>
      <w:r>
        <w:tab/>
      </w:r>
      <w:r w:rsidR="00263982" w:rsidRPr="00BE6E82">
        <w:rPr>
          <w:rStyle w:val="CharPartText"/>
        </w:rPr>
        <w:t>Plumbing plan certifiers licence demerit grounds for occupational discipline—Act, s 55 (1) (a)</w:t>
      </w:r>
      <w:bookmarkEnd w:id="108"/>
    </w:p>
    <w:p w14:paraId="3778FAD0" w14:textId="77777777" w:rsidR="007B08E1" w:rsidRDefault="007B08E1" w:rsidP="007B08E1"/>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B08E1" w:rsidRPr="00CB3D59" w14:paraId="22445026" w14:textId="77777777" w:rsidTr="004259F2">
        <w:trPr>
          <w:cantSplit/>
          <w:tblHeader/>
        </w:trPr>
        <w:tc>
          <w:tcPr>
            <w:tcW w:w="1200" w:type="dxa"/>
            <w:tcBorders>
              <w:bottom w:val="single" w:sz="4" w:space="0" w:color="auto"/>
            </w:tcBorders>
          </w:tcPr>
          <w:p w14:paraId="373ACB90" w14:textId="77777777" w:rsidR="007B08E1" w:rsidRPr="00CB3D59" w:rsidRDefault="007B08E1" w:rsidP="007B08E1">
            <w:pPr>
              <w:pStyle w:val="TableColHd"/>
            </w:pPr>
            <w:r w:rsidRPr="00783A18">
              <w:t>column 1</w:t>
            </w:r>
          </w:p>
          <w:p w14:paraId="65A03085" w14:textId="77777777" w:rsidR="007B08E1" w:rsidRPr="00CB3D59" w:rsidRDefault="007B08E1" w:rsidP="007B08E1">
            <w:pPr>
              <w:pStyle w:val="TableColHd"/>
            </w:pPr>
            <w:r w:rsidRPr="00783A18">
              <w:t>item</w:t>
            </w:r>
          </w:p>
        </w:tc>
        <w:tc>
          <w:tcPr>
            <w:tcW w:w="5883" w:type="dxa"/>
            <w:tcBorders>
              <w:bottom w:val="single" w:sz="4" w:space="0" w:color="auto"/>
            </w:tcBorders>
          </w:tcPr>
          <w:p w14:paraId="4D725D05" w14:textId="77777777" w:rsidR="007B08E1" w:rsidRDefault="007B08E1" w:rsidP="007B08E1">
            <w:pPr>
              <w:pStyle w:val="TableColHd"/>
            </w:pPr>
            <w:r w:rsidRPr="00783A18">
              <w:t>column 2</w:t>
            </w:r>
          </w:p>
          <w:p w14:paraId="37676893" w14:textId="77777777" w:rsidR="007B08E1" w:rsidRPr="00CB3D59" w:rsidRDefault="007B08E1" w:rsidP="007B08E1">
            <w:pPr>
              <w:pStyle w:val="TableColHd"/>
            </w:pPr>
            <w:r>
              <w:t>demerit grounds for occupational discipline</w:t>
            </w:r>
          </w:p>
        </w:tc>
        <w:tc>
          <w:tcPr>
            <w:tcW w:w="2693" w:type="dxa"/>
            <w:tcBorders>
              <w:bottom w:val="single" w:sz="4" w:space="0" w:color="auto"/>
            </w:tcBorders>
          </w:tcPr>
          <w:p w14:paraId="1523AE7D" w14:textId="77777777" w:rsidR="007B08E1" w:rsidRDefault="007B08E1" w:rsidP="007B08E1">
            <w:pPr>
              <w:pStyle w:val="TableColHd"/>
            </w:pPr>
            <w:r w:rsidRPr="00783A18">
              <w:t>column 3</w:t>
            </w:r>
          </w:p>
          <w:p w14:paraId="14E9B825" w14:textId="77777777" w:rsidR="007B08E1" w:rsidRPr="00CB3D59" w:rsidRDefault="007B08E1" w:rsidP="007B08E1">
            <w:pPr>
              <w:pStyle w:val="TableColHd"/>
            </w:pPr>
            <w:r>
              <w:t>short description</w:t>
            </w:r>
          </w:p>
        </w:tc>
        <w:tc>
          <w:tcPr>
            <w:tcW w:w="1701" w:type="dxa"/>
            <w:tcBorders>
              <w:bottom w:val="single" w:sz="4" w:space="0" w:color="auto"/>
            </w:tcBorders>
          </w:tcPr>
          <w:p w14:paraId="654A28E6" w14:textId="77777777" w:rsidR="007B08E1" w:rsidRDefault="007B08E1" w:rsidP="007B08E1">
            <w:pPr>
              <w:pStyle w:val="TableColHd"/>
            </w:pPr>
            <w:r w:rsidRPr="00783A18">
              <w:t>column 4</w:t>
            </w:r>
          </w:p>
          <w:p w14:paraId="690FE801" w14:textId="77777777" w:rsidR="007B08E1" w:rsidRPr="00CB3D59" w:rsidRDefault="007B08E1" w:rsidP="007B08E1">
            <w:pPr>
              <w:pStyle w:val="TableColHd"/>
            </w:pPr>
            <w:r>
              <w:t>demerit points</w:t>
            </w:r>
          </w:p>
        </w:tc>
      </w:tr>
      <w:tr w:rsidR="007B08E1" w:rsidRPr="00CB3D59" w14:paraId="7D48B139" w14:textId="77777777" w:rsidTr="004259F2">
        <w:trPr>
          <w:cantSplit/>
        </w:trPr>
        <w:tc>
          <w:tcPr>
            <w:tcW w:w="1200" w:type="dxa"/>
            <w:tcBorders>
              <w:top w:val="single" w:sz="4" w:space="0" w:color="auto"/>
            </w:tcBorders>
          </w:tcPr>
          <w:p w14:paraId="31C376DB" w14:textId="77777777" w:rsidR="007B08E1" w:rsidRDefault="007B08E1" w:rsidP="007B08E1">
            <w:pPr>
              <w:pStyle w:val="TableText10"/>
            </w:pPr>
            <w:r>
              <w:t>2.7.1</w:t>
            </w:r>
          </w:p>
        </w:tc>
        <w:tc>
          <w:tcPr>
            <w:tcW w:w="5883" w:type="dxa"/>
            <w:tcBorders>
              <w:top w:val="single" w:sz="4" w:space="0" w:color="auto"/>
            </w:tcBorders>
          </w:tcPr>
          <w:p w14:paraId="32B37A1D" w14:textId="5A3FC6A0" w:rsidR="007B08E1" w:rsidRDefault="007B08E1" w:rsidP="007B08E1">
            <w:pPr>
              <w:pStyle w:val="TableText10"/>
              <w:rPr>
                <w:color w:val="000000"/>
              </w:rPr>
            </w:pPr>
            <w:r>
              <w:rPr>
                <w:color w:val="000000"/>
              </w:rPr>
              <w:t xml:space="preserve">fail to comply with </w:t>
            </w:r>
            <w:hyperlink r:id="rId200" w:tooltip="A2000-68" w:history="1">
              <w:r w:rsidRPr="00B548CA">
                <w:rPr>
                  <w:rStyle w:val="charCitHyperlinkItal"/>
                </w:rPr>
                <w:t>Water and Sewerage Act 2000</w:t>
              </w:r>
            </w:hyperlink>
            <w:r>
              <w:rPr>
                <w:color w:val="000000"/>
              </w:rPr>
              <w:t>, s 8 (1)—approved plumbing or sanitary drainage work plan without required approvals</w:t>
            </w:r>
          </w:p>
        </w:tc>
        <w:tc>
          <w:tcPr>
            <w:tcW w:w="2693" w:type="dxa"/>
            <w:tcBorders>
              <w:top w:val="single" w:sz="4" w:space="0" w:color="auto"/>
            </w:tcBorders>
          </w:tcPr>
          <w:p w14:paraId="2A607A1C" w14:textId="77777777" w:rsidR="007B08E1" w:rsidRDefault="007B08E1" w:rsidP="007B08E1">
            <w:pPr>
              <w:pStyle w:val="TableText10"/>
              <w:rPr>
                <w:color w:val="000000"/>
              </w:rPr>
            </w:pPr>
            <w:r>
              <w:rPr>
                <w:color w:val="000000"/>
              </w:rPr>
              <w:t>failure to obtain required approval before approving plumbing or drainage plan</w:t>
            </w:r>
          </w:p>
        </w:tc>
        <w:tc>
          <w:tcPr>
            <w:tcW w:w="1701" w:type="dxa"/>
            <w:tcBorders>
              <w:top w:val="single" w:sz="4" w:space="0" w:color="auto"/>
            </w:tcBorders>
          </w:tcPr>
          <w:p w14:paraId="52395A44" w14:textId="77777777" w:rsidR="007B08E1" w:rsidRDefault="007B08E1" w:rsidP="007B08E1">
            <w:pPr>
              <w:pStyle w:val="TableText10"/>
            </w:pPr>
            <w:r>
              <w:t>3</w:t>
            </w:r>
          </w:p>
        </w:tc>
      </w:tr>
      <w:tr w:rsidR="007B08E1" w:rsidRPr="00CB3D59" w14:paraId="049D6F06" w14:textId="77777777" w:rsidTr="004259F2">
        <w:trPr>
          <w:cantSplit/>
        </w:trPr>
        <w:tc>
          <w:tcPr>
            <w:tcW w:w="1200" w:type="dxa"/>
          </w:tcPr>
          <w:p w14:paraId="68C3E5B2" w14:textId="77777777" w:rsidR="007B08E1" w:rsidRDefault="007B08E1" w:rsidP="007B08E1">
            <w:pPr>
              <w:pStyle w:val="TableText10"/>
            </w:pPr>
            <w:r>
              <w:t>2.7.2</w:t>
            </w:r>
          </w:p>
        </w:tc>
        <w:tc>
          <w:tcPr>
            <w:tcW w:w="5883" w:type="dxa"/>
          </w:tcPr>
          <w:p w14:paraId="3E4FBF99" w14:textId="19E2D561" w:rsidR="007B08E1" w:rsidRDefault="007B08E1" w:rsidP="007B08E1">
            <w:pPr>
              <w:pStyle w:val="TableText10"/>
              <w:rPr>
                <w:color w:val="000000"/>
              </w:rPr>
            </w:pPr>
            <w:r w:rsidRPr="00142CC0">
              <w:t xml:space="preserve">fail to comply with </w:t>
            </w:r>
            <w:hyperlink r:id="rId201" w:tooltip="A2000-68" w:history="1">
              <w:r w:rsidRPr="00142CC0">
                <w:rPr>
                  <w:rStyle w:val="charCitHyperlinkItal"/>
                </w:rPr>
                <w:t>Water and Sewerage Act 2000</w:t>
              </w:r>
            </w:hyperlink>
            <w:r w:rsidRPr="00142CC0">
              <w:t>, s 8 (2) (e)—certifier issued plan approval for proposed plumbing or sanitary drainage work, or approved amendment plan, where design of work did not comply with the plumbing code</w:t>
            </w:r>
          </w:p>
        </w:tc>
        <w:tc>
          <w:tcPr>
            <w:tcW w:w="2693" w:type="dxa"/>
          </w:tcPr>
          <w:p w14:paraId="14761392" w14:textId="77777777" w:rsidR="007B08E1" w:rsidRPr="007B08E1" w:rsidRDefault="007B08E1" w:rsidP="007B08E1">
            <w:pPr>
              <w:pStyle w:val="TableText10"/>
            </w:pPr>
            <w:r w:rsidRPr="007B08E1">
              <w:t>creation of plan approval or amendment for noncompliant plumbing or drainage work</w:t>
            </w:r>
          </w:p>
        </w:tc>
        <w:tc>
          <w:tcPr>
            <w:tcW w:w="1701" w:type="dxa"/>
          </w:tcPr>
          <w:p w14:paraId="10D98A5B" w14:textId="77777777" w:rsidR="007B08E1" w:rsidRDefault="007B08E1" w:rsidP="007B08E1">
            <w:pPr>
              <w:pStyle w:val="TableText10"/>
            </w:pPr>
            <w:r>
              <w:t>2</w:t>
            </w:r>
          </w:p>
        </w:tc>
      </w:tr>
      <w:tr w:rsidR="007B08E1" w:rsidRPr="00CB3D59" w14:paraId="130BF6B9" w14:textId="77777777" w:rsidTr="004259F2">
        <w:trPr>
          <w:cantSplit/>
        </w:trPr>
        <w:tc>
          <w:tcPr>
            <w:tcW w:w="1200" w:type="dxa"/>
          </w:tcPr>
          <w:p w14:paraId="26B8E1DE" w14:textId="77777777" w:rsidR="007B08E1" w:rsidRDefault="007B08E1" w:rsidP="007B08E1">
            <w:pPr>
              <w:pStyle w:val="TableText10"/>
            </w:pPr>
            <w:r>
              <w:t>2.7.3</w:t>
            </w:r>
          </w:p>
        </w:tc>
        <w:tc>
          <w:tcPr>
            <w:tcW w:w="5883" w:type="dxa"/>
          </w:tcPr>
          <w:p w14:paraId="1DBDCD54" w14:textId="36F2C8C3" w:rsidR="007B08E1" w:rsidRDefault="007B08E1" w:rsidP="007B08E1">
            <w:pPr>
              <w:pStyle w:val="TableText10"/>
              <w:rPr>
                <w:color w:val="000000"/>
              </w:rPr>
            </w:pPr>
            <w:r>
              <w:rPr>
                <w:color w:val="000000"/>
              </w:rPr>
              <w:t xml:space="preserve">fail to comply with </w:t>
            </w:r>
            <w:hyperlink r:id="rId202" w:tooltip="A2000-68" w:history="1">
              <w:r w:rsidRPr="00B548CA">
                <w:rPr>
                  <w:rStyle w:val="charCitHyperlinkItal"/>
                </w:rPr>
                <w:t>Water and Sewerage Act 2000</w:t>
              </w:r>
            </w:hyperlink>
            <w:r>
              <w:rPr>
                <w:color w:val="000000"/>
              </w:rPr>
              <w:t>, s 9 (2)—certifier approved amendment to plan approval for proposed plumbing or sanitary drainage work if reconsideration required</w:t>
            </w:r>
          </w:p>
        </w:tc>
        <w:tc>
          <w:tcPr>
            <w:tcW w:w="2693" w:type="dxa"/>
          </w:tcPr>
          <w:p w14:paraId="157AD487" w14:textId="77777777" w:rsidR="007B08E1" w:rsidRPr="007B08E1" w:rsidRDefault="007B08E1" w:rsidP="007B08E1">
            <w:pPr>
              <w:pStyle w:val="TableText10"/>
            </w:pPr>
            <w:r w:rsidRPr="007B08E1">
              <w:t>approved amended plan that required reconsideration</w:t>
            </w:r>
          </w:p>
        </w:tc>
        <w:tc>
          <w:tcPr>
            <w:tcW w:w="1701" w:type="dxa"/>
          </w:tcPr>
          <w:p w14:paraId="2437FDAF" w14:textId="77777777" w:rsidR="007B08E1" w:rsidRDefault="007B08E1" w:rsidP="007B08E1">
            <w:pPr>
              <w:pStyle w:val="TableText10"/>
            </w:pPr>
            <w:r>
              <w:t>1</w:t>
            </w:r>
          </w:p>
        </w:tc>
      </w:tr>
      <w:tr w:rsidR="007B08E1" w:rsidRPr="00CB3D59" w14:paraId="48829E3F" w14:textId="77777777" w:rsidTr="004259F2">
        <w:trPr>
          <w:cantSplit/>
        </w:trPr>
        <w:tc>
          <w:tcPr>
            <w:tcW w:w="1200" w:type="dxa"/>
          </w:tcPr>
          <w:p w14:paraId="4D04CA02" w14:textId="77777777" w:rsidR="007B08E1" w:rsidRDefault="007B08E1" w:rsidP="007B08E1">
            <w:pPr>
              <w:pStyle w:val="TableText10"/>
            </w:pPr>
            <w:r>
              <w:lastRenderedPageBreak/>
              <w:t>2.7.4</w:t>
            </w:r>
          </w:p>
        </w:tc>
        <w:tc>
          <w:tcPr>
            <w:tcW w:w="5883" w:type="dxa"/>
          </w:tcPr>
          <w:p w14:paraId="4BC68E69" w14:textId="50E9E7D3" w:rsidR="007B08E1" w:rsidRDefault="007B08E1" w:rsidP="007B08E1">
            <w:pPr>
              <w:pStyle w:val="TableText10"/>
              <w:rPr>
                <w:color w:val="000000"/>
              </w:rPr>
            </w:pPr>
            <w:r>
              <w:rPr>
                <w:color w:val="000000"/>
              </w:rPr>
              <w:t xml:space="preserve">fail to comply with </w:t>
            </w:r>
            <w:hyperlink r:id="rId203" w:tooltip="A2000-68" w:history="1">
              <w:r w:rsidRPr="00B548CA">
                <w:rPr>
                  <w:rStyle w:val="charCitHyperlinkItal"/>
                </w:rPr>
                <w:t>Water and Sewerage Act 2000</w:t>
              </w:r>
            </w:hyperlink>
            <w:r>
              <w:rPr>
                <w:color w:val="000000"/>
              </w:rPr>
              <w:t>, s 9 (4)—certifier did not keep all documents relating to approved plumbing or drainage plan for at least 12 months</w:t>
            </w:r>
          </w:p>
        </w:tc>
        <w:tc>
          <w:tcPr>
            <w:tcW w:w="2693" w:type="dxa"/>
          </w:tcPr>
          <w:p w14:paraId="1B522A43" w14:textId="77777777" w:rsidR="007B08E1" w:rsidRPr="007B08E1" w:rsidRDefault="007B08E1" w:rsidP="007B08E1">
            <w:pPr>
              <w:pStyle w:val="TableText10"/>
            </w:pPr>
            <w:r w:rsidRPr="007B08E1">
              <w:t>failure to keep plan approval records for 1 year</w:t>
            </w:r>
          </w:p>
        </w:tc>
        <w:tc>
          <w:tcPr>
            <w:tcW w:w="1701" w:type="dxa"/>
          </w:tcPr>
          <w:p w14:paraId="3A2C1732" w14:textId="77777777" w:rsidR="007B08E1" w:rsidRDefault="007B08E1" w:rsidP="007B08E1">
            <w:pPr>
              <w:pStyle w:val="TableText10"/>
            </w:pPr>
            <w:r>
              <w:t>1</w:t>
            </w:r>
          </w:p>
        </w:tc>
      </w:tr>
      <w:tr w:rsidR="007B08E1" w:rsidRPr="00CB3D59" w14:paraId="0ED81ADA" w14:textId="77777777" w:rsidTr="004259F2">
        <w:trPr>
          <w:cantSplit/>
        </w:trPr>
        <w:tc>
          <w:tcPr>
            <w:tcW w:w="1200" w:type="dxa"/>
          </w:tcPr>
          <w:p w14:paraId="55FDC2DB" w14:textId="77777777" w:rsidR="007B08E1" w:rsidRDefault="007B08E1" w:rsidP="007B08E1">
            <w:pPr>
              <w:pStyle w:val="TableText10"/>
            </w:pPr>
            <w:r>
              <w:t>2.7.5</w:t>
            </w:r>
          </w:p>
        </w:tc>
        <w:tc>
          <w:tcPr>
            <w:tcW w:w="5883" w:type="dxa"/>
          </w:tcPr>
          <w:p w14:paraId="032941F3" w14:textId="452C5359" w:rsidR="007B08E1" w:rsidRDefault="007B08E1" w:rsidP="007B08E1">
            <w:pPr>
              <w:pStyle w:val="TableText10"/>
              <w:rPr>
                <w:color w:val="000000"/>
              </w:rPr>
            </w:pPr>
            <w:r>
              <w:rPr>
                <w:color w:val="000000"/>
              </w:rPr>
              <w:t xml:space="preserve">fail to comply with </w:t>
            </w:r>
            <w:hyperlink r:id="rId204" w:tooltip="A2000-68" w:history="1">
              <w:r w:rsidRPr="00B548CA">
                <w:rPr>
                  <w:rStyle w:val="charCitHyperlinkItal"/>
                </w:rPr>
                <w:t>Water and Sewerage Act 2000</w:t>
              </w:r>
            </w:hyperlink>
            <w:r>
              <w:rPr>
                <w:color w:val="000000"/>
              </w:rPr>
              <w:t xml:space="preserve">, s 10—certifier did not notify registrar within 7 days after end of appointment under </w:t>
            </w:r>
            <w:hyperlink r:id="rId205" w:tooltip="A2000-68" w:history="1">
              <w:r w:rsidRPr="008C0746">
                <w:rPr>
                  <w:rStyle w:val="charCitHyperlinkAbbrev"/>
                </w:rPr>
                <w:t>Water and Sewerage Act</w:t>
              </w:r>
            </w:hyperlink>
            <w:r>
              <w:rPr>
                <w:color w:val="000000"/>
              </w:rPr>
              <w:t>, s 5 (3)</w:t>
            </w:r>
          </w:p>
        </w:tc>
        <w:tc>
          <w:tcPr>
            <w:tcW w:w="2693" w:type="dxa"/>
          </w:tcPr>
          <w:p w14:paraId="60D3BA74" w14:textId="77777777" w:rsidR="007B08E1" w:rsidRPr="007B08E1" w:rsidRDefault="007B08E1" w:rsidP="007B08E1">
            <w:pPr>
              <w:pStyle w:val="TableText10"/>
            </w:pPr>
            <w:r w:rsidRPr="007B08E1">
              <w:t>failure to notify loss of appointment as certifier within 7 days after loss</w:t>
            </w:r>
          </w:p>
        </w:tc>
        <w:tc>
          <w:tcPr>
            <w:tcW w:w="1701" w:type="dxa"/>
          </w:tcPr>
          <w:p w14:paraId="35A4D04E" w14:textId="77777777" w:rsidR="007B08E1" w:rsidRDefault="007B08E1" w:rsidP="007B08E1">
            <w:pPr>
              <w:pStyle w:val="TableText10"/>
            </w:pPr>
            <w:r>
              <w:t>1</w:t>
            </w:r>
          </w:p>
        </w:tc>
      </w:tr>
    </w:tbl>
    <w:p w14:paraId="138AE0DC" w14:textId="77777777" w:rsidR="007B08E1" w:rsidRDefault="007B08E1"/>
    <w:p w14:paraId="51E10C39" w14:textId="77777777" w:rsidR="00505DA8" w:rsidRDefault="00505DA8" w:rsidP="00505DA8">
      <w:pPr>
        <w:pStyle w:val="PageBreak"/>
      </w:pPr>
      <w:r>
        <w:br w:type="page"/>
      </w:r>
    </w:p>
    <w:p w14:paraId="419EB84E" w14:textId="77777777" w:rsidR="00505DA8" w:rsidRPr="00BE6E82" w:rsidRDefault="00505DA8" w:rsidP="00EA755A">
      <w:pPr>
        <w:pStyle w:val="Sched-Part"/>
      </w:pPr>
      <w:bookmarkStart w:id="109" w:name="_Toc202202855"/>
      <w:r w:rsidRPr="00BE6E82">
        <w:rPr>
          <w:rStyle w:val="CharPartNo"/>
        </w:rPr>
        <w:lastRenderedPageBreak/>
        <w:t>Part 2.7A</w:t>
      </w:r>
      <w:r w:rsidRPr="00EA755A">
        <w:tab/>
      </w:r>
      <w:r w:rsidRPr="00BE6E82">
        <w:rPr>
          <w:rStyle w:val="CharPartText"/>
        </w:rPr>
        <w:t>Works assessor licence demerit grounds for occupational discipline—Act, s 55 (1) (a)</w:t>
      </w:r>
      <w:bookmarkEnd w:id="109"/>
    </w:p>
    <w:p w14:paraId="01115AC3" w14:textId="77777777" w:rsidR="007B08E1" w:rsidRDefault="007B08E1" w:rsidP="007B08E1"/>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7B08E1" w:rsidRPr="00CB3D59" w14:paraId="401F85A7" w14:textId="77777777" w:rsidTr="004259F2">
        <w:trPr>
          <w:cantSplit/>
          <w:tblHeader/>
        </w:trPr>
        <w:tc>
          <w:tcPr>
            <w:tcW w:w="1200" w:type="dxa"/>
            <w:tcBorders>
              <w:bottom w:val="single" w:sz="4" w:space="0" w:color="auto"/>
            </w:tcBorders>
          </w:tcPr>
          <w:p w14:paraId="11D396D3" w14:textId="77777777" w:rsidR="007B08E1" w:rsidRPr="00CB3D59" w:rsidRDefault="007B08E1" w:rsidP="007B08E1">
            <w:pPr>
              <w:pStyle w:val="TableColHd"/>
            </w:pPr>
            <w:r w:rsidRPr="00783A18">
              <w:t>column 1</w:t>
            </w:r>
          </w:p>
          <w:p w14:paraId="7D4DE807" w14:textId="77777777" w:rsidR="007B08E1" w:rsidRPr="00CB3D59" w:rsidRDefault="007B08E1" w:rsidP="007B08E1">
            <w:pPr>
              <w:pStyle w:val="TableColHd"/>
            </w:pPr>
            <w:r w:rsidRPr="00783A18">
              <w:t>item</w:t>
            </w:r>
          </w:p>
        </w:tc>
        <w:tc>
          <w:tcPr>
            <w:tcW w:w="5883" w:type="dxa"/>
            <w:tcBorders>
              <w:bottom w:val="single" w:sz="4" w:space="0" w:color="auto"/>
            </w:tcBorders>
          </w:tcPr>
          <w:p w14:paraId="30CB55E8" w14:textId="77777777" w:rsidR="007B08E1" w:rsidRDefault="007B08E1" w:rsidP="007B08E1">
            <w:pPr>
              <w:pStyle w:val="TableColHd"/>
            </w:pPr>
            <w:r w:rsidRPr="00783A18">
              <w:t>column 2</w:t>
            </w:r>
          </w:p>
          <w:p w14:paraId="03AB832C" w14:textId="77777777" w:rsidR="007B08E1" w:rsidRPr="00CB3D59" w:rsidRDefault="007B08E1" w:rsidP="007B08E1">
            <w:pPr>
              <w:pStyle w:val="TableColHd"/>
            </w:pPr>
            <w:r w:rsidRPr="00A331D2">
              <w:t>demerit grounds for occupational discipline</w:t>
            </w:r>
          </w:p>
        </w:tc>
        <w:tc>
          <w:tcPr>
            <w:tcW w:w="2693" w:type="dxa"/>
            <w:tcBorders>
              <w:bottom w:val="single" w:sz="4" w:space="0" w:color="auto"/>
            </w:tcBorders>
          </w:tcPr>
          <w:p w14:paraId="65D3D2F3" w14:textId="77777777" w:rsidR="007B08E1" w:rsidRDefault="007B08E1" w:rsidP="007B08E1">
            <w:pPr>
              <w:pStyle w:val="TableColHd"/>
            </w:pPr>
            <w:r w:rsidRPr="00783A18">
              <w:t>column 3</w:t>
            </w:r>
          </w:p>
          <w:p w14:paraId="0A509550" w14:textId="77777777" w:rsidR="007B08E1" w:rsidRPr="00CB3D59" w:rsidRDefault="007B08E1" w:rsidP="007B08E1">
            <w:pPr>
              <w:pStyle w:val="TableColHd"/>
            </w:pPr>
            <w:r w:rsidRPr="00A331D2">
              <w:t>short description</w:t>
            </w:r>
          </w:p>
        </w:tc>
        <w:tc>
          <w:tcPr>
            <w:tcW w:w="1701" w:type="dxa"/>
            <w:tcBorders>
              <w:bottom w:val="single" w:sz="4" w:space="0" w:color="auto"/>
            </w:tcBorders>
          </w:tcPr>
          <w:p w14:paraId="507CDA28" w14:textId="77777777" w:rsidR="007B08E1" w:rsidRDefault="007B08E1" w:rsidP="007B08E1">
            <w:pPr>
              <w:pStyle w:val="TableColHd"/>
            </w:pPr>
            <w:r w:rsidRPr="00783A18">
              <w:t>column 4</w:t>
            </w:r>
          </w:p>
          <w:p w14:paraId="60C9FDEE" w14:textId="77777777" w:rsidR="007B08E1" w:rsidRPr="00CB3D59" w:rsidRDefault="007B08E1" w:rsidP="007B08E1">
            <w:pPr>
              <w:pStyle w:val="TableColHd"/>
            </w:pPr>
            <w:r w:rsidRPr="00A331D2">
              <w:t>demerit points</w:t>
            </w:r>
          </w:p>
        </w:tc>
      </w:tr>
      <w:tr w:rsidR="007B08E1" w:rsidRPr="00CB3D59" w14:paraId="0FE481C2" w14:textId="77777777" w:rsidTr="004259F2">
        <w:trPr>
          <w:cantSplit/>
        </w:trPr>
        <w:tc>
          <w:tcPr>
            <w:tcW w:w="1200" w:type="dxa"/>
            <w:tcBorders>
              <w:top w:val="single" w:sz="4" w:space="0" w:color="auto"/>
            </w:tcBorders>
          </w:tcPr>
          <w:p w14:paraId="14572A9E" w14:textId="77777777" w:rsidR="007B08E1" w:rsidRPr="00A331D2" w:rsidRDefault="007B08E1" w:rsidP="007B08E1">
            <w:pPr>
              <w:pStyle w:val="TableText10"/>
            </w:pPr>
            <w:r w:rsidRPr="00A331D2">
              <w:t>2.7A.1</w:t>
            </w:r>
          </w:p>
        </w:tc>
        <w:tc>
          <w:tcPr>
            <w:tcW w:w="5883" w:type="dxa"/>
            <w:tcBorders>
              <w:top w:val="single" w:sz="4" w:space="0" w:color="auto"/>
            </w:tcBorders>
          </w:tcPr>
          <w:p w14:paraId="6F0AA5CB" w14:textId="4B94929F" w:rsidR="007B08E1" w:rsidRPr="00A331D2" w:rsidRDefault="007B08E1" w:rsidP="007B08E1">
            <w:pPr>
              <w:pStyle w:val="TableText10"/>
            </w:pPr>
            <w:r w:rsidRPr="00A331D2">
              <w:t xml:space="preserve">fail to comply with </w:t>
            </w:r>
            <w:hyperlink r:id="rId206" w:tooltip="A2001-16" w:history="1">
              <w:r w:rsidRPr="00B548CA">
                <w:rPr>
                  <w:rStyle w:val="charCitHyperlinkItal"/>
                </w:rPr>
                <w:t>Unit Titles Act 2001</w:t>
              </w:r>
            </w:hyperlink>
            <w:r w:rsidRPr="00A331D2">
              <w:t xml:space="preserve">, s 22B (3) (b)—fail to give copy of unit title assessment report to </w:t>
            </w:r>
            <w:r w:rsidR="00B344E0" w:rsidRPr="00B344E0">
              <w:t>territory planning authority</w:t>
            </w:r>
            <w:r w:rsidRPr="00A331D2">
              <w:t xml:space="preserve"> within 5 working days after giving report to applicant</w:t>
            </w:r>
          </w:p>
        </w:tc>
        <w:tc>
          <w:tcPr>
            <w:tcW w:w="2693" w:type="dxa"/>
            <w:tcBorders>
              <w:top w:val="single" w:sz="4" w:space="0" w:color="auto"/>
            </w:tcBorders>
          </w:tcPr>
          <w:p w14:paraId="06875802" w14:textId="77777777" w:rsidR="007B08E1" w:rsidRPr="00A331D2" w:rsidRDefault="007B08E1" w:rsidP="007B08E1">
            <w:pPr>
              <w:pStyle w:val="TableText10"/>
            </w:pPr>
            <w:r w:rsidRPr="00A331D2">
              <w:t>failure to give copy of report to authority within 5 working days after giving report to applicant</w:t>
            </w:r>
          </w:p>
        </w:tc>
        <w:tc>
          <w:tcPr>
            <w:tcW w:w="1701" w:type="dxa"/>
            <w:tcBorders>
              <w:top w:val="single" w:sz="4" w:space="0" w:color="auto"/>
            </w:tcBorders>
          </w:tcPr>
          <w:p w14:paraId="1147F090" w14:textId="77777777" w:rsidR="007B08E1" w:rsidRPr="00A331D2" w:rsidRDefault="007B08E1" w:rsidP="007B08E1">
            <w:pPr>
              <w:pStyle w:val="TableText10"/>
            </w:pPr>
            <w:r w:rsidRPr="00A331D2">
              <w:t>1</w:t>
            </w:r>
          </w:p>
        </w:tc>
      </w:tr>
    </w:tbl>
    <w:p w14:paraId="4C52A0DB" w14:textId="77777777" w:rsidR="007B08E1" w:rsidRDefault="007B08E1"/>
    <w:p w14:paraId="18F1BFF0" w14:textId="77777777" w:rsidR="00AC77EE" w:rsidRPr="00AC77EE" w:rsidRDefault="00AC77EE" w:rsidP="00AC77EE">
      <w:pPr>
        <w:pStyle w:val="PageBreak"/>
      </w:pPr>
      <w:r w:rsidRPr="00AC77EE">
        <w:br w:type="page"/>
      </w:r>
    </w:p>
    <w:p w14:paraId="0D5D0D84" w14:textId="77777777" w:rsidR="00912C40" w:rsidRPr="00BE6E82" w:rsidRDefault="00912C40">
      <w:pPr>
        <w:pStyle w:val="Sched-Part"/>
      </w:pPr>
      <w:bookmarkStart w:id="110" w:name="_Toc202202856"/>
      <w:r w:rsidRPr="00BE6E82">
        <w:rPr>
          <w:rStyle w:val="CharPartNo"/>
        </w:rPr>
        <w:lastRenderedPageBreak/>
        <w:t>Part 2.8</w:t>
      </w:r>
      <w:r>
        <w:tab/>
      </w:r>
      <w:r w:rsidR="00263982" w:rsidRPr="00BE6E82">
        <w:rPr>
          <w:rStyle w:val="CharPartText"/>
        </w:rPr>
        <w:t>All licences demerit grounds for occupational discipline—Act, s 55 (1) (a)</w:t>
      </w:r>
      <w:bookmarkEnd w:id="110"/>
    </w:p>
    <w:p w14:paraId="45DC44B0" w14:textId="77777777" w:rsidR="00EF6FA7" w:rsidRDefault="00EF6FA7" w:rsidP="00EF6FA7"/>
    <w:tbl>
      <w:tblPr>
        <w:tblW w:w="1147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5883"/>
        <w:gridCol w:w="2693"/>
        <w:gridCol w:w="1701"/>
      </w:tblGrid>
      <w:tr w:rsidR="00EF6FA7" w:rsidRPr="00CB3D59" w14:paraId="7C3D6899" w14:textId="77777777" w:rsidTr="004259F2">
        <w:trPr>
          <w:cantSplit/>
          <w:tblHeader/>
        </w:trPr>
        <w:tc>
          <w:tcPr>
            <w:tcW w:w="1200" w:type="dxa"/>
            <w:tcBorders>
              <w:bottom w:val="single" w:sz="4" w:space="0" w:color="auto"/>
            </w:tcBorders>
          </w:tcPr>
          <w:p w14:paraId="2E43F592" w14:textId="77777777" w:rsidR="00EF6FA7" w:rsidRPr="00CB3D59" w:rsidRDefault="00EF6FA7" w:rsidP="00EF6FA7">
            <w:pPr>
              <w:pStyle w:val="TableColHd"/>
            </w:pPr>
            <w:r w:rsidRPr="00783A18">
              <w:t>column 1</w:t>
            </w:r>
          </w:p>
          <w:p w14:paraId="0030AF85" w14:textId="77777777" w:rsidR="00EF6FA7" w:rsidRPr="00CB3D59" w:rsidRDefault="00EF6FA7" w:rsidP="00EF6FA7">
            <w:pPr>
              <w:pStyle w:val="TableColHd"/>
            </w:pPr>
            <w:r w:rsidRPr="00783A18">
              <w:t>item</w:t>
            </w:r>
          </w:p>
        </w:tc>
        <w:tc>
          <w:tcPr>
            <w:tcW w:w="5883" w:type="dxa"/>
            <w:tcBorders>
              <w:bottom w:val="single" w:sz="4" w:space="0" w:color="auto"/>
            </w:tcBorders>
          </w:tcPr>
          <w:p w14:paraId="66CA2DBF" w14:textId="77777777" w:rsidR="00EF6FA7" w:rsidRDefault="00EF6FA7" w:rsidP="00EF6FA7">
            <w:pPr>
              <w:pStyle w:val="TableColHd"/>
            </w:pPr>
            <w:r w:rsidRPr="00783A18">
              <w:t>column 2</w:t>
            </w:r>
          </w:p>
          <w:p w14:paraId="7549ED93" w14:textId="77777777" w:rsidR="00EF6FA7" w:rsidRPr="00CB3D59" w:rsidRDefault="00EF6FA7" w:rsidP="00EF6FA7">
            <w:pPr>
              <w:pStyle w:val="TableColHd"/>
            </w:pPr>
            <w:r>
              <w:t>demerit grounds for occupational discipline</w:t>
            </w:r>
          </w:p>
        </w:tc>
        <w:tc>
          <w:tcPr>
            <w:tcW w:w="2693" w:type="dxa"/>
            <w:tcBorders>
              <w:bottom w:val="single" w:sz="4" w:space="0" w:color="auto"/>
            </w:tcBorders>
          </w:tcPr>
          <w:p w14:paraId="302C0BED" w14:textId="77777777" w:rsidR="00EF6FA7" w:rsidRDefault="00EF6FA7" w:rsidP="00EF6FA7">
            <w:pPr>
              <w:pStyle w:val="TableColHd"/>
            </w:pPr>
            <w:r w:rsidRPr="00783A18">
              <w:t>column 3</w:t>
            </w:r>
          </w:p>
          <w:p w14:paraId="24D24FC0" w14:textId="77777777" w:rsidR="00EF6FA7" w:rsidRPr="00CB3D59" w:rsidRDefault="00EF6FA7" w:rsidP="00EF6FA7">
            <w:pPr>
              <w:pStyle w:val="TableColHd"/>
            </w:pPr>
            <w:r>
              <w:t>short description</w:t>
            </w:r>
          </w:p>
        </w:tc>
        <w:tc>
          <w:tcPr>
            <w:tcW w:w="1701" w:type="dxa"/>
            <w:tcBorders>
              <w:bottom w:val="single" w:sz="4" w:space="0" w:color="auto"/>
            </w:tcBorders>
          </w:tcPr>
          <w:p w14:paraId="334A4B9F" w14:textId="77777777" w:rsidR="00EF6FA7" w:rsidRDefault="00EF6FA7" w:rsidP="00EF6FA7">
            <w:pPr>
              <w:pStyle w:val="TableColHd"/>
            </w:pPr>
            <w:r w:rsidRPr="00783A18">
              <w:t>column 4</w:t>
            </w:r>
          </w:p>
          <w:p w14:paraId="4443E88E" w14:textId="77777777" w:rsidR="00EF6FA7" w:rsidRPr="00CB3D59" w:rsidRDefault="00EF6FA7" w:rsidP="00EF6FA7">
            <w:pPr>
              <w:pStyle w:val="TableColHd"/>
            </w:pPr>
            <w:r>
              <w:t>demerit points</w:t>
            </w:r>
          </w:p>
        </w:tc>
      </w:tr>
      <w:tr w:rsidR="00EF6FA7" w:rsidRPr="00CB3D59" w14:paraId="37A00B26" w14:textId="77777777" w:rsidTr="004259F2">
        <w:trPr>
          <w:cantSplit/>
        </w:trPr>
        <w:tc>
          <w:tcPr>
            <w:tcW w:w="1200" w:type="dxa"/>
            <w:tcBorders>
              <w:top w:val="single" w:sz="4" w:space="0" w:color="auto"/>
            </w:tcBorders>
          </w:tcPr>
          <w:p w14:paraId="5AE2ADB1" w14:textId="77777777" w:rsidR="00EF6FA7" w:rsidRDefault="00EF6FA7" w:rsidP="00EF6FA7">
            <w:pPr>
              <w:pStyle w:val="TableText10"/>
            </w:pPr>
            <w:r>
              <w:t>2.8.1</w:t>
            </w:r>
          </w:p>
        </w:tc>
        <w:tc>
          <w:tcPr>
            <w:tcW w:w="5883" w:type="dxa"/>
            <w:tcBorders>
              <w:top w:val="single" w:sz="4" w:space="0" w:color="auto"/>
            </w:tcBorders>
          </w:tcPr>
          <w:p w14:paraId="452E3FBC" w14:textId="61F9798F" w:rsidR="00EF6FA7" w:rsidRDefault="00EF6FA7" w:rsidP="00EF6FA7">
            <w:pPr>
              <w:pStyle w:val="TableText10"/>
              <w:rPr>
                <w:color w:val="000000"/>
              </w:rPr>
            </w:pPr>
            <w:r>
              <w:rPr>
                <w:color w:val="000000"/>
              </w:rPr>
              <w:t xml:space="preserve">fail to comply with </w:t>
            </w:r>
            <w:hyperlink r:id="rId207" w:tooltip="Construction Occupations (Licensing) Act 2004" w:history="1">
              <w:r w:rsidRPr="00AE43F1">
                <w:rPr>
                  <w:rStyle w:val="charCitHyperlinkAbbrev"/>
                </w:rPr>
                <w:t>Act</w:t>
              </w:r>
            </w:hyperlink>
            <w:r>
              <w:rPr>
                <w:color w:val="000000"/>
              </w:rPr>
              <w:t>, s 40—contravention of rectification order other than emergency rectification order</w:t>
            </w:r>
          </w:p>
        </w:tc>
        <w:tc>
          <w:tcPr>
            <w:tcW w:w="2693" w:type="dxa"/>
            <w:tcBorders>
              <w:top w:val="single" w:sz="4" w:space="0" w:color="auto"/>
            </w:tcBorders>
          </w:tcPr>
          <w:p w14:paraId="1A4FE05F" w14:textId="77777777" w:rsidR="00EF6FA7" w:rsidRPr="00EF6FA7" w:rsidRDefault="00EF6FA7" w:rsidP="00EF6FA7">
            <w:pPr>
              <w:pStyle w:val="TableText10"/>
            </w:pPr>
            <w:r w:rsidRPr="00EF6FA7">
              <w:t>contravention of non-emergency rectification order</w:t>
            </w:r>
          </w:p>
        </w:tc>
        <w:tc>
          <w:tcPr>
            <w:tcW w:w="1701" w:type="dxa"/>
            <w:tcBorders>
              <w:top w:val="single" w:sz="4" w:space="0" w:color="auto"/>
            </w:tcBorders>
          </w:tcPr>
          <w:p w14:paraId="055F6486" w14:textId="77777777" w:rsidR="00EF6FA7" w:rsidRDefault="00EF6FA7" w:rsidP="00EF6FA7">
            <w:pPr>
              <w:pStyle w:val="TableText10"/>
            </w:pPr>
            <w:r>
              <w:t>2</w:t>
            </w:r>
          </w:p>
        </w:tc>
      </w:tr>
      <w:tr w:rsidR="00EF6FA7" w:rsidRPr="00CB3D59" w14:paraId="09C61247" w14:textId="77777777" w:rsidTr="004259F2">
        <w:trPr>
          <w:cantSplit/>
        </w:trPr>
        <w:tc>
          <w:tcPr>
            <w:tcW w:w="1200" w:type="dxa"/>
          </w:tcPr>
          <w:p w14:paraId="11D87990" w14:textId="77777777" w:rsidR="00EF6FA7" w:rsidRDefault="00EF6FA7" w:rsidP="00EF6FA7">
            <w:pPr>
              <w:pStyle w:val="TableText10"/>
            </w:pPr>
            <w:r>
              <w:t>2.8.2</w:t>
            </w:r>
          </w:p>
        </w:tc>
        <w:tc>
          <w:tcPr>
            <w:tcW w:w="5883" w:type="dxa"/>
          </w:tcPr>
          <w:p w14:paraId="38BC4B1A" w14:textId="7282BED7" w:rsidR="00EF6FA7" w:rsidRDefault="00EF6FA7" w:rsidP="00EF6FA7">
            <w:pPr>
              <w:pStyle w:val="TableText10"/>
              <w:rPr>
                <w:color w:val="000000"/>
              </w:rPr>
            </w:pPr>
            <w:r>
              <w:rPr>
                <w:color w:val="000000"/>
              </w:rPr>
              <w:t xml:space="preserve">fail to comply with </w:t>
            </w:r>
            <w:hyperlink r:id="rId208" w:tooltip="Construction Occupations (Licensing) Act 2004" w:history="1">
              <w:r w:rsidRPr="00AE43F1">
                <w:rPr>
                  <w:rStyle w:val="charCitHyperlinkAbbrev"/>
                </w:rPr>
                <w:t>Act</w:t>
              </w:r>
            </w:hyperlink>
            <w:r>
              <w:rPr>
                <w:color w:val="000000"/>
              </w:rPr>
              <w:t>, s 40—contravention of emergency rectification order</w:t>
            </w:r>
          </w:p>
        </w:tc>
        <w:tc>
          <w:tcPr>
            <w:tcW w:w="2693" w:type="dxa"/>
          </w:tcPr>
          <w:p w14:paraId="2A99EA5B" w14:textId="77777777" w:rsidR="00EF6FA7" w:rsidRPr="00EF6FA7" w:rsidRDefault="00EF6FA7" w:rsidP="00EF6FA7">
            <w:pPr>
              <w:pStyle w:val="TableText10"/>
            </w:pPr>
            <w:r w:rsidRPr="00EF6FA7">
              <w:t>contravention of emergency rectification order</w:t>
            </w:r>
          </w:p>
        </w:tc>
        <w:tc>
          <w:tcPr>
            <w:tcW w:w="1701" w:type="dxa"/>
          </w:tcPr>
          <w:p w14:paraId="6DC06A97" w14:textId="77777777" w:rsidR="00EF6FA7" w:rsidRDefault="00EF6FA7" w:rsidP="00EF6FA7">
            <w:pPr>
              <w:pStyle w:val="TableText10"/>
            </w:pPr>
            <w:r>
              <w:t>4</w:t>
            </w:r>
          </w:p>
        </w:tc>
      </w:tr>
      <w:tr w:rsidR="00EF6FA7" w:rsidRPr="00CB3D59" w14:paraId="3BE1BA38" w14:textId="77777777" w:rsidTr="004259F2">
        <w:trPr>
          <w:cantSplit/>
        </w:trPr>
        <w:tc>
          <w:tcPr>
            <w:tcW w:w="1200" w:type="dxa"/>
          </w:tcPr>
          <w:p w14:paraId="0EB7E52B" w14:textId="77777777" w:rsidR="00EF6FA7" w:rsidRDefault="00EF6FA7" w:rsidP="00EF6FA7">
            <w:pPr>
              <w:pStyle w:val="TableText10"/>
            </w:pPr>
            <w:r>
              <w:t>2.8.3</w:t>
            </w:r>
          </w:p>
        </w:tc>
        <w:tc>
          <w:tcPr>
            <w:tcW w:w="5883" w:type="dxa"/>
          </w:tcPr>
          <w:p w14:paraId="3FDF5F03" w14:textId="613EF465" w:rsidR="00EF6FA7" w:rsidRDefault="00EF6FA7" w:rsidP="00EF6FA7">
            <w:pPr>
              <w:pStyle w:val="TableText10"/>
              <w:rPr>
                <w:color w:val="000000"/>
              </w:rPr>
            </w:pPr>
            <w:r>
              <w:rPr>
                <w:color w:val="000000"/>
              </w:rPr>
              <w:t xml:space="preserve">fail to comply with </w:t>
            </w:r>
            <w:hyperlink r:id="rId209" w:tooltip="Construction Occupations (Licensing) Act 2004" w:history="1">
              <w:r w:rsidRPr="00AE43F1">
                <w:rPr>
                  <w:rStyle w:val="charCitHyperlinkAbbrev"/>
                </w:rPr>
                <w:t>Act</w:t>
              </w:r>
            </w:hyperlink>
            <w:r>
              <w:rPr>
                <w:color w:val="000000"/>
              </w:rPr>
              <w:t>, s 47—did not give client evidence of relevant insurance before providing construction service</w:t>
            </w:r>
          </w:p>
        </w:tc>
        <w:tc>
          <w:tcPr>
            <w:tcW w:w="2693" w:type="dxa"/>
          </w:tcPr>
          <w:p w14:paraId="774CDF5C" w14:textId="77777777" w:rsidR="00EF6FA7" w:rsidRPr="00EF6FA7" w:rsidRDefault="00EF6FA7" w:rsidP="00EF6FA7">
            <w:pPr>
              <w:pStyle w:val="TableText10"/>
            </w:pPr>
            <w:r w:rsidRPr="00EF6FA7">
              <w:t>failure to give client insurance evidence</w:t>
            </w:r>
          </w:p>
        </w:tc>
        <w:tc>
          <w:tcPr>
            <w:tcW w:w="1701" w:type="dxa"/>
          </w:tcPr>
          <w:p w14:paraId="5B21D47E" w14:textId="77777777" w:rsidR="00EF6FA7" w:rsidRDefault="00EF6FA7" w:rsidP="00EF6FA7">
            <w:pPr>
              <w:pStyle w:val="TableText10"/>
            </w:pPr>
            <w:r>
              <w:t>1</w:t>
            </w:r>
          </w:p>
        </w:tc>
      </w:tr>
      <w:tr w:rsidR="00EF6FA7" w:rsidRPr="00CB3D59" w14:paraId="44B37590" w14:textId="77777777" w:rsidTr="004259F2">
        <w:trPr>
          <w:cantSplit/>
        </w:trPr>
        <w:tc>
          <w:tcPr>
            <w:tcW w:w="1200" w:type="dxa"/>
          </w:tcPr>
          <w:p w14:paraId="5DB1C504" w14:textId="77777777" w:rsidR="00EF6FA7" w:rsidRDefault="00EF6FA7" w:rsidP="00EF6FA7">
            <w:pPr>
              <w:pStyle w:val="TableText10"/>
            </w:pPr>
            <w:r>
              <w:lastRenderedPageBreak/>
              <w:t>2.8.4</w:t>
            </w:r>
          </w:p>
        </w:tc>
        <w:tc>
          <w:tcPr>
            <w:tcW w:w="5883" w:type="dxa"/>
          </w:tcPr>
          <w:p w14:paraId="07E02005" w14:textId="7CE92BB4" w:rsidR="00EF6FA7" w:rsidRDefault="00EF6FA7" w:rsidP="00EF6FA7">
            <w:pPr>
              <w:pStyle w:val="TableText10"/>
              <w:rPr>
                <w:color w:val="000000"/>
              </w:rPr>
            </w:pPr>
            <w:r>
              <w:rPr>
                <w:color w:val="000000"/>
              </w:rPr>
              <w:t xml:space="preserve">fail to comply with </w:t>
            </w:r>
            <w:hyperlink r:id="rId210" w:tooltip="Construction Occupations (Licensing) Act 2004" w:history="1">
              <w:r w:rsidRPr="00AE43F1">
                <w:rPr>
                  <w:rStyle w:val="charCitHyperlinkAbbrev"/>
                </w:rPr>
                <w:t>Act</w:t>
              </w:r>
            </w:hyperlink>
            <w:r>
              <w:rPr>
                <w:color w:val="000000"/>
              </w:rPr>
              <w:t>, s 87 (1)—contravention of licence condition that—</w:t>
            </w:r>
          </w:p>
          <w:p w14:paraId="3C391311" w14:textId="77777777" w:rsidR="00EF6FA7" w:rsidRDefault="00EF6FA7" w:rsidP="00EF6FA7">
            <w:pPr>
              <w:pStyle w:val="TablePara10"/>
            </w:pPr>
            <w:r>
              <w:tab/>
              <w:t>(a)</w:t>
            </w:r>
            <w:r>
              <w:tab/>
              <w:t>limited number or cost of construction services provided under licence; or</w:t>
            </w:r>
          </w:p>
          <w:p w14:paraId="749D564E" w14:textId="77777777" w:rsidR="00EF6FA7" w:rsidRDefault="00EF6FA7" w:rsidP="00EF6FA7">
            <w:pPr>
              <w:pStyle w:val="TablePara10"/>
            </w:pPr>
            <w:r>
              <w:tab/>
              <w:t>(b)</w:t>
            </w:r>
            <w:r>
              <w:tab/>
              <w:t>required licensee to do something in a stated way in connection with the performance of a construction service</w:t>
            </w:r>
          </w:p>
        </w:tc>
        <w:tc>
          <w:tcPr>
            <w:tcW w:w="2693" w:type="dxa"/>
          </w:tcPr>
          <w:p w14:paraId="5304D416" w14:textId="77777777" w:rsidR="00EF6FA7" w:rsidRPr="00EF6FA7" w:rsidRDefault="00EF6FA7" w:rsidP="00EF6FA7">
            <w:pPr>
              <w:pStyle w:val="TableText10"/>
            </w:pPr>
            <w:r w:rsidRPr="00EF6FA7">
              <w:t>failure to comply with licence condition</w:t>
            </w:r>
          </w:p>
        </w:tc>
        <w:tc>
          <w:tcPr>
            <w:tcW w:w="1701" w:type="dxa"/>
          </w:tcPr>
          <w:p w14:paraId="7B49439A" w14:textId="77777777" w:rsidR="00EF6FA7" w:rsidRDefault="00EF6FA7" w:rsidP="00EF6FA7">
            <w:pPr>
              <w:pStyle w:val="TableText10"/>
            </w:pPr>
            <w:r>
              <w:t>2</w:t>
            </w:r>
          </w:p>
        </w:tc>
      </w:tr>
      <w:tr w:rsidR="00EF6FA7" w:rsidRPr="00CB3D59" w14:paraId="10C211EC" w14:textId="77777777" w:rsidTr="004259F2">
        <w:trPr>
          <w:cantSplit/>
        </w:trPr>
        <w:tc>
          <w:tcPr>
            <w:tcW w:w="1200" w:type="dxa"/>
          </w:tcPr>
          <w:p w14:paraId="33B1F0A7" w14:textId="77777777" w:rsidR="00EF6FA7" w:rsidRDefault="00EF6FA7" w:rsidP="00EF6FA7">
            <w:pPr>
              <w:pStyle w:val="TableText10"/>
            </w:pPr>
            <w:r>
              <w:t>2.8.5</w:t>
            </w:r>
          </w:p>
        </w:tc>
        <w:tc>
          <w:tcPr>
            <w:tcW w:w="5883" w:type="dxa"/>
          </w:tcPr>
          <w:p w14:paraId="4C69FA41" w14:textId="33AA79F7" w:rsidR="00EF6FA7" w:rsidRDefault="00EF6FA7" w:rsidP="00EF6FA7">
            <w:pPr>
              <w:pStyle w:val="TableText10"/>
              <w:rPr>
                <w:color w:val="000000"/>
              </w:rPr>
            </w:pPr>
            <w:r>
              <w:rPr>
                <w:color w:val="000000"/>
              </w:rPr>
              <w:t xml:space="preserve">fail to comply with </w:t>
            </w:r>
            <w:hyperlink r:id="rId211" w:tooltip="Construction Occupations (Licensing) Act 2004" w:history="1">
              <w:r w:rsidRPr="00AE43F1">
                <w:rPr>
                  <w:rStyle w:val="charCitHyperlinkAbbrev"/>
                </w:rPr>
                <w:t>Act</w:t>
              </w:r>
            </w:hyperlink>
            <w:r>
              <w:rPr>
                <w:color w:val="000000"/>
              </w:rPr>
              <w:t>, s 87 (3)—contravention of applicable code of practice</w:t>
            </w:r>
          </w:p>
        </w:tc>
        <w:tc>
          <w:tcPr>
            <w:tcW w:w="2693" w:type="dxa"/>
          </w:tcPr>
          <w:p w14:paraId="18B26350" w14:textId="77777777" w:rsidR="00EF6FA7" w:rsidRPr="00EF6FA7" w:rsidRDefault="00EF6FA7" w:rsidP="00EF6FA7">
            <w:pPr>
              <w:pStyle w:val="TableText10"/>
            </w:pPr>
            <w:r w:rsidRPr="00EF6FA7">
              <w:t>failure to comply with applicable code of practice</w:t>
            </w:r>
          </w:p>
        </w:tc>
        <w:tc>
          <w:tcPr>
            <w:tcW w:w="1701" w:type="dxa"/>
          </w:tcPr>
          <w:p w14:paraId="0E98A36C" w14:textId="77777777" w:rsidR="00EF6FA7" w:rsidRDefault="00EF6FA7" w:rsidP="00EF6FA7">
            <w:pPr>
              <w:pStyle w:val="TableText10"/>
            </w:pPr>
            <w:r>
              <w:t>1</w:t>
            </w:r>
          </w:p>
        </w:tc>
      </w:tr>
    </w:tbl>
    <w:p w14:paraId="00363A3E" w14:textId="77777777" w:rsidR="00EF6FA7" w:rsidRDefault="00EF6FA7"/>
    <w:p w14:paraId="3B651625" w14:textId="77777777" w:rsidR="00912C40" w:rsidRDefault="00912C40">
      <w:pPr>
        <w:pStyle w:val="03ScheduleLandscape"/>
        <w:sectPr w:rsidR="00912C40">
          <w:headerReference w:type="even" r:id="rId212"/>
          <w:headerReference w:type="default" r:id="rId213"/>
          <w:footerReference w:type="even" r:id="rId214"/>
          <w:footerReference w:type="default" r:id="rId215"/>
          <w:pgSz w:w="16839" w:h="11907" w:orient="landscape" w:code="9"/>
          <w:pgMar w:top="2300" w:right="3000" w:bottom="2300" w:left="2500" w:header="2480" w:footer="2100" w:gutter="0"/>
          <w:cols w:space="720"/>
        </w:sectPr>
      </w:pPr>
    </w:p>
    <w:p w14:paraId="300F5712" w14:textId="77777777" w:rsidR="00912C40" w:rsidRPr="00BE6E82" w:rsidRDefault="00912C40">
      <w:pPr>
        <w:pStyle w:val="Sched-heading"/>
      </w:pPr>
      <w:bookmarkStart w:id="111" w:name="_Toc202202857"/>
      <w:r w:rsidRPr="00BE6E82">
        <w:rPr>
          <w:rStyle w:val="CharChapNo"/>
        </w:rPr>
        <w:lastRenderedPageBreak/>
        <w:t>Schedule 3</w:t>
      </w:r>
      <w:r>
        <w:tab/>
      </w:r>
      <w:r w:rsidR="00263982" w:rsidRPr="00BE6E82">
        <w:rPr>
          <w:rStyle w:val="CharChapText"/>
        </w:rPr>
        <w:t>Licence demerit grounds for occupational discipline under Act, s 55 (1) (other than par</w:t>
      </w:r>
      <w:r w:rsidR="00EF6FA7" w:rsidRPr="00BE6E82">
        <w:rPr>
          <w:rStyle w:val="CharChapText"/>
        </w:rPr>
        <w:t> </w:t>
      </w:r>
      <w:r w:rsidR="00263982" w:rsidRPr="00BE6E82">
        <w:rPr>
          <w:rStyle w:val="CharChapText"/>
        </w:rPr>
        <w:t>(a))</w:t>
      </w:r>
      <w:bookmarkEnd w:id="111"/>
    </w:p>
    <w:p w14:paraId="578C164B" w14:textId="77777777" w:rsidR="00912C40" w:rsidRDefault="00912C40">
      <w:pPr>
        <w:pStyle w:val="Placeholder"/>
      </w:pPr>
      <w:r>
        <w:rPr>
          <w:rStyle w:val="CharPartNo"/>
        </w:rPr>
        <w:t xml:space="preserve">  </w:t>
      </w:r>
      <w:r>
        <w:rPr>
          <w:rStyle w:val="CharPartText"/>
        </w:rPr>
        <w:t xml:space="preserve">  </w:t>
      </w:r>
    </w:p>
    <w:p w14:paraId="34402366" w14:textId="77777777" w:rsidR="00912C40" w:rsidRDefault="00912C40">
      <w:pPr>
        <w:pStyle w:val="Placeholder"/>
      </w:pPr>
      <w:r>
        <w:rPr>
          <w:rStyle w:val="CharDivNo"/>
        </w:rPr>
        <w:t xml:space="preserve">  </w:t>
      </w:r>
      <w:r>
        <w:rPr>
          <w:rStyle w:val="CharDivText"/>
        </w:rPr>
        <w:t xml:space="preserve">  </w:t>
      </w:r>
    </w:p>
    <w:p w14:paraId="1B9AC5F7" w14:textId="77777777" w:rsidR="00912C40" w:rsidRDefault="00912C40">
      <w:pPr>
        <w:pStyle w:val="ref"/>
      </w:pPr>
      <w:r>
        <w:t>(see s 43)</w:t>
      </w:r>
    </w:p>
    <w:p w14:paraId="1BA95A44" w14:textId="77777777" w:rsidR="00EF6FA7" w:rsidRDefault="00EF6FA7" w:rsidP="00EF6FA7"/>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78"/>
      </w:tblGrid>
      <w:tr w:rsidR="00EF6FA7" w:rsidRPr="00CB3D59" w14:paraId="602560E9" w14:textId="77777777" w:rsidTr="004259F2">
        <w:trPr>
          <w:cantSplit/>
          <w:tblHeader/>
        </w:trPr>
        <w:tc>
          <w:tcPr>
            <w:tcW w:w="1200" w:type="dxa"/>
            <w:tcBorders>
              <w:bottom w:val="single" w:sz="4" w:space="0" w:color="auto"/>
            </w:tcBorders>
          </w:tcPr>
          <w:p w14:paraId="4AF8ABC2" w14:textId="77777777" w:rsidR="00EF6FA7" w:rsidRPr="00CB3D59" w:rsidRDefault="00EF6FA7" w:rsidP="00EF6FA7">
            <w:pPr>
              <w:pStyle w:val="TableColHd"/>
            </w:pPr>
            <w:r w:rsidRPr="00783A18">
              <w:t>column 1</w:t>
            </w:r>
          </w:p>
          <w:p w14:paraId="40E20F23" w14:textId="77777777" w:rsidR="00EF6FA7" w:rsidRPr="00CB3D59" w:rsidRDefault="00EF6FA7" w:rsidP="00EF6FA7">
            <w:pPr>
              <w:pStyle w:val="TableColHd"/>
            </w:pPr>
            <w:r w:rsidRPr="00783A18">
              <w:t>item</w:t>
            </w:r>
          </w:p>
        </w:tc>
        <w:tc>
          <w:tcPr>
            <w:tcW w:w="2107" w:type="dxa"/>
            <w:tcBorders>
              <w:bottom w:val="single" w:sz="4" w:space="0" w:color="auto"/>
            </w:tcBorders>
          </w:tcPr>
          <w:p w14:paraId="3B6B8D81" w14:textId="77777777" w:rsidR="00EF6FA7" w:rsidRDefault="00EF6FA7" w:rsidP="00EF6FA7">
            <w:pPr>
              <w:pStyle w:val="TableColHd"/>
            </w:pPr>
            <w:r w:rsidRPr="00783A18">
              <w:t>column 2</w:t>
            </w:r>
          </w:p>
          <w:p w14:paraId="282054E6" w14:textId="77777777" w:rsidR="00EF6FA7" w:rsidRPr="00CB3D59" w:rsidRDefault="00EF6FA7" w:rsidP="00EF6FA7">
            <w:pPr>
              <w:pStyle w:val="TableColHd"/>
            </w:pPr>
            <w:r>
              <w:rPr>
                <w:color w:val="000000"/>
              </w:rPr>
              <w:t>provision</w:t>
            </w:r>
          </w:p>
        </w:tc>
        <w:tc>
          <w:tcPr>
            <w:tcW w:w="2107" w:type="dxa"/>
            <w:tcBorders>
              <w:bottom w:val="single" w:sz="4" w:space="0" w:color="auto"/>
            </w:tcBorders>
          </w:tcPr>
          <w:p w14:paraId="7B65B685" w14:textId="77777777" w:rsidR="00EF6FA7" w:rsidRDefault="00EF6FA7" w:rsidP="00EF6FA7">
            <w:pPr>
              <w:pStyle w:val="TableColHd"/>
            </w:pPr>
            <w:r w:rsidRPr="00783A18">
              <w:t>column 3</w:t>
            </w:r>
          </w:p>
          <w:p w14:paraId="08180AA6" w14:textId="77777777" w:rsidR="00EF6FA7" w:rsidRPr="00CB3D59" w:rsidRDefault="00EF6FA7" w:rsidP="00EF6FA7">
            <w:pPr>
              <w:pStyle w:val="TableColHd"/>
            </w:pPr>
            <w:r>
              <w:t>short description</w:t>
            </w:r>
          </w:p>
        </w:tc>
        <w:tc>
          <w:tcPr>
            <w:tcW w:w="2378" w:type="dxa"/>
            <w:tcBorders>
              <w:bottom w:val="single" w:sz="4" w:space="0" w:color="auto"/>
            </w:tcBorders>
          </w:tcPr>
          <w:p w14:paraId="1D5D3F60" w14:textId="77777777" w:rsidR="00EF6FA7" w:rsidRDefault="00EF6FA7" w:rsidP="00EF6FA7">
            <w:pPr>
              <w:pStyle w:val="TableColHd"/>
            </w:pPr>
            <w:r w:rsidRPr="00783A18">
              <w:t>column 4</w:t>
            </w:r>
          </w:p>
          <w:p w14:paraId="1D54FAC7" w14:textId="77777777" w:rsidR="00EF6FA7" w:rsidRPr="00CB3D59" w:rsidRDefault="00EF6FA7" w:rsidP="00EF6FA7">
            <w:pPr>
              <w:pStyle w:val="TableColHd"/>
            </w:pPr>
            <w:r>
              <w:t>demerit points</w:t>
            </w:r>
          </w:p>
        </w:tc>
      </w:tr>
      <w:tr w:rsidR="00EF6FA7" w:rsidRPr="00CB3D59" w14:paraId="7A04C4F7" w14:textId="77777777" w:rsidTr="004259F2">
        <w:trPr>
          <w:cantSplit/>
        </w:trPr>
        <w:tc>
          <w:tcPr>
            <w:tcW w:w="1200" w:type="dxa"/>
            <w:tcBorders>
              <w:top w:val="single" w:sz="4" w:space="0" w:color="auto"/>
            </w:tcBorders>
          </w:tcPr>
          <w:p w14:paraId="1503A277" w14:textId="77777777" w:rsidR="00EF6FA7" w:rsidRDefault="00EF6FA7" w:rsidP="00EF6FA7">
            <w:pPr>
              <w:pStyle w:val="TableText10"/>
            </w:pPr>
            <w:r>
              <w:t>3.1</w:t>
            </w:r>
          </w:p>
        </w:tc>
        <w:tc>
          <w:tcPr>
            <w:tcW w:w="2107" w:type="dxa"/>
            <w:tcBorders>
              <w:top w:val="single" w:sz="4" w:space="0" w:color="auto"/>
            </w:tcBorders>
          </w:tcPr>
          <w:p w14:paraId="477C5E36" w14:textId="77777777" w:rsidR="00EF6FA7" w:rsidRDefault="00EF6FA7" w:rsidP="00EF6FA7">
            <w:pPr>
              <w:pStyle w:val="TableText10"/>
              <w:rPr>
                <w:color w:val="000000"/>
              </w:rPr>
            </w:pPr>
            <w:r>
              <w:rPr>
                <w:color w:val="000000"/>
              </w:rPr>
              <w:t>s 55 (1) (b)</w:t>
            </w:r>
          </w:p>
        </w:tc>
        <w:tc>
          <w:tcPr>
            <w:tcW w:w="2107" w:type="dxa"/>
            <w:tcBorders>
              <w:top w:val="single" w:sz="4" w:space="0" w:color="auto"/>
            </w:tcBorders>
          </w:tcPr>
          <w:p w14:paraId="09371330" w14:textId="77777777" w:rsidR="00EF6FA7" w:rsidRPr="00EF6FA7" w:rsidRDefault="00EF6FA7" w:rsidP="00EF6FA7">
            <w:pPr>
              <w:pStyle w:val="TableText10"/>
            </w:pPr>
            <w:r w:rsidRPr="00EF6FA7">
              <w:t>giving false or misleading information</w:t>
            </w:r>
          </w:p>
        </w:tc>
        <w:tc>
          <w:tcPr>
            <w:tcW w:w="2378" w:type="dxa"/>
            <w:tcBorders>
              <w:top w:val="single" w:sz="4" w:space="0" w:color="auto"/>
            </w:tcBorders>
          </w:tcPr>
          <w:p w14:paraId="20E7DC8D" w14:textId="77777777" w:rsidR="00EF6FA7" w:rsidRDefault="00EF6FA7" w:rsidP="00EF6FA7">
            <w:pPr>
              <w:pStyle w:val="TableText10"/>
            </w:pPr>
            <w:r>
              <w:t>2</w:t>
            </w:r>
          </w:p>
        </w:tc>
      </w:tr>
    </w:tbl>
    <w:p w14:paraId="24053D54" w14:textId="77777777" w:rsidR="00EF6FA7" w:rsidRDefault="00EF6FA7"/>
    <w:p w14:paraId="780E9442" w14:textId="77777777" w:rsidR="00912C40" w:rsidRDefault="00912C40">
      <w:pPr>
        <w:pStyle w:val="03Schedule"/>
        <w:sectPr w:rsidR="00912C40">
          <w:headerReference w:type="even" r:id="rId216"/>
          <w:headerReference w:type="default" r:id="rId217"/>
          <w:footerReference w:type="even" r:id="rId218"/>
          <w:footerReference w:type="default" r:id="rId219"/>
          <w:type w:val="continuous"/>
          <w:pgSz w:w="11907" w:h="16839" w:code="9"/>
          <w:pgMar w:top="3880" w:right="1900" w:bottom="3100" w:left="2300" w:header="2280" w:footer="1760" w:gutter="0"/>
          <w:cols w:space="720"/>
        </w:sectPr>
      </w:pPr>
    </w:p>
    <w:p w14:paraId="625A9286" w14:textId="77777777" w:rsidR="00912C40" w:rsidRDefault="00912C40">
      <w:pPr>
        <w:pStyle w:val="PageBreak"/>
      </w:pPr>
      <w:r>
        <w:br w:type="page"/>
      </w:r>
    </w:p>
    <w:p w14:paraId="47B403E8" w14:textId="77777777" w:rsidR="00696554" w:rsidRPr="00BE6E82" w:rsidRDefault="00696554" w:rsidP="006B7D58">
      <w:pPr>
        <w:pStyle w:val="Sched-heading"/>
      </w:pPr>
      <w:bookmarkStart w:id="112" w:name="_Toc202202858"/>
      <w:r w:rsidRPr="00BE6E82">
        <w:rPr>
          <w:rStyle w:val="CharChapNo"/>
        </w:rPr>
        <w:lastRenderedPageBreak/>
        <w:t>Schedule 4</w:t>
      </w:r>
      <w:r>
        <w:tab/>
      </w:r>
      <w:r w:rsidRPr="00BE6E82">
        <w:rPr>
          <w:rStyle w:val="CharChapText"/>
        </w:rPr>
        <w:t>Reviewable decisions</w:t>
      </w:r>
      <w:bookmarkEnd w:id="112"/>
    </w:p>
    <w:p w14:paraId="6006C454" w14:textId="77777777" w:rsidR="00696554" w:rsidRDefault="00696554" w:rsidP="00696554">
      <w:pPr>
        <w:pStyle w:val="ref"/>
      </w:pPr>
      <w:r>
        <w:t>(see pt 6A)</w:t>
      </w:r>
    </w:p>
    <w:p w14:paraId="7EA6BDAD" w14:textId="77777777" w:rsidR="00BC3430" w:rsidRDefault="00BC3430" w:rsidP="00BC3430"/>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78"/>
      </w:tblGrid>
      <w:tr w:rsidR="00BC3430" w:rsidRPr="00CB3D59" w14:paraId="666F95CC" w14:textId="77777777" w:rsidTr="004259F2">
        <w:trPr>
          <w:cantSplit/>
          <w:tblHeader/>
        </w:trPr>
        <w:tc>
          <w:tcPr>
            <w:tcW w:w="1200" w:type="dxa"/>
            <w:tcBorders>
              <w:bottom w:val="single" w:sz="4" w:space="0" w:color="auto"/>
            </w:tcBorders>
          </w:tcPr>
          <w:p w14:paraId="5DC79D04" w14:textId="77777777" w:rsidR="00BC3430" w:rsidRPr="00CB3D59" w:rsidRDefault="00BC3430" w:rsidP="00BC3430">
            <w:pPr>
              <w:pStyle w:val="TableColHd"/>
            </w:pPr>
            <w:r w:rsidRPr="00783A18">
              <w:t>column 1</w:t>
            </w:r>
          </w:p>
          <w:p w14:paraId="4DDF965E" w14:textId="77777777" w:rsidR="00BC3430" w:rsidRPr="00CB3D59" w:rsidRDefault="00BC3430" w:rsidP="00BC3430">
            <w:pPr>
              <w:pStyle w:val="TableColHd"/>
            </w:pPr>
            <w:r w:rsidRPr="00783A18">
              <w:t>item</w:t>
            </w:r>
          </w:p>
        </w:tc>
        <w:tc>
          <w:tcPr>
            <w:tcW w:w="2107" w:type="dxa"/>
            <w:tcBorders>
              <w:bottom w:val="single" w:sz="4" w:space="0" w:color="auto"/>
            </w:tcBorders>
          </w:tcPr>
          <w:p w14:paraId="15986DEA" w14:textId="77777777" w:rsidR="00BC3430" w:rsidRDefault="00BC3430" w:rsidP="00BC3430">
            <w:pPr>
              <w:pStyle w:val="TableColHd"/>
            </w:pPr>
            <w:r w:rsidRPr="00783A18">
              <w:t>column 2</w:t>
            </w:r>
          </w:p>
          <w:p w14:paraId="13BD74B7" w14:textId="77777777" w:rsidR="00BC3430" w:rsidRPr="00CB3D59" w:rsidRDefault="00BC3430" w:rsidP="00BC3430">
            <w:pPr>
              <w:pStyle w:val="TableColHd"/>
            </w:pPr>
            <w:r>
              <w:t>section</w:t>
            </w:r>
          </w:p>
        </w:tc>
        <w:tc>
          <w:tcPr>
            <w:tcW w:w="2107" w:type="dxa"/>
            <w:tcBorders>
              <w:bottom w:val="single" w:sz="4" w:space="0" w:color="auto"/>
            </w:tcBorders>
          </w:tcPr>
          <w:p w14:paraId="663347A0" w14:textId="77777777" w:rsidR="00BC3430" w:rsidRDefault="00BC3430" w:rsidP="00BC3430">
            <w:pPr>
              <w:pStyle w:val="TableColHd"/>
            </w:pPr>
            <w:r w:rsidRPr="00783A18">
              <w:t>column 3</w:t>
            </w:r>
          </w:p>
          <w:p w14:paraId="584FB956" w14:textId="77777777" w:rsidR="00BC3430" w:rsidRPr="00CB3D59" w:rsidRDefault="00BC3430" w:rsidP="00BC3430">
            <w:pPr>
              <w:pStyle w:val="TableColHd"/>
            </w:pPr>
            <w:r>
              <w:t>decision</w:t>
            </w:r>
          </w:p>
        </w:tc>
        <w:tc>
          <w:tcPr>
            <w:tcW w:w="2378" w:type="dxa"/>
            <w:tcBorders>
              <w:bottom w:val="single" w:sz="4" w:space="0" w:color="auto"/>
            </w:tcBorders>
          </w:tcPr>
          <w:p w14:paraId="05860DE2" w14:textId="77777777" w:rsidR="00BC3430" w:rsidRDefault="00BC3430" w:rsidP="00BC3430">
            <w:pPr>
              <w:pStyle w:val="TableColHd"/>
            </w:pPr>
            <w:r w:rsidRPr="00783A18">
              <w:t>column 4</w:t>
            </w:r>
          </w:p>
          <w:p w14:paraId="02CF5153" w14:textId="77777777" w:rsidR="00BC3430" w:rsidRPr="00CB3D59" w:rsidRDefault="00BC3430" w:rsidP="00BC3430">
            <w:pPr>
              <w:pStyle w:val="TableColHd"/>
            </w:pPr>
            <w:r>
              <w:t>entity</w:t>
            </w:r>
          </w:p>
        </w:tc>
      </w:tr>
      <w:tr w:rsidR="00BC3430" w:rsidRPr="00CB3D59" w14:paraId="475D4CD9" w14:textId="77777777" w:rsidTr="004259F2">
        <w:trPr>
          <w:cantSplit/>
        </w:trPr>
        <w:tc>
          <w:tcPr>
            <w:tcW w:w="1200" w:type="dxa"/>
            <w:tcBorders>
              <w:top w:val="single" w:sz="4" w:space="0" w:color="auto"/>
            </w:tcBorders>
          </w:tcPr>
          <w:p w14:paraId="61D2993D" w14:textId="77777777" w:rsidR="00BC3430" w:rsidRDefault="00BC3430" w:rsidP="00BC3430">
            <w:pPr>
              <w:pStyle w:val="TableText10"/>
            </w:pPr>
            <w:r>
              <w:t>1</w:t>
            </w:r>
          </w:p>
        </w:tc>
        <w:tc>
          <w:tcPr>
            <w:tcW w:w="2107" w:type="dxa"/>
            <w:tcBorders>
              <w:top w:val="single" w:sz="4" w:space="0" w:color="auto"/>
            </w:tcBorders>
          </w:tcPr>
          <w:p w14:paraId="674D99BE" w14:textId="14E02C5D" w:rsidR="00BC3430" w:rsidRDefault="00BC3430" w:rsidP="00BC3430">
            <w:pPr>
              <w:pStyle w:val="TableText10"/>
            </w:pPr>
            <w:hyperlink r:id="rId220" w:tooltip="Construction Occupations (Licensing) Act 2004" w:history="1">
              <w:r w:rsidRPr="00AE43F1">
                <w:rPr>
                  <w:rStyle w:val="charCitHyperlinkAbbrev"/>
                </w:rPr>
                <w:t>Act</w:t>
              </w:r>
            </w:hyperlink>
            <w:r>
              <w:t>, 19 (1)</w:t>
            </w:r>
          </w:p>
        </w:tc>
        <w:tc>
          <w:tcPr>
            <w:tcW w:w="2107" w:type="dxa"/>
            <w:tcBorders>
              <w:top w:val="single" w:sz="4" w:space="0" w:color="auto"/>
            </w:tcBorders>
          </w:tcPr>
          <w:p w14:paraId="270FED09" w14:textId="77777777" w:rsidR="00BC3430" w:rsidRDefault="00BC3430" w:rsidP="00BC3430">
            <w:pPr>
              <w:pStyle w:val="TableText10"/>
            </w:pPr>
            <w:r>
              <w:t>refuse to issue licence</w:t>
            </w:r>
          </w:p>
        </w:tc>
        <w:tc>
          <w:tcPr>
            <w:tcW w:w="2378" w:type="dxa"/>
            <w:tcBorders>
              <w:top w:val="single" w:sz="4" w:space="0" w:color="auto"/>
            </w:tcBorders>
          </w:tcPr>
          <w:p w14:paraId="29053209" w14:textId="77777777" w:rsidR="00BC3430" w:rsidRDefault="00BC3430" w:rsidP="00BC3430">
            <w:pPr>
              <w:pStyle w:val="TableText10"/>
            </w:pPr>
            <w:r>
              <w:t>applicant for licence</w:t>
            </w:r>
          </w:p>
        </w:tc>
      </w:tr>
      <w:tr w:rsidR="00BC3430" w:rsidRPr="00CB3D59" w14:paraId="05850162" w14:textId="77777777" w:rsidTr="004259F2">
        <w:trPr>
          <w:cantSplit/>
        </w:trPr>
        <w:tc>
          <w:tcPr>
            <w:tcW w:w="1200" w:type="dxa"/>
          </w:tcPr>
          <w:p w14:paraId="615A08E8" w14:textId="77777777" w:rsidR="00BC3430" w:rsidRDefault="00BC3430" w:rsidP="00BC3430">
            <w:pPr>
              <w:pStyle w:val="TableText10"/>
            </w:pPr>
            <w:r>
              <w:t>2</w:t>
            </w:r>
          </w:p>
        </w:tc>
        <w:tc>
          <w:tcPr>
            <w:tcW w:w="2107" w:type="dxa"/>
          </w:tcPr>
          <w:p w14:paraId="56149195" w14:textId="20607FEB" w:rsidR="00BC3430" w:rsidRDefault="00BC3430" w:rsidP="00BC3430">
            <w:pPr>
              <w:pStyle w:val="TableText10"/>
            </w:pPr>
            <w:hyperlink r:id="rId221" w:tooltip="Construction Occupations (Licensing) Act 2004" w:history="1">
              <w:r w:rsidRPr="00AE43F1">
                <w:rPr>
                  <w:rStyle w:val="charCitHyperlinkAbbrev"/>
                </w:rPr>
                <w:t>Act</w:t>
              </w:r>
            </w:hyperlink>
            <w:r>
              <w:t>, 19 (1)</w:t>
            </w:r>
          </w:p>
        </w:tc>
        <w:tc>
          <w:tcPr>
            <w:tcW w:w="2107" w:type="dxa"/>
          </w:tcPr>
          <w:p w14:paraId="6E21F125" w14:textId="77777777" w:rsidR="00BC3430" w:rsidRDefault="00BC3430" w:rsidP="00BC3430">
            <w:pPr>
              <w:pStyle w:val="TableText10"/>
            </w:pPr>
            <w:r>
              <w:t>issue licence for period less than maximum period for which licence may be issued</w:t>
            </w:r>
          </w:p>
        </w:tc>
        <w:tc>
          <w:tcPr>
            <w:tcW w:w="2378" w:type="dxa"/>
          </w:tcPr>
          <w:p w14:paraId="272D077D" w14:textId="77777777" w:rsidR="00BC3430" w:rsidRDefault="00BC3430" w:rsidP="00BC3430">
            <w:pPr>
              <w:pStyle w:val="TableText10"/>
            </w:pPr>
            <w:r>
              <w:t>applicant for licence</w:t>
            </w:r>
          </w:p>
        </w:tc>
      </w:tr>
      <w:tr w:rsidR="00BC3430" w:rsidRPr="00CB3D59" w14:paraId="643622CD" w14:textId="77777777" w:rsidTr="004259F2">
        <w:trPr>
          <w:cantSplit/>
        </w:trPr>
        <w:tc>
          <w:tcPr>
            <w:tcW w:w="1200" w:type="dxa"/>
          </w:tcPr>
          <w:p w14:paraId="5A92BE34" w14:textId="77777777" w:rsidR="00BC3430" w:rsidRDefault="00BC3430" w:rsidP="00BC3430">
            <w:pPr>
              <w:pStyle w:val="TableText10"/>
            </w:pPr>
            <w:r>
              <w:t>3</w:t>
            </w:r>
          </w:p>
        </w:tc>
        <w:tc>
          <w:tcPr>
            <w:tcW w:w="2107" w:type="dxa"/>
          </w:tcPr>
          <w:p w14:paraId="4A97B42C" w14:textId="071C5E5D" w:rsidR="00BC3430" w:rsidRDefault="00BC3430" w:rsidP="00BC3430">
            <w:pPr>
              <w:pStyle w:val="TableText10"/>
            </w:pPr>
            <w:hyperlink r:id="rId222" w:tooltip="Construction Occupations (Licensing) Act 2004" w:history="1">
              <w:r w:rsidRPr="00AE43F1">
                <w:rPr>
                  <w:rStyle w:val="charCitHyperlinkAbbrev"/>
                </w:rPr>
                <w:t>Act</w:t>
              </w:r>
            </w:hyperlink>
            <w:r>
              <w:t>, 19 (2)</w:t>
            </w:r>
          </w:p>
        </w:tc>
        <w:tc>
          <w:tcPr>
            <w:tcW w:w="2107" w:type="dxa"/>
          </w:tcPr>
          <w:p w14:paraId="38E7C950" w14:textId="77777777" w:rsidR="00BC3430" w:rsidRDefault="00BC3430" w:rsidP="00BC3430">
            <w:pPr>
              <w:pStyle w:val="TableText10"/>
            </w:pPr>
            <w:r>
              <w:t>issue licence other than licence applied for</w:t>
            </w:r>
          </w:p>
        </w:tc>
        <w:tc>
          <w:tcPr>
            <w:tcW w:w="2378" w:type="dxa"/>
          </w:tcPr>
          <w:p w14:paraId="2F22C6EC" w14:textId="77777777" w:rsidR="00BC3430" w:rsidRDefault="00BC3430" w:rsidP="00BC3430">
            <w:pPr>
              <w:pStyle w:val="TableText10"/>
            </w:pPr>
            <w:r>
              <w:t>applicant for licence</w:t>
            </w:r>
          </w:p>
        </w:tc>
      </w:tr>
      <w:tr w:rsidR="00BC3430" w:rsidRPr="00CB3D59" w14:paraId="4D39E680" w14:textId="77777777" w:rsidTr="004259F2">
        <w:trPr>
          <w:cantSplit/>
        </w:trPr>
        <w:tc>
          <w:tcPr>
            <w:tcW w:w="1200" w:type="dxa"/>
          </w:tcPr>
          <w:p w14:paraId="0BE1EEDD" w14:textId="77777777" w:rsidR="00BC3430" w:rsidRDefault="00BC3430" w:rsidP="00BC3430">
            <w:pPr>
              <w:pStyle w:val="TableText10"/>
            </w:pPr>
            <w:r>
              <w:t>4</w:t>
            </w:r>
          </w:p>
        </w:tc>
        <w:tc>
          <w:tcPr>
            <w:tcW w:w="2107" w:type="dxa"/>
          </w:tcPr>
          <w:p w14:paraId="75954656" w14:textId="119915E5" w:rsidR="00BC3430" w:rsidRDefault="00BC3430" w:rsidP="00BC3430">
            <w:pPr>
              <w:pStyle w:val="TableText10"/>
            </w:pPr>
            <w:hyperlink r:id="rId223" w:tooltip="Construction Occupations (Licensing) Act 2004" w:history="1">
              <w:r w:rsidRPr="00AE43F1">
                <w:rPr>
                  <w:rStyle w:val="charCitHyperlinkAbbrev"/>
                </w:rPr>
                <w:t>Act</w:t>
              </w:r>
            </w:hyperlink>
            <w:r>
              <w:t>, 21 (2)</w:t>
            </w:r>
          </w:p>
        </w:tc>
        <w:tc>
          <w:tcPr>
            <w:tcW w:w="2107" w:type="dxa"/>
          </w:tcPr>
          <w:p w14:paraId="7AB837F7" w14:textId="77777777" w:rsidR="00BC3430" w:rsidRDefault="00BC3430" w:rsidP="00BC3430">
            <w:pPr>
              <w:pStyle w:val="TableText10"/>
            </w:pPr>
            <w:r>
              <w:t>amend licence by putting condition on licence, or amending or cancelling licence</w:t>
            </w:r>
          </w:p>
        </w:tc>
        <w:tc>
          <w:tcPr>
            <w:tcW w:w="2378" w:type="dxa"/>
          </w:tcPr>
          <w:p w14:paraId="08480023" w14:textId="77777777" w:rsidR="00BC3430" w:rsidRDefault="00BC3430" w:rsidP="00BC3430">
            <w:pPr>
              <w:pStyle w:val="TableText10"/>
            </w:pPr>
            <w:r>
              <w:t>licensee</w:t>
            </w:r>
          </w:p>
        </w:tc>
      </w:tr>
      <w:tr w:rsidR="00BC3430" w:rsidRPr="00CB3D59" w14:paraId="59DA62F6" w14:textId="77777777" w:rsidTr="004259F2">
        <w:trPr>
          <w:cantSplit/>
        </w:trPr>
        <w:tc>
          <w:tcPr>
            <w:tcW w:w="1200" w:type="dxa"/>
          </w:tcPr>
          <w:p w14:paraId="414CA7A6" w14:textId="77777777" w:rsidR="00BC3430" w:rsidRDefault="00BC3430" w:rsidP="00BC3430">
            <w:pPr>
              <w:pStyle w:val="TableText10"/>
            </w:pPr>
            <w:r>
              <w:t>5</w:t>
            </w:r>
          </w:p>
        </w:tc>
        <w:tc>
          <w:tcPr>
            <w:tcW w:w="2107" w:type="dxa"/>
          </w:tcPr>
          <w:p w14:paraId="34C85B67" w14:textId="75157358" w:rsidR="00BC3430" w:rsidRDefault="00BC3430" w:rsidP="00BC3430">
            <w:pPr>
              <w:pStyle w:val="TableText10"/>
            </w:pPr>
            <w:hyperlink r:id="rId224" w:tooltip="Construction Occupations (Licensing) Act 2004" w:history="1">
              <w:r w:rsidRPr="00AE43F1">
                <w:rPr>
                  <w:rStyle w:val="charCitHyperlinkAbbrev"/>
                </w:rPr>
                <w:t>Act</w:t>
              </w:r>
            </w:hyperlink>
            <w:r>
              <w:t>, 21 (2)</w:t>
            </w:r>
          </w:p>
        </w:tc>
        <w:tc>
          <w:tcPr>
            <w:tcW w:w="2107" w:type="dxa"/>
          </w:tcPr>
          <w:p w14:paraId="05675EEE" w14:textId="77777777" w:rsidR="00BC3430" w:rsidRDefault="00BC3430" w:rsidP="00BC3430">
            <w:pPr>
              <w:pStyle w:val="TableText10"/>
            </w:pPr>
            <w:r>
              <w:t>refuse to amend licence</w:t>
            </w:r>
          </w:p>
        </w:tc>
        <w:tc>
          <w:tcPr>
            <w:tcW w:w="2378" w:type="dxa"/>
          </w:tcPr>
          <w:p w14:paraId="69B18223" w14:textId="77777777" w:rsidR="00BC3430" w:rsidRDefault="00BC3430" w:rsidP="00BC3430">
            <w:pPr>
              <w:pStyle w:val="TableText10"/>
            </w:pPr>
            <w:r>
              <w:t>licensee</w:t>
            </w:r>
          </w:p>
        </w:tc>
      </w:tr>
      <w:tr w:rsidR="00BC3430" w:rsidRPr="00CB3D59" w14:paraId="7B19E6F9" w14:textId="77777777" w:rsidTr="004259F2">
        <w:trPr>
          <w:cantSplit/>
        </w:trPr>
        <w:tc>
          <w:tcPr>
            <w:tcW w:w="1200" w:type="dxa"/>
          </w:tcPr>
          <w:p w14:paraId="2A1366F0" w14:textId="77777777" w:rsidR="00BC3430" w:rsidRPr="00142CC0" w:rsidRDefault="00BC3430" w:rsidP="00BC3430">
            <w:pPr>
              <w:pStyle w:val="TableText10"/>
            </w:pPr>
            <w:r>
              <w:t>6</w:t>
            </w:r>
          </w:p>
        </w:tc>
        <w:tc>
          <w:tcPr>
            <w:tcW w:w="2107" w:type="dxa"/>
          </w:tcPr>
          <w:p w14:paraId="4560CA6C" w14:textId="65F3F60F" w:rsidR="00BC3430" w:rsidRPr="00142CC0" w:rsidRDefault="00BC3430" w:rsidP="00BC3430">
            <w:pPr>
              <w:pStyle w:val="TableText10"/>
            </w:pPr>
            <w:hyperlink r:id="rId225" w:tooltip="Construction Occupations (Licensing) Act 2004" w:history="1">
              <w:r w:rsidRPr="00142CC0">
                <w:rPr>
                  <w:rStyle w:val="charCitHyperlinkAbbrev"/>
                </w:rPr>
                <w:t>Act</w:t>
              </w:r>
            </w:hyperlink>
            <w:r w:rsidRPr="00142CC0">
              <w:t>, 21A</w:t>
            </w:r>
          </w:p>
        </w:tc>
        <w:tc>
          <w:tcPr>
            <w:tcW w:w="2107" w:type="dxa"/>
          </w:tcPr>
          <w:p w14:paraId="2D4264C8" w14:textId="77777777" w:rsidR="00BC3430" w:rsidRPr="00142CC0" w:rsidRDefault="00BC3430" w:rsidP="00BC3430">
            <w:pPr>
              <w:pStyle w:val="TableText10"/>
            </w:pPr>
            <w:r w:rsidRPr="00142CC0">
              <w:t>amend licence by putting condition on licence</w:t>
            </w:r>
          </w:p>
        </w:tc>
        <w:tc>
          <w:tcPr>
            <w:tcW w:w="2378" w:type="dxa"/>
          </w:tcPr>
          <w:p w14:paraId="6721146F" w14:textId="77777777" w:rsidR="00BC3430" w:rsidRPr="00142CC0" w:rsidRDefault="00BC3430" w:rsidP="00BC3430">
            <w:pPr>
              <w:pStyle w:val="TableText10"/>
            </w:pPr>
            <w:r w:rsidRPr="00142CC0">
              <w:t>licensee</w:t>
            </w:r>
          </w:p>
        </w:tc>
      </w:tr>
      <w:tr w:rsidR="00BC3430" w:rsidRPr="00CB3D59" w14:paraId="02C9156E" w14:textId="77777777" w:rsidTr="004259F2">
        <w:trPr>
          <w:cantSplit/>
        </w:trPr>
        <w:tc>
          <w:tcPr>
            <w:tcW w:w="1200" w:type="dxa"/>
          </w:tcPr>
          <w:p w14:paraId="2BBED9F1" w14:textId="77777777" w:rsidR="00BC3430" w:rsidRDefault="00BC3430" w:rsidP="00BC3430">
            <w:pPr>
              <w:pStyle w:val="TableText10"/>
            </w:pPr>
            <w:r>
              <w:t>7</w:t>
            </w:r>
          </w:p>
        </w:tc>
        <w:tc>
          <w:tcPr>
            <w:tcW w:w="2107" w:type="dxa"/>
          </w:tcPr>
          <w:p w14:paraId="53BBB337" w14:textId="63B2DE2D" w:rsidR="00BC3430" w:rsidRDefault="00BC3430" w:rsidP="00BC3430">
            <w:pPr>
              <w:pStyle w:val="TableText10"/>
            </w:pPr>
            <w:hyperlink r:id="rId226" w:tooltip="Construction Occupations (Licensing) Act 2004" w:history="1">
              <w:r w:rsidRPr="00AE43F1">
                <w:rPr>
                  <w:rStyle w:val="charCitHyperlinkAbbrev"/>
                </w:rPr>
                <w:t>Act</w:t>
              </w:r>
            </w:hyperlink>
            <w:r>
              <w:t>, 22</w:t>
            </w:r>
          </w:p>
        </w:tc>
        <w:tc>
          <w:tcPr>
            <w:tcW w:w="2107" w:type="dxa"/>
          </w:tcPr>
          <w:p w14:paraId="62D71574" w14:textId="77777777" w:rsidR="00BC3430" w:rsidRDefault="00BC3430" w:rsidP="00BC3430">
            <w:pPr>
              <w:pStyle w:val="TableText10"/>
            </w:pPr>
            <w:r>
              <w:t>refuse to endorse licence</w:t>
            </w:r>
          </w:p>
        </w:tc>
        <w:tc>
          <w:tcPr>
            <w:tcW w:w="2378" w:type="dxa"/>
          </w:tcPr>
          <w:p w14:paraId="705EE020" w14:textId="77777777" w:rsidR="00BC3430" w:rsidRDefault="00BC3430" w:rsidP="00BC3430">
            <w:pPr>
              <w:pStyle w:val="TableText10"/>
            </w:pPr>
            <w:r>
              <w:t>licensee</w:t>
            </w:r>
          </w:p>
        </w:tc>
      </w:tr>
      <w:tr w:rsidR="00BC3430" w:rsidRPr="00CB3D59" w14:paraId="69287991" w14:textId="77777777" w:rsidTr="004259F2">
        <w:trPr>
          <w:cantSplit/>
        </w:trPr>
        <w:tc>
          <w:tcPr>
            <w:tcW w:w="1200" w:type="dxa"/>
          </w:tcPr>
          <w:p w14:paraId="7747BC5A" w14:textId="77777777" w:rsidR="00BC3430" w:rsidRDefault="00BC3430" w:rsidP="00BC3430">
            <w:pPr>
              <w:pStyle w:val="TableText10"/>
            </w:pPr>
            <w:r>
              <w:t>8</w:t>
            </w:r>
          </w:p>
        </w:tc>
        <w:tc>
          <w:tcPr>
            <w:tcW w:w="2107" w:type="dxa"/>
          </w:tcPr>
          <w:p w14:paraId="1611CD06" w14:textId="5684EAA5" w:rsidR="00BC3430" w:rsidRDefault="00BC3430" w:rsidP="00BC3430">
            <w:pPr>
              <w:pStyle w:val="TableText10"/>
            </w:pPr>
            <w:hyperlink r:id="rId227" w:tooltip="Construction Occupations (Licensing) Act 2004" w:history="1">
              <w:r w:rsidRPr="00AE43F1">
                <w:rPr>
                  <w:rStyle w:val="charCitHyperlinkAbbrev"/>
                </w:rPr>
                <w:t>Act</w:t>
              </w:r>
            </w:hyperlink>
            <w:r>
              <w:t>, 25</w:t>
            </w:r>
          </w:p>
        </w:tc>
        <w:tc>
          <w:tcPr>
            <w:tcW w:w="2107" w:type="dxa"/>
          </w:tcPr>
          <w:p w14:paraId="43F32131" w14:textId="77777777" w:rsidR="00BC3430" w:rsidRDefault="00BC3430" w:rsidP="00BC3430">
            <w:pPr>
              <w:pStyle w:val="TableText10"/>
            </w:pPr>
            <w:r>
              <w:t>renew licence for period less than the maximum period for which licence may be renewed</w:t>
            </w:r>
          </w:p>
        </w:tc>
        <w:tc>
          <w:tcPr>
            <w:tcW w:w="2378" w:type="dxa"/>
          </w:tcPr>
          <w:p w14:paraId="614D2F9D" w14:textId="77777777" w:rsidR="00BC3430" w:rsidRDefault="00BC3430" w:rsidP="00BC3430">
            <w:pPr>
              <w:pStyle w:val="TableText10"/>
            </w:pPr>
            <w:r>
              <w:t>applicant for renewal</w:t>
            </w:r>
          </w:p>
        </w:tc>
      </w:tr>
      <w:tr w:rsidR="00BC3430" w:rsidRPr="00CB3D59" w14:paraId="0D839859" w14:textId="77777777" w:rsidTr="004259F2">
        <w:trPr>
          <w:cantSplit/>
        </w:trPr>
        <w:tc>
          <w:tcPr>
            <w:tcW w:w="1200" w:type="dxa"/>
          </w:tcPr>
          <w:p w14:paraId="50CCA038" w14:textId="77777777" w:rsidR="00BC3430" w:rsidRDefault="00BC3430" w:rsidP="00BC3430">
            <w:pPr>
              <w:pStyle w:val="TableText10"/>
            </w:pPr>
            <w:r>
              <w:t>9</w:t>
            </w:r>
          </w:p>
        </w:tc>
        <w:tc>
          <w:tcPr>
            <w:tcW w:w="2107" w:type="dxa"/>
          </w:tcPr>
          <w:p w14:paraId="552B5770" w14:textId="3159447A" w:rsidR="00BC3430" w:rsidRDefault="00BC3430" w:rsidP="00BC3430">
            <w:pPr>
              <w:pStyle w:val="TableText10"/>
            </w:pPr>
            <w:hyperlink r:id="rId228" w:tooltip="Construction Occupations (Licensing) Act 2004" w:history="1">
              <w:r w:rsidRPr="00AE43F1">
                <w:rPr>
                  <w:rStyle w:val="charCitHyperlinkAbbrev"/>
                </w:rPr>
                <w:t>Act</w:t>
              </w:r>
            </w:hyperlink>
            <w:r>
              <w:t>, 25 (2) or (3)</w:t>
            </w:r>
          </w:p>
        </w:tc>
        <w:tc>
          <w:tcPr>
            <w:tcW w:w="2107" w:type="dxa"/>
          </w:tcPr>
          <w:p w14:paraId="7AC64E62" w14:textId="77777777" w:rsidR="00BC3430" w:rsidRDefault="00BC3430" w:rsidP="00BC3430">
            <w:pPr>
              <w:pStyle w:val="TableText10"/>
            </w:pPr>
            <w:r>
              <w:t>refuse to renew licence</w:t>
            </w:r>
          </w:p>
        </w:tc>
        <w:tc>
          <w:tcPr>
            <w:tcW w:w="2378" w:type="dxa"/>
          </w:tcPr>
          <w:p w14:paraId="24B9F89E" w14:textId="77777777" w:rsidR="00BC3430" w:rsidRDefault="00BC3430" w:rsidP="00BC3430">
            <w:pPr>
              <w:pStyle w:val="TableText10"/>
            </w:pPr>
            <w:r>
              <w:t>person whose licence renewal refused</w:t>
            </w:r>
          </w:p>
        </w:tc>
      </w:tr>
      <w:tr w:rsidR="00BC3430" w:rsidRPr="00CB3D59" w14:paraId="3CDD2116" w14:textId="77777777" w:rsidTr="004259F2">
        <w:trPr>
          <w:cantSplit/>
        </w:trPr>
        <w:tc>
          <w:tcPr>
            <w:tcW w:w="1200" w:type="dxa"/>
          </w:tcPr>
          <w:p w14:paraId="0C7844BC" w14:textId="77777777" w:rsidR="00BC3430" w:rsidRDefault="00BC3430" w:rsidP="00BC3430">
            <w:pPr>
              <w:pStyle w:val="TableText10"/>
            </w:pPr>
            <w:r>
              <w:t>10</w:t>
            </w:r>
          </w:p>
        </w:tc>
        <w:tc>
          <w:tcPr>
            <w:tcW w:w="2107" w:type="dxa"/>
          </w:tcPr>
          <w:p w14:paraId="7CF18ED3" w14:textId="72AB0340" w:rsidR="00BC3430" w:rsidRDefault="00BC3430" w:rsidP="00BC3430">
            <w:pPr>
              <w:pStyle w:val="TableText10"/>
            </w:pPr>
            <w:hyperlink r:id="rId229" w:tooltip="Construction Occupations (Licensing) Act 2004" w:history="1">
              <w:r w:rsidRPr="00AE43F1">
                <w:rPr>
                  <w:rStyle w:val="charCitHyperlinkAbbrev"/>
                </w:rPr>
                <w:t>Act</w:t>
              </w:r>
            </w:hyperlink>
            <w:r>
              <w:t>, 26</w:t>
            </w:r>
          </w:p>
        </w:tc>
        <w:tc>
          <w:tcPr>
            <w:tcW w:w="2107" w:type="dxa"/>
          </w:tcPr>
          <w:p w14:paraId="5A012D23" w14:textId="77777777" w:rsidR="00BC3430" w:rsidRDefault="00BC3430" w:rsidP="00BC3430">
            <w:pPr>
              <w:pStyle w:val="TableText10"/>
            </w:pPr>
            <w:r>
              <w:t>refuse to cancel licence</w:t>
            </w:r>
          </w:p>
        </w:tc>
        <w:tc>
          <w:tcPr>
            <w:tcW w:w="2378" w:type="dxa"/>
          </w:tcPr>
          <w:p w14:paraId="7A2D748C" w14:textId="77777777" w:rsidR="00BC3430" w:rsidRDefault="00BC3430" w:rsidP="00BC3430">
            <w:pPr>
              <w:pStyle w:val="TableText10"/>
            </w:pPr>
            <w:r>
              <w:t>licensee</w:t>
            </w:r>
          </w:p>
        </w:tc>
      </w:tr>
      <w:tr w:rsidR="00BC3430" w:rsidRPr="00CB3D59" w14:paraId="243B44AF" w14:textId="77777777" w:rsidTr="004259F2">
        <w:trPr>
          <w:cantSplit/>
        </w:trPr>
        <w:tc>
          <w:tcPr>
            <w:tcW w:w="1200" w:type="dxa"/>
          </w:tcPr>
          <w:p w14:paraId="0A4B1725" w14:textId="77777777" w:rsidR="00BC3430" w:rsidRDefault="00BC3430" w:rsidP="00BC3430">
            <w:pPr>
              <w:pStyle w:val="TableText10"/>
            </w:pPr>
            <w:r>
              <w:t>11</w:t>
            </w:r>
          </w:p>
        </w:tc>
        <w:tc>
          <w:tcPr>
            <w:tcW w:w="2107" w:type="dxa"/>
          </w:tcPr>
          <w:p w14:paraId="7DC3AB39" w14:textId="51E35934" w:rsidR="00BC3430" w:rsidRDefault="00BC3430" w:rsidP="00BC3430">
            <w:pPr>
              <w:pStyle w:val="TableText10"/>
            </w:pPr>
            <w:hyperlink r:id="rId230" w:tooltip="Construction Occupations (Licensing) Act 2004" w:history="1">
              <w:r w:rsidRPr="00AE43F1">
                <w:rPr>
                  <w:rStyle w:val="charCitHyperlinkAbbrev"/>
                </w:rPr>
                <w:t>Act</w:t>
              </w:r>
            </w:hyperlink>
            <w:r>
              <w:t>, 29</w:t>
            </w:r>
          </w:p>
        </w:tc>
        <w:tc>
          <w:tcPr>
            <w:tcW w:w="2107" w:type="dxa"/>
          </w:tcPr>
          <w:p w14:paraId="568CA02B" w14:textId="77777777" w:rsidR="00BC3430" w:rsidRDefault="00BC3430" w:rsidP="00BC3430">
            <w:pPr>
              <w:pStyle w:val="TableText10"/>
            </w:pPr>
            <w:r>
              <w:t>refuse to approve resignation of nominee of corporation or partnership</w:t>
            </w:r>
          </w:p>
        </w:tc>
        <w:tc>
          <w:tcPr>
            <w:tcW w:w="2378" w:type="dxa"/>
          </w:tcPr>
          <w:p w14:paraId="6BE97234" w14:textId="77777777" w:rsidR="00BC3430" w:rsidRDefault="00BC3430" w:rsidP="00BC3430">
            <w:pPr>
              <w:pStyle w:val="TableText10"/>
            </w:pPr>
            <w:r>
              <w:t>nominee, corporation or partnership</w:t>
            </w:r>
          </w:p>
          <w:p w14:paraId="75CF13E6" w14:textId="77777777" w:rsidR="00BC3430" w:rsidRDefault="00BC3430" w:rsidP="00BC3430">
            <w:pPr>
              <w:pStyle w:val="TableText10"/>
            </w:pPr>
          </w:p>
        </w:tc>
      </w:tr>
      <w:tr w:rsidR="00BC3430" w:rsidRPr="00CB3D59" w14:paraId="47630A89" w14:textId="77777777" w:rsidTr="004259F2">
        <w:trPr>
          <w:cantSplit/>
        </w:trPr>
        <w:tc>
          <w:tcPr>
            <w:tcW w:w="1200" w:type="dxa"/>
          </w:tcPr>
          <w:p w14:paraId="10C6B73B" w14:textId="77777777" w:rsidR="00BC3430" w:rsidRDefault="00BC3430" w:rsidP="00BC3430">
            <w:pPr>
              <w:pStyle w:val="TableText10"/>
            </w:pPr>
            <w:r>
              <w:lastRenderedPageBreak/>
              <w:t>12</w:t>
            </w:r>
          </w:p>
        </w:tc>
        <w:tc>
          <w:tcPr>
            <w:tcW w:w="2107" w:type="dxa"/>
          </w:tcPr>
          <w:p w14:paraId="32701B1D" w14:textId="0BE5FBBD" w:rsidR="00BC3430" w:rsidRDefault="00BC3430" w:rsidP="00BC3430">
            <w:pPr>
              <w:pStyle w:val="TableText10"/>
            </w:pPr>
            <w:hyperlink r:id="rId231" w:tooltip="Construction Occupations (Licensing) Act 2004" w:history="1">
              <w:r w:rsidRPr="00AE43F1">
                <w:rPr>
                  <w:rStyle w:val="charCitHyperlinkAbbrev"/>
                </w:rPr>
                <w:t>Act</w:t>
              </w:r>
            </w:hyperlink>
            <w:r>
              <w:t>, 37</w:t>
            </w:r>
          </w:p>
        </w:tc>
        <w:tc>
          <w:tcPr>
            <w:tcW w:w="2107" w:type="dxa"/>
          </w:tcPr>
          <w:p w14:paraId="11CD08B8" w14:textId="77777777" w:rsidR="00BC3430" w:rsidRDefault="00BC3430" w:rsidP="00BC3430">
            <w:pPr>
              <w:pStyle w:val="TableText10"/>
            </w:pPr>
            <w:r>
              <w:t xml:space="preserve">authorise licensee to enter land </w:t>
            </w:r>
          </w:p>
        </w:tc>
        <w:tc>
          <w:tcPr>
            <w:tcW w:w="2378" w:type="dxa"/>
          </w:tcPr>
          <w:p w14:paraId="01D444E1" w14:textId="77777777" w:rsidR="00BC3430" w:rsidRDefault="00BC3430" w:rsidP="00BC3430">
            <w:pPr>
              <w:pStyle w:val="TableText10"/>
            </w:pPr>
            <w:r>
              <w:t>entity given notice under s 34 in relation to land or licensee</w:t>
            </w:r>
          </w:p>
        </w:tc>
      </w:tr>
      <w:tr w:rsidR="002A55DE" w:rsidRPr="00BD6EB1" w14:paraId="53B24B25" w14:textId="77777777" w:rsidTr="004259F2">
        <w:trPr>
          <w:cantSplit/>
        </w:trPr>
        <w:tc>
          <w:tcPr>
            <w:tcW w:w="1200" w:type="dxa"/>
          </w:tcPr>
          <w:p w14:paraId="3D97F659" w14:textId="77777777" w:rsidR="002A55DE" w:rsidRPr="00BD6EB1" w:rsidRDefault="002A55DE" w:rsidP="00B2025D">
            <w:pPr>
              <w:pStyle w:val="TableText10"/>
            </w:pPr>
            <w:r w:rsidRPr="00BD6EB1">
              <w:t>13</w:t>
            </w:r>
          </w:p>
        </w:tc>
        <w:tc>
          <w:tcPr>
            <w:tcW w:w="2107" w:type="dxa"/>
          </w:tcPr>
          <w:p w14:paraId="09D2973E" w14:textId="79F18C87" w:rsidR="002A55DE" w:rsidRPr="00BD6EB1" w:rsidRDefault="002A55DE" w:rsidP="00B2025D">
            <w:pPr>
              <w:pStyle w:val="TableText10"/>
            </w:pPr>
            <w:hyperlink r:id="rId232" w:tooltip="Construction Occupations (Licensing) Act 2004" w:history="1">
              <w:r w:rsidRPr="00BD6EB1">
                <w:rPr>
                  <w:rStyle w:val="charCitHyperlinkAbbrev"/>
                </w:rPr>
                <w:t>Act</w:t>
              </w:r>
            </w:hyperlink>
            <w:r w:rsidRPr="00BD6EB1">
              <w:t>, 38</w:t>
            </w:r>
          </w:p>
        </w:tc>
        <w:tc>
          <w:tcPr>
            <w:tcW w:w="2107" w:type="dxa"/>
          </w:tcPr>
          <w:p w14:paraId="6F00D001" w14:textId="77777777" w:rsidR="002A55DE" w:rsidRPr="00BD6EB1" w:rsidRDefault="002A55DE" w:rsidP="00B2025D">
            <w:pPr>
              <w:pStyle w:val="TableText10"/>
            </w:pPr>
            <w:r w:rsidRPr="00BD6EB1">
              <w:t>make rectification order</w:t>
            </w:r>
          </w:p>
        </w:tc>
        <w:tc>
          <w:tcPr>
            <w:tcW w:w="2378" w:type="dxa"/>
          </w:tcPr>
          <w:p w14:paraId="0D38B632" w14:textId="77777777" w:rsidR="002A55DE" w:rsidRPr="00BD6EB1" w:rsidRDefault="002A55DE" w:rsidP="00B2025D">
            <w:pPr>
              <w:pStyle w:val="TableText10"/>
            </w:pPr>
            <w:r w:rsidRPr="00BD6EB1">
              <w:t>person or entity to which rectification order relates</w:t>
            </w:r>
          </w:p>
        </w:tc>
      </w:tr>
      <w:tr w:rsidR="00BC3430" w:rsidRPr="00CB3D59" w14:paraId="07B5BB36" w14:textId="77777777" w:rsidTr="004259F2">
        <w:trPr>
          <w:cantSplit/>
        </w:trPr>
        <w:tc>
          <w:tcPr>
            <w:tcW w:w="1200" w:type="dxa"/>
          </w:tcPr>
          <w:p w14:paraId="79F9A002" w14:textId="77777777" w:rsidR="00BC3430" w:rsidRDefault="00BC3430" w:rsidP="00BC3430">
            <w:pPr>
              <w:pStyle w:val="TableText10"/>
            </w:pPr>
            <w:r>
              <w:t>14</w:t>
            </w:r>
          </w:p>
        </w:tc>
        <w:tc>
          <w:tcPr>
            <w:tcW w:w="2107" w:type="dxa"/>
          </w:tcPr>
          <w:p w14:paraId="787C5732" w14:textId="6852E738" w:rsidR="00BC3430" w:rsidRDefault="00BC3430" w:rsidP="00BC3430">
            <w:pPr>
              <w:pStyle w:val="TableText10"/>
            </w:pPr>
            <w:hyperlink r:id="rId233" w:tooltip="Construction Occupations (Licensing) Act 2004" w:history="1">
              <w:r w:rsidRPr="00AE43F1">
                <w:rPr>
                  <w:rStyle w:val="charCitHyperlinkAbbrev"/>
                </w:rPr>
                <w:t>Act</w:t>
              </w:r>
            </w:hyperlink>
            <w:r>
              <w:t>, 53</w:t>
            </w:r>
          </w:p>
        </w:tc>
        <w:tc>
          <w:tcPr>
            <w:tcW w:w="2107" w:type="dxa"/>
          </w:tcPr>
          <w:p w14:paraId="552A1DB6" w14:textId="77777777" w:rsidR="00BC3430" w:rsidRDefault="00BC3430" w:rsidP="00BC3430">
            <w:pPr>
              <w:pStyle w:val="TableText10"/>
            </w:pPr>
            <w:r>
              <w:t>refuse to revoke automatic suspension</w:t>
            </w:r>
          </w:p>
        </w:tc>
        <w:tc>
          <w:tcPr>
            <w:tcW w:w="2378" w:type="dxa"/>
          </w:tcPr>
          <w:p w14:paraId="4BC2B565" w14:textId="77777777" w:rsidR="00BC3430" w:rsidRDefault="00BC3430" w:rsidP="00BC3430">
            <w:pPr>
              <w:pStyle w:val="TableText10"/>
            </w:pPr>
            <w:r>
              <w:t>licensee</w:t>
            </w:r>
          </w:p>
        </w:tc>
      </w:tr>
      <w:tr w:rsidR="00BC3430" w:rsidRPr="00CB3D59" w14:paraId="0DDA31D1" w14:textId="77777777" w:rsidTr="004259F2">
        <w:trPr>
          <w:cantSplit/>
        </w:trPr>
        <w:tc>
          <w:tcPr>
            <w:tcW w:w="1200" w:type="dxa"/>
          </w:tcPr>
          <w:p w14:paraId="61DBC016" w14:textId="77777777" w:rsidR="00BC3430" w:rsidRPr="00325B65" w:rsidRDefault="00BC3430" w:rsidP="002155F5">
            <w:pPr>
              <w:pStyle w:val="TableText10"/>
              <w:rPr>
                <w:highlight w:val="cyan"/>
              </w:rPr>
            </w:pPr>
            <w:r>
              <w:rPr>
                <w:lang w:eastAsia="en-AU"/>
              </w:rPr>
              <w:t>15</w:t>
            </w:r>
          </w:p>
        </w:tc>
        <w:tc>
          <w:tcPr>
            <w:tcW w:w="2107" w:type="dxa"/>
          </w:tcPr>
          <w:p w14:paraId="4664F20B" w14:textId="146D2A87" w:rsidR="00BC3430" w:rsidRPr="00325B65" w:rsidRDefault="00BC3430" w:rsidP="002155F5">
            <w:pPr>
              <w:pStyle w:val="TableText10"/>
              <w:rPr>
                <w:highlight w:val="cyan"/>
              </w:rPr>
            </w:pPr>
            <w:hyperlink r:id="rId234" w:tooltip="Construction Occupations (Licensing) Act 2004" w:history="1">
              <w:r w:rsidRPr="000F06DE">
                <w:rPr>
                  <w:rStyle w:val="charCitHyperlinkAbbrev"/>
                </w:rPr>
                <w:t>Act</w:t>
              </w:r>
            </w:hyperlink>
            <w:r w:rsidRPr="00983F94">
              <w:rPr>
                <w:lang w:eastAsia="en-AU"/>
              </w:rPr>
              <w:t>,</w:t>
            </w:r>
            <w:r w:rsidR="002155F5">
              <w:rPr>
                <w:lang w:eastAsia="en-AU"/>
              </w:rPr>
              <w:t xml:space="preserve"> </w:t>
            </w:r>
            <w:r w:rsidRPr="00FE434D">
              <w:rPr>
                <w:lang w:eastAsia="en-AU"/>
              </w:rPr>
              <w:t>56 (1) (b)</w:t>
            </w:r>
            <w:r>
              <w:rPr>
                <w:lang w:eastAsia="en-AU"/>
              </w:rPr>
              <w:t>, (c) or (d)</w:t>
            </w:r>
          </w:p>
        </w:tc>
        <w:tc>
          <w:tcPr>
            <w:tcW w:w="2107" w:type="dxa"/>
          </w:tcPr>
          <w:p w14:paraId="29A678F9" w14:textId="77777777" w:rsidR="00BC3430" w:rsidRPr="00325B65" w:rsidRDefault="00BC3430" w:rsidP="002155F5">
            <w:pPr>
              <w:pStyle w:val="TableText10"/>
              <w:rPr>
                <w:highlight w:val="cyan"/>
              </w:rPr>
            </w:pPr>
            <w:r w:rsidRPr="00FE434D">
              <w:rPr>
                <w:lang w:eastAsia="en-AU"/>
              </w:rPr>
              <w:t>take disciplinary action</w:t>
            </w:r>
          </w:p>
        </w:tc>
        <w:tc>
          <w:tcPr>
            <w:tcW w:w="2378" w:type="dxa"/>
          </w:tcPr>
          <w:p w14:paraId="727BAE4A" w14:textId="77777777" w:rsidR="00BC3430" w:rsidRPr="00FE434D" w:rsidRDefault="00BC3430" w:rsidP="002155F5">
            <w:pPr>
              <w:pStyle w:val="TableText10"/>
            </w:pPr>
            <w:r w:rsidRPr="00FE434D">
              <w:rPr>
                <w:lang w:eastAsia="en-AU"/>
              </w:rPr>
              <w:t>licensee</w:t>
            </w:r>
          </w:p>
        </w:tc>
      </w:tr>
      <w:tr w:rsidR="002A55DE" w:rsidRPr="00BD6EB1" w14:paraId="113F2FCD" w14:textId="77777777" w:rsidTr="004259F2">
        <w:trPr>
          <w:cantSplit/>
        </w:trPr>
        <w:tc>
          <w:tcPr>
            <w:tcW w:w="1200" w:type="dxa"/>
          </w:tcPr>
          <w:p w14:paraId="06B5C5D1" w14:textId="77777777" w:rsidR="002A55DE" w:rsidRPr="00BD6EB1" w:rsidRDefault="002A55DE" w:rsidP="00B2025D">
            <w:pPr>
              <w:pStyle w:val="TableText10"/>
            </w:pPr>
            <w:r w:rsidRPr="00BD6EB1">
              <w:t>1</w:t>
            </w:r>
            <w:r w:rsidR="0012749F">
              <w:t>6</w:t>
            </w:r>
          </w:p>
        </w:tc>
        <w:tc>
          <w:tcPr>
            <w:tcW w:w="2107" w:type="dxa"/>
          </w:tcPr>
          <w:p w14:paraId="0672A0D2" w14:textId="51D28819" w:rsidR="002A55DE" w:rsidRPr="00BD6EB1" w:rsidRDefault="002A55DE" w:rsidP="00B2025D">
            <w:pPr>
              <w:pStyle w:val="TableText10"/>
            </w:pPr>
            <w:hyperlink r:id="rId235" w:tooltip="Construction Occupations (Licensing) Act 2004" w:history="1">
              <w:r w:rsidRPr="00BD6EB1">
                <w:rPr>
                  <w:rStyle w:val="charCitHyperlinkAbbrev"/>
                </w:rPr>
                <w:t>Act</w:t>
              </w:r>
            </w:hyperlink>
            <w:r w:rsidRPr="00BD6EB1">
              <w:t>, 53A (2)</w:t>
            </w:r>
          </w:p>
        </w:tc>
        <w:tc>
          <w:tcPr>
            <w:tcW w:w="2107" w:type="dxa"/>
          </w:tcPr>
          <w:p w14:paraId="76904D1C" w14:textId="77777777" w:rsidR="002A55DE" w:rsidRPr="00BD6EB1" w:rsidRDefault="002A55DE" w:rsidP="00B2025D">
            <w:pPr>
              <w:pStyle w:val="TableText10"/>
            </w:pPr>
            <w:r w:rsidRPr="00BD6EB1">
              <w:t>cancel licence following 3-month period of automatic suspension</w:t>
            </w:r>
          </w:p>
        </w:tc>
        <w:tc>
          <w:tcPr>
            <w:tcW w:w="2378" w:type="dxa"/>
          </w:tcPr>
          <w:p w14:paraId="18EB2D8D" w14:textId="77777777" w:rsidR="002A55DE" w:rsidRPr="00BD6EB1" w:rsidRDefault="002A55DE" w:rsidP="00B2025D">
            <w:pPr>
              <w:pStyle w:val="TableText10"/>
            </w:pPr>
            <w:r w:rsidRPr="00BD6EB1">
              <w:t xml:space="preserve">licensee </w:t>
            </w:r>
          </w:p>
        </w:tc>
      </w:tr>
      <w:tr w:rsidR="00BC3430" w:rsidRPr="00CB3D59" w14:paraId="2842092D" w14:textId="77777777" w:rsidTr="004259F2">
        <w:trPr>
          <w:cantSplit/>
        </w:trPr>
        <w:tc>
          <w:tcPr>
            <w:tcW w:w="1200" w:type="dxa"/>
          </w:tcPr>
          <w:p w14:paraId="40197A14" w14:textId="77777777" w:rsidR="00BC3430" w:rsidRDefault="00BC3430" w:rsidP="00BC3430">
            <w:pPr>
              <w:pStyle w:val="TableText10"/>
            </w:pPr>
            <w:r>
              <w:t>1</w:t>
            </w:r>
            <w:r w:rsidR="0012749F">
              <w:t>7</w:t>
            </w:r>
          </w:p>
        </w:tc>
        <w:tc>
          <w:tcPr>
            <w:tcW w:w="2107" w:type="dxa"/>
          </w:tcPr>
          <w:p w14:paraId="2C6D2A5B" w14:textId="0DFD3292" w:rsidR="00BC3430" w:rsidRDefault="00BC3430" w:rsidP="00BC3430">
            <w:pPr>
              <w:pStyle w:val="TableText10"/>
            </w:pPr>
            <w:hyperlink r:id="rId236" w:tooltip="Construction Occupations (Licensing) Act 2004" w:history="1">
              <w:r w:rsidRPr="00AE43F1">
                <w:rPr>
                  <w:rStyle w:val="charCitHyperlinkAbbrev"/>
                </w:rPr>
                <w:t>Act</w:t>
              </w:r>
            </w:hyperlink>
            <w:r>
              <w:t>, 59 (2)</w:t>
            </w:r>
          </w:p>
        </w:tc>
        <w:tc>
          <w:tcPr>
            <w:tcW w:w="2107" w:type="dxa"/>
          </w:tcPr>
          <w:p w14:paraId="72FEBDC5" w14:textId="77777777" w:rsidR="00BC3430" w:rsidRDefault="00BC3430" w:rsidP="00BC3430">
            <w:pPr>
              <w:pStyle w:val="TableText10"/>
            </w:pPr>
            <w:r>
              <w:t>suspend licence</w:t>
            </w:r>
          </w:p>
        </w:tc>
        <w:tc>
          <w:tcPr>
            <w:tcW w:w="2378" w:type="dxa"/>
          </w:tcPr>
          <w:p w14:paraId="31C3312B" w14:textId="77777777" w:rsidR="00BC3430" w:rsidRDefault="00BC3430" w:rsidP="00BC3430">
            <w:pPr>
              <w:pStyle w:val="TableText10"/>
            </w:pPr>
            <w:r>
              <w:t>licensee</w:t>
            </w:r>
          </w:p>
        </w:tc>
      </w:tr>
      <w:tr w:rsidR="00BC3430" w:rsidRPr="00CB3D59" w14:paraId="1139F156" w14:textId="77777777" w:rsidTr="004259F2">
        <w:trPr>
          <w:cantSplit/>
        </w:trPr>
        <w:tc>
          <w:tcPr>
            <w:tcW w:w="1200" w:type="dxa"/>
          </w:tcPr>
          <w:p w14:paraId="0866D2ED" w14:textId="77777777" w:rsidR="00BC3430" w:rsidRDefault="00BC3430" w:rsidP="00BC3430">
            <w:pPr>
              <w:pStyle w:val="TableText10"/>
            </w:pPr>
            <w:r>
              <w:t>1</w:t>
            </w:r>
            <w:r w:rsidR="0012749F">
              <w:t>8</w:t>
            </w:r>
          </w:p>
        </w:tc>
        <w:tc>
          <w:tcPr>
            <w:tcW w:w="2107" w:type="dxa"/>
          </w:tcPr>
          <w:p w14:paraId="6BB67DD3" w14:textId="508F7D6D" w:rsidR="00BC3430" w:rsidRDefault="00BC3430" w:rsidP="00BC3430">
            <w:pPr>
              <w:pStyle w:val="TableText10"/>
            </w:pPr>
            <w:hyperlink r:id="rId237" w:tooltip="Construction Occupations (Licensing) Act 2004" w:history="1">
              <w:r w:rsidRPr="00AE43F1">
                <w:rPr>
                  <w:rStyle w:val="charCitHyperlinkAbbrev"/>
                </w:rPr>
                <w:t>Act</w:t>
              </w:r>
            </w:hyperlink>
            <w:r>
              <w:t>, 61 (2)</w:t>
            </w:r>
          </w:p>
        </w:tc>
        <w:tc>
          <w:tcPr>
            <w:tcW w:w="2107" w:type="dxa"/>
          </w:tcPr>
          <w:p w14:paraId="5305FC8A" w14:textId="77777777" w:rsidR="00BC3430" w:rsidRDefault="00BC3430" w:rsidP="00BC3430">
            <w:pPr>
              <w:pStyle w:val="TableText10"/>
            </w:pPr>
            <w:r>
              <w:t>refuse to revoke suspension</w:t>
            </w:r>
          </w:p>
        </w:tc>
        <w:tc>
          <w:tcPr>
            <w:tcW w:w="2378" w:type="dxa"/>
          </w:tcPr>
          <w:p w14:paraId="27B621C3" w14:textId="77777777" w:rsidR="00BC3430" w:rsidRDefault="00BC3430" w:rsidP="00BC3430">
            <w:pPr>
              <w:pStyle w:val="TableText10"/>
            </w:pPr>
            <w:r>
              <w:t>licensee</w:t>
            </w:r>
          </w:p>
        </w:tc>
      </w:tr>
      <w:tr w:rsidR="00BC3430" w:rsidRPr="00CB3D59" w14:paraId="401C67FB" w14:textId="77777777" w:rsidTr="004259F2">
        <w:trPr>
          <w:cantSplit/>
        </w:trPr>
        <w:tc>
          <w:tcPr>
            <w:tcW w:w="1200" w:type="dxa"/>
          </w:tcPr>
          <w:p w14:paraId="76EC2C42" w14:textId="77777777" w:rsidR="00BC3430" w:rsidRDefault="00BC3430" w:rsidP="00BC3430">
            <w:pPr>
              <w:pStyle w:val="TableText10"/>
            </w:pPr>
            <w:r>
              <w:t>1</w:t>
            </w:r>
            <w:r w:rsidR="0012749F">
              <w:t>9</w:t>
            </w:r>
          </w:p>
        </w:tc>
        <w:tc>
          <w:tcPr>
            <w:tcW w:w="2107" w:type="dxa"/>
          </w:tcPr>
          <w:p w14:paraId="5D6ACCC5" w14:textId="3D9267A0" w:rsidR="00BC3430" w:rsidRDefault="00BC3430" w:rsidP="00BC3430">
            <w:pPr>
              <w:pStyle w:val="TableText10"/>
            </w:pPr>
            <w:hyperlink r:id="rId238" w:tooltip="Construction Occupations (Licensing) Act 2004" w:history="1">
              <w:r w:rsidRPr="00AE43F1">
                <w:rPr>
                  <w:rStyle w:val="charCitHyperlinkAbbrev"/>
                </w:rPr>
                <w:t>Act</w:t>
              </w:r>
            </w:hyperlink>
            <w:r>
              <w:t>, 95</w:t>
            </w:r>
          </w:p>
        </w:tc>
        <w:tc>
          <w:tcPr>
            <w:tcW w:w="2107" w:type="dxa"/>
          </w:tcPr>
          <w:p w14:paraId="653E97E0" w14:textId="77777777" w:rsidR="00BC3430" w:rsidRDefault="00BC3430" w:rsidP="00BC3430">
            <w:pPr>
              <w:pStyle w:val="TableText10"/>
            </w:pPr>
            <w:r>
              <w:t>take disciplinary action</w:t>
            </w:r>
          </w:p>
        </w:tc>
        <w:tc>
          <w:tcPr>
            <w:tcW w:w="2378" w:type="dxa"/>
          </w:tcPr>
          <w:p w14:paraId="2D556550" w14:textId="77777777" w:rsidR="00BC3430" w:rsidRDefault="00BC3430" w:rsidP="00BC3430">
            <w:pPr>
              <w:pStyle w:val="TableText10"/>
            </w:pPr>
            <w:r>
              <w:t>licensee</w:t>
            </w:r>
          </w:p>
        </w:tc>
      </w:tr>
      <w:tr w:rsidR="00BC3430" w:rsidRPr="00CB3D59" w14:paraId="376A13B8" w14:textId="77777777" w:rsidTr="004259F2">
        <w:trPr>
          <w:cantSplit/>
        </w:trPr>
        <w:tc>
          <w:tcPr>
            <w:tcW w:w="1200" w:type="dxa"/>
          </w:tcPr>
          <w:p w14:paraId="1CCDF1AF" w14:textId="77777777" w:rsidR="00BC3430" w:rsidRDefault="0012749F" w:rsidP="00BC3430">
            <w:pPr>
              <w:pStyle w:val="TableText10"/>
            </w:pPr>
            <w:r>
              <w:t>20</w:t>
            </w:r>
          </w:p>
        </w:tc>
        <w:tc>
          <w:tcPr>
            <w:tcW w:w="2107" w:type="dxa"/>
          </w:tcPr>
          <w:p w14:paraId="23BD96D3" w14:textId="364CB69E" w:rsidR="00BC3430" w:rsidRDefault="00BC3430" w:rsidP="00BC3430">
            <w:pPr>
              <w:pStyle w:val="TableText10"/>
            </w:pPr>
            <w:hyperlink r:id="rId239" w:tooltip="Construction Occupations (Licensing) Act 2004" w:history="1">
              <w:r w:rsidRPr="00AE43F1">
                <w:rPr>
                  <w:rStyle w:val="charCitHyperlinkAbbrev"/>
                </w:rPr>
                <w:t>Act</w:t>
              </w:r>
            </w:hyperlink>
            <w:r>
              <w:t>, 96</w:t>
            </w:r>
          </w:p>
        </w:tc>
        <w:tc>
          <w:tcPr>
            <w:tcW w:w="2107" w:type="dxa"/>
          </w:tcPr>
          <w:p w14:paraId="3B4FE4BC" w14:textId="77777777" w:rsidR="00BC3430" w:rsidRDefault="00BC3430" w:rsidP="00BC3430">
            <w:pPr>
              <w:pStyle w:val="TableText10"/>
            </w:pPr>
            <w:r>
              <w:t>refuse application for licence or renewal</w:t>
            </w:r>
          </w:p>
        </w:tc>
        <w:tc>
          <w:tcPr>
            <w:tcW w:w="2378" w:type="dxa"/>
          </w:tcPr>
          <w:p w14:paraId="0306D019" w14:textId="77777777" w:rsidR="00BC3430" w:rsidRDefault="00BC3430" w:rsidP="00BC3430">
            <w:pPr>
              <w:pStyle w:val="TableText10"/>
            </w:pPr>
            <w:r>
              <w:t>applicant for licence or renewal</w:t>
            </w:r>
          </w:p>
        </w:tc>
      </w:tr>
      <w:tr w:rsidR="00BC3430" w:rsidRPr="00CB3D59" w14:paraId="36DAA8FA" w14:textId="77777777" w:rsidTr="004259F2">
        <w:trPr>
          <w:cantSplit/>
        </w:trPr>
        <w:tc>
          <w:tcPr>
            <w:tcW w:w="1200" w:type="dxa"/>
          </w:tcPr>
          <w:p w14:paraId="7B833C01" w14:textId="77777777" w:rsidR="00BC3430" w:rsidRPr="00821736" w:rsidRDefault="00BC3430" w:rsidP="00BC3430">
            <w:pPr>
              <w:pStyle w:val="TableText10"/>
            </w:pPr>
            <w:r>
              <w:t>2</w:t>
            </w:r>
            <w:r w:rsidR="0012749F">
              <w:t>1</w:t>
            </w:r>
          </w:p>
        </w:tc>
        <w:tc>
          <w:tcPr>
            <w:tcW w:w="2107" w:type="dxa"/>
          </w:tcPr>
          <w:p w14:paraId="74A1F21D" w14:textId="721205ED" w:rsidR="00BC3430" w:rsidRPr="00821736" w:rsidRDefault="00BC3430" w:rsidP="00BC3430">
            <w:pPr>
              <w:pStyle w:val="TableText10"/>
            </w:pPr>
            <w:hyperlink r:id="rId240" w:tooltip="Construction Occupations (Licensing) Act 2004" w:history="1">
              <w:r w:rsidRPr="00AE43F1">
                <w:rPr>
                  <w:rStyle w:val="charCitHyperlinkAbbrev"/>
                </w:rPr>
                <w:t>Act</w:t>
              </w:r>
            </w:hyperlink>
            <w:r w:rsidRPr="00821736">
              <w:t>, 97</w:t>
            </w:r>
          </w:p>
        </w:tc>
        <w:tc>
          <w:tcPr>
            <w:tcW w:w="2107" w:type="dxa"/>
          </w:tcPr>
          <w:p w14:paraId="03D23734" w14:textId="77777777" w:rsidR="00BC3430" w:rsidRPr="00821736" w:rsidRDefault="00BC3430" w:rsidP="00BC3430">
            <w:pPr>
              <w:pStyle w:val="TableText10"/>
            </w:pPr>
            <w:r w:rsidRPr="00821736">
              <w:t xml:space="preserve">give notice of licence suspension without opportunity to make representations </w:t>
            </w:r>
          </w:p>
        </w:tc>
        <w:tc>
          <w:tcPr>
            <w:tcW w:w="2378" w:type="dxa"/>
          </w:tcPr>
          <w:p w14:paraId="329C7253" w14:textId="77777777" w:rsidR="00BC3430" w:rsidRPr="00821736" w:rsidRDefault="00BC3430" w:rsidP="00BC3430">
            <w:pPr>
              <w:pStyle w:val="TableText10"/>
            </w:pPr>
            <w:r w:rsidRPr="00821736">
              <w:t>person whose licence suspended</w:t>
            </w:r>
          </w:p>
        </w:tc>
      </w:tr>
      <w:tr w:rsidR="00BC3430" w:rsidRPr="00CB3D59" w14:paraId="607B87B0" w14:textId="77777777" w:rsidTr="004259F2">
        <w:trPr>
          <w:cantSplit/>
        </w:trPr>
        <w:tc>
          <w:tcPr>
            <w:tcW w:w="1200" w:type="dxa"/>
          </w:tcPr>
          <w:p w14:paraId="7D915BF4" w14:textId="77777777" w:rsidR="00BC3430" w:rsidRPr="00821736" w:rsidRDefault="00BC3430" w:rsidP="00BC3430">
            <w:pPr>
              <w:pStyle w:val="TableText10"/>
            </w:pPr>
            <w:r>
              <w:t>2</w:t>
            </w:r>
            <w:r w:rsidR="0012749F">
              <w:t>2</w:t>
            </w:r>
          </w:p>
        </w:tc>
        <w:tc>
          <w:tcPr>
            <w:tcW w:w="2107" w:type="dxa"/>
          </w:tcPr>
          <w:p w14:paraId="4C819760" w14:textId="43C34F36" w:rsidR="00BC3430" w:rsidRPr="00821736" w:rsidRDefault="00BC3430" w:rsidP="00BC3430">
            <w:pPr>
              <w:pStyle w:val="TableText10"/>
            </w:pPr>
            <w:hyperlink r:id="rId241" w:tooltip="Construction Occupations (Licensing) Act 2004" w:history="1">
              <w:r w:rsidRPr="00AE43F1">
                <w:rPr>
                  <w:rStyle w:val="charCitHyperlinkAbbrev"/>
                </w:rPr>
                <w:t>Act</w:t>
              </w:r>
            </w:hyperlink>
            <w:r w:rsidRPr="00821736">
              <w:t>, 98</w:t>
            </w:r>
          </w:p>
        </w:tc>
        <w:tc>
          <w:tcPr>
            <w:tcW w:w="2107" w:type="dxa"/>
          </w:tcPr>
          <w:p w14:paraId="229921E8" w14:textId="77777777" w:rsidR="00BC3430" w:rsidRPr="00821736" w:rsidRDefault="00BC3430" w:rsidP="00BC3430">
            <w:pPr>
              <w:pStyle w:val="TableText10"/>
            </w:pPr>
            <w:r w:rsidRPr="00821736">
              <w:t xml:space="preserve">give notice of licence disqualification without opportunity to make representations </w:t>
            </w:r>
          </w:p>
        </w:tc>
        <w:tc>
          <w:tcPr>
            <w:tcW w:w="2378" w:type="dxa"/>
          </w:tcPr>
          <w:p w14:paraId="67B68790" w14:textId="77777777" w:rsidR="00BC3430" w:rsidRPr="00821736" w:rsidRDefault="00BC3430" w:rsidP="00BC3430">
            <w:pPr>
              <w:pStyle w:val="TableText10"/>
            </w:pPr>
            <w:r w:rsidRPr="00821736">
              <w:t>person whose licence disqualified</w:t>
            </w:r>
          </w:p>
        </w:tc>
      </w:tr>
      <w:tr w:rsidR="00BC3430" w:rsidRPr="00CB3D59" w14:paraId="67EDBFB8" w14:textId="77777777" w:rsidTr="004259F2">
        <w:trPr>
          <w:cantSplit/>
        </w:trPr>
        <w:tc>
          <w:tcPr>
            <w:tcW w:w="1200" w:type="dxa"/>
          </w:tcPr>
          <w:p w14:paraId="7E1145BF" w14:textId="77777777" w:rsidR="00BC3430" w:rsidRPr="00586121" w:rsidRDefault="00BC3430" w:rsidP="00BC3430">
            <w:pPr>
              <w:pStyle w:val="TableText10"/>
            </w:pPr>
            <w:r>
              <w:t>2</w:t>
            </w:r>
            <w:r w:rsidR="0012749F">
              <w:t>3</w:t>
            </w:r>
          </w:p>
        </w:tc>
        <w:tc>
          <w:tcPr>
            <w:tcW w:w="2107" w:type="dxa"/>
          </w:tcPr>
          <w:p w14:paraId="77ADB648" w14:textId="641D8ED2" w:rsidR="00BC3430" w:rsidRPr="00586121" w:rsidRDefault="00BC3430" w:rsidP="00BC3430">
            <w:pPr>
              <w:pStyle w:val="TableText10"/>
            </w:pPr>
            <w:hyperlink r:id="rId242" w:tooltip="Construction Occupations (Licensing) Act 2004" w:history="1">
              <w:r w:rsidRPr="00AE43F1">
                <w:rPr>
                  <w:rStyle w:val="charCitHyperlinkAbbrev"/>
                </w:rPr>
                <w:t>Act</w:t>
              </w:r>
            </w:hyperlink>
            <w:r w:rsidRPr="00586121">
              <w:t>, 107 (5)</w:t>
            </w:r>
          </w:p>
        </w:tc>
        <w:tc>
          <w:tcPr>
            <w:tcW w:w="2107" w:type="dxa"/>
          </w:tcPr>
          <w:p w14:paraId="5E36D8C6" w14:textId="77777777" w:rsidR="00BC3430" w:rsidRPr="00586121" w:rsidRDefault="00BC3430" w:rsidP="00BC3430">
            <w:pPr>
              <w:pStyle w:val="TableText10"/>
            </w:pPr>
            <w:r w:rsidRPr="00586121">
              <w:t>refuse to give access to information on register</w:t>
            </w:r>
          </w:p>
        </w:tc>
        <w:tc>
          <w:tcPr>
            <w:tcW w:w="2378" w:type="dxa"/>
          </w:tcPr>
          <w:p w14:paraId="7926FE11" w14:textId="77777777" w:rsidR="00BC3430" w:rsidRPr="00586121" w:rsidRDefault="00BC3430" w:rsidP="00BC3430">
            <w:pPr>
              <w:pStyle w:val="TableText10"/>
            </w:pPr>
            <w:r w:rsidRPr="00586121">
              <w:t>person asking for access to information</w:t>
            </w:r>
          </w:p>
        </w:tc>
      </w:tr>
      <w:tr w:rsidR="002A55DE" w:rsidRPr="00BD6EB1" w14:paraId="7BBF8FD6" w14:textId="77777777" w:rsidTr="004259F2">
        <w:trPr>
          <w:cantSplit/>
        </w:trPr>
        <w:tc>
          <w:tcPr>
            <w:tcW w:w="1200" w:type="dxa"/>
          </w:tcPr>
          <w:p w14:paraId="26E0E544" w14:textId="77777777" w:rsidR="002A55DE" w:rsidRPr="00BD6EB1" w:rsidRDefault="002A55DE" w:rsidP="00B2025D">
            <w:pPr>
              <w:pStyle w:val="TableText10"/>
            </w:pPr>
            <w:r w:rsidRPr="00BD6EB1">
              <w:t>2</w:t>
            </w:r>
            <w:r w:rsidR="0012749F">
              <w:t>4</w:t>
            </w:r>
          </w:p>
        </w:tc>
        <w:tc>
          <w:tcPr>
            <w:tcW w:w="2107" w:type="dxa"/>
          </w:tcPr>
          <w:p w14:paraId="1CC81901" w14:textId="706748DE" w:rsidR="002A55DE" w:rsidRPr="00BD6EB1" w:rsidRDefault="002A55DE" w:rsidP="00B2025D">
            <w:pPr>
              <w:pStyle w:val="TableText10"/>
            </w:pPr>
            <w:hyperlink r:id="rId243" w:tooltip="Construction Occupations (Licensing) Act 2004" w:history="1">
              <w:r w:rsidRPr="00BD6EB1">
                <w:rPr>
                  <w:rStyle w:val="charCitHyperlinkAbbrev"/>
                </w:rPr>
                <w:t>Act</w:t>
              </w:r>
            </w:hyperlink>
            <w:r w:rsidRPr="00BD6EB1">
              <w:t>, 107A (8) (b)</w:t>
            </w:r>
          </w:p>
        </w:tc>
        <w:tc>
          <w:tcPr>
            <w:tcW w:w="2107" w:type="dxa"/>
          </w:tcPr>
          <w:p w14:paraId="4373F0CA" w14:textId="77777777" w:rsidR="002A55DE" w:rsidRPr="00BD6EB1" w:rsidRDefault="002A55DE" w:rsidP="00B2025D">
            <w:pPr>
              <w:pStyle w:val="TableText10"/>
            </w:pPr>
            <w:r w:rsidRPr="00BD6EB1">
              <w:t>include information about rectification undertaking on public register</w:t>
            </w:r>
          </w:p>
        </w:tc>
        <w:tc>
          <w:tcPr>
            <w:tcW w:w="2378" w:type="dxa"/>
          </w:tcPr>
          <w:p w14:paraId="51E93C6A" w14:textId="77777777" w:rsidR="002A55DE" w:rsidRPr="00BD6EB1" w:rsidRDefault="002A55DE" w:rsidP="00B2025D">
            <w:pPr>
              <w:pStyle w:val="TableText10"/>
            </w:pPr>
            <w:r w:rsidRPr="00BD6EB1">
              <w:t>licensee who gave, or a person affected by, the rectification undertaking</w:t>
            </w:r>
          </w:p>
        </w:tc>
      </w:tr>
      <w:tr w:rsidR="00BC3430" w:rsidRPr="00CB3D59" w14:paraId="18209836" w14:textId="77777777" w:rsidTr="004259F2">
        <w:trPr>
          <w:cantSplit/>
        </w:trPr>
        <w:tc>
          <w:tcPr>
            <w:tcW w:w="1200" w:type="dxa"/>
          </w:tcPr>
          <w:p w14:paraId="7EFE0311" w14:textId="77777777" w:rsidR="00BC3430" w:rsidRDefault="00BC3430" w:rsidP="00BC3430">
            <w:pPr>
              <w:pStyle w:val="TableText10"/>
            </w:pPr>
            <w:r>
              <w:lastRenderedPageBreak/>
              <w:t>2</w:t>
            </w:r>
            <w:r w:rsidR="0012749F">
              <w:t>5</w:t>
            </w:r>
          </w:p>
        </w:tc>
        <w:tc>
          <w:tcPr>
            <w:tcW w:w="2107" w:type="dxa"/>
          </w:tcPr>
          <w:p w14:paraId="71C8ACF7" w14:textId="12DAD2F1" w:rsidR="00BC3430" w:rsidRDefault="00BC3430" w:rsidP="00BC3430">
            <w:pPr>
              <w:pStyle w:val="TableText10"/>
            </w:pPr>
            <w:hyperlink r:id="rId244" w:tooltip="Construction Occupations (Licensing) Act 2004" w:history="1">
              <w:r w:rsidRPr="00AE43F1">
                <w:rPr>
                  <w:rStyle w:val="charCitHyperlinkAbbrev"/>
                </w:rPr>
                <w:t>Act</w:t>
              </w:r>
            </w:hyperlink>
            <w:r>
              <w:t>, 109 (3)</w:t>
            </w:r>
          </w:p>
        </w:tc>
        <w:tc>
          <w:tcPr>
            <w:tcW w:w="2107" w:type="dxa"/>
          </w:tcPr>
          <w:p w14:paraId="3AA0816F" w14:textId="77777777" w:rsidR="00BC3430" w:rsidRDefault="00BC3430" w:rsidP="00BC3430">
            <w:pPr>
              <w:pStyle w:val="TableText10"/>
            </w:pPr>
            <w:r>
              <w:t>include details of contravention in register</w:t>
            </w:r>
          </w:p>
        </w:tc>
        <w:tc>
          <w:tcPr>
            <w:tcW w:w="2378" w:type="dxa"/>
          </w:tcPr>
          <w:p w14:paraId="3A9242FC" w14:textId="77777777" w:rsidR="00BC3430" w:rsidRDefault="00BC3430" w:rsidP="00BC3430">
            <w:pPr>
              <w:pStyle w:val="TableText10"/>
            </w:pPr>
            <w:r>
              <w:t>entity to which details of contravention relate</w:t>
            </w:r>
          </w:p>
        </w:tc>
      </w:tr>
      <w:tr w:rsidR="00BC3430" w:rsidRPr="00CB3D59" w14:paraId="47668F80" w14:textId="77777777" w:rsidTr="004259F2">
        <w:trPr>
          <w:cantSplit/>
        </w:trPr>
        <w:tc>
          <w:tcPr>
            <w:tcW w:w="1200" w:type="dxa"/>
          </w:tcPr>
          <w:p w14:paraId="357C2137" w14:textId="77777777" w:rsidR="00BC3430" w:rsidRDefault="00BC3430" w:rsidP="00BC3430">
            <w:pPr>
              <w:pStyle w:val="TableText10"/>
            </w:pPr>
            <w:r>
              <w:t>2</w:t>
            </w:r>
            <w:r w:rsidR="0012749F">
              <w:t>6</w:t>
            </w:r>
          </w:p>
        </w:tc>
        <w:tc>
          <w:tcPr>
            <w:tcW w:w="2107" w:type="dxa"/>
          </w:tcPr>
          <w:p w14:paraId="76130D66" w14:textId="4566392B" w:rsidR="00BC3430" w:rsidRDefault="00BC3430" w:rsidP="00BC3430">
            <w:pPr>
              <w:pStyle w:val="TableText10"/>
            </w:pPr>
            <w:hyperlink r:id="rId245" w:tooltip="Construction Occupations (Licensing) Act 2004" w:history="1">
              <w:r w:rsidRPr="00AE43F1">
                <w:rPr>
                  <w:rStyle w:val="charCitHyperlinkAbbrev"/>
                </w:rPr>
                <w:t>Act</w:t>
              </w:r>
            </w:hyperlink>
            <w:r>
              <w:t>, 111</w:t>
            </w:r>
          </w:p>
        </w:tc>
        <w:tc>
          <w:tcPr>
            <w:tcW w:w="2107" w:type="dxa"/>
          </w:tcPr>
          <w:p w14:paraId="53F5FAC3" w14:textId="77777777" w:rsidR="00BC3430" w:rsidRDefault="00BC3430" w:rsidP="00BC3430">
            <w:pPr>
              <w:pStyle w:val="TableText10"/>
            </w:pPr>
            <w:r>
              <w:t>refuse to remove information from the register</w:t>
            </w:r>
          </w:p>
        </w:tc>
        <w:tc>
          <w:tcPr>
            <w:tcW w:w="2378" w:type="dxa"/>
          </w:tcPr>
          <w:p w14:paraId="1EA1FCA9" w14:textId="77777777" w:rsidR="00BC3430" w:rsidRDefault="00BC3430" w:rsidP="00BC3430">
            <w:pPr>
              <w:pStyle w:val="TableText10"/>
            </w:pPr>
            <w:r>
              <w:t>entity to which information relates</w:t>
            </w:r>
          </w:p>
        </w:tc>
      </w:tr>
      <w:tr w:rsidR="00BC3430" w:rsidRPr="00CB3D59" w14:paraId="03C5EEAB" w14:textId="77777777" w:rsidTr="004259F2">
        <w:trPr>
          <w:cantSplit/>
        </w:trPr>
        <w:tc>
          <w:tcPr>
            <w:tcW w:w="1200" w:type="dxa"/>
          </w:tcPr>
          <w:p w14:paraId="449BEC81" w14:textId="77777777" w:rsidR="00BC3430" w:rsidRDefault="00BC3430" w:rsidP="00BC3430">
            <w:pPr>
              <w:pStyle w:val="TableText10"/>
            </w:pPr>
            <w:r>
              <w:t>2</w:t>
            </w:r>
            <w:r w:rsidR="0012749F">
              <w:t>7</w:t>
            </w:r>
          </w:p>
        </w:tc>
        <w:tc>
          <w:tcPr>
            <w:tcW w:w="2107" w:type="dxa"/>
          </w:tcPr>
          <w:p w14:paraId="2CCCE3E3" w14:textId="77777777" w:rsidR="00BC3430" w:rsidRDefault="00BC3430" w:rsidP="00BC3430">
            <w:pPr>
              <w:pStyle w:val="TableText10"/>
            </w:pPr>
            <w:r>
              <w:t>30</w:t>
            </w:r>
          </w:p>
        </w:tc>
        <w:tc>
          <w:tcPr>
            <w:tcW w:w="2107" w:type="dxa"/>
          </w:tcPr>
          <w:p w14:paraId="4B4F38D5" w14:textId="77777777" w:rsidR="00BC3430" w:rsidRDefault="00BC3430" w:rsidP="00BC3430">
            <w:pPr>
              <w:pStyle w:val="TableText10"/>
            </w:pPr>
            <w:r>
              <w:t>refuse to endorse builders licence</w:t>
            </w:r>
          </w:p>
        </w:tc>
        <w:tc>
          <w:tcPr>
            <w:tcW w:w="2378" w:type="dxa"/>
          </w:tcPr>
          <w:p w14:paraId="39441427" w14:textId="77777777" w:rsidR="00BC3430" w:rsidRDefault="00BC3430" w:rsidP="00BC3430">
            <w:pPr>
              <w:pStyle w:val="TableText10"/>
            </w:pPr>
            <w:r>
              <w:t>licensee or applicant for endorsement</w:t>
            </w:r>
          </w:p>
        </w:tc>
      </w:tr>
      <w:tr w:rsidR="00BC3430" w:rsidRPr="00CB3D59" w14:paraId="3C809007" w14:textId="77777777" w:rsidTr="004259F2">
        <w:trPr>
          <w:cantSplit/>
        </w:trPr>
        <w:tc>
          <w:tcPr>
            <w:tcW w:w="1200" w:type="dxa"/>
          </w:tcPr>
          <w:p w14:paraId="5B61C912" w14:textId="77777777" w:rsidR="00BC3430" w:rsidRDefault="00BC3430" w:rsidP="00BC3430">
            <w:pPr>
              <w:pStyle w:val="TableText10"/>
            </w:pPr>
            <w:r>
              <w:t>2</w:t>
            </w:r>
            <w:r w:rsidR="0012749F">
              <w:t>8</w:t>
            </w:r>
          </w:p>
        </w:tc>
        <w:tc>
          <w:tcPr>
            <w:tcW w:w="2107" w:type="dxa"/>
          </w:tcPr>
          <w:p w14:paraId="516BA529" w14:textId="77777777" w:rsidR="00BC3430" w:rsidRDefault="00BC3430" w:rsidP="00BC3430">
            <w:pPr>
              <w:pStyle w:val="TableText10"/>
            </w:pPr>
            <w:r>
              <w:t>30</w:t>
            </w:r>
          </w:p>
        </w:tc>
        <w:tc>
          <w:tcPr>
            <w:tcW w:w="2107" w:type="dxa"/>
          </w:tcPr>
          <w:p w14:paraId="29ABE5C5" w14:textId="77777777" w:rsidR="00BC3430" w:rsidRDefault="00BC3430" w:rsidP="00BC3430">
            <w:pPr>
              <w:pStyle w:val="TableText10"/>
            </w:pPr>
            <w:r>
              <w:t>endorse builders licence subject to conditions</w:t>
            </w:r>
          </w:p>
        </w:tc>
        <w:tc>
          <w:tcPr>
            <w:tcW w:w="2378" w:type="dxa"/>
          </w:tcPr>
          <w:p w14:paraId="429A822B" w14:textId="77777777" w:rsidR="00BC3430" w:rsidRDefault="00BC3430" w:rsidP="00BC3430">
            <w:pPr>
              <w:pStyle w:val="TableText10"/>
            </w:pPr>
            <w:r>
              <w:t>licensee</w:t>
            </w:r>
          </w:p>
        </w:tc>
      </w:tr>
      <w:tr w:rsidR="00BC3430" w:rsidRPr="00CB3D59" w14:paraId="4EE1050E" w14:textId="77777777" w:rsidTr="004259F2">
        <w:trPr>
          <w:cantSplit/>
        </w:trPr>
        <w:tc>
          <w:tcPr>
            <w:tcW w:w="1200" w:type="dxa"/>
          </w:tcPr>
          <w:p w14:paraId="2B221F4E" w14:textId="77777777" w:rsidR="00BC3430" w:rsidRDefault="00BC3430" w:rsidP="00BC3430">
            <w:pPr>
              <w:pStyle w:val="TableText10"/>
            </w:pPr>
            <w:r>
              <w:t>2</w:t>
            </w:r>
            <w:r w:rsidR="0012749F">
              <w:t>9</w:t>
            </w:r>
          </w:p>
        </w:tc>
        <w:tc>
          <w:tcPr>
            <w:tcW w:w="2107" w:type="dxa"/>
          </w:tcPr>
          <w:p w14:paraId="5717C71B" w14:textId="77777777" w:rsidR="00BC3430" w:rsidRDefault="00BC3430" w:rsidP="00BC3430">
            <w:pPr>
              <w:pStyle w:val="TableText10"/>
            </w:pPr>
            <w:r>
              <w:t>31</w:t>
            </w:r>
          </w:p>
        </w:tc>
        <w:tc>
          <w:tcPr>
            <w:tcW w:w="2107" w:type="dxa"/>
          </w:tcPr>
          <w:p w14:paraId="463E337F" w14:textId="77777777" w:rsidR="00BC3430" w:rsidRDefault="00BC3430" w:rsidP="00BC3430">
            <w:pPr>
              <w:pStyle w:val="TableText10"/>
            </w:pPr>
            <w:r>
              <w:t>refuse to endorse plumbers licence</w:t>
            </w:r>
          </w:p>
        </w:tc>
        <w:tc>
          <w:tcPr>
            <w:tcW w:w="2378" w:type="dxa"/>
          </w:tcPr>
          <w:p w14:paraId="5B4A5D10" w14:textId="77777777" w:rsidR="00BC3430" w:rsidRDefault="00BC3430" w:rsidP="00BC3430">
            <w:pPr>
              <w:pStyle w:val="TableText10"/>
            </w:pPr>
            <w:r>
              <w:t>licensee</w:t>
            </w:r>
          </w:p>
        </w:tc>
      </w:tr>
      <w:tr w:rsidR="00BC3430" w:rsidRPr="00CB3D59" w14:paraId="5B611019" w14:textId="77777777" w:rsidTr="004259F2">
        <w:trPr>
          <w:cantSplit/>
        </w:trPr>
        <w:tc>
          <w:tcPr>
            <w:tcW w:w="1200" w:type="dxa"/>
          </w:tcPr>
          <w:p w14:paraId="298BC68D" w14:textId="77777777" w:rsidR="00BC3430" w:rsidRPr="00AF0B59" w:rsidRDefault="0012749F" w:rsidP="00BC3430">
            <w:pPr>
              <w:pStyle w:val="TableText10"/>
            </w:pPr>
            <w:r>
              <w:t>30</w:t>
            </w:r>
          </w:p>
        </w:tc>
        <w:tc>
          <w:tcPr>
            <w:tcW w:w="2107" w:type="dxa"/>
          </w:tcPr>
          <w:p w14:paraId="724CC83E" w14:textId="77777777" w:rsidR="00BC3430" w:rsidRPr="00AF0B59" w:rsidRDefault="00BC3430" w:rsidP="00BC3430">
            <w:pPr>
              <w:pStyle w:val="TableText10"/>
            </w:pPr>
            <w:r w:rsidRPr="00AF0B59">
              <w:t>31A</w:t>
            </w:r>
          </w:p>
        </w:tc>
        <w:tc>
          <w:tcPr>
            <w:tcW w:w="2107" w:type="dxa"/>
          </w:tcPr>
          <w:p w14:paraId="06AAD522" w14:textId="77777777" w:rsidR="00BC3430" w:rsidRPr="00AF0B59" w:rsidRDefault="00BC3430" w:rsidP="00BC3430">
            <w:pPr>
              <w:pStyle w:val="TableText10"/>
            </w:pPr>
            <w:r w:rsidRPr="00AF0B59">
              <w:t>refuse to endorse building assessor’s licence</w:t>
            </w:r>
          </w:p>
        </w:tc>
        <w:tc>
          <w:tcPr>
            <w:tcW w:w="2378" w:type="dxa"/>
          </w:tcPr>
          <w:p w14:paraId="62BF2E53" w14:textId="77777777" w:rsidR="00BC3430" w:rsidRPr="00AF0B59" w:rsidRDefault="00BC3430" w:rsidP="00BC3430">
            <w:pPr>
              <w:pStyle w:val="TableText10"/>
            </w:pPr>
            <w:r w:rsidRPr="00AF0B59">
              <w:t>licensee</w:t>
            </w:r>
          </w:p>
        </w:tc>
      </w:tr>
      <w:tr w:rsidR="00BC3430" w:rsidRPr="00CB3D59" w14:paraId="7CADAC09" w14:textId="77777777" w:rsidTr="004259F2">
        <w:trPr>
          <w:cantSplit/>
        </w:trPr>
        <w:tc>
          <w:tcPr>
            <w:tcW w:w="1200" w:type="dxa"/>
          </w:tcPr>
          <w:p w14:paraId="35B38924" w14:textId="77777777" w:rsidR="00BC3430" w:rsidRPr="00153484" w:rsidRDefault="0012749F" w:rsidP="002155F5">
            <w:pPr>
              <w:pStyle w:val="TableText10"/>
            </w:pPr>
            <w:r>
              <w:t>31</w:t>
            </w:r>
          </w:p>
        </w:tc>
        <w:tc>
          <w:tcPr>
            <w:tcW w:w="2107" w:type="dxa"/>
          </w:tcPr>
          <w:p w14:paraId="43A0FFCC" w14:textId="77777777" w:rsidR="00BC3430" w:rsidRPr="00153484" w:rsidRDefault="00BC3430" w:rsidP="002155F5">
            <w:pPr>
              <w:pStyle w:val="TableText10"/>
            </w:pPr>
            <w:r w:rsidRPr="00153484">
              <w:t>31B</w:t>
            </w:r>
          </w:p>
        </w:tc>
        <w:tc>
          <w:tcPr>
            <w:tcW w:w="2107" w:type="dxa"/>
          </w:tcPr>
          <w:p w14:paraId="12820729" w14:textId="77777777" w:rsidR="00BC3430" w:rsidRPr="00153484" w:rsidRDefault="00BC3430" w:rsidP="002155F5">
            <w:pPr>
              <w:pStyle w:val="TableText10"/>
            </w:pPr>
            <w:r w:rsidRPr="00153484">
              <w:t>refuse to endorse advanced gasfitters licence or general gasfitters licence</w:t>
            </w:r>
          </w:p>
        </w:tc>
        <w:tc>
          <w:tcPr>
            <w:tcW w:w="2378" w:type="dxa"/>
          </w:tcPr>
          <w:p w14:paraId="21595F67" w14:textId="77777777" w:rsidR="00BC3430" w:rsidRPr="00153484" w:rsidRDefault="00BC3430" w:rsidP="002155F5">
            <w:pPr>
              <w:pStyle w:val="TableText10"/>
            </w:pPr>
            <w:r w:rsidRPr="00153484">
              <w:t>licensee</w:t>
            </w:r>
          </w:p>
        </w:tc>
      </w:tr>
      <w:tr w:rsidR="002748F7" w:rsidRPr="00CB3D59" w14:paraId="675FE427" w14:textId="77777777" w:rsidTr="004259F2">
        <w:trPr>
          <w:cantSplit/>
        </w:trPr>
        <w:tc>
          <w:tcPr>
            <w:tcW w:w="1200" w:type="dxa"/>
          </w:tcPr>
          <w:p w14:paraId="2DADC943" w14:textId="77777777" w:rsidR="002748F7" w:rsidRPr="00381073" w:rsidRDefault="0012749F" w:rsidP="002748F7">
            <w:pPr>
              <w:pStyle w:val="TableText10"/>
            </w:pPr>
            <w:r>
              <w:t>32</w:t>
            </w:r>
          </w:p>
        </w:tc>
        <w:tc>
          <w:tcPr>
            <w:tcW w:w="2107" w:type="dxa"/>
          </w:tcPr>
          <w:p w14:paraId="7F0EC9B5" w14:textId="77777777" w:rsidR="002748F7" w:rsidRPr="00381073" w:rsidRDefault="002748F7" w:rsidP="002748F7">
            <w:pPr>
              <w:pStyle w:val="TableText10"/>
            </w:pPr>
            <w:r w:rsidRPr="00381073">
              <w:t>31C</w:t>
            </w:r>
          </w:p>
        </w:tc>
        <w:tc>
          <w:tcPr>
            <w:tcW w:w="2107" w:type="dxa"/>
          </w:tcPr>
          <w:p w14:paraId="755D11B2" w14:textId="77777777" w:rsidR="002748F7" w:rsidRPr="00381073" w:rsidRDefault="002748F7" w:rsidP="002748F7">
            <w:pPr>
              <w:pStyle w:val="TableText10"/>
            </w:pPr>
            <w:r w:rsidRPr="00381073">
              <w:t>refuse to endorse electrical contractor licence or unrestricted electrician licence</w:t>
            </w:r>
          </w:p>
        </w:tc>
        <w:tc>
          <w:tcPr>
            <w:tcW w:w="2378" w:type="dxa"/>
          </w:tcPr>
          <w:p w14:paraId="0E7CDE11" w14:textId="77777777" w:rsidR="002748F7" w:rsidRPr="00381073" w:rsidRDefault="002748F7" w:rsidP="002748F7">
            <w:pPr>
              <w:pStyle w:val="TableText10"/>
            </w:pPr>
            <w:r w:rsidRPr="00381073">
              <w:t>licensee</w:t>
            </w:r>
          </w:p>
        </w:tc>
      </w:tr>
      <w:tr w:rsidR="009E4521" w:rsidRPr="00CB3D59" w14:paraId="77082076" w14:textId="77777777" w:rsidTr="004259F2">
        <w:trPr>
          <w:cantSplit/>
        </w:trPr>
        <w:tc>
          <w:tcPr>
            <w:tcW w:w="1200" w:type="dxa"/>
          </w:tcPr>
          <w:p w14:paraId="25BA4B97" w14:textId="77A56839" w:rsidR="009E4521" w:rsidRDefault="009E4521" w:rsidP="009E4521">
            <w:pPr>
              <w:pStyle w:val="TableText10"/>
            </w:pPr>
            <w:r w:rsidRPr="009841C0">
              <w:t>3</w:t>
            </w:r>
            <w:r>
              <w:t>3</w:t>
            </w:r>
          </w:p>
        </w:tc>
        <w:tc>
          <w:tcPr>
            <w:tcW w:w="2107" w:type="dxa"/>
          </w:tcPr>
          <w:p w14:paraId="76F2B57F" w14:textId="22E34FEA" w:rsidR="009E4521" w:rsidRDefault="009E4521" w:rsidP="009E4521">
            <w:pPr>
              <w:pStyle w:val="TableText10"/>
            </w:pPr>
            <w:r w:rsidRPr="009841C0">
              <w:t>31D</w:t>
            </w:r>
          </w:p>
        </w:tc>
        <w:tc>
          <w:tcPr>
            <w:tcW w:w="2107" w:type="dxa"/>
          </w:tcPr>
          <w:p w14:paraId="5829BA94" w14:textId="057D7790" w:rsidR="009E4521" w:rsidRDefault="009E4521" w:rsidP="009E4521">
            <w:pPr>
              <w:pStyle w:val="TableText10"/>
            </w:pPr>
            <w:r w:rsidRPr="009841C0">
              <w:t>refuse to endorse electrical contractor licence or unrestricted electrician licence</w:t>
            </w:r>
          </w:p>
        </w:tc>
        <w:tc>
          <w:tcPr>
            <w:tcW w:w="2378" w:type="dxa"/>
          </w:tcPr>
          <w:p w14:paraId="53E799E7" w14:textId="39608197" w:rsidR="009E4521" w:rsidRDefault="009E4521" w:rsidP="009E4521">
            <w:pPr>
              <w:pStyle w:val="TableText10"/>
            </w:pPr>
            <w:r w:rsidRPr="009841C0">
              <w:t>licensee</w:t>
            </w:r>
          </w:p>
        </w:tc>
      </w:tr>
      <w:tr w:rsidR="00BC3430" w:rsidRPr="00CB3D59" w14:paraId="544EFA7B" w14:textId="77777777" w:rsidTr="004259F2">
        <w:trPr>
          <w:cantSplit/>
        </w:trPr>
        <w:tc>
          <w:tcPr>
            <w:tcW w:w="1200" w:type="dxa"/>
          </w:tcPr>
          <w:p w14:paraId="64C08BED" w14:textId="3021F23E" w:rsidR="00BC3430" w:rsidRDefault="00051C3E" w:rsidP="00BC3430">
            <w:pPr>
              <w:pStyle w:val="TableText10"/>
            </w:pPr>
            <w:r>
              <w:t>3</w:t>
            </w:r>
            <w:r w:rsidR="009E4521">
              <w:t>4</w:t>
            </w:r>
          </w:p>
        </w:tc>
        <w:tc>
          <w:tcPr>
            <w:tcW w:w="2107" w:type="dxa"/>
          </w:tcPr>
          <w:p w14:paraId="49C4E22E" w14:textId="77777777" w:rsidR="00BC3430" w:rsidRDefault="00BC3430" w:rsidP="00BC3430">
            <w:pPr>
              <w:pStyle w:val="TableText10"/>
            </w:pPr>
            <w:r>
              <w:t>33</w:t>
            </w:r>
          </w:p>
        </w:tc>
        <w:tc>
          <w:tcPr>
            <w:tcW w:w="2107" w:type="dxa"/>
          </w:tcPr>
          <w:p w14:paraId="2125EBCF" w14:textId="77777777" w:rsidR="00BC3430" w:rsidRDefault="00BC3430" w:rsidP="00BC3430">
            <w:pPr>
              <w:pStyle w:val="TableText10"/>
            </w:pPr>
            <w:r>
              <w:t>refuse to issue replacement licence</w:t>
            </w:r>
          </w:p>
        </w:tc>
        <w:tc>
          <w:tcPr>
            <w:tcW w:w="2378" w:type="dxa"/>
          </w:tcPr>
          <w:p w14:paraId="46D429A8" w14:textId="77777777" w:rsidR="00BC3430" w:rsidRDefault="00BC3430" w:rsidP="00BC3430">
            <w:pPr>
              <w:pStyle w:val="TableText10"/>
            </w:pPr>
            <w:r>
              <w:t>licensee</w:t>
            </w:r>
          </w:p>
        </w:tc>
      </w:tr>
    </w:tbl>
    <w:p w14:paraId="74EC2276" w14:textId="77777777" w:rsidR="00BC3430" w:rsidRDefault="00BC3430"/>
    <w:p w14:paraId="21F30AA5" w14:textId="77777777" w:rsidR="00696554" w:rsidRDefault="00696554">
      <w:pPr>
        <w:pStyle w:val="03Schedule"/>
        <w:sectPr w:rsidR="00696554">
          <w:headerReference w:type="even" r:id="rId246"/>
          <w:headerReference w:type="default" r:id="rId247"/>
          <w:footerReference w:type="even" r:id="rId248"/>
          <w:footerReference w:type="default" r:id="rId249"/>
          <w:type w:val="continuous"/>
          <w:pgSz w:w="11907" w:h="16839" w:code="9"/>
          <w:pgMar w:top="3880" w:right="1900" w:bottom="3100" w:left="2300" w:header="2280" w:footer="1760" w:gutter="0"/>
          <w:cols w:space="720"/>
        </w:sectPr>
      </w:pPr>
    </w:p>
    <w:p w14:paraId="03EC2680" w14:textId="77777777" w:rsidR="00912C40" w:rsidRDefault="00912C40">
      <w:pPr>
        <w:pStyle w:val="Dict-Heading"/>
      </w:pPr>
      <w:bookmarkStart w:id="113" w:name="_Toc202202859"/>
      <w:r>
        <w:lastRenderedPageBreak/>
        <w:t>Dictionary</w:t>
      </w:r>
      <w:bookmarkEnd w:id="113"/>
    </w:p>
    <w:p w14:paraId="158DA5B7" w14:textId="77777777" w:rsidR="00912C40" w:rsidRDefault="00912C40">
      <w:pPr>
        <w:pStyle w:val="ref"/>
        <w:keepNext/>
      </w:pPr>
      <w:r>
        <w:t>(see s 2)</w:t>
      </w:r>
    </w:p>
    <w:p w14:paraId="761B0D35" w14:textId="4C8EAA09" w:rsidR="00912C40" w:rsidRDefault="00912C40">
      <w:pPr>
        <w:pStyle w:val="aNote"/>
        <w:keepNext/>
      </w:pPr>
      <w:r>
        <w:rPr>
          <w:rStyle w:val="charItals"/>
        </w:rPr>
        <w:t>Note 1</w:t>
      </w:r>
      <w:r>
        <w:rPr>
          <w:rStyle w:val="charItals"/>
        </w:rPr>
        <w:tab/>
      </w:r>
      <w:r>
        <w:t xml:space="preserve">The </w:t>
      </w:r>
      <w:hyperlink r:id="rId250" w:tooltip="A2001-14" w:history="1">
        <w:r w:rsidR="00B548CA" w:rsidRPr="00B548CA">
          <w:rPr>
            <w:rStyle w:val="charCitHyperlinkAbbrev"/>
          </w:rPr>
          <w:t>Legislation Act</w:t>
        </w:r>
      </w:hyperlink>
      <w:r>
        <w:t xml:space="preserve"> contains definitions and other provisions relevant to this regulation.</w:t>
      </w:r>
    </w:p>
    <w:p w14:paraId="06D69F25" w14:textId="5205F12F" w:rsidR="000F2F46" w:rsidRPr="0076515F" w:rsidRDefault="000F2F46" w:rsidP="000F2F46">
      <w:pPr>
        <w:pStyle w:val="aNote"/>
        <w:keepNext/>
      </w:pPr>
      <w:r w:rsidRPr="009E15CA">
        <w:rPr>
          <w:rStyle w:val="charItals"/>
        </w:rPr>
        <w:t>Note 2</w:t>
      </w:r>
      <w:r w:rsidRPr="009E15CA">
        <w:rPr>
          <w:rStyle w:val="charItals"/>
        </w:rPr>
        <w:tab/>
      </w:r>
      <w:r w:rsidRPr="0076515F">
        <w:t xml:space="preserve">For example, the </w:t>
      </w:r>
      <w:hyperlink r:id="rId251" w:tooltip="A2001-14" w:history="1">
        <w:r w:rsidR="00B548CA" w:rsidRPr="00B548CA">
          <w:rPr>
            <w:rStyle w:val="charCitHyperlinkAbbrev"/>
          </w:rPr>
          <w:t>Legislation Act</w:t>
        </w:r>
      </w:hyperlink>
      <w:r w:rsidRPr="0076515F">
        <w:t>, dictionary, pt 1, defines the following terms:</w:t>
      </w:r>
    </w:p>
    <w:p w14:paraId="72A40FB4" w14:textId="77777777" w:rsidR="000F2F46" w:rsidRDefault="000F2F46" w:rsidP="000F2F46">
      <w:pPr>
        <w:pStyle w:val="aNoteBulletss"/>
        <w:keepNext/>
        <w:tabs>
          <w:tab w:val="left" w:pos="2300"/>
        </w:tabs>
      </w:pPr>
      <w:r w:rsidRPr="0076515F">
        <w:rPr>
          <w:rFonts w:ascii="Symbol" w:hAnsi="Symbol"/>
        </w:rPr>
        <w:t></w:t>
      </w:r>
      <w:r w:rsidRPr="0076515F">
        <w:rPr>
          <w:rFonts w:ascii="Symbol" w:hAnsi="Symbol"/>
        </w:rPr>
        <w:tab/>
      </w:r>
      <w:r w:rsidRPr="0076515F">
        <w:t>Act</w:t>
      </w:r>
    </w:p>
    <w:p w14:paraId="6B43C869" w14:textId="77777777" w:rsidR="00245979" w:rsidRPr="000600A2" w:rsidRDefault="00245979" w:rsidP="00245979">
      <w:pPr>
        <w:pStyle w:val="aNoteBulletss"/>
        <w:tabs>
          <w:tab w:val="left" w:pos="2300"/>
        </w:tabs>
      </w:pPr>
      <w:r w:rsidRPr="000600A2">
        <w:rPr>
          <w:rFonts w:ascii="Symbol" w:hAnsi="Symbol"/>
        </w:rPr>
        <w:t></w:t>
      </w:r>
      <w:r w:rsidRPr="000600A2">
        <w:rPr>
          <w:rFonts w:ascii="Symbol" w:hAnsi="Symbol"/>
        </w:rPr>
        <w:tab/>
      </w:r>
      <w:r w:rsidRPr="000600A2">
        <w:t>building code</w:t>
      </w:r>
    </w:p>
    <w:p w14:paraId="1AFB4E40" w14:textId="77777777" w:rsidR="00646537" w:rsidRPr="0076515F" w:rsidRDefault="00646537" w:rsidP="00646537">
      <w:pPr>
        <w:pStyle w:val="aNoteBulletss"/>
        <w:tabs>
          <w:tab w:val="left" w:pos="2300"/>
        </w:tabs>
      </w:pPr>
      <w:r w:rsidRPr="00591A0F">
        <w:rPr>
          <w:rFonts w:ascii="Symbol" w:hAnsi="Symbol"/>
        </w:rPr>
        <w:t></w:t>
      </w:r>
      <w:r w:rsidRPr="00591A0F">
        <w:rPr>
          <w:rFonts w:ascii="Symbol" w:hAnsi="Symbol"/>
        </w:rPr>
        <w:tab/>
      </w:r>
      <w:r w:rsidRPr="00591A0F">
        <w:t>found guilty</w:t>
      </w:r>
    </w:p>
    <w:p w14:paraId="4D435241" w14:textId="77777777" w:rsidR="00B344E0" w:rsidRDefault="000F2F46" w:rsidP="000F2F46">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35F5A96B" w14:textId="11001BE7" w:rsidR="000F2F46" w:rsidRPr="0076515F" w:rsidRDefault="00B344E0" w:rsidP="000F2F46">
      <w:pPr>
        <w:pStyle w:val="aNoteBulletss"/>
        <w:keepNext/>
        <w:tabs>
          <w:tab w:val="left" w:pos="2300"/>
        </w:tabs>
      </w:pPr>
      <w:r w:rsidRPr="0076515F">
        <w:rPr>
          <w:rFonts w:ascii="Symbol" w:hAnsi="Symbol"/>
        </w:rPr>
        <w:t></w:t>
      </w:r>
      <w:r w:rsidRPr="0076515F">
        <w:rPr>
          <w:rFonts w:ascii="Symbol" w:hAnsi="Symbol"/>
        </w:rPr>
        <w:tab/>
      </w:r>
      <w:r w:rsidRPr="00B344E0">
        <w:t>territory planning</w:t>
      </w:r>
      <w:r w:rsidRPr="007811C6">
        <w:t xml:space="preserve"> a</w:t>
      </w:r>
      <w:r w:rsidRPr="006F27A9">
        <w:t>uthority</w:t>
      </w:r>
      <w:r w:rsidR="000F2F46" w:rsidRPr="0076515F">
        <w:t>.</w:t>
      </w:r>
    </w:p>
    <w:p w14:paraId="2C71423E" w14:textId="3010D534" w:rsidR="00912C40" w:rsidRDefault="00912C40">
      <w:pPr>
        <w:pStyle w:val="aNote"/>
        <w:keepNext/>
      </w:pPr>
      <w:r>
        <w:rPr>
          <w:rStyle w:val="charItals"/>
        </w:rPr>
        <w:t>Note 3</w:t>
      </w:r>
      <w:r>
        <w:rPr>
          <w:rStyle w:val="charItals"/>
        </w:rPr>
        <w:tab/>
      </w:r>
      <w:r w:rsidRPr="003D588C">
        <w:t xml:space="preserve">Terms </w:t>
      </w:r>
      <w:r>
        <w:t xml:space="preserve">used in this regulation have the same meaning that they have in the </w:t>
      </w:r>
      <w:hyperlink r:id="rId252" w:tooltip="A2004-12" w:history="1">
        <w:r w:rsidR="00B548CA" w:rsidRPr="00B548CA">
          <w:rPr>
            <w:rStyle w:val="charCitHyperlinkItal"/>
          </w:rPr>
          <w:t>Construction Occupations (Licensing) Act 2004</w:t>
        </w:r>
      </w:hyperlink>
      <w:r>
        <w:rPr>
          <w:rStyle w:val="charItals"/>
        </w:rPr>
        <w:t xml:space="preserve"> </w:t>
      </w:r>
      <w:r>
        <w:t xml:space="preserve">(see </w:t>
      </w:r>
      <w:hyperlink r:id="rId253" w:tooltip="A2001-14" w:history="1">
        <w:r w:rsidR="00B548CA" w:rsidRPr="00B548CA">
          <w:rPr>
            <w:rStyle w:val="charCitHyperlinkAbbrev"/>
          </w:rPr>
          <w:t>Legislation Act</w:t>
        </w:r>
      </w:hyperlink>
      <w:r>
        <w:t xml:space="preserve">, s 148).  For example, the following terms are defined in the </w:t>
      </w:r>
      <w:hyperlink r:id="rId254" w:tooltip="A2004-12" w:history="1">
        <w:r w:rsidR="00B548CA" w:rsidRPr="00B548CA">
          <w:rPr>
            <w:rStyle w:val="charCitHyperlinkItal"/>
          </w:rPr>
          <w:t>Construction Occupations (Licensing) Act 2004</w:t>
        </w:r>
      </w:hyperlink>
      <w:r>
        <w:t>, dict:</w:t>
      </w:r>
    </w:p>
    <w:p w14:paraId="10070C3C" w14:textId="77777777" w:rsidR="00912C40" w:rsidRDefault="00912C40">
      <w:pPr>
        <w:pStyle w:val="aNoteBulletss"/>
      </w:pPr>
      <w:r>
        <w:rPr>
          <w:rFonts w:ascii="Symbol" w:hAnsi="Symbol"/>
        </w:rPr>
        <w:t></w:t>
      </w:r>
      <w:r>
        <w:rPr>
          <w:rFonts w:ascii="Symbol" w:hAnsi="Symbol"/>
        </w:rPr>
        <w:tab/>
      </w:r>
      <w:r>
        <w:t>AS 3500</w:t>
      </w:r>
    </w:p>
    <w:p w14:paraId="796D06C0" w14:textId="77777777" w:rsidR="00505DA8" w:rsidRPr="00A331D2" w:rsidRDefault="00505DA8" w:rsidP="00505DA8">
      <w:pPr>
        <w:pStyle w:val="aNoteBulletss"/>
        <w:tabs>
          <w:tab w:val="left" w:pos="2300"/>
        </w:tabs>
      </w:pPr>
      <w:r w:rsidRPr="00A331D2">
        <w:rPr>
          <w:rFonts w:ascii="Symbol" w:hAnsi="Symbol"/>
        </w:rPr>
        <w:t></w:t>
      </w:r>
      <w:r w:rsidRPr="00A331D2">
        <w:rPr>
          <w:rFonts w:ascii="Symbol" w:hAnsi="Symbol"/>
        </w:rPr>
        <w:tab/>
      </w:r>
      <w:r w:rsidRPr="00A331D2">
        <w:t>building surveyor (see s 9)</w:t>
      </w:r>
    </w:p>
    <w:p w14:paraId="66A8F35A" w14:textId="77777777" w:rsidR="00912C40" w:rsidRDefault="00912C40">
      <w:pPr>
        <w:pStyle w:val="aNoteBulletss"/>
      </w:pPr>
      <w:r>
        <w:rPr>
          <w:rFonts w:ascii="Symbol" w:hAnsi="Symbol"/>
        </w:rPr>
        <w:t></w:t>
      </w:r>
      <w:r>
        <w:rPr>
          <w:rFonts w:ascii="Symbol" w:hAnsi="Symbol"/>
        </w:rPr>
        <w:tab/>
      </w:r>
      <w:r>
        <w:t>disciplinary action</w:t>
      </w:r>
    </w:p>
    <w:p w14:paraId="7A8CAA6B" w14:textId="77777777" w:rsidR="00912C40" w:rsidRDefault="00912C40">
      <w:pPr>
        <w:pStyle w:val="aNoteBulletss"/>
      </w:pPr>
      <w:r>
        <w:rPr>
          <w:rFonts w:ascii="Symbol" w:hAnsi="Symbol"/>
        </w:rPr>
        <w:t></w:t>
      </w:r>
      <w:r>
        <w:rPr>
          <w:rFonts w:ascii="Symbol" w:hAnsi="Symbol"/>
        </w:rPr>
        <w:tab/>
      </w:r>
      <w:r>
        <w:t>demerit disciplinary ground</w:t>
      </w:r>
    </w:p>
    <w:p w14:paraId="0172CC34" w14:textId="77777777" w:rsidR="00912C40" w:rsidRDefault="00912C40">
      <w:pPr>
        <w:pStyle w:val="aNoteBulletss"/>
      </w:pPr>
      <w:r>
        <w:rPr>
          <w:rFonts w:ascii="Symbol" w:hAnsi="Symbol"/>
        </w:rPr>
        <w:t></w:t>
      </w:r>
      <w:r>
        <w:rPr>
          <w:rFonts w:ascii="Symbol" w:hAnsi="Symbol"/>
        </w:rPr>
        <w:tab/>
      </w:r>
      <w:r>
        <w:t>endorsement</w:t>
      </w:r>
    </w:p>
    <w:p w14:paraId="2C1087C9" w14:textId="77777777" w:rsidR="00912C40" w:rsidRDefault="00912C40">
      <w:pPr>
        <w:pStyle w:val="aNoteBulletss"/>
      </w:pPr>
      <w:r>
        <w:rPr>
          <w:rFonts w:ascii="Symbol" w:hAnsi="Symbol"/>
        </w:rPr>
        <w:t></w:t>
      </w:r>
      <w:r>
        <w:rPr>
          <w:rFonts w:ascii="Symbol" w:hAnsi="Symbol"/>
        </w:rPr>
        <w:tab/>
      </w:r>
      <w:r>
        <w:t>nominee</w:t>
      </w:r>
    </w:p>
    <w:p w14:paraId="1135F9E6" w14:textId="77777777" w:rsidR="00912C40" w:rsidRDefault="00912C40">
      <w:pPr>
        <w:pStyle w:val="aNoteBulletss"/>
      </w:pPr>
      <w:r>
        <w:rPr>
          <w:rFonts w:ascii="Symbol" w:hAnsi="Symbol"/>
        </w:rPr>
        <w:t></w:t>
      </w:r>
      <w:r>
        <w:rPr>
          <w:rFonts w:ascii="Symbol" w:hAnsi="Symbol"/>
        </w:rPr>
        <w:tab/>
      </w:r>
      <w:r w:rsidR="00505DA8">
        <w:t>registrar</w:t>
      </w:r>
    </w:p>
    <w:p w14:paraId="5EC09D4B" w14:textId="77777777" w:rsidR="00505DA8" w:rsidRPr="00A331D2" w:rsidRDefault="00505DA8" w:rsidP="00505DA8">
      <w:pPr>
        <w:pStyle w:val="aNoteBulletss"/>
        <w:tabs>
          <w:tab w:val="left" w:pos="2300"/>
        </w:tabs>
      </w:pPr>
      <w:r w:rsidRPr="00A331D2">
        <w:rPr>
          <w:rFonts w:ascii="Symbol" w:hAnsi="Symbol"/>
        </w:rPr>
        <w:t></w:t>
      </w:r>
      <w:r w:rsidRPr="00A331D2">
        <w:rPr>
          <w:rFonts w:ascii="Symbol" w:hAnsi="Symbol"/>
        </w:rPr>
        <w:tab/>
      </w:r>
      <w:r w:rsidRPr="00A331D2">
        <w:t>works assessor (see s 14A (1))</w:t>
      </w:r>
      <w:r>
        <w:t>.</w:t>
      </w:r>
    </w:p>
    <w:p w14:paraId="3B2BBC6C" w14:textId="77777777" w:rsidR="00912C40" w:rsidRPr="003D588C" w:rsidRDefault="00912C40">
      <w:pPr>
        <w:pStyle w:val="aDef"/>
      </w:pPr>
      <w:r>
        <w:rPr>
          <w:rStyle w:val="charBoldItals"/>
        </w:rPr>
        <w:t>AS 5601</w:t>
      </w:r>
      <w:r>
        <w:t xml:space="preserve"> means Australian Standard 5601 (Gas Installations), as in force from time to time.</w:t>
      </w:r>
    </w:p>
    <w:p w14:paraId="17E84351" w14:textId="136257AF" w:rsidR="00912C40" w:rsidRPr="003D588C" w:rsidRDefault="00912C40">
      <w:pPr>
        <w:pStyle w:val="aDef"/>
      </w:pPr>
      <w:r>
        <w:rPr>
          <w:rStyle w:val="charBoldItals"/>
        </w:rPr>
        <w:t>basic building work</w:t>
      </w:r>
      <w:r>
        <w:t xml:space="preserve">—see the </w:t>
      </w:r>
      <w:hyperlink r:id="rId255" w:tooltip="A2004-11" w:history="1">
        <w:r w:rsidR="00B548CA" w:rsidRPr="00B548CA">
          <w:rPr>
            <w:rStyle w:val="charCitHyperlinkItal"/>
          </w:rPr>
          <w:t>Building Act 2004</w:t>
        </w:r>
      </w:hyperlink>
      <w:r>
        <w:t>, section 10.</w:t>
      </w:r>
    </w:p>
    <w:p w14:paraId="446B4A39" w14:textId="7B566671" w:rsidR="00912C40" w:rsidRDefault="00912C40">
      <w:pPr>
        <w:pStyle w:val="aDef"/>
      </w:pPr>
      <w:r>
        <w:rPr>
          <w:rStyle w:val="charBoldItals"/>
        </w:rPr>
        <w:t>building certification work</w:t>
      </w:r>
      <w:r>
        <w:t xml:space="preserve">—see the </w:t>
      </w:r>
      <w:hyperlink r:id="rId256" w:tooltip="Construction Occupations (Licensing) Act 2004" w:history="1">
        <w:r w:rsidR="005C0FFE" w:rsidRPr="00AE43F1">
          <w:rPr>
            <w:rStyle w:val="charCitHyperlinkAbbrev"/>
          </w:rPr>
          <w:t>Act</w:t>
        </w:r>
      </w:hyperlink>
      <w:r w:rsidR="007A32D8">
        <w:t>, section 9 (4</w:t>
      </w:r>
      <w:r>
        <w:t xml:space="preserve">) (What is a </w:t>
      </w:r>
      <w:r>
        <w:rPr>
          <w:rStyle w:val="charItals"/>
        </w:rPr>
        <w:t>building surveyor</w:t>
      </w:r>
      <w:r>
        <w:t>?).</w:t>
      </w:r>
    </w:p>
    <w:p w14:paraId="78AC32B0" w14:textId="7CFFEC1D" w:rsidR="00B52A04" w:rsidRPr="003D588C" w:rsidRDefault="00B52A04">
      <w:pPr>
        <w:pStyle w:val="aDef"/>
      </w:pPr>
      <w:r w:rsidRPr="009E3844">
        <w:rPr>
          <w:rStyle w:val="charBoldItals"/>
        </w:rPr>
        <w:t>distributed energy resource work—</w:t>
      </w:r>
      <w:r w:rsidRPr="009841C0">
        <w:t>see section</w:t>
      </w:r>
      <w:r>
        <w:t xml:space="preserve"> </w:t>
      </w:r>
      <w:r w:rsidRPr="009841C0">
        <w:t>31D</w:t>
      </w:r>
      <w:r>
        <w:t xml:space="preserve"> </w:t>
      </w:r>
      <w:r w:rsidRPr="009841C0">
        <w:t>(5).</w:t>
      </w:r>
    </w:p>
    <w:p w14:paraId="630B57B4" w14:textId="20D97542" w:rsidR="00912C40" w:rsidRDefault="00912C40">
      <w:pPr>
        <w:pStyle w:val="aDef"/>
      </w:pPr>
      <w:r w:rsidRPr="003D588C">
        <w:rPr>
          <w:rStyle w:val="charBoldItals"/>
        </w:rPr>
        <w:t>electrical installation</w:t>
      </w:r>
      <w:r>
        <w:t xml:space="preserve">—see the </w:t>
      </w:r>
      <w:hyperlink r:id="rId257" w:tooltip="A1971-30" w:history="1">
        <w:r w:rsidR="00B548CA" w:rsidRPr="00B548CA">
          <w:rPr>
            <w:rStyle w:val="charCitHyperlinkItal"/>
          </w:rPr>
          <w:t>Electricity Safety Act 1971</w:t>
        </w:r>
      </w:hyperlink>
      <w:r>
        <w:t>, dictionary.</w:t>
      </w:r>
    </w:p>
    <w:p w14:paraId="45307CEA" w14:textId="7141E4A0" w:rsidR="00912C40" w:rsidRDefault="00912C40">
      <w:pPr>
        <w:pStyle w:val="aDef"/>
      </w:pPr>
      <w:r>
        <w:rPr>
          <w:rStyle w:val="charBoldItals"/>
        </w:rPr>
        <w:lastRenderedPageBreak/>
        <w:t>electrical wiring work</w:t>
      </w:r>
      <w:r>
        <w:t xml:space="preserve">—see the </w:t>
      </w:r>
      <w:hyperlink r:id="rId258" w:tooltip="Construction Occupations (Licensing) Act 2004" w:history="1">
        <w:r w:rsidR="005C0FFE" w:rsidRPr="00AE43F1">
          <w:rPr>
            <w:rStyle w:val="charCitHyperlinkAbbrev"/>
          </w:rPr>
          <w:t>Act</w:t>
        </w:r>
      </w:hyperlink>
      <w:r>
        <w:t xml:space="preserve">, section 11 (3) (What is an </w:t>
      </w:r>
      <w:r>
        <w:rPr>
          <w:rStyle w:val="charItals"/>
        </w:rPr>
        <w:t>electrician</w:t>
      </w:r>
      <w:r>
        <w:t>?).</w:t>
      </w:r>
    </w:p>
    <w:p w14:paraId="703505C1" w14:textId="1F7B434E" w:rsidR="00912C40" w:rsidRDefault="00912C40">
      <w:pPr>
        <w:pStyle w:val="aDef"/>
      </w:pPr>
      <w:r w:rsidRPr="003D588C">
        <w:rPr>
          <w:rStyle w:val="charBoldItals"/>
        </w:rPr>
        <w:t>fire sprinkler work</w:t>
      </w:r>
      <w:r>
        <w:t xml:space="preserve">—see the </w:t>
      </w:r>
      <w:hyperlink r:id="rId259" w:tooltip="A2000-68" w:history="1">
        <w:r w:rsidR="00B548CA" w:rsidRPr="00B548CA">
          <w:rPr>
            <w:rStyle w:val="charCitHyperlinkItal"/>
          </w:rPr>
          <w:t>Water and Sewerage Act 2000</w:t>
        </w:r>
      </w:hyperlink>
      <w:r>
        <w:t>, dictionary.</w:t>
      </w:r>
    </w:p>
    <w:p w14:paraId="3D2ABAC5" w14:textId="4BACF90C" w:rsidR="00912C40" w:rsidRDefault="00912C40">
      <w:pPr>
        <w:pStyle w:val="aDef"/>
      </w:pPr>
      <w:r>
        <w:rPr>
          <w:rStyle w:val="charBoldItals"/>
        </w:rPr>
        <w:t>gasfitting work</w:t>
      </w:r>
      <w:r>
        <w:t xml:space="preserve">—see the </w:t>
      </w:r>
      <w:hyperlink r:id="rId260" w:tooltip="Construction Occupations (Licensing) Act 2004" w:history="1">
        <w:r w:rsidR="005C0FFE" w:rsidRPr="00AE43F1">
          <w:rPr>
            <w:rStyle w:val="charCitHyperlinkAbbrev"/>
          </w:rPr>
          <w:t>Act</w:t>
        </w:r>
      </w:hyperlink>
      <w:r>
        <w:t xml:space="preserve">, section 12 (3) (What is a </w:t>
      </w:r>
      <w:r>
        <w:rPr>
          <w:rStyle w:val="charItals"/>
        </w:rPr>
        <w:t>gasfitter</w:t>
      </w:r>
      <w:r>
        <w:t>?).</w:t>
      </w:r>
    </w:p>
    <w:p w14:paraId="2B4BE292" w14:textId="77777777" w:rsidR="00912C40" w:rsidRDefault="00912C40">
      <w:pPr>
        <w:pStyle w:val="aDef"/>
      </w:pPr>
      <w:r w:rsidRPr="003D588C">
        <w:rPr>
          <w:rStyle w:val="charBoldItals"/>
        </w:rPr>
        <w:t>incidental electrical work</w:t>
      </w:r>
      <w:r>
        <w:t xml:space="preserve"> means work carried out by a person whose main occupation is not as an electrician if the work—</w:t>
      </w:r>
    </w:p>
    <w:p w14:paraId="193FCE10" w14:textId="77777777" w:rsidR="00912C40" w:rsidRDefault="00912C40">
      <w:pPr>
        <w:pStyle w:val="aDefpara"/>
      </w:pPr>
      <w:r>
        <w:tab/>
        <w:t>(a)</w:t>
      </w:r>
      <w:r>
        <w:tab/>
        <w:t>either—</w:t>
      </w:r>
    </w:p>
    <w:p w14:paraId="3FD0F92E" w14:textId="77777777" w:rsidR="00912C40" w:rsidRDefault="00912C40">
      <w:pPr>
        <w:pStyle w:val="aDefsubpara"/>
        <w:rPr>
          <w:lang w:val="en-US"/>
        </w:rPr>
      </w:pPr>
      <w:r>
        <w:tab/>
        <w:t>(i)</w:t>
      </w:r>
      <w:r>
        <w:tab/>
      </w:r>
      <w:r>
        <w:rPr>
          <w:lang w:val="en-US"/>
        </w:rPr>
        <w:t>involves the disconnection and reconnection of an appliance, or fitting, that is an electrical installation; or</w:t>
      </w:r>
    </w:p>
    <w:p w14:paraId="4EF42A7C" w14:textId="77777777" w:rsidR="00912C40" w:rsidRDefault="00912C40">
      <w:pPr>
        <w:pStyle w:val="aDefsubpara"/>
        <w:rPr>
          <w:lang w:val="en-US"/>
        </w:rPr>
      </w:pPr>
      <w:r>
        <w:rPr>
          <w:lang w:val="en-US"/>
        </w:rPr>
        <w:tab/>
        <w:t>(ii)</w:t>
      </w:r>
      <w:r>
        <w:rPr>
          <w:lang w:val="en-US"/>
        </w:rPr>
        <w:tab/>
        <w:t>involves finding and fixing faults in components of an appliance, or fitting, that is an electrical installation; and</w:t>
      </w:r>
    </w:p>
    <w:p w14:paraId="080EA98C" w14:textId="77777777" w:rsidR="00912C40" w:rsidRDefault="00912C40">
      <w:pPr>
        <w:pStyle w:val="aDefpara"/>
        <w:rPr>
          <w:lang w:val="en-US"/>
        </w:rPr>
      </w:pPr>
      <w:r>
        <w:rPr>
          <w:lang w:val="en-US"/>
        </w:rPr>
        <w:tab/>
        <w:t>(b)</w:t>
      </w:r>
      <w:r>
        <w:rPr>
          <w:lang w:val="en-US"/>
        </w:rPr>
        <w:tab/>
        <w:t xml:space="preserve">is incidental </w:t>
      </w:r>
      <w:r w:rsidR="00334CAB">
        <w:rPr>
          <w:lang w:val="en-US"/>
        </w:rPr>
        <w:t>to the person’s main occupation; and</w:t>
      </w:r>
    </w:p>
    <w:p w14:paraId="358B12D0" w14:textId="203F4DC0" w:rsidR="002748F7" w:rsidRDefault="002748F7" w:rsidP="002748F7">
      <w:pPr>
        <w:pStyle w:val="aDefpara"/>
      </w:pPr>
      <w:r w:rsidRPr="00381073">
        <w:tab/>
        <w:t>(c)</w:t>
      </w:r>
      <w:r w:rsidRPr="00381073">
        <w:tab/>
        <w:t>does not include interval metering work</w:t>
      </w:r>
      <w:r w:rsidR="00B52A04">
        <w:t xml:space="preserve"> </w:t>
      </w:r>
      <w:r w:rsidR="00B52A04" w:rsidRPr="009841C0">
        <w:t>or distributed energy resource work</w:t>
      </w:r>
      <w:r w:rsidRPr="00381073">
        <w:t>.</w:t>
      </w:r>
    </w:p>
    <w:p w14:paraId="335D7CD2" w14:textId="77777777" w:rsidR="00F73F79" w:rsidRPr="002748F7" w:rsidRDefault="00F73F79" w:rsidP="00F73F79">
      <w:pPr>
        <w:pStyle w:val="aDef"/>
      </w:pPr>
      <w:r w:rsidRPr="00381073">
        <w:rPr>
          <w:rStyle w:val="charBoldItals"/>
        </w:rPr>
        <w:t>interval metering work</w:t>
      </w:r>
      <w:r w:rsidRPr="00381073">
        <w:t>—see section 31C (3).</w:t>
      </w:r>
    </w:p>
    <w:p w14:paraId="3E127683" w14:textId="018FA6A0" w:rsidR="00712EA2" w:rsidRPr="009E3844" w:rsidRDefault="00712EA2" w:rsidP="00712EA2">
      <w:pPr>
        <w:pStyle w:val="aDef"/>
      </w:pPr>
      <w:r w:rsidRPr="009E3844">
        <w:rPr>
          <w:rStyle w:val="charBoldItals"/>
        </w:rPr>
        <w:t>medical gasfitting work—</w:t>
      </w:r>
      <w:r w:rsidRPr="009841C0">
        <w:t xml:space="preserve">see the </w:t>
      </w:r>
      <w:hyperlink r:id="rId261" w:tooltip="A2000-67" w:history="1">
        <w:r w:rsidRPr="009E3844">
          <w:rPr>
            <w:rStyle w:val="charCitHyperlinkItal"/>
          </w:rPr>
          <w:t>Gas Safety Act 2000</w:t>
        </w:r>
      </w:hyperlink>
      <w:r w:rsidRPr="009841C0">
        <w:t>, dictionary.</w:t>
      </w:r>
    </w:p>
    <w:p w14:paraId="16B948A9" w14:textId="0B76295F" w:rsidR="00CD26B5" w:rsidRPr="00301C16" w:rsidRDefault="00CD26B5" w:rsidP="00CD26B5">
      <w:pPr>
        <w:pStyle w:val="aDef"/>
      </w:pPr>
      <w:r w:rsidRPr="003765E9">
        <w:rPr>
          <w:rStyle w:val="charBoldItals"/>
        </w:rPr>
        <w:t>medical gas system</w:t>
      </w:r>
      <w:r w:rsidRPr="00301C16">
        <w:rPr>
          <w:bCs/>
          <w:iCs/>
        </w:rPr>
        <w:t xml:space="preserve">—see the </w:t>
      </w:r>
      <w:hyperlink r:id="rId262" w:tooltip="A2000-67" w:history="1">
        <w:r w:rsidRPr="003765E9">
          <w:rPr>
            <w:rStyle w:val="charCitHyperlinkItal"/>
          </w:rPr>
          <w:t>Gas Safety Act 2000</w:t>
        </w:r>
      </w:hyperlink>
      <w:r w:rsidRPr="00301C16">
        <w:rPr>
          <w:bCs/>
          <w:iCs/>
        </w:rPr>
        <w:t>, dictionary.</w:t>
      </w:r>
    </w:p>
    <w:p w14:paraId="6559512F" w14:textId="46304334" w:rsidR="00712EA2" w:rsidRPr="009E3844" w:rsidRDefault="00712EA2" w:rsidP="00712EA2">
      <w:pPr>
        <w:pStyle w:val="aDef"/>
      </w:pPr>
      <w:r w:rsidRPr="009E3844">
        <w:rPr>
          <w:rStyle w:val="charBoldItals"/>
        </w:rPr>
        <w:t>medical gas technician work</w:t>
      </w:r>
      <w:r w:rsidRPr="009841C0">
        <w:t xml:space="preserve">—see the </w:t>
      </w:r>
      <w:hyperlink r:id="rId263" w:tooltip="A2000-67" w:history="1">
        <w:r w:rsidRPr="009E3844">
          <w:rPr>
            <w:rStyle w:val="charCitHyperlinkItal"/>
          </w:rPr>
          <w:t>Gas Safety Act 2000</w:t>
        </w:r>
      </w:hyperlink>
      <w:r w:rsidRPr="009841C0">
        <w:t>, dictionary.</w:t>
      </w:r>
    </w:p>
    <w:p w14:paraId="7BCEB1E4" w14:textId="3C5646DD" w:rsidR="00245979" w:rsidRPr="000600A2" w:rsidRDefault="00245979" w:rsidP="00245979">
      <w:pPr>
        <w:pStyle w:val="aDef"/>
      </w:pPr>
      <w:r w:rsidRPr="009D1AFF">
        <w:rPr>
          <w:rStyle w:val="charBoldItals"/>
        </w:rPr>
        <w:t>plumbing code</w:t>
      </w:r>
      <w:r w:rsidRPr="000600A2">
        <w:t xml:space="preserve">—see the </w:t>
      </w:r>
      <w:hyperlink r:id="rId264" w:tooltip="A2000-68" w:history="1">
        <w:r w:rsidRPr="009D1AFF">
          <w:rPr>
            <w:rStyle w:val="charCitHyperlinkItal"/>
          </w:rPr>
          <w:t>Water and Sewerage Act 2000</w:t>
        </w:r>
      </w:hyperlink>
      <w:r w:rsidRPr="000600A2">
        <w:t>, section 44C.</w:t>
      </w:r>
    </w:p>
    <w:p w14:paraId="248A542A" w14:textId="1A2A9DD9" w:rsidR="00912C40" w:rsidRDefault="00912C40">
      <w:pPr>
        <w:pStyle w:val="aDef"/>
      </w:pPr>
      <w:r>
        <w:rPr>
          <w:rStyle w:val="charBoldItals"/>
        </w:rPr>
        <w:t>sanitary drainage work</w:t>
      </w:r>
      <w:r>
        <w:t xml:space="preserve">—see the </w:t>
      </w:r>
      <w:hyperlink r:id="rId265" w:tooltip="Construction Occupations (Licensing) Act 2004" w:history="1">
        <w:r w:rsidR="005C0FFE" w:rsidRPr="00AE43F1">
          <w:rPr>
            <w:rStyle w:val="charCitHyperlinkAbbrev"/>
          </w:rPr>
          <w:t>Act</w:t>
        </w:r>
      </w:hyperlink>
      <w:r>
        <w:t xml:space="preserve">, section 10 (3) (What is a </w:t>
      </w:r>
      <w:r>
        <w:rPr>
          <w:rStyle w:val="charItals"/>
        </w:rPr>
        <w:t>drainer</w:t>
      </w:r>
      <w:r>
        <w:t>?).</w:t>
      </w:r>
    </w:p>
    <w:p w14:paraId="69CB9ADC" w14:textId="59E5CF50" w:rsidR="00912C40" w:rsidRDefault="00912C40">
      <w:pPr>
        <w:pStyle w:val="aDef"/>
      </w:pPr>
      <w:r>
        <w:rPr>
          <w:rStyle w:val="charBoldItals"/>
        </w:rPr>
        <w:t>sanitary plumbing work</w:t>
      </w:r>
      <w:r>
        <w:t xml:space="preserve">—see the </w:t>
      </w:r>
      <w:hyperlink r:id="rId266" w:tooltip="Construction Occupations (Licensing) Act 2004" w:history="1">
        <w:r w:rsidR="005C0FFE" w:rsidRPr="00AE43F1">
          <w:rPr>
            <w:rStyle w:val="charCitHyperlinkAbbrev"/>
          </w:rPr>
          <w:t>Act</w:t>
        </w:r>
      </w:hyperlink>
      <w:r w:rsidR="005F12FF">
        <w:t>, section 13 (3</w:t>
      </w:r>
      <w:r>
        <w:t xml:space="preserve">) (What is a </w:t>
      </w:r>
      <w:r w:rsidRPr="003D588C">
        <w:rPr>
          <w:rStyle w:val="charItals"/>
        </w:rPr>
        <w:t>plumber</w:t>
      </w:r>
      <w:r>
        <w:t>?).</w:t>
      </w:r>
    </w:p>
    <w:p w14:paraId="4300CE53" w14:textId="53BA2EE6" w:rsidR="00912C40" w:rsidRDefault="00912C40">
      <w:pPr>
        <w:pStyle w:val="aDef"/>
      </w:pPr>
      <w:r>
        <w:rPr>
          <w:rStyle w:val="charBoldItals"/>
        </w:rPr>
        <w:t>specialist building work</w:t>
      </w:r>
      <w:r>
        <w:t xml:space="preserve">—see the </w:t>
      </w:r>
      <w:hyperlink r:id="rId267" w:tooltip="A2004-11" w:history="1">
        <w:r w:rsidR="00B548CA" w:rsidRPr="00B548CA">
          <w:rPr>
            <w:rStyle w:val="charCitHyperlinkItal"/>
          </w:rPr>
          <w:t>Building Act 2004</w:t>
        </w:r>
      </w:hyperlink>
      <w:r>
        <w:t>, section 9.</w:t>
      </w:r>
    </w:p>
    <w:p w14:paraId="10F82F48" w14:textId="05F7AE0A" w:rsidR="00EA69A2" w:rsidRPr="00EA69A2" w:rsidRDefault="00EA69A2" w:rsidP="00EA69A2">
      <w:pPr>
        <w:pStyle w:val="Amainreturn"/>
        <w:rPr>
          <w:szCs w:val="24"/>
          <w:lang w:eastAsia="en-AU"/>
        </w:rPr>
      </w:pPr>
      <w:r w:rsidRPr="00591A0F">
        <w:rPr>
          <w:rStyle w:val="charBoldItals"/>
        </w:rPr>
        <w:t>storey</w:t>
      </w:r>
      <w:r w:rsidRPr="00591A0F">
        <w:rPr>
          <w:szCs w:val="24"/>
          <w:lang w:eastAsia="en-AU"/>
        </w:rPr>
        <w:t xml:space="preserve">—see the </w:t>
      </w:r>
      <w:hyperlink r:id="rId268" w:tooltip="A2004-11" w:history="1">
        <w:r w:rsidRPr="00591A0F">
          <w:rPr>
            <w:rStyle w:val="charCitHyperlinkItal"/>
          </w:rPr>
          <w:t>Building Act 2004</w:t>
        </w:r>
      </w:hyperlink>
      <w:r w:rsidRPr="00591A0F">
        <w:rPr>
          <w:szCs w:val="24"/>
          <w:lang w:eastAsia="en-AU"/>
        </w:rPr>
        <w:t>, dictionary.</w:t>
      </w:r>
    </w:p>
    <w:p w14:paraId="1C3A8A91" w14:textId="77777777" w:rsidR="00912C40" w:rsidRDefault="00912C40" w:rsidP="003D564B">
      <w:pPr>
        <w:pStyle w:val="aDef"/>
        <w:keepNext/>
      </w:pPr>
      <w:r>
        <w:rPr>
          <w:rStyle w:val="charBoldItals"/>
        </w:rPr>
        <w:lastRenderedPageBreak/>
        <w:t>type B gas appliance</w:t>
      </w:r>
      <w:r>
        <w:t xml:space="preserve"> means a gas appliance that—</w:t>
      </w:r>
    </w:p>
    <w:p w14:paraId="0CE29301" w14:textId="77777777" w:rsidR="00912C40" w:rsidRDefault="00912C40" w:rsidP="003D564B">
      <w:pPr>
        <w:pStyle w:val="aDefpara"/>
        <w:keepNext/>
      </w:pPr>
      <w:r>
        <w:tab/>
        <w:t>(a)</w:t>
      </w:r>
      <w:r>
        <w:tab/>
        <w:t>consumes more than 10MJ/h of gas; and</w:t>
      </w:r>
    </w:p>
    <w:p w14:paraId="6B2E34EC" w14:textId="77777777" w:rsidR="00912C40" w:rsidRDefault="00912C40" w:rsidP="00D63714">
      <w:pPr>
        <w:pStyle w:val="aDefpara"/>
        <w:keepLines/>
      </w:pPr>
      <w:r>
        <w:tab/>
        <w:t>(b)</w:t>
      </w:r>
      <w:r>
        <w:tab/>
        <w:t>is not covered by an approval scheme for gas appliances recognised by an entity appointed by the government of a State or Territory to administer the gas safety legislation for the State or Territory.</w:t>
      </w:r>
    </w:p>
    <w:p w14:paraId="66B13E57" w14:textId="656343BE" w:rsidR="004B03A8" w:rsidRPr="00A331D2" w:rsidRDefault="004B03A8" w:rsidP="009826A8">
      <w:pPr>
        <w:pStyle w:val="aDef"/>
        <w:keepNext/>
      </w:pPr>
      <w:r w:rsidRPr="003E134E">
        <w:rPr>
          <w:rStyle w:val="charBoldItals"/>
        </w:rPr>
        <w:t>unit title assessment report</w:t>
      </w:r>
      <w:r w:rsidRPr="00A331D2">
        <w:t xml:space="preserve">—see the </w:t>
      </w:r>
      <w:hyperlink r:id="rId269" w:tooltip="A2001-16" w:history="1">
        <w:r w:rsidR="00B548CA" w:rsidRPr="00B548CA">
          <w:rPr>
            <w:rStyle w:val="charCitHyperlinkItal"/>
          </w:rPr>
          <w:t>Unit Titles Act 2001</w:t>
        </w:r>
      </w:hyperlink>
      <w:r w:rsidRPr="00A331D2">
        <w:t>, section 22B.</w:t>
      </w:r>
    </w:p>
    <w:p w14:paraId="38B16C25" w14:textId="7DABFEF8" w:rsidR="00912C40" w:rsidRDefault="00912C40">
      <w:pPr>
        <w:pStyle w:val="aDef"/>
      </w:pPr>
      <w:r>
        <w:rPr>
          <w:rStyle w:val="charBoldItals"/>
        </w:rPr>
        <w:t>water supply plumbing work</w:t>
      </w:r>
      <w:r>
        <w:t xml:space="preserve">—see the </w:t>
      </w:r>
      <w:hyperlink r:id="rId270" w:tooltip="Construction Occupations (Licensing) Act 2004" w:history="1">
        <w:r w:rsidR="005C0FFE" w:rsidRPr="00AE43F1">
          <w:rPr>
            <w:rStyle w:val="charCitHyperlinkAbbrev"/>
          </w:rPr>
          <w:t>Act</w:t>
        </w:r>
      </w:hyperlink>
      <w:r w:rsidR="005F12FF">
        <w:t>, section 13 (3</w:t>
      </w:r>
      <w:r>
        <w:t xml:space="preserve">) (What is a </w:t>
      </w:r>
      <w:r>
        <w:rPr>
          <w:rStyle w:val="charItals"/>
        </w:rPr>
        <w:t>plumber</w:t>
      </w:r>
      <w:r>
        <w:t>?).</w:t>
      </w:r>
    </w:p>
    <w:p w14:paraId="098E876F" w14:textId="77777777" w:rsidR="00912C40" w:rsidRDefault="00912C40">
      <w:pPr>
        <w:pStyle w:val="04Dictionary"/>
        <w:sectPr w:rsidR="00912C40" w:rsidSect="000F1357">
          <w:headerReference w:type="even" r:id="rId271"/>
          <w:headerReference w:type="default" r:id="rId272"/>
          <w:footerReference w:type="even" r:id="rId273"/>
          <w:footerReference w:type="default" r:id="rId274"/>
          <w:pgSz w:w="11907" w:h="16839" w:code="9"/>
          <w:pgMar w:top="2999" w:right="1899" w:bottom="2500" w:left="2302" w:header="2478" w:footer="2098" w:gutter="0"/>
          <w:cols w:space="720"/>
          <w:docGrid w:linePitch="254"/>
        </w:sectPr>
      </w:pPr>
    </w:p>
    <w:p w14:paraId="3BEE6572" w14:textId="77777777" w:rsidR="00556C5E" w:rsidRDefault="00556C5E" w:rsidP="00556C5E">
      <w:pPr>
        <w:pStyle w:val="PageBreak"/>
      </w:pPr>
      <w:r>
        <w:br w:type="page"/>
      </w:r>
    </w:p>
    <w:p w14:paraId="43B6A220" w14:textId="77777777" w:rsidR="006D1587" w:rsidRDefault="006D1587">
      <w:pPr>
        <w:pStyle w:val="Endnote1"/>
      </w:pPr>
      <w:bookmarkStart w:id="114" w:name="_Toc202202860"/>
      <w:r>
        <w:lastRenderedPageBreak/>
        <w:t>Endnotes</w:t>
      </w:r>
      <w:bookmarkEnd w:id="114"/>
    </w:p>
    <w:p w14:paraId="50768C0D" w14:textId="77777777" w:rsidR="006D1587" w:rsidRPr="00BE6E82" w:rsidRDefault="006D1587">
      <w:pPr>
        <w:pStyle w:val="Endnote20"/>
      </w:pPr>
      <w:bookmarkStart w:id="115" w:name="_Toc202202861"/>
      <w:r w:rsidRPr="00BE6E82">
        <w:rPr>
          <w:rStyle w:val="charTableNo"/>
        </w:rPr>
        <w:t>1</w:t>
      </w:r>
      <w:r>
        <w:tab/>
      </w:r>
      <w:r w:rsidRPr="00BE6E82">
        <w:rPr>
          <w:rStyle w:val="charTableText"/>
        </w:rPr>
        <w:t>About the endnotes</w:t>
      </w:r>
      <w:bookmarkEnd w:id="115"/>
    </w:p>
    <w:p w14:paraId="6EE7B42C" w14:textId="77777777" w:rsidR="006D1587" w:rsidRDefault="006D1587">
      <w:pPr>
        <w:pStyle w:val="EndNoteTextPub"/>
      </w:pPr>
      <w:r>
        <w:t>Amending and modifying laws are annotated in the legislation history and the amendment history.  Current modifications are not included in the republished law but are set out in the endnotes.</w:t>
      </w:r>
    </w:p>
    <w:p w14:paraId="49F7F9F0" w14:textId="158B7777" w:rsidR="006D1587" w:rsidRDefault="006D1587">
      <w:pPr>
        <w:pStyle w:val="EndNoteTextPub"/>
      </w:pPr>
      <w:r>
        <w:t xml:space="preserve">Not all editorial amendments made under the </w:t>
      </w:r>
      <w:hyperlink r:id="rId275" w:tooltip="A2001-14" w:history="1">
        <w:r w:rsidR="00B548CA" w:rsidRPr="00B548CA">
          <w:rPr>
            <w:rStyle w:val="charCitHyperlinkItal"/>
          </w:rPr>
          <w:t>Legislation Act 2001</w:t>
        </w:r>
      </w:hyperlink>
      <w:r>
        <w:t>, part 11.3 are annotated in the amendment history.  Full details of any amendments can be obtained from the Parliamentary Counsel’s Office.</w:t>
      </w:r>
    </w:p>
    <w:p w14:paraId="493C5310" w14:textId="77777777" w:rsidR="006D1587" w:rsidRDefault="006D1587" w:rsidP="006D158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A4B75B7" w14:textId="77777777" w:rsidR="006D1587" w:rsidRDefault="006D1587">
      <w:pPr>
        <w:pStyle w:val="EndNoteTextPub"/>
      </w:pPr>
      <w:r>
        <w:t xml:space="preserve">If all the provisions of the law have been renumbered, a table of renumbered provisions gives details of previous and current numbering.  </w:t>
      </w:r>
    </w:p>
    <w:p w14:paraId="2BEFAC59" w14:textId="77777777" w:rsidR="006D1587" w:rsidRDefault="006D1587">
      <w:pPr>
        <w:pStyle w:val="EndNoteTextPub"/>
      </w:pPr>
      <w:r>
        <w:t>The endnotes also include a table of earlier republications.</w:t>
      </w:r>
    </w:p>
    <w:p w14:paraId="24B39505" w14:textId="77777777" w:rsidR="006D1587" w:rsidRPr="00BE6E82" w:rsidRDefault="006D1587">
      <w:pPr>
        <w:pStyle w:val="Endnote20"/>
      </w:pPr>
      <w:bookmarkStart w:id="116" w:name="_Toc202202862"/>
      <w:r w:rsidRPr="00BE6E82">
        <w:rPr>
          <w:rStyle w:val="charTableNo"/>
        </w:rPr>
        <w:t>2</w:t>
      </w:r>
      <w:r>
        <w:tab/>
      </w:r>
      <w:r w:rsidRPr="00BE6E82">
        <w:rPr>
          <w:rStyle w:val="charTableText"/>
        </w:rPr>
        <w:t>Abbreviation key</w:t>
      </w:r>
      <w:bookmarkEnd w:id="116"/>
    </w:p>
    <w:p w14:paraId="1868AD9F" w14:textId="77777777" w:rsidR="006D1587" w:rsidRDefault="006D1587">
      <w:pPr>
        <w:rPr>
          <w:sz w:val="4"/>
        </w:rPr>
      </w:pPr>
    </w:p>
    <w:tbl>
      <w:tblPr>
        <w:tblW w:w="7372" w:type="dxa"/>
        <w:tblInd w:w="1100" w:type="dxa"/>
        <w:tblLayout w:type="fixed"/>
        <w:tblLook w:val="0000" w:firstRow="0" w:lastRow="0" w:firstColumn="0" w:lastColumn="0" w:noHBand="0" w:noVBand="0"/>
      </w:tblPr>
      <w:tblGrid>
        <w:gridCol w:w="3720"/>
        <w:gridCol w:w="3652"/>
      </w:tblGrid>
      <w:tr w:rsidR="006D1587" w14:paraId="1CA59D9B" w14:textId="77777777" w:rsidTr="006D1587">
        <w:tc>
          <w:tcPr>
            <w:tcW w:w="3720" w:type="dxa"/>
          </w:tcPr>
          <w:p w14:paraId="02D96736" w14:textId="77777777" w:rsidR="006D1587" w:rsidRDefault="006D1587">
            <w:pPr>
              <w:pStyle w:val="EndnotesAbbrev"/>
            </w:pPr>
            <w:r>
              <w:t>A = Act</w:t>
            </w:r>
          </w:p>
        </w:tc>
        <w:tc>
          <w:tcPr>
            <w:tcW w:w="3652" w:type="dxa"/>
          </w:tcPr>
          <w:p w14:paraId="695929CD" w14:textId="77777777" w:rsidR="006D1587" w:rsidRDefault="006D1587" w:rsidP="006D1587">
            <w:pPr>
              <w:pStyle w:val="EndnotesAbbrev"/>
            </w:pPr>
            <w:r>
              <w:t>NI = Notifiable instrument</w:t>
            </w:r>
          </w:p>
        </w:tc>
      </w:tr>
      <w:tr w:rsidR="006D1587" w14:paraId="15542436" w14:textId="77777777" w:rsidTr="006D1587">
        <w:tc>
          <w:tcPr>
            <w:tcW w:w="3720" w:type="dxa"/>
          </w:tcPr>
          <w:p w14:paraId="189BFEA8" w14:textId="77777777" w:rsidR="006D1587" w:rsidRDefault="006D1587" w:rsidP="006D1587">
            <w:pPr>
              <w:pStyle w:val="EndnotesAbbrev"/>
            </w:pPr>
            <w:r>
              <w:t>AF = Approved form</w:t>
            </w:r>
          </w:p>
        </w:tc>
        <w:tc>
          <w:tcPr>
            <w:tcW w:w="3652" w:type="dxa"/>
          </w:tcPr>
          <w:p w14:paraId="3385211D" w14:textId="77777777" w:rsidR="006D1587" w:rsidRDefault="006D1587" w:rsidP="006D1587">
            <w:pPr>
              <w:pStyle w:val="EndnotesAbbrev"/>
            </w:pPr>
            <w:r>
              <w:t>o = order</w:t>
            </w:r>
          </w:p>
        </w:tc>
      </w:tr>
      <w:tr w:rsidR="006D1587" w14:paraId="268A7A44" w14:textId="77777777" w:rsidTr="006D1587">
        <w:tc>
          <w:tcPr>
            <w:tcW w:w="3720" w:type="dxa"/>
          </w:tcPr>
          <w:p w14:paraId="57FDFAD1" w14:textId="77777777" w:rsidR="006D1587" w:rsidRDefault="006D1587">
            <w:pPr>
              <w:pStyle w:val="EndnotesAbbrev"/>
            </w:pPr>
            <w:r>
              <w:t>am = amended</w:t>
            </w:r>
          </w:p>
        </w:tc>
        <w:tc>
          <w:tcPr>
            <w:tcW w:w="3652" w:type="dxa"/>
          </w:tcPr>
          <w:p w14:paraId="458BFD8A" w14:textId="77777777" w:rsidR="006D1587" w:rsidRDefault="006D1587" w:rsidP="006D1587">
            <w:pPr>
              <w:pStyle w:val="EndnotesAbbrev"/>
            </w:pPr>
            <w:r>
              <w:t>om = omitted/repealed</w:t>
            </w:r>
          </w:p>
        </w:tc>
      </w:tr>
      <w:tr w:rsidR="006D1587" w14:paraId="2155D19C" w14:textId="77777777" w:rsidTr="006D1587">
        <w:tc>
          <w:tcPr>
            <w:tcW w:w="3720" w:type="dxa"/>
          </w:tcPr>
          <w:p w14:paraId="29814218" w14:textId="77777777" w:rsidR="006D1587" w:rsidRDefault="006D1587">
            <w:pPr>
              <w:pStyle w:val="EndnotesAbbrev"/>
            </w:pPr>
            <w:r>
              <w:t>amdt = amendment</w:t>
            </w:r>
          </w:p>
        </w:tc>
        <w:tc>
          <w:tcPr>
            <w:tcW w:w="3652" w:type="dxa"/>
          </w:tcPr>
          <w:p w14:paraId="5ED15FD2" w14:textId="77777777" w:rsidR="006D1587" w:rsidRDefault="006D1587" w:rsidP="006D1587">
            <w:pPr>
              <w:pStyle w:val="EndnotesAbbrev"/>
            </w:pPr>
            <w:r>
              <w:t>ord = ordinance</w:t>
            </w:r>
          </w:p>
        </w:tc>
      </w:tr>
      <w:tr w:rsidR="006D1587" w14:paraId="268C73DE" w14:textId="77777777" w:rsidTr="006D1587">
        <w:tc>
          <w:tcPr>
            <w:tcW w:w="3720" w:type="dxa"/>
          </w:tcPr>
          <w:p w14:paraId="74570ABC" w14:textId="77777777" w:rsidR="006D1587" w:rsidRDefault="006D1587">
            <w:pPr>
              <w:pStyle w:val="EndnotesAbbrev"/>
            </w:pPr>
            <w:r>
              <w:t>AR = Assembly resolution</w:t>
            </w:r>
          </w:p>
        </w:tc>
        <w:tc>
          <w:tcPr>
            <w:tcW w:w="3652" w:type="dxa"/>
          </w:tcPr>
          <w:p w14:paraId="4A43CFEC" w14:textId="77777777" w:rsidR="006D1587" w:rsidRDefault="006D1587" w:rsidP="006D1587">
            <w:pPr>
              <w:pStyle w:val="EndnotesAbbrev"/>
            </w:pPr>
            <w:r>
              <w:t>orig = original</w:t>
            </w:r>
          </w:p>
        </w:tc>
      </w:tr>
      <w:tr w:rsidR="006D1587" w14:paraId="1E4E01B1" w14:textId="77777777" w:rsidTr="006D1587">
        <w:tc>
          <w:tcPr>
            <w:tcW w:w="3720" w:type="dxa"/>
          </w:tcPr>
          <w:p w14:paraId="7545CB09" w14:textId="77777777" w:rsidR="006D1587" w:rsidRDefault="006D1587">
            <w:pPr>
              <w:pStyle w:val="EndnotesAbbrev"/>
            </w:pPr>
            <w:r>
              <w:t>ch = chapter</w:t>
            </w:r>
          </w:p>
        </w:tc>
        <w:tc>
          <w:tcPr>
            <w:tcW w:w="3652" w:type="dxa"/>
          </w:tcPr>
          <w:p w14:paraId="118B0BBD" w14:textId="77777777" w:rsidR="006D1587" w:rsidRDefault="006D1587" w:rsidP="006D1587">
            <w:pPr>
              <w:pStyle w:val="EndnotesAbbrev"/>
            </w:pPr>
            <w:r>
              <w:t>par = paragraph/subparagraph</w:t>
            </w:r>
          </w:p>
        </w:tc>
      </w:tr>
      <w:tr w:rsidR="006D1587" w14:paraId="29D943F5" w14:textId="77777777" w:rsidTr="006D1587">
        <w:tc>
          <w:tcPr>
            <w:tcW w:w="3720" w:type="dxa"/>
          </w:tcPr>
          <w:p w14:paraId="31A3A756" w14:textId="77777777" w:rsidR="006D1587" w:rsidRDefault="006D1587">
            <w:pPr>
              <w:pStyle w:val="EndnotesAbbrev"/>
            </w:pPr>
            <w:r>
              <w:t>CN = Commencement notice</w:t>
            </w:r>
          </w:p>
        </w:tc>
        <w:tc>
          <w:tcPr>
            <w:tcW w:w="3652" w:type="dxa"/>
          </w:tcPr>
          <w:p w14:paraId="6E576562" w14:textId="77777777" w:rsidR="006D1587" w:rsidRDefault="006D1587" w:rsidP="006D1587">
            <w:pPr>
              <w:pStyle w:val="EndnotesAbbrev"/>
            </w:pPr>
            <w:r>
              <w:t>pres = present</w:t>
            </w:r>
          </w:p>
        </w:tc>
      </w:tr>
      <w:tr w:rsidR="006D1587" w14:paraId="539F4557" w14:textId="77777777" w:rsidTr="006D1587">
        <w:tc>
          <w:tcPr>
            <w:tcW w:w="3720" w:type="dxa"/>
          </w:tcPr>
          <w:p w14:paraId="0F10E274" w14:textId="77777777" w:rsidR="006D1587" w:rsidRDefault="006D1587">
            <w:pPr>
              <w:pStyle w:val="EndnotesAbbrev"/>
            </w:pPr>
            <w:r>
              <w:t>def = definition</w:t>
            </w:r>
          </w:p>
        </w:tc>
        <w:tc>
          <w:tcPr>
            <w:tcW w:w="3652" w:type="dxa"/>
          </w:tcPr>
          <w:p w14:paraId="15CC2474" w14:textId="77777777" w:rsidR="006D1587" w:rsidRDefault="006D1587" w:rsidP="006D1587">
            <w:pPr>
              <w:pStyle w:val="EndnotesAbbrev"/>
            </w:pPr>
            <w:r>
              <w:t>prev = previous</w:t>
            </w:r>
          </w:p>
        </w:tc>
      </w:tr>
      <w:tr w:rsidR="006D1587" w14:paraId="4A5266B6" w14:textId="77777777" w:rsidTr="006D1587">
        <w:tc>
          <w:tcPr>
            <w:tcW w:w="3720" w:type="dxa"/>
          </w:tcPr>
          <w:p w14:paraId="2033F439" w14:textId="77777777" w:rsidR="006D1587" w:rsidRDefault="006D1587">
            <w:pPr>
              <w:pStyle w:val="EndnotesAbbrev"/>
            </w:pPr>
            <w:r>
              <w:t>DI = Disallowable instrument</w:t>
            </w:r>
          </w:p>
        </w:tc>
        <w:tc>
          <w:tcPr>
            <w:tcW w:w="3652" w:type="dxa"/>
          </w:tcPr>
          <w:p w14:paraId="042CEB7A" w14:textId="77777777" w:rsidR="006D1587" w:rsidRDefault="006D1587" w:rsidP="006D1587">
            <w:pPr>
              <w:pStyle w:val="EndnotesAbbrev"/>
            </w:pPr>
            <w:r>
              <w:t>(prev...) = previously</w:t>
            </w:r>
          </w:p>
        </w:tc>
      </w:tr>
      <w:tr w:rsidR="006D1587" w14:paraId="134231D4" w14:textId="77777777" w:rsidTr="006D1587">
        <w:tc>
          <w:tcPr>
            <w:tcW w:w="3720" w:type="dxa"/>
          </w:tcPr>
          <w:p w14:paraId="563B2138" w14:textId="77777777" w:rsidR="006D1587" w:rsidRDefault="006D1587">
            <w:pPr>
              <w:pStyle w:val="EndnotesAbbrev"/>
            </w:pPr>
            <w:r>
              <w:t>dict = dictionary</w:t>
            </w:r>
          </w:p>
        </w:tc>
        <w:tc>
          <w:tcPr>
            <w:tcW w:w="3652" w:type="dxa"/>
          </w:tcPr>
          <w:p w14:paraId="357637AA" w14:textId="77777777" w:rsidR="006D1587" w:rsidRDefault="006D1587" w:rsidP="006D1587">
            <w:pPr>
              <w:pStyle w:val="EndnotesAbbrev"/>
            </w:pPr>
            <w:r>
              <w:t>pt = part</w:t>
            </w:r>
          </w:p>
        </w:tc>
      </w:tr>
      <w:tr w:rsidR="006D1587" w14:paraId="0582FECE" w14:textId="77777777" w:rsidTr="006D1587">
        <w:tc>
          <w:tcPr>
            <w:tcW w:w="3720" w:type="dxa"/>
          </w:tcPr>
          <w:p w14:paraId="6D7E46EA" w14:textId="77777777" w:rsidR="006D1587" w:rsidRDefault="006D1587">
            <w:pPr>
              <w:pStyle w:val="EndnotesAbbrev"/>
            </w:pPr>
            <w:r>
              <w:t xml:space="preserve">disallowed = disallowed by the Legislative </w:t>
            </w:r>
          </w:p>
        </w:tc>
        <w:tc>
          <w:tcPr>
            <w:tcW w:w="3652" w:type="dxa"/>
          </w:tcPr>
          <w:p w14:paraId="207361FE" w14:textId="77777777" w:rsidR="006D1587" w:rsidRDefault="006D1587" w:rsidP="006D1587">
            <w:pPr>
              <w:pStyle w:val="EndnotesAbbrev"/>
            </w:pPr>
            <w:r>
              <w:t>r = rule/subrule</w:t>
            </w:r>
          </w:p>
        </w:tc>
      </w:tr>
      <w:tr w:rsidR="006D1587" w14:paraId="12D21A15" w14:textId="77777777" w:rsidTr="006D1587">
        <w:tc>
          <w:tcPr>
            <w:tcW w:w="3720" w:type="dxa"/>
          </w:tcPr>
          <w:p w14:paraId="0D75DACA" w14:textId="77777777" w:rsidR="006D1587" w:rsidRDefault="006D1587">
            <w:pPr>
              <w:pStyle w:val="EndnotesAbbrev"/>
              <w:ind w:left="972"/>
            </w:pPr>
            <w:r>
              <w:t>Assembly</w:t>
            </w:r>
          </w:p>
        </w:tc>
        <w:tc>
          <w:tcPr>
            <w:tcW w:w="3652" w:type="dxa"/>
          </w:tcPr>
          <w:p w14:paraId="7D572277" w14:textId="77777777" w:rsidR="006D1587" w:rsidRDefault="006D1587" w:rsidP="006D1587">
            <w:pPr>
              <w:pStyle w:val="EndnotesAbbrev"/>
            </w:pPr>
            <w:r>
              <w:t>reloc = relocated</w:t>
            </w:r>
          </w:p>
        </w:tc>
      </w:tr>
      <w:tr w:rsidR="006D1587" w14:paraId="666B6AC2" w14:textId="77777777" w:rsidTr="006D1587">
        <w:tc>
          <w:tcPr>
            <w:tcW w:w="3720" w:type="dxa"/>
          </w:tcPr>
          <w:p w14:paraId="213F4C02" w14:textId="77777777" w:rsidR="006D1587" w:rsidRDefault="006D1587">
            <w:pPr>
              <w:pStyle w:val="EndnotesAbbrev"/>
            </w:pPr>
            <w:r>
              <w:t>div = division</w:t>
            </w:r>
          </w:p>
        </w:tc>
        <w:tc>
          <w:tcPr>
            <w:tcW w:w="3652" w:type="dxa"/>
          </w:tcPr>
          <w:p w14:paraId="14539AEE" w14:textId="77777777" w:rsidR="006D1587" w:rsidRDefault="006D1587" w:rsidP="006D1587">
            <w:pPr>
              <w:pStyle w:val="EndnotesAbbrev"/>
            </w:pPr>
            <w:r>
              <w:t>renum = renumbered</w:t>
            </w:r>
          </w:p>
        </w:tc>
      </w:tr>
      <w:tr w:rsidR="006D1587" w14:paraId="6C4173E0" w14:textId="77777777" w:rsidTr="006D1587">
        <w:tc>
          <w:tcPr>
            <w:tcW w:w="3720" w:type="dxa"/>
          </w:tcPr>
          <w:p w14:paraId="41EB8D90" w14:textId="77777777" w:rsidR="006D1587" w:rsidRDefault="006D1587">
            <w:pPr>
              <w:pStyle w:val="EndnotesAbbrev"/>
            </w:pPr>
            <w:r>
              <w:t>exp = expires/expired</w:t>
            </w:r>
          </w:p>
        </w:tc>
        <w:tc>
          <w:tcPr>
            <w:tcW w:w="3652" w:type="dxa"/>
          </w:tcPr>
          <w:p w14:paraId="04A2952C" w14:textId="77777777" w:rsidR="006D1587" w:rsidRDefault="006D1587" w:rsidP="006D1587">
            <w:pPr>
              <w:pStyle w:val="EndnotesAbbrev"/>
            </w:pPr>
            <w:r>
              <w:t>R[X] = Republication No</w:t>
            </w:r>
          </w:p>
        </w:tc>
      </w:tr>
      <w:tr w:rsidR="006D1587" w14:paraId="43F86DD9" w14:textId="77777777" w:rsidTr="006D1587">
        <w:tc>
          <w:tcPr>
            <w:tcW w:w="3720" w:type="dxa"/>
          </w:tcPr>
          <w:p w14:paraId="26074FBD" w14:textId="77777777" w:rsidR="006D1587" w:rsidRDefault="006D1587">
            <w:pPr>
              <w:pStyle w:val="EndnotesAbbrev"/>
            </w:pPr>
            <w:r>
              <w:t>Gaz = gazette</w:t>
            </w:r>
          </w:p>
        </w:tc>
        <w:tc>
          <w:tcPr>
            <w:tcW w:w="3652" w:type="dxa"/>
          </w:tcPr>
          <w:p w14:paraId="018AC6C7" w14:textId="77777777" w:rsidR="006D1587" w:rsidRDefault="006D1587" w:rsidP="006D1587">
            <w:pPr>
              <w:pStyle w:val="EndnotesAbbrev"/>
            </w:pPr>
            <w:r>
              <w:t>RI = reissue</w:t>
            </w:r>
          </w:p>
        </w:tc>
      </w:tr>
      <w:tr w:rsidR="006D1587" w14:paraId="690372A4" w14:textId="77777777" w:rsidTr="006D1587">
        <w:tc>
          <w:tcPr>
            <w:tcW w:w="3720" w:type="dxa"/>
          </w:tcPr>
          <w:p w14:paraId="2C9B0875" w14:textId="77777777" w:rsidR="006D1587" w:rsidRDefault="006D1587">
            <w:pPr>
              <w:pStyle w:val="EndnotesAbbrev"/>
            </w:pPr>
            <w:r>
              <w:t>hdg = heading</w:t>
            </w:r>
          </w:p>
        </w:tc>
        <w:tc>
          <w:tcPr>
            <w:tcW w:w="3652" w:type="dxa"/>
          </w:tcPr>
          <w:p w14:paraId="52A041A7" w14:textId="77777777" w:rsidR="006D1587" w:rsidRDefault="006D1587" w:rsidP="006D1587">
            <w:pPr>
              <w:pStyle w:val="EndnotesAbbrev"/>
            </w:pPr>
            <w:r>
              <w:t>s = section/subsection</w:t>
            </w:r>
          </w:p>
        </w:tc>
      </w:tr>
      <w:tr w:rsidR="006D1587" w14:paraId="4938D1BD" w14:textId="77777777" w:rsidTr="006D1587">
        <w:tc>
          <w:tcPr>
            <w:tcW w:w="3720" w:type="dxa"/>
          </w:tcPr>
          <w:p w14:paraId="4451E8A7" w14:textId="77777777" w:rsidR="006D1587" w:rsidRDefault="006D1587">
            <w:pPr>
              <w:pStyle w:val="EndnotesAbbrev"/>
            </w:pPr>
            <w:r>
              <w:t>IA = Interpretation Act 1967</w:t>
            </w:r>
          </w:p>
        </w:tc>
        <w:tc>
          <w:tcPr>
            <w:tcW w:w="3652" w:type="dxa"/>
          </w:tcPr>
          <w:p w14:paraId="155717CD" w14:textId="77777777" w:rsidR="006D1587" w:rsidRDefault="006D1587" w:rsidP="006D1587">
            <w:pPr>
              <w:pStyle w:val="EndnotesAbbrev"/>
            </w:pPr>
            <w:r>
              <w:t>sch = schedule</w:t>
            </w:r>
          </w:p>
        </w:tc>
      </w:tr>
      <w:tr w:rsidR="006D1587" w14:paraId="58ED138B" w14:textId="77777777" w:rsidTr="006D1587">
        <w:tc>
          <w:tcPr>
            <w:tcW w:w="3720" w:type="dxa"/>
          </w:tcPr>
          <w:p w14:paraId="23D31754" w14:textId="77777777" w:rsidR="006D1587" w:rsidRDefault="006D1587">
            <w:pPr>
              <w:pStyle w:val="EndnotesAbbrev"/>
            </w:pPr>
            <w:r>
              <w:t>ins = inserted/added</w:t>
            </w:r>
          </w:p>
        </w:tc>
        <w:tc>
          <w:tcPr>
            <w:tcW w:w="3652" w:type="dxa"/>
          </w:tcPr>
          <w:p w14:paraId="7432B8EB" w14:textId="77777777" w:rsidR="006D1587" w:rsidRDefault="006D1587" w:rsidP="006D1587">
            <w:pPr>
              <w:pStyle w:val="EndnotesAbbrev"/>
            </w:pPr>
            <w:r>
              <w:t>sdiv = subdivision</w:t>
            </w:r>
          </w:p>
        </w:tc>
      </w:tr>
      <w:tr w:rsidR="006D1587" w14:paraId="2FEEFC38" w14:textId="77777777" w:rsidTr="006D1587">
        <w:tc>
          <w:tcPr>
            <w:tcW w:w="3720" w:type="dxa"/>
          </w:tcPr>
          <w:p w14:paraId="1A13A539" w14:textId="77777777" w:rsidR="006D1587" w:rsidRDefault="006D1587">
            <w:pPr>
              <w:pStyle w:val="EndnotesAbbrev"/>
            </w:pPr>
            <w:r>
              <w:t>LA = Legislation Act 2001</w:t>
            </w:r>
          </w:p>
        </w:tc>
        <w:tc>
          <w:tcPr>
            <w:tcW w:w="3652" w:type="dxa"/>
          </w:tcPr>
          <w:p w14:paraId="7EB63A7E" w14:textId="77777777" w:rsidR="006D1587" w:rsidRDefault="006D1587" w:rsidP="006D1587">
            <w:pPr>
              <w:pStyle w:val="EndnotesAbbrev"/>
            </w:pPr>
            <w:r>
              <w:t>SL = Subordinate law</w:t>
            </w:r>
          </w:p>
        </w:tc>
      </w:tr>
      <w:tr w:rsidR="006D1587" w14:paraId="1C922FAE" w14:textId="77777777" w:rsidTr="006D1587">
        <w:tc>
          <w:tcPr>
            <w:tcW w:w="3720" w:type="dxa"/>
          </w:tcPr>
          <w:p w14:paraId="7E4EC156" w14:textId="77777777" w:rsidR="006D1587" w:rsidRDefault="006D1587">
            <w:pPr>
              <w:pStyle w:val="EndnotesAbbrev"/>
            </w:pPr>
            <w:r>
              <w:t>LR = legislation register</w:t>
            </w:r>
          </w:p>
        </w:tc>
        <w:tc>
          <w:tcPr>
            <w:tcW w:w="3652" w:type="dxa"/>
          </w:tcPr>
          <w:p w14:paraId="2E5C0E02" w14:textId="77777777" w:rsidR="006D1587" w:rsidRDefault="006D1587" w:rsidP="006D1587">
            <w:pPr>
              <w:pStyle w:val="EndnotesAbbrev"/>
            </w:pPr>
            <w:r>
              <w:t>sub = substituted</w:t>
            </w:r>
          </w:p>
        </w:tc>
      </w:tr>
      <w:tr w:rsidR="006D1587" w14:paraId="2496CF8F" w14:textId="77777777" w:rsidTr="006D1587">
        <w:tc>
          <w:tcPr>
            <w:tcW w:w="3720" w:type="dxa"/>
          </w:tcPr>
          <w:p w14:paraId="2F3BEE98" w14:textId="77777777" w:rsidR="006D1587" w:rsidRDefault="006D1587">
            <w:pPr>
              <w:pStyle w:val="EndnotesAbbrev"/>
            </w:pPr>
            <w:r>
              <w:t>LRA = Legislation (Republication) Act 1996</w:t>
            </w:r>
          </w:p>
        </w:tc>
        <w:tc>
          <w:tcPr>
            <w:tcW w:w="3652" w:type="dxa"/>
          </w:tcPr>
          <w:p w14:paraId="293D0287" w14:textId="77777777" w:rsidR="006D1587" w:rsidRDefault="006D1587" w:rsidP="006D1587">
            <w:pPr>
              <w:pStyle w:val="EndnotesAbbrev"/>
            </w:pPr>
            <w:r w:rsidRPr="003D588C">
              <w:rPr>
                <w:rStyle w:val="charUnderline"/>
              </w:rPr>
              <w:t>underlining</w:t>
            </w:r>
            <w:r>
              <w:t xml:space="preserve"> = whole or part not commenced</w:t>
            </w:r>
          </w:p>
        </w:tc>
      </w:tr>
      <w:tr w:rsidR="006D1587" w14:paraId="18B4A7D8" w14:textId="77777777" w:rsidTr="006D1587">
        <w:tc>
          <w:tcPr>
            <w:tcW w:w="3720" w:type="dxa"/>
          </w:tcPr>
          <w:p w14:paraId="48A5649C" w14:textId="77777777" w:rsidR="006D1587" w:rsidRDefault="006D1587">
            <w:pPr>
              <w:pStyle w:val="EndnotesAbbrev"/>
            </w:pPr>
            <w:r>
              <w:t>mod = modified/modification</w:t>
            </w:r>
          </w:p>
        </w:tc>
        <w:tc>
          <w:tcPr>
            <w:tcW w:w="3652" w:type="dxa"/>
          </w:tcPr>
          <w:p w14:paraId="0C118F57" w14:textId="77777777" w:rsidR="006D1587" w:rsidRDefault="006D1587" w:rsidP="006D1587">
            <w:pPr>
              <w:pStyle w:val="EndnotesAbbrev"/>
              <w:ind w:left="1073"/>
            </w:pPr>
            <w:r>
              <w:t>or to be expired</w:t>
            </w:r>
          </w:p>
        </w:tc>
      </w:tr>
    </w:tbl>
    <w:p w14:paraId="6597B586" w14:textId="77777777" w:rsidR="006D1587" w:rsidRPr="00BB6F39" w:rsidRDefault="006D1587" w:rsidP="006D1587"/>
    <w:p w14:paraId="081BCE65" w14:textId="77777777" w:rsidR="00912C40" w:rsidRDefault="00912C40">
      <w:pPr>
        <w:pStyle w:val="PageBreak"/>
      </w:pPr>
      <w:r>
        <w:br w:type="page"/>
      </w:r>
    </w:p>
    <w:p w14:paraId="2DC99DB5" w14:textId="77777777" w:rsidR="00912C40" w:rsidRPr="00BE6E82" w:rsidRDefault="00912C40">
      <w:pPr>
        <w:pStyle w:val="Endnote20"/>
      </w:pPr>
      <w:bookmarkStart w:id="117" w:name="_Toc202202863"/>
      <w:r w:rsidRPr="00BE6E82">
        <w:rPr>
          <w:rStyle w:val="charTableNo"/>
        </w:rPr>
        <w:lastRenderedPageBreak/>
        <w:t>3</w:t>
      </w:r>
      <w:r>
        <w:tab/>
      </w:r>
      <w:r w:rsidRPr="00BE6E82">
        <w:rPr>
          <w:rStyle w:val="charTableText"/>
        </w:rPr>
        <w:t>Legislation history</w:t>
      </w:r>
      <w:bookmarkEnd w:id="117"/>
    </w:p>
    <w:p w14:paraId="2AB3F841" w14:textId="4ECF3CE5" w:rsidR="00912C40" w:rsidRDefault="00912C40">
      <w:pPr>
        <w:pStyle w:val="EndNoteTextEPS"/>
      </w:pPr>
      <w:r>
        <w:t xml:space="preserve">This regulation was made as part of the </w:t>
      </w:r>
      <w:hyperlink r:id="rId276" w:tooltip="A2004-12" w:history="1">
        <w:r w:rsidR="00B548CA" w:rsidRPr="00B548CA">
          <w:rPr>
            <w:rStyle w:val="charCitHyperlinkItal"/>
          </w:rPr>
          <w:t>Construction Occupations (Licensing) Act</w:t>
        </w:r>
        <w:r w:rsidR="001815D1">
          <w:rPr>
            <w:rStyle w:val="charCitHyperlinkItal"/>
          </w:rPr>
          <w:t> </w:t>
        </w:r>
        <w:r w:rsidR="00B548CA" w:rsidRPr="00B548CA">
          <w:rPr>
            <w:rStyle w:val="charCitHyperlinkItal"/>
          </w:rPr>
          <w:t>2004</w:t>
        </w:r>
      </w:hyperlink>
      <w:r>
        <w:t xml:space="preserve"> (see </w:t>
      </w:r>
      <w:hyperlink r:id="rId277" w:tooltip="Construction Occupations (Licensing) Act 2004" w:history="1">
        <w:r w:rsidR="00B548CA" w:rsidRPr="00B548CA">
          <w:rPr>
            <w:rStyle w:val="charCitHyperlinkAbbrev"/>
          </w:rPr>
          <w:t>A2004</w:t>
        </w:r>
        <w:r w:rsidR="00B548CA" w:rsidRPr="00B548CA">
          <w:rPr>
            <w:rStyle w:val="charCitHyperlinkAbbrev"/>
          </w:rPr>
          <w:noBreakHyphen/>
          <w:t>12</w:t>
        </w:r>
      </w:hyperlink>
      <w:r>
        <w:t xml:space="preserve">, s 151 and sch 1) and was originally the </w:t>
      </w:r>
      <w:hyperlink r:id="rId278" w:tooltip="SL2004-36" w:history="1">
        <w:r w:rsidR="00B548CA" w:rsidRPr="00B548CA">
          <w:rPr>
            <w:rStyle w:val="charCitHyperlinkItal"/>
          </w:rPr>
          <w:t>Construction Occupations (Licensing) Regulations 2004</w:t>
        </w:r>
      </w:hyperlink>
      <w:r>
        <w:t xml:space="preserve">.  It was renamed under the </w:t>
      </w:r>
      <w:hyperlink r:id="rId279" w:tooltip="A2001-14" w:history="1">
        <w:r w:rsidR="00B548CA" w:rsidRPr="00B548CA">
          <w:rPr>
            <w:rStyle w:val="charCitHyperlinkItal"/>
          </w:rPr>
          <w:t>Legislation Act 2001</w:t>
        </w:r>
      </w:hyperlink>
      <w:r>
        <w:t>.</w:t>
      </w:r>
    </w:p>
    <w:p w14:paraId="5547A4BD" w14:textId="77777777" w:rsidR="00912C40" w:rsidRDefault="00912C40">
      <w:pPr>
        <w:pStyle w:val="NewReg"/>
      </w:pPr>
      <w:r>
        <w:t>Construction Occupations (Licensing) Regulation 2004 SL2004-36</w:t>
      </w:r>
    </w:p>
    <w:p w14:paraId="3887B94F" w14:textId="220D2321" w:rsidR="00912C40" w:rsidRDefault="00912C40">
      <w:pPr>
        <w:pStyle w:val="Actdetails"/>
        <w:keepNext/>
      </w:pPr>
      <w:r>
        <w:t>taken to have been notified LR 26 March 2004 (</w:t>
      </w:r>
      <w:hyperlink r:id="rId280" w:tooltip="Construction Occupations (Licensing) Act 2004" w:history="1">
        <w:r w:rsidR="00B548CA" w:rsidRPr="00B548CA">
          <w:rPr>
            <w:rStyle w:val="charCitHyperlinkAbbrev"/>
          </w:rPr>
          <w:t>A2004</w:t>
        </w:r>
        <w:r w:rsidR="00B548CA" w:rsidRPr="00B548CA">
          <w:rPr>
            <w:rStyle w:val="charCitHyperlinkAbbrev"/>
          </w:rPr>
          <w:noBreakHyphen/>
          <w:t>12</w:t>
        </w:r>
      </w:hyperlink>
      <w:r>
        <w:t>, s 151 (3) (a))</w:t>
      </w:r>
    </w:p>
    <w:p w14:paraId="49DCCC96" w14:textId="77777777" w:rsidR="00912C40" w:rsidRDefault="00912C40">
      <w:pPr>
        <w:pStyle w:val="Actdetails"/>
        <w:keepNext/>
      </w:pPr>
      <w:r>
        <w:t>s 1 taken to have commenced 26 March 2004 (LA s 75 (1))</w:t>
      </w:r>
    </w:p>
    <w:p w14:paraId="36A17BDF" w14:textId="1D3DFB1C" w:rsidR="00912C40" w:rsidRDefault="00912C40">
      <w:pPr>
        <w:pStyle w:val="Actdetails"/>
      </w:pPr>
      <w:r>
        <w:t>remainder commenced 1 September 2004 (</w:t>
      </w:r>
      <w:hyperlink r:id="rId281" w:tooltip="Construction Occupations (Licensing) Act 2004" w:history="1">
        <w:r w:rsidR="00B548CA" w:rsidRPr="00B548CA">
          <w:rPr>
            <w:rStyle w:val="charCitHyperlinkAbbrev"/>
          </w:rPr>
          <w:t>A2004</w:t>
        </w:r>
        <w:r w:rsidR="00B548CA" w:rsidRPr="00B548CA">
          <w:rPr>
            <w:rStyle w:val="charCitHyperlinkAbbrev"/>
          </w:rPr>
          <w:noBreakHyphen/>
          <w:t>12</w:t>
        </w:r>
      </w:hyperlink>
      <w:r>
        <w:t>, s 151 (3) (b))</w:t>
      </w:r>
    </w:p>
    <w:p w14:paraId="6C19EAA2" w14:textId="77777777" w:rsidR="00912C40" w:rsidRDefault="00912C40">
      <w:pPr>
        <w:pStyle w:val="Asamby"/>
      </w:pPr>
      <w:r>
        <w:t>as amended by</w:t>
      </w:r>
    </w:p>
    <w:p w14:paraId="394B33C6" w14:textId="708D66F9" w:rsidR="00912C40" w:rsidRDefault="00B548CA">
      <w:pPr>
        <w:pStyle w:val="NewReg"/>
      </w:pPr>
      <w:hyperlink r:id="rId282" w:tooltip="SL2004-44" w:history="1">
        <w:r w:rsidRPr="00B548CA">
          <w:rPr>
            <w:rStyle w:val="charCitHyperlinkAbbrev"/>
          </w:rPr>
          <w:t>Construction Occupations (Licensing) Amendment Regulations 2004 (No 1)</w:t>
        </w:r>
      </w:hyperlink>
      <w:r w:rsidR="00912C40">
        <w:t xml:space="preserve"> SL2004-44</w:t>
      </w:r>
    </w:p>
    <w:p w14:paraId="150E1490" w14:textId="77777777" w:rsidR="00912C40" w:rsidRDefault="00912C40">
      <w:pPr>
        <w:pStyle w:val="Actdetails"/>
        <w:keepNext/>
      </w:pPr>
      <w:r>
        <w:t>notified LR 8 September 2004</w:t>
      </w:r>
    </w:p>
    <w:p w14:paraId="5837A5CA" w14:textId="77777777" w:rsidR="00912C40" w:rsidRDefault="00912C40">
      <w:pPr>
        <w:pStyle w:val="Actdetails"/>
        <w:keepNext/>
      </w:pPr>
      <w:r>
        <w:t>s 1, s 2 commenced 8 September 2004 (LA s 75 (1))</w:t>
      </w:r>
    </w:p>
    <w:p w14:paraId="69E0092D" w14:textId="77777777" w:rsidR="00912C40" w:rsidRDefault="00912C40">
      <w:pPr>
        <w:pStyle w:val="Actdetails"/>
      </w:pPr>
      <w:r>
        <w:t>remainder commenced 9 September 2004 (s 2)</w:t>
      </w:r>
    </w:p>
    <w:p w14:paraId="52CCF889" w14:textId="4EEE6A2E" w:rsidR="00912C40" w:rsidRDefault="00B548CA">
      <w:pPr>
        <w:pStyle w:val="NewAct"/>
      </w:pPr>
      <w:hyperlink r:id="rId283" w:tooltip="A2005-34" w:history="1">
        <w:r w:rsidRPr="00B548CA">
          <w:rPr>
            <w:rStyle w:val="charCitHyperlinkAbbrev"/>
          </w:rPr>
          <w:t>Construction Occupations Legislation Amendment Act 2005</w:t>
        </w:r>
      </w:hyperlink>
      <w:r w:rsidR="00912C40">
        <w:t xml:space="preserve"> A2005</w:t>
      </w:r>
      <w:r w:rsidR="00CE4C56">
        <w:noBreakHyphen/>
      </w:r>
      <w:r w:rsidR="00912C40">
        <w:t>34 sch 1 pt 1.4</w:t>
      </w:r>
    </w:p>
    <w:p w14:paraId="1C677CE8" w14:textId="77777777" w:rsidR="00912C40" w:rsidRDefault="00912C40">
      <w:pPr>
        <w:pStyle w:val="Actdetails"/>
        <w:keepNext/>
      </w:pPr>
      <w:r>
        <w:t>notified LR 6 July 2005</w:t>
      </w:r>
    </w:p>
    <w:p w14:paraId="492FA1A7" w14:textId="77777777" w:rsidR="00912C40" w:rsidRDefault="00912C40">
      <w:pPr>
        <w:pStyle w:val="Actdetails"/>
        <w:keepNext/>
      </w:pPr>
      <w:r>
        <w:t>s 1, s 2 commenced 6 July 2005 (LA s 75 (1))</w:t>
      </w:r>
    </w:p>
    <w:p w14:paraId="4359678C" w14:textId="77777777" w:rsidR="00912C40" w:rsidRDefault="00912C40">
      <w:pPr>
        <w:pStyle w:val="Actdetails"/>
      </w:pPr>
      <w:r>
        <w:t>sch 1 pt 1.4 commenced 27 July 2005 (s 2)</w:t>
      </w:r>
    </w:p>
    <w:p w14:paraId="57E64491" w14:textId="72B035FF" w:rsidR="00912C40" w:rsidRDefault="00B548CA">
      <w:pPr>
        <w:pStyle w:val="NewReg"/>
      </w:pPr>
      <w:hyperlink r:id="rId284" w:tooltip="SL2005-18" w:history="1">
        <w:r w:rsidRPr="00B548CA">
          <w:rPr>
            <w:rStyle w:val="charCitHyperlinkAbbrev"/>
          </w:rPr>
          <w:t>Construction Occupations (Licensing) Amendment Regulation 2005 (No 1)</w:t>
        </w:r>
      </w:hyperlink>
      <w:r w:rsidR="00912C40">
        <w:t xml:space="preserve"> SL2005-18</w:t>
      </w:r>
    </w:p>
    <w:p w14:paraId="37E15F4B" w14:textId="77777777" w:rsidR="00912C40" w:rsidRDefault="00912C40">
      <w:pPr>
        <w:pStyle w:val="Actdetails"/>
        <w:keepNext/>
      </w:pPr>
      <w:r>
        <w:t>notified LR 26 August 2005</w:t>
      </w:r>
    </w:p>
    <w:p w14:paraId="5C119A4F" w14:textId="77777777" w:rsidR="00912C40" w:rsidRDefault="00912C40">
      <w:pPr>
        <w:pStyle w:val="Actdetails"/>
        <w:keepNext/>
      </w:pPr>
      <w:r>
        <w:t>s 1, s 2 commenced 26 August 2005 (LA s 75 (1))</w:t>
      </w:r>
    </w:p>
    <w:p w14:paraId="2A59AF47" w14:textId="77777777" w:rsidR="00912C40" w:rsidRDefault="00912C40">
      <w:pPr>
        <w:pStyle w:val="Actdetails"/>
      </w:pPr>
      <w:r>
        <w:t>remainder commenced 27 August 2005 (s 2)</w:t>
      </w:r>
    </w:p>
    <w:p w14:paraId="4DA603D2" w14:textId="6184478B" w:rsidR="00912C40" w:rsidRDefault="00B548CA">
      <w:pPr>
        <w:pStyle w:val="NewAct"/>
      </w:pPr>
      <w:hyperlink r:id="rId285" w:tooltip="A2006-15" w:history="1">
        <w:r w:rsidRPr="00B548CA">
          <w:rPr>
            <w:rStyle w:val="charCitHyperlinkAbbrev"/>
          </w:rPr>
          <w:t>Construction Occupations Legislation Amendment Act 2006</w:t>
        </w:r>
      </w:hyperlink>
      <w:r w:rsidR="00912C40">
        <w:t xml:space="preserve"> </w:t>
      </w:r>
      <w:hyperlink r:id="rId286" w:tooltip="Construction Occupations Legislation Amendment Act 2006" w:history="1">
        <w:r w:rsidRPr="00B548CA">
          <w:rPr>
            <w:rStyle w:val="charCitHyperlinkAbbrev"/>
          </w:rPr>
          <w:t>A2006</w:t>
        </w:r>
        <w:r w:rsidRPr="00B548CA">
          <w:rPr>
            <w:rStyle w:val="charCitHyperlinkAbbrev"/>
          </w:rPr>
          <w:noBreakHyphen/>
          <w:t>15</w:t>
        </w:r>
      </w:hyperlink>
      <w:r w:rsidR="00912C40">
        <w:t xml:space="preserve"> sch 1 pt 1.3</w:t>
      </w:r>
    </w:p>
    <w:p w14:paraId="74ED5EA3" w14:textId="77777777" w:rsidR="00B75289" w:rsidRDefault="00912C40" w:rsidP="00CE4C56">
      <w:pPr>
        <w:pStyle w:val="Actdetails"/>
        <w:keepNext/>
      </w:pPr>
      <w:r>
        <w:t>notified LR 6 April 2006</w:t>
      </w:r>
    </w:p>
    <w:p w14:paraId="51547AC4" w14:textId="77777777" w:rsidR="00B75289" w:rsidRDefault="00912C40" w:rsidP="00CE4C56">
      <w:pPr>
        <w:pStyle w:val="Actdetails"/>
        <w:keepNext/>
      </w:pPr>
      <w:r>
        <w:t>s 1, s 2 commenced 6 April 2006 (LA s 75 (1))</w:t>
      </w:r>
    </w:p>
    <w:p w14:paraId="30F68C3E" w14:textId="2DB1ED64" w:rsidR="00912C40" w:rsidRPr="003D588C" w:rsidRDefault="00912C40">
      <w:pPr>
        <w:pStyle w:val="Actdetails"/>
      </w:pPr>
      <w:r>
        <w:t xml:space="preserve">sch 1 pt 1.3 commenced 1 September 2006 (s 2 and </w:t>
      </w:r>
      <w:hyperlink r:id="rId287" w:tooltip="CN2006-19" w:history="1">
        <w:r w:rsidR="00B548CA" w:rsidRPr="00B548CA">
          <w:rPr>
            <w:rStyle w:val="charCitHyperlinkAbbrev"/>
          </w:rPr>
          <w:t>CN2006-19</w:t>
        </w:r>
      </w:hyperlink>
      <w:r>
        <w:t>)</w:t>
      </w:r>
    </w:p>
    <w:p w14:paraId="7D6EF498" w14:textId="4992C1D6" w:rsidR="00912C40" w:rsidRDefault="00B548CA">
      <w:pPr>
        <w:pStyle w:val="NewAct"/>
      </w:pPr>
      <w:hyperlink r:id="rId288" w:tooltip="A2006-16" w:history="1">
        <w:r w:rsidRPr="00B548CA">
          <w:rPr>
            <w:rStyle w:val="charCitHyperlinkAbbrev"/>
          </w:rPr>
          <w:t>Asbestos Legislation Amendment Act 2006</w:t>
        </w:r>
      </w:hyperlink>
      <w:r w:rsidR="00912C40">
        <w:t xml:space="preserve"> A2006-16 sch 1 pt 1.5 (as</w:t>
      </w:r>
      <w:r w:rsidR="00DD2A1B">
        <w:t> </w:t>
      </w:r>
      <w:r w:rsidR="00912C40">
        <w:t xml:space="preserve">am by </w:t>
      </w:r>
      <w:hyperlink r:id="rId289" w:tooltip="Asbestos Legislation Amendment Act 2006 (No 2)" w:history="1">
        <w:r w:rsidRPr="00B548CA">
          <w:rPr>
            <w:rStyle w:val="charCitHyperlinkAbbrev"/>
          </w:rPr>
          <w:t>A2006</w:t>
        </w:r>
        <w:r w:rsidRPr="00B548CA">
          <w:rPr>
            <w:rStyle w:val="charCitHyperlinkAbbrev"/>
          </w:rPr>
          <w:noBreakHyphen/>
          <w:t>24</w:t>
        </w:r>
      </w:hyperlink>
      <w:r w:rsidR="00912C40">
        <w:t xml:space="preserve"> s 4)</w:t>
      </w:r>
    </w:p>
    <w:p w14:paraId="24AA75C3" w14:textId="77777777" w:rsidR="00912C40" w:rsidRDefault="00912C40" w:rsidP="00D2773D">
      <w:pPr>
        <w:pStyle w:val="Actdetails"/>
        <w:keepNext/>
      </w:pPr>
      <w:r>
        <w:t>notified LR 18 May 2006</w:t>
      </w:r>
    </w:p>
    <w:p w14:paraId="3A748E23" w14:textId="77777777" w:rsidR="00912C40" w:rsidRDefault="00912C40" w:rsidP="00D2773D">
      <w:pPr>
        <w:pStyle w:val="Actdetails"/>
        <w:keepNext/>
      </w:pPr>
      <w:r>
        <w:t>s 1, s 2 commenced 18 May 2006 (LA s 75 (1))</w:t>
      </w:r>
    </w:p>
    <w:p w14:paraId="247D9574" w14:textId="77777777" w:rsidR="00912C40" w:rsidRDefault="00912C40">
      <w:pPr>
        <w:pStyle w:val="Actdetails"/>
      </w:pPr>
      <w:r>
        <w:t>amdt 1.39, amdt 1.44 commenced 18 November 2006 (s 2 (2) and LA s</w:t>
      </w:r>
      <w:r w:rsidR="00CE4C56">
        <w:t> </w:t>
      </w:r>
      <w:r>
        <w:t>79)</w:t>
      </w:r>
    </w:p>
    <w:p w14:paraId="00DB5A96" w14:textId="4140CB79" w:rsidR="00912C40" w:rsidRDefault="00912C40">
      <w:pPr>
        <w:pStyle w:val="Actdetails"/>
      </w:pPr>
      <w:r>
        <w:t xml:space="preserve">sch 1 pt 1.5 remainder commenced 1 July 2006 (s 2 (1) as am by </w:t>
      </w:r>
      <w:hyperlink r:id="rId290" w:tooltip="Asbestos Legislation Amendment Act 2006 (No 2)" w:history="1">
        <w:r w:rsidR="00B548CA" w:rsidRPr="00B548CA">
          <w:rPr>
            <w:rStyle w:val="charCitHyperlinkAbbrev"/>
          </w:rPr>
          <w:t>A2006</w:t>
        </w:r>
        <w:r w:rsidR="00B548CA" w:rsidRPr="00B548CA">
          <w:rPr>
            <w:rStyle w:val="charCitHyperlinkAbbrev"/>
          </w:rPr>
          <w:noBreakHyphen/>
          <w:t>24</w:t>
        </w:r>
      </w:hyperlink>
      <w:r>
        <w:t xml:space="preserve"> s 4))</w:t>
      </w:r>
    </w:p>
    <w:p w14:paraId="7A2EDEFE" w14:textId="15BD722A" w:rsidR="00912C40" w:rsidRDefault="00B548CA">
      <w:pPr>
        <w:pStyle w:val="NewAct"/>
      </w:pPr>
      <w:hyperlink r:id="rId291" w:tooltip="A2006-24" w:history="1">
        <w:r w:rsidRPr="00B548CA">
          <w:rPr>
            <w:rStyle w:val="charCitHyperlinkAbbrev"/>
          </w:rPr>
          <w:t>Asbestos Legislation Amendment Act 2006 (No 2)</w:t>
        </w:r>
      </w:hyperlink>
      <w:r w:rsidR="00912C40">
        <w:t xml:space="preserve"> A2006-24</w:t>
      </w:r>
    </w:p>
    <w:p w14:paraId="732DA072" w14:textId="77777777" w:rsidR="00912C40" w:rsidRDefault="00912C40">
      <w:pPr>
        <w:pStyle w:val="Actdetails"/>
        <w:keepNext/>
      </w:pPr>
      <w:r>
        <w:t>notified LR 18 May 2006</w:t>
      </w:r>
    </w:p>
    <w:p w14:paraId="387129A1" w14:textId="77777777" w:rsidR="00912C40" w:rsidRDefault="00912C40" w:rsidP="00DD2A1B">
      <w:pPr>
        <w:pStyle w:val="Actdetails"/>
        <w:keepNext/>
      </w:pPr>
      <w:r>
        <w:t>s 1, s 2 commenced 18 May 2006 (LA s 75 (1))</w:t>
      </w:r>
    </w:p>
    <w:p w14:paraId="6856D4D6" w14:textId="77777777" w:rsidR="00912C40" w:rsidRDefault="00912C40" w:rsidP="00DD2A1B">
      <w:pPr>
        <w:pStyle w:val="Actdetails"/>
        <w:keepNext/>
      </w:pPr>
      <w:r>
        <w:t>remainder commenced 19 May 2006 (s 2)</w:t>
      </w:r>
    </w:p>
    <w:p w14:paraId="662FFD4B" w14:textId="3F94C701" w:rsidR="00912C40" w:rsidRDefault="00912C40">
      <w:pPr>
        <w:pStyle w:val="LegHistNote"/>
      </w:pPr>
      <w:r>
        <w:rPr>
          <w:rStyle w:val="charItals"/>
        </w:rPr>
        <w:t>Note</w:t>
      </w:r>
      <w:r>
        <w:tab/>
        <w:t xml:space="preserve">This Act only amends the </w:t>
      </w:r>
      <w:hyperlink r:id="rId292" w:tooltip="A2006-16" w:history="1">
        <w:r w:rsidR="00B548CA" w:rsidRPr="00B548CA">
          <w:rPr>
            <w:rStyle w:val="charCitHyperlinkAbbrev"/>
          </w:rPr>
          <w:t>Asbestos Legislation Amendment Act 2006</w:t>
        </w:r>
      </w:hyperlink>
      <w:r>
        <w:t xml:space="preserve"> A2006-16.</w:t>
      </w:r>
    </w:p>
    <w:p w14:paraId="5A150122" w14:textId="17A8A5A7" w:rsidR="00912C40" w:rsidRDefault="00B548CA">
      <w:pPr>
        <w:pStyle w:val="NewReg"/>
      </w:pPr>
      <w:hyperlink r:id="rId293" w:tooltip="SL2006-52" w:history="1">
        <w:r w:rsidRPr="00B548CA">
          <w:rPr>
            <w:rStyle w:val="charCitHyperlinkAbbrev"/>
          </w:rPr>
          <w:t>Construction Occupations (Licensing) Amendment Regulation 2006 (No 1)</w:t>
        </w:r>
      </w:hyperlink>
      <w:r w:rsidR="00912C40">
        <w:t xml:space="preserve"> SL2006-52</w:t>
      </w:r>
    </w:p>
    <w:p w14:paraId="72D95BDA" w14:textId="77777777" w:rsidR="00912C40" w:rsidRDefault="00912C40">
      <w:pPr>
        <w:pStyle w:val="Actdetails"/>
        <w:keepNext/>
      </w:pPr>
      <w:r>
        <w:t>notified LR 4 December 2006</w:t>
      </w:r>
    </w:p>
    <w:p w14:paraId="17A5A69F" w14:textId="77777777" w:rsidR="00912C40" w:rsidRDefault="00912C40">
      <w:pPr>
        <w:pStyle w:val="Actdetails"/>
        <w:keepNext/>
      </w:pPr>
      <w:r>
        <w:t>s 1, s 2 commenced 4 December 2006 (LA s 75 (1))</w:t>
      </w:r>
    </w:p>
    <w:p w14:paraId="48F5CEF1" w14:textId="77777777" w:rsidR="00912C40" w:rsidRDefault="00912C40">
      <w:pPr>
        <w:pStyle w:val="Actdetails"/>
      </w:pPr>
      <w:r>
        <w:t>remainder commenced 5 December 2006 (s 2)</w:t>
      </w:r>
    </w:p>
    <w:p w14:paraId="1910E1B3" w14:textId="43B9E3CD" w:rsidR="00912C40" w:rsidRDefault="00B548CA">
      <w:pPr>
        <w:pStyle w:val="NewAct"/>
      </w:pPr>
      <w:hyperlink r:id="rId294" w:tooltip="A2007-12" w:history="1">
        <w:r w:rsidRPr="00B548CA">
          <w:rPr>
            <w:rStyle w:val="charCitHyperlinkAbbrev"/>
          </w:rPr>
          <w:t>Training and Tertiary Education Legislation Amendment Act 2007</w:t>
        </w:r>
      </w:hyperlink>
      <w:r w:rsidR="00912C40">
        <w:t xml:space="preserve"> A2007-12 sch 1 pt 1.6</w:t>
      </w:r>
    </w:p>
    <w:p w14:paraId="37AF43F4" w14:textId="77777777" w:rsidR="00912C40" w:rsidRDefault="00912C40">
      <w:pPr>
        <w:pStyle w:val="Actdetails"/>
        <w:keepNext/>
      </w:pPr>
      <w:r>
        <w:t>notified LR 13 June 2007</w:t>
      </w:r>
    </w:p>
    <w:p w14:paraId="59CEBCC2" w14:textId="77777777" w:rsidR="00912C40" w:rsidRDefault="00912C40">
      <w:pPr>
        <w:pStyle w:val="Actdetails"/>
        <w:keepNext/>
      </w:pPr>
      <w:r>
        <w:t>s 1, s 2 commenced 13 June 2007 (LA s 75 (1))</w:t>
      </w:r>
    </w:p>
    <w:p w14:paraId="6B2C4580" w14:textId="36F26172" w:rsidR="00912C40" w:rsidRDefault="00912C40">
      <w:pPr>
        <w:pStyle w:val="Actdetails"/>
      </w:pPr>
      <w:r>
        <w:t xml:space="preserve">sch 1 pt 1.6 commenced 1 July 2007 (s 2 and </w:t>
      </w:r>
      <w:hyperlink r:id="rId295" w:tooltip="CN2007-3" w:history="1">
        <w:r w:rsidR="00B548CA" w:rsidRPr="00B548CA">
          <w:rPr>
            <w:rStyle w:val="charCitHyperlinkAbbrev"/>
          </w:rPr>
          <w:t>CN2007-3</w:t>
        </w:r>
      </w:hyperlink>
      <w:r>
        <w:t>)</w:t>
      </w:r>
    </w:p>
    <w:p w14:paraId="1C733657" w14:textId="57C3B4AB" w:rsidR="00912C40" w:rsidRDefault="00B548CA">
      <w:pPr>
        <w:pStyle w:val="NewAct"/>
      </w:pPr>
      <w:hyperlink r:id="rId296" w:tooltip="A2007-26" w:history="1">
        <w:r w:rsidRPr="00B548CA">
          <w:rPr>
            <w:rStyle w:val="charCitHyperlinkAbbrev"/>
          </w:rPr>
          <w:t>Building Legislation Amendment Act 2007</w:t>
        </w:r>
      </w:hyperlink>
      <w:r w:rsidR="00912C40">
        <w:t xml:space="preserve"> A2007-26 sch 1 pt 1.4</w:t>
      </w:r>
    </w:p>
    <w:p w14:paraId="0AF85E62" w14:textId="77777777" w:rsidR="00912C40" w:rsidRDefault="00912C40" w:rsidP="00DD2A1B">
      <w:pPr>
        <w:pStyle w:val="Actdetails"/>
        <w:keepLines/>
      </w:pPr>
      <w:r>
        <w:t>notified LR 13 September 2007</w:t>
      </w:r>
      <w:r>
        <w:br/>
        <w:t>s 1, s 2 commenced 13 September 2007 (LA s 75 (1))</w:t>
      </w:r>
    </w:p>
    <w:p w14:paraId="7549809C" w14:textId="449C071F" w:rsidR="00912C40" w:rsidRDefault="00912C40">
      <w:pPr>
        <w:pStyle w:val="Actdetails"/>
      </w:pPr>
      <w:r>
        <w:t xml:space="preserve">sch 1 pt 1.4 commenced 31 March 2008 (s 2 (1) and see </w:t>
      </w:r>
      <w:hyperlink r:id="rId297" w:tooltip="A2007-24" w:history="1">
        <w:r w:rsidR="00B548CA" w:rsidRPr="00B548CA">
          <w:rPr>
            <w:rStyle w:val="charCitHyperlinkAbbrev"/>
          </w:rPr>
          <w:t>Planning and Development Act 2007</w:t>
        </w:r>
      </w:hyperlink>
      <w:r>
        <w:t xml:space="preserve"> A2007-24, s 2 and </w:t>
      </w:r>
      <w:hyperlink r:id="rId298" w:tooltip="CN2008-1" w:history="1">
        <w:r w:rsidR="00B548CA" w:rsidRPr="00B548CA">
          <w:rPr>
            <w:rStyle w:val="charCitHyperlinkAbbrev"/>
          </w:rPr>
          <w:t>CN2008-1</w:t>
        </w:r>
      </w:hyperlink>
      <w:r>
        <w:t>)</w:t>
      </w:r>
    </w:p>
    <w:p w14:paraId="1FD7C48E" w14:textId="4F6E7616" w:rsidR="006D4EC4" w:rsidRDefault="00B548CA" w:rsidP="00CE4C56">
      <w:pPr>
        <w:pStyle w:val="NewAct"/>
      </w:pPr>
      <w:hyperlink r:id="rId299" w:tooltip="A2008-36" w:history="1">
        <w:r w:rsidRPr="00B548CA">
          <w:rPr>
            <w:rStyle w:val="charCitHyperlinkAbbrev"/>
          </w:rPr>
          <w:t>ACT Civil and Administrative Tribunal Legislation Amendment Act 2008</w:t>
        </w:r>
      </w:hyperlink>
      <w:r w:rsidR="006D4EC4">
        <w:t xml:space="preserve"> A2008-36 sch 1 pt 1.11</w:t>
      </w:r>
    </w:p>
    <w:p w14:paraId="339C3402" w14:textId="77777777" w:rsidR="006D4EC4" w:rsidRDefault="006D4EC4" w:rsidP="00CE4C56">
      <w:pPr>
        <w:pStyle w:val="Actdetails"/>
        <w:keepNext/>
      </w:pPr>
      <w:r>
        <w:t>notified LR 4 September 2008</w:t>
      </w:r>
    </w:p>
    <w:p w14:paraId="0A8401F4" w14:textId="77777777" w:rsidR="006D4EC4" w:rsidRDefault="006D4EC4" w:rsidP="00CE4C56">
      <w:pPr>
        <w:pStyle w:val="Actdetails"/>
        <w:keepNext/>
      </w:pPr>
      <w:r>
        <w:t>s 1, s 2 commenced 4 September 2008 (LA s 75 (1))</w:t>
      </w:r>
    </w:p>
    <w:p w14:paraId="054B9D39" w14:textId="0603DC09" w:rsidR="006D4EC4" w:rsidRPr="00912621" w:rsidRDefault="006D4EC4" w:rsidP="001536C4">
      <w:pPr>
        <w:pStyle w:val="Actdetails"/>
      </w:pPr>
      <w:r>
        <w:t xml:space="preserve">sch 1 pt 1.11 commenced 2 February 2009 (s 2 (1) and see </w:t>
      </w:r>
      <w:hyperlink r:id="rId300" w:tooltip="A2008-35" w:history="1">
        <w:r w:rsidR="00B548CA" w:rsidRPr="00B548CA">
          <w:rPr>
            <w:rStyle w:val="charCitHyperlinkAbbrev"/>
          </w:rPr>
          <w:t>ACT Civil and Administrative Tribunal Act 2008</w:t>
        </w:r>
      </w:hyperlink>
      <w:r>
        <w:t xml:space="preserve"> A2008-35, s 2 (1) and </w:t>
      </w:r>
      <w:hyperlink r:id="rId301" w:tooltip="CN2009-2" w:history="1">
        <w:r w:rsidR="00B548CA" w:rsidRPr="00B548CA">
          <w:rPr>
            <w:rStyle w:val="charCitHyperlinkAbbrev"/>
          </w:rPr>
          <w:t>CN2009-2</w:t>
        </w:r>
      </w:hyperlink>
      <w:r>
        <w:t>)</w:t>
      </w:r>
    </w:p>
    <w:p w14:paraId="40DB544C" w14:textId="77777777" w:rsidR="001423F2" w:rsidRDefault="001423F2" w:rsidP="00CE4C56">
      <w:pPr>
        <w:pStyle w:val="Asamby"/>
        <w:keepNext/>
      </w:pPr>
      <w:r>
        <w:lastRenderedPageBreak/>
        <w:t>as modified by</w:t>
      </w:r>
    </w:p>
    <w:p w14:paraId="393DB11D" w14:textId="630FC8E1" w:rsidR="00E221C5" w:rsidRDefault="00B548CA" w:rsidP="00E221C5">
      <w:pPr>
        <w:pStyle w:val="NewAct"/>
      </w:pPr>
      <w:hyperlink r:id="rId302" w:tooltip="SL2009-2" w:history="1">
        <w:r w:rsidRPr="00B548CA">
          <w:rPr>
            <w:rStyle w:val="charCitHyperlinkAbbrev"/>
          </w:rPr>
          <w:t>ACT Civil and Administrative Tribunal (Transitional Provisions) Regulation 2009</w:t>
        </w:r>
      </w:hyperlink>
      <w:r w:rsidR="008F75CE">
        <w:t xml:space="preserve"> SL2009-2</w:t>
      </w:r>
      <w:r w:rsidR="00E221C5">
        <w:t xml:space="preserve"> </w:t>
      </w:r>
      <w:r w:rsidR="00844A86">
        <w:t xml:space="preserve">s 67 and </w:t>
      </w:r>
      <w:r w:rsidR="00E221C5">
        <w:t>sch 2</w:t>
      </w:r>
      <w:r w:rsidR="00924FBB">
        <w:t xml:space="preserve"> (as am by </w:t>
      </w:r>
      <w:hyperlink r:id="rId303" w:tooltip="Statute Law Amendment Act 2009 (No 2)" w:history="1">
        <w:r w:rsidRPr="00B548CA">
          <w:rPr>
            <w:rStyle w:val="charCitHyperlinkAbbrev"/>
          </w:rPr>
          <w:t>A2009</w:t>
        </w:r>
        <w:r w:rsidRPr="00B548CA">
          <w:rPr>
            <w:rStyle w:val="charCitHyperlinkAbbrev"/>
          </w:rPr>
          <w:noBreakHyphen/>
          <w:t>49</w:t>
        </w:r>
      </w:hyperlink>
      <w:r w:rsidR="00924FBB">
        <w:t xml:space="preserve"> amdt 1.2, amdt 1.4)</w:t>
      </w:r>
    </w:p>
    <w:p w14:paraId="0EC086A5" w14:textId="77777777" w:rsidR="00E221C5" w:rsidRDefault="008F75CE" w:rsidP="00E221C5">
      <w:pPr>
        <w:pStyle w:val="Actdetails"/>
        <w:keepNext/>
      </w:pPr>
      <w:r>
        <w:t>notified LR 29</w:t>
      </w:r>
      <w:r w:rsidR="00E221C5">
        <w:t xml:space="preserve"> January 2009</w:t>
      </w:r>
    </w:p>
    <w:p w14:paraId="0AFA2B01" w14:textId="77777777" w:rsidR="00E221C5" w:rsidRDefault="008F75CE" w:rsidP="00E221C5">
      <w:pPr>
        <w:pStyle w:val="Actdetails"/>
        <w:keepNext/>
      </w:pPr>
      <w:r>
        <w:t>s 1, s 2 commenced 29</w:t>
      </w:r>
      <w:r w:rsidR="00E221C5">
        <w:t xml:space="preserve"> January 2009 (LA s 75 (1))</w:t>
      </w:r>
    </w:p>
    <w:p w14:paraId="3A508EA5" w14:textId="5CE90288" w:rsidR="00E221C5" w:rsidRPr="00912621" w:rsidRDefault="00C16A8C" w:rsidP="00E221C5">
      <w:pPr>
        <w:pStyle w:val="Actdetails"/>
        <w:keepNext/>
      </w:pPr>
      <w:r>
        <w:t xml:space="preserve">s 67 and </w:t>
      </w:r>
      <w:r w:rsidR="00E221C5">
        <w:t xml:space="preserve">sch 2 commenced 2 February 2009 (s 2 and see </w:t>
      </w:r>
      <w:hyperlink r:id="rId304" w:tooltip="A2008-35" w:history="1">
        <w:r w:rsidR="00B548CA" w:rsidRPr="00B548CA">
          <w:rPr>
            <w:rStyle w:val="charCitHyperlinkAbbrev"/>
          </w:rPr>
          <w:t>ACT Civil and Administrative Tribunal Act 2008</w:t>
        </w:r>
      </w:hyperlink>
      <w:r w:rsidR="00E221C5">
        <w:t xml:space="preserve"> A2008-35, s 2 (1) and </w:t>
      </w:r>
      <w:hyperlink r:id="rId305" w:tooltip="CN2009-2" w:history="1">
        <w:r w:rsidR="00B548CA" w:rsidRPr="00B548CA">
          <w:rPr>
            <w:rStyle w:val="charCitHyperlinkAbbrev"/>
          </w:rPr>
          <w:t>CN2009-2</w:t>
        </w:r>
      </w:hyperlink>
      <w:r w:rsidR="00E221C5">
        <w:t>)</w:t>
      </w:r>
    </w:p>
    <w:p w14:paraId="3F7D1C25" w14:textId="77777777" w:rsidR="00E2682F" w:rsidRDefault="00E2682F">
      <w:pPr>
        <w:pStyle w:val="Asamby"/>
      </w:pPr>
      <w:r>
        <w:t>as amended by</w:t>
      </w:r>
    </w:p>
    <w:p w14:paraId="3DAD86DE" w14:textId="5CFDFC0E" w:rsidR="00E2682F" w:rsidRPr="00574BD0" w:rsidRDefault="00B548CA" w:rsidP="00E2682F">
      <w:pPr>
        <w:pStyle w:val="NewAct"/>
      </w:pPr>
      <w:hyperlink r:id="rId306" w:tooltip="A2009-49" w:history="1">
        <w:r w:rsidRPr="00B548CA">
          <w:rPr>
            <w:rStyle w:val="charCitHyperlinkAbbrev"/>
          </w:rPr>
          <w:t>Statute Law Amendment Act 2009 (No 2)</w:t>
        </w:r>
      </w:hyperlink>
      <w:r w:rsidR="00E2682F" w:rsidRPr="00574BD0">
        <w:t> A2009-</w:t>
      </w:r>
      <w:r w:rsidR="00E2682F">
        <w:t xml:space="preserve">49 </w:t>
      </w:r>
      <w:r w:rsidR="00924FBB">
        <w:t xml:space="preserve">amdt 1.2, amdt 1.4, </w:t>
      </w:r>
      <w:r w:rsidR="00E2682F">
        <w:t>sch 1 pt 1</w:t>
      </w:r>
      <w:r w:rsidR="00E2682F" w:rsidRPr="00574BD0">
        <w:t>.</w:t>
      </w:r>
      <w:r w:rsidR="00E2682F">
        <w:t>5, sch 3 pt 3.11</w:t>
      </w:r>
    </w:p>
    <w:p w14:paraId="451BBACE" w14:textId="77777777" w:rsidR="00E2682F" w:rsidRPr="00DB3D5E" w:rsidRDefault="00E2682F" w:rsidP="00E2682F">
      <w:pPr>
        <w:pStyle w:val="Actdetails"/>
        <w:keepNext/>
      </w:pPr>
      <w:r>
        <w:t>notified LR 26</w:t>
      </w:r>
      <w:r w:rsidRPr="00DB3D5E">
        <w:t xml:space="preserve"> </w:t>
      </w:r>
      <w:r>
        <w:t>November</w:t>
      </w:r>
      <w:r w:rsidRPr="00DB3D5E">
        <w:t xml:space="preserve"> 2009</w:t>
      </w:r>
    </w:p>
    <w:p w14:paraId="53DA479A" w14:textId="77777777" w:rsidR="00E2682F" w:rsidRDefault="00E2682F" w:rsidP="00E2682F">
      <w:pPr>
        <w:pStyle w:val="Actdetails"/>
        <w:keepNext/>
      </w:pPr>
      <w:r>
        <w:t>s 1, s 2 commenced 26 November 2009 (LA s 75 (1))</w:t>
      </w:r>
    </w:p>
    <w:p w14:paraId="77F9C5D2" w14:textId="77777777" w:rsidR="00E2682F" w:rsidRPr="00BF40E8" w:rsidRDefault="00685BC7" w:rsidP="00E2682F">
      <w:pPr>
        <w:pStyle w:val="Actdetails"/>
        <w:keepNext/>
      </w:pPr>
      <w:r>
        <w:t xml:space="preserve">amdt 1.2, amdt 1.4, </w:t>
      </w:r>
      <w:r w:rsidR="00E2682F">
        <w:t>sch 1 pt 1.</w:t>
      </w:r>
      <w:r>
        <w:t>5, sch 3 pt 3.11</w:t>
      </w:r>
      <w:r w:rsidR="00E2682F">
        <w:t xml:space="preserve"> commenced 17</w:t>
      </w:r>
      <w:r>
        <w:t> </w:t>
      </w:r>
      <w:r w:rsidR="00E2682F">
        <w:t>December 2009 (s 2)</w:t>
      </w:r>
    </w:p>
    <w:p w14:paraId="4426F230" w14:textId="365C6998" w:rsidR="00685BC7" w:rsidRPr="0080187A" w:rsidRDefault="00685BC7" w:rsidP="00685BC7">
      <w:pPr>
        <w:pStyle w:val="LegHistNote"/>
      </w:pPr>
      <w:r w:rsidRPr="003D588C">
        <w:rPr>
          <w:rStyle w:val="charItals"/>
        </w:rPr>
        <w:t>Note</w:t>
      </w:r>
      <w:r w:rsidRPr="003D588C">
        <w:rPr>
          <w:rStyle w:val="charItals"/>
        </w:rPr>
        <w:tab/>
      </w:r>
      <w:r>
        <w:t xml:space="preserve">This Act also amends the </w:t>
      </w:r>
      <w:hyperlink r:id="rId307" w:tooltip="SL2009-2" w:history="1">
        <w:r w:rsidR="00B548CA" w:rsidRPr="00B548CA">
          <w:rPr>
            <w:rStyle w:val="charCitHyperlinkAbbrev"/>
          </w:rPr>
          <w:t>ACT Civil and Administrative Tribunal (Transitional Provisions) Regulation 2009</w:t>
        </w:r>
      </w:hyperlink>
      <w:r>
        <w:t xml:space="preserve"> SL2009-2.</w:t>
      </w:r>
    </w:p>
    <w:p w14:paraId="252600AB" w14:textId="7C006CE6" w:rsidR="0052189E" w:rsidRPr="00574BD0" w:rsidRDefault="00B548CA" w:rsidP="0052189E">
      <w:pPr>
        <w:pStyle w:val="NewAct"/>
      </w:pPr>
      <w:hyperlink r:id="rId308" w:tooltip="A2010-18" w:history="1">
        <w:r w:rsidRPr="00B548CA">
          <w:rPr>
            <w:rStyle w:val="charCitHyperlinkAbbrev"/>
          </w:rPr>
          <w:t>Statute Law Amendment Act 2010</w:t>
        </w:r>
      </w:hyperlink>
      <w:r w:rsidR="0052189E">
        <w:t xml:space="preserve"> A2010-18 sch 3 pt 3.2</w:t>
      </w:r>
    </w:p>
    <w:p w14:paraId="3DF462CF" w14:textId="77777777" w:rsidR="0052189E" w:rsidRPr="00DB3D5E" w:rsidRDefault="0052189E" w:rsidP="0052189E">
      <w:pPr>
        <w:pStyle w:val="Actdetails"/>
        <w:keepNext/>
      </w:pPr>
      <w:r>
        <w:t>notified LR 13</w:t>
      </w:r>
      <w:r w:rsidRPr="00DB3D5E">
        <w:t xml:space="preserve"> </w:t>
      </w:r>
      <w:r>
        <w:t>May 2010</w:t>
      </w:r>
    </w:p>
    <w:p w14:paraId="637F6C00" w14:textId="77777777" w:rsidR="0052189E" w:rsidRDefault="0052189E" w:rsidP="0052189E">
      <w:pPr>
        <w:pStyle w:val="Actdetails"/>
        <w:keepNext/>
      </w:pPr>
      <w:r>
        <w:t>s 1, s 2 commenced 13 May 2010 (LA s 75 (1))</w:t>
      </w:r>
    </w:p>
    <w:p w14:paraId="2A5F1CCF" w14:textId="77777777" w:rsidR="0052189E" w:rsidRDefault="0052189E" w:rsidP="0052189E">
      <w:pPr>
        <w:pStyle w:val="Actdetails"/>
      </w:pPr>
      <w:r>
        <w:t>sch 3 pt 3.2 commenced 3</w:t>
      </w:r>
      <w:r w:rsidRPr="00BF40E8">
        <w:t xml:space="preserve"> </w:t>
      </w:r>
      <w:r>
        <w:t>June 2010 (s 2)</w:t>
      </w:r>
    </w:p>
    <w:p w14:paraId="1DE0FEC1" w14:textId="4739EA30" w:rsidR="004D0064" w:rsidRDefault="00B548CA" w:rsidP="0012275D">
      <w:pPr>
        <w:pStyle w:val="NewAct"/>
      </w:pPr>
      <w:hyperlink r:id="rId309" w:tooltip="A2010-24" w:history="1">
        <w:r w:rsidRPr="00B548CA">
          <w:rPr>
            <w:rStyle w:val="charCitHyperlinkAbbrev"/>
          </w:rPr>
          <w:t>Construction Occupations Legislation (Exemption Assessment) Amendment Act 2010</w:t>
        </w:r>
      </w:hyperlink>
      <w:r w:rsidR="004D0064">
        <w:t xml:space="preserve"> A2010-24 pt 4</w:t>
      </w:r>
    </w:p>
    <w:p w14:paraId="5B99E583" w14:textId="77777777" w:rsidR="004D0064" w:rsidRDefault="004D0064" w:rsidP="0012275D">
      <w:pPr>
        <w:pStyle w:val="Actdetails"/>
        <w:keepNext/>
        <w:spacing w:before="0"/>
      </w:pPr>
      <w:r>
        <w:t>notified LR 8 July 2010</w:t>
      </w:r>
    </w:p>
    <w:p w14:paraId="3A06C3A8" w14:textId="77777777" w:rsidR="004D0064" w:rsidRDefault="004D0064" w:rsidP="0012275D">
      <w:pPr>
        <w:pStyle w:val="Actdetails"/>
        <w:keepNext/>
        <w:spacing w:before="0"/>
      </w:pPr>
      <w:r>
        <w:t>pt 1 commenced 8 July 2010 (s 2 (1))</w:t>
      </w:r>
    </w:p>
    <w:p w14:paraId="308CE18B" w14:textId="77777777" w:rsidR="00242BED" w:rsidRPr="004B6917" w:rsidRDefault="00242BED" w:rsidP="0012275D">
      <w:pPr>
        <w:pStyle w:val="Actdetails"/>
        <w:keepNext/>
        <w:spacing w:before="0"/>
      </w:pPr>
      <w:r w:rsidRPr="004B6917">
        <w:t xml:space="preserve">s 42 </w:t>
      </w:r>
      <w:r w:rsidR="004B6917" w:rsidRPr="004B6917">
        <w:t>commenced 8 July 2011</w:t>
      </w:r>
      <w:r w:rsidR="00A81134">
        <w:t xml:space="preserve"> (s 2</w:t>
      </w:r>
      <w:r w:rsidRPr="004B6917">
        <w:t>)</w:t>
      </w:r>
    </w:p>
    <w:p w14:paraId="27B55F59" w14:textId="310539E7" w:rsidR="004D0064" w:rsidRPr="003D588C" w:rsidRDefault="00242BED" w:rsidP="00B13087">
      <w:pPr>
        <w:pStyle w:val="Actdetails"/>
        <w:spacing w:before="0"/>
      </w:pPr>
      <w:r>
        <w:t>pt 4 remainder</w:t>
      </w:r>
      <w:r w:rsidR="004D0064" w:rsidRPr="004D0064">
        <w:t xml:space="preserve"> </w:t>
      </w:r>
      <w:r w:rsidR="004D0064">
        <w:t xml:space="preserve">commenced 3 September 2010 (s 2 (2) and see </w:t>
      </w:r>
      <w:hyperlink r:id="rId310" w:tooltip="A2010-8" w:history="1">
        <w:r w:rsidR="00B548CA" w:rsidRPr="00B548CA">
          <w:rPr>
            <w:rStyle w:val="charCitHyperlinkAbbrev"/>
          </w:rPr>
          <w:t>Construction Occupations Legislation Amendment Act 2010</w:t>
        </w:r>
      </w:hyperlink>
      <w:r w:rsidR="004D0064">
        <w:t xml:space="preserve"> A2010-8</w:t>
      </w:r>
      <w:r w:rsidR="004D0064" w:rsidRPr="00292B25">
        <w:t xml:space="preserve"> (s</w:t>
      </w:r>
      <w:r w:rsidR="004D0064">
        <w:t> </w:t>
      </w:r>
      <w:r w:rsidR="004D0064" w:rsidRPr="00292B25">
        <w:t>2 (2)</w:t>
      </w:r>
      <w:r w:rsidR="004D0064">
        <w:t xml:space="preserve"> and LA s 79</w:t>
      </w:r>
      <w:r w:rsidR="004D0064" w:rsidRPr="00292B25">
        <w:t>)</w:t>
      </w:r>
    </w:p>
    <w:p w14:paraId="7417A89A" w14:textId="65B9C63A" w:rsidR="00C269C5" w:rsidRDefault="00B548CA" w:rsidP="0014541B">
      <w:pPr>
        <w:pStyle w:val="NewReg"/>
      </w:pPr>
      <w:hyperlink r:id="rId311" w:tooltip="A2010-32" w:history="1">
        <w:r w:rsidRPr="00B548CA">
          <w:rPr>
            <w:rStyle w:val="charCitHyperlinkAbbrev"/>
          </w:rPr>
          <w:t>Construction Occupations Legislation Amendment Act 2010 (No 2)</w:t>
        </w:r>
      </w:hyperlink>
      <w:r w:rsidR="0014541B">
        <w:t xml:space="preserve"> A2010-32</w:t>
      </w:r>
      <w:r w:rsidR="00D6046B">
        <w:t xml:space="preserve"> pt 5</w:t>
      </w:r>
    </w:p>
    <w:p w14:paraId="4AAC22E4" w14:textId="77777777" w:rsidR="00C269C5" w:rsidRDefault="0014541B" w:rsidP="0014541B">
      <w:pPr>
        <w:pStyle w:val="Actdetails"/>
        <w:keepNext/>
      </w:pPr>
      <w:r>
        <w:t>notified LR 1 September 2010</w:t>
      </w:r>
    </w:p>
    <w:p w14:paraId="48C363E9" w14:textId="77777777" w:rsidR="00C269C5" w:rsidRDefault="0014541B" w:rsidP="0014541B">
      <w:pPr>
        <w:pStyle w:val="Actdetails"/>
        <w:keepNext/>
      </w:pPr>
      <w:r>
        <w:t>s 1, s 2 commenced 1 September 2010</w:t>
      </w:r>
      <w:r w:rsidR="00C269C5">
        <w:t xml:space="preserve"> (LA s 75 (1))</w:t>
      </w:r>
    </w:p>
    <w:p w14:paraId="0ADCCEBE" w14:textId="77777777" w:rsidR="00A75E27" w:rsidRDefault="00A75E27" w:rsidP="00A75E27">
      <w:pPr>
        <w:pStyle w:val="Actdetails"/>
        <w:keepNext/>
      </w:pPr>
      <w:r>
        <w:t>s 3 commenced 18 February 2011 (LA s 75AA)</w:t>
      </w:r>
    </w:p>
    <w:p w14:paraId="53F4147B" w14:textId="64BFF1DB" w:rsidR="00DC06C6" w:rsidRDefault="00DC06C6" w:rsidP="00B13087">
      <w:pPr>
        <w:pStyle w:val="Actdetails"/>
        <w:keepNext/>
        <w:spacing w:before="0"/>
      </w:pPr>
      <w:r>
        <w:t xml:space="preserve">s 33 commenced 18 February 2011 (s 2 and </w:t>
      </w:r>
      <w:hyperlink r:id="rId312" w:tooltip="CN2011-2" w:history="1">
        <w:r w:rsidR="00B548CA" w:rsidRPr="00B548CA">
          <w:rPr>
            <w:rStyle w:val="charCitHyperlinkAbbrev"/>
          </w:rPr>
          <w:t>CN2011-2</w:t>
        </w:r>
      </w:hyperlink>
      <w:r>
        <w:t>)</w:t>
      </w:r>
    </w:p>
    <w:p w14:paraId="55C29B22" w14:textId="77777777" w:rsidR="00C269C5" w:rsidRPr="0012275D" w:rsidRDefault="00D6046B" w:rsidP="00B13087">
      <w:pPr>
        <w:pStyle w:val="Actdetails"/>
      </w:pPr>
      <w:r w:rsidRPr="0012275D">
        <w:t>pt 5</w:t>
      </w:r>
      <w:r w:rsidR="00C269C5" w:rsidRPr="0012275D">
        <w:t xml:space="preserve"> </w:t>
      </w:r>
      <w:r w:rsidR="00DC06C6" w:rsidRPr="0012275D">
        <w:t xml:space="preserve">remainder </w:t>
      </w:r>
      <w:r w:rsidR="0012275D">
        <w:t>commenced 1 March 2011</w:t>
      </w:r>
      <w:r w:rsidR="00C269C5" w:rsidRPr="0012275D">
        <w:t xml:space="preserve"> (s 2</w:t>
      </w:r>
      <w:r w:rsidR="0012275D">
        <w:t xml:space="preserve"> and LA s 79</w:t>
      </w:r>
      <w:r w:rsidR="00C269C5" w:rsidRPr="0012275D">
        <w:t>)</w:t>
      </w:r>
    </w:p>
    <w:p w14:paraId="25C64923" w14:textId="66289400" w:rsidR="002407AD" w:rsidRDefault="00B548CA" w:rsidP="002407AD">
      <w:pPr>
        <w:pStyle w:val="NewReg"/>
      </w:pPr>
      <w:hyperlink r:id="rId313" w:tooltip="SL2010-36" w:history="1">
        <w:r w:rsidRPr="00B548CA">
          <w:rPr>
            <w:rStyle w:val="charCitHyperlinkAbbrev"/>
          </w:rPr>
          <w:t>Construction Occupations (Licensing) Amendment Regulation 2010 (No 1)</w:t>
        </w:r>
      </w:hyperlink>
      <w:r w:rsidR="009B5DF9">
        <w:t xml:space="preserve"> SL2010-36</w:t>
      </w:r>
    </w:p>
    <w:p w14:paraId="42F078C4" w14:textId="77777777" w:rsidR="002407AD" w:rsidRDefault="009B5DF9" w:rsidP="002407AD">
      <w:pPr>
        <w:pStyle w:val="Actdetails"/>
        <w:keepNext/>
      </w:pPr>
      <w:r>
        <w:t>notified LR 7</w:t>
      </w:r>
      <w:r w:rsidR="002407AD">
        <w:t xml:space="preserve"> September 2010</w:t>
      </w:r>
    </w:p>
    <w:p w14:paraId="1E55C1C2" w14:textId="77777777" w:rsidR="002407AD" w:rsidRDefault="002407AD" w:rsidP="002407AD">
      <w:pPr>
        <w:pStyle w:val="Actdetails"/>
        <w:keepNext/>
      </w:pPr>
      <w:r>
        <w:t xml:space="preserve">s 1, s 2 commenced </w:t>
      </w:r>
      <w:r w:rsidR="009B5DF9">
        <w:t>7</w:t>
      </w:r>
      <w:r>
        <w:t xml:space="preserve"> September 2010 (LA s 75 (1))</w:t>
      </w:r>
    </w:p>
    <w:p w14:paraId="5AF6FF0D" w14:textId="77777777" w:rsidR="002407AD" w:rsidRDefault="002407AD" w:rsidP="002407AD">
      <w:pPr>
        <w:pStyle w:val="Actdetails"/>
      </w:pPr>
      <w:r>
        <w:t xml:space="preserve">remainder commenced </w:t>
      </w:r>
      <w:r w:rsidR="009B5DF9">
        <w:t>8</w:t>
      </w:r>
      <w:r>
        <w:t xml:space="preserve"> September 2010 (s 2)</w:t>
      </w:r>
    </w:p>
    <w:p w14:paraId="50A36BD1" w14:textId="7349F7EE" w:rsidR="00C610DE" w:rsidRDefault="00B548CA" w:rsidP="00C610DE">
      <w:pPr>
        <w:pStyle w:val="NewAct"/>
      </w:pPr>
      <w:hyperlink r:id="rId314" w:tooltip="A2011-52" w:history="1">
        <w:r w:rsidRPr="00B548CA">
          <w:rPr>
            <w:rStyle w:val="charCitHyperlinkAbbrev"/>
          </w:rPr>
          <w:t>Statute Law Amendment Act 2011 (No 3)</w:t>
        </w:r>
      </w:hyperlink>
      <w:r w:rsidR="00AD1477">
        <w:t xml:space="preserve"> A2011-52 sch 3 pt 3.11</w:t>
      </w:r>
    </w:p>
    <w:p w14:paraId="286BFF74" w14:textId="77777777" w:rsidR="00C610DE" w:rsidRDefault="00C610DE" w:rsidP="00C610DE">
      <w:pPr>
        <w:pStyle w:val="Actdetails"/>
        <w:keepNext/>
      </w:pPr>
      <w:r>
        <w:t>notified LR 28 November 2011</w:t>
      </w:r>
    </w:p>
    <w:p w14:paraId="5233C667" w14:textId="77777777" w:rsidR="00C610DE" w:rsidRDefault="00C610DE" w:rsidP="00C610DE">
      <w:pPr>
        <w:pStyle w:val="Actdetails"/>
        <w:keepNext/>
      </w:pPr>
      <w:r>
        <w:t>s 1, s 2 commenced 28 November 2011 (LA s 75 (1))</w:t>
      </w:r>
    </w:p>
    <w:p w14:paraId="274F3F47" w14:textId="77777777" w:rsidR="00C610DE" w:rsidRDefault="00C610DE" w:rsidP="00C610DE">
      <w:pPr>
        <w:pStyle w:val="Actdetails"/>
      </w:pPr>
      <w:r w:rsidRPr="00D6142D">
        <w:t xml:space="preserve">sch </w:t>
      </w:r>
      <w:r w:rsidR="00AD1477">
        <w:t>3 pt 3.11</w:t>
      </w:r>
      <w:r w:rsidRPr="00D6142D">
        <w:t xml:space="preserve"> </w:t>
      </w:r>
      <w:r>
        <w:t>commenced 12 December 2011</w:t>
      </w:r>
      <w:r w:rsidRPr="00D6142D">
        <w:t xml:space="preserve"> (s 2</w:t>
      </w:r>
      <w:r>
        <w:t>)</w:t>
      </w:r>
    </w:p>
    <w:p w14:paraId="263B42D0" w14:textId="1F21D50F" w:rsidR="00CE4C56" w:rsidRDefault="00B548CA" w:rsidP="00CE4C56">
      <w:pPr>
        <w:pStyle w:val="NewAct"/>
      </w:pPr>
      <w:hyperlink r:id="rId315" w:tooltip="A2011-54" w:history="1">
        <w:r w:rsidRPr="00B548CA">
          <w:rPr>
            <w:rStyle w:val="charCitHyperlinkAbbrev"/>
          </w:rPr>
          <w:t>Planning and Building Legislation Amendment Act 2011 (No 2)</w:t>
        </w:r>
      </w:hyperlink>
      <w:r w:rsidR="00C315A6">
        <w:t xml:space="preserve"> A2011</w:t>
      </w:r>
      <w:r w:rsidR="00C315A6">
        <w:noBreakHyphen/>
        <w:t>54 pt 4</w:t>
      </w:r>
    </w:p>
    <w:p w14:paraId="4A7EEBFF" w14:textId="77777777" w:rsidR="00CE4C56" w:rsidRDefault="00CE4C56" w:rsidP="00CE4C56">
      <w:pPr>
        <w:pStyle w:val="Actdetails"/>
      </w:pPr>
      <w:r>
        <w:t>notified LR 13 December 2011</w:t>
      </w:r>
    </w:p>
    <w:p w14:paraId="02306597" w14:textId="77777777" w:rsidR="00CE4C56" w:rsidRDefault="00CE4C56" w:rsidP="00CE4C56">
      <w:pPr>
        <w:pStyle w:val="Actdetails"/>
      </w:pPr>
      <w:r>
        <w:t>s 1, s 2 commenced 13 December 2011 (LA s 75 (1))</w:t>
      </w:r>
    </w:p>
    <w:p w14:paraId="15B5FE11" w14:textId="0357C35A" w:rsidR="00CE4C56" w:rsidRDefault="00CE4C56" w:rsidP="00CE4C56">
      <w:pPr>
        <w:pStyle w:val="Actdetails"/>
      </w:pPr>
      <w:r w:rsidRPr="003676FB">
        <w:t xml:space="preserve">pt </w:t>
      </w:r>
      <w:r w:rsidR="00C315A6">
        <w:t>4</w:t>
      </w:r>
      <w:r w:rsidRPr="003676FB">
        <w:t xml:space="preserve"> </w:t>
      </w:r>
      <w:r>
        <w:t>commenced 1 July 2012</w:t>
      </w:r>
      <w:r w:rsidRPr="003676FB">
        <w:t xml:space="preserve"> (s 2</w:t>
      </w:r>
      <w:r>
        <w:t xml:space="preserve"> and </w:t>
      </w:r>
      <w:hyperlink r:id="rId316" w:tooltip="CN2012-11" w:history="1">
        <w:r w:rsidR="00B548CA" w:rsidRPr="00B548CA">
          <w:rPr>
            <w:rStyle w:val="charCitHyperlinkAbbrev"/>
          </w:rPr>
          <w:t>CN2012-11</w:t>
        </w:r>
      </w:hyperlink>
      <w:r w:rsidRPr="003676FB">
        <w:t>)</w:t>
      </w:r>
    </w:p>
    <w:p w14:paraId="01E08C1A" w14:textId="404AE100" w:rsidR="003A0FB3" w:rsidRDefault="003A0FB3" w:rsidP="003A0FB3">
      <w:pPr>
        <w:pStyle w:val="NewAct"/>
      </w:pPr>
      <w:hyperlink r:id="rId317" w:tooltip="A2013-15" w:history="1">
        <w:r>
          <w:rPr>
            <w:rStyle w:val="charCitHyperlinkAbbrev"/>
          </w:rPr>
          <w:t>Planning, Building and Environment Legislation Amendment Act 2013</w:t>
        </w:r>
      </w:hyperlink>
      <w:r>
        <w:t xml:space="preserve"> A2013-15 pt 4</w:t>
      </w:r>
    </w:p>
    <w:p w14:paraId="1E6B7539" w14:textId="77777777" w:rsidR="003A0FB3" w:rsidRDefault="003A0FB3" w:rsidP="003A0FB3">
      <w:pPr>
        <w:pStyle w:val="Actdetails"/>
        <w:keepNext/>
      </w:pPr>
      <w:r>
        <w:t>notified LR 21 May 2013</w:t>
      </w:r>
    </w:p>
    <w:p w14:paraId="1B7CD2E5" w14:textId="77777777" w:rsidR="003A0FB3" w:rsidRDefault="003A0FB3" w:rsidP="003A0FB3">
      <w:pPr>
        <w:pStyle w:val="Actdetails"/>
        <w:keepNext/>
      </w:pPr>
      <w:r>
        <w:t>s 1, s 2 commenced 21 May 2013 (LA s 75 (1))</w:t>
      </w:r>
    </w:p>
    <w:p w14:paraId="1EB354BD" w14:textId="77777777" w:rsidR="003A0FB3" w:rsidRDefault="003A0FB3" w:rsidP="003A0FB3">
      <w:pPr>
        <w:pStyle w:val="Actdetails"/>
      </w:pPr>
      <w:r>
        <w:t>pt 4</w:t>
      </w:r>
      <w:r w:rsidRPr="002D2CC3">
        <w:t xml:space="preserve"> </w:t>
      </w:r>
      <w:r w:rsidRPr="009A7FDA">
        <w:t xml:space="preserve">commenced </w:t>
      </w:r>
      <w:r>
        <w:t>22 May</w:t>
      </w:r>
      <w:r w:rsidRPr="009A7FDA">
        <w:t xml:space="preserve"> 201</w:t>
      </w:r>
      <w:r>
        <w:t>3</w:t>
      </w:r>
      <w:r w:rsidRPr="009A7FDA">
        <w:t xml:space="preserve"> (s 2)</w:t>
      </w:r>
    </w:p>
    <w:p w14:paraId="60C69D51" w14:textId="77015E47" w:rsidR="00644E6E" w:rsidRDefault="00644E6E" w:rsidP="00644E6E">
      <w:pPr>
        <w:pStyle w:val="NewAct"/>
      </w:pPr>
      <w:hyperlink r:id="rId318" w:tooltip="A2013-31" w:history="1">
        <w:r>
          <w:rPr>
            <w:rStyle w:val="charCitHyperlinkAbbrev"/>
          </w:rPr>
          <w:t>Construction and Energy Efficiency Legislation Amendment Act 2013</w:t>
        </w:r>
      </w:hyperlink>
      <w:r>
        <w:t xml:space="preserve"> A2013-31 pt 7, sch 1</w:t>
      </w:r>
    </w:p>
    <w:p w14:paraId="3E8E1148" w14:textId="77777777" w:rsidR="00644E6E" w:rsidRDefault="00644E6E" w:rsidP="00644E6E">
      <w:pPr>
        <w:pStyle w:val="Actdetails"/>
        <w:keepNext/>
      </w:pPr>
      <w:r>
        <w:t>notified LR 26 August 2013</w:t>
      </w:r>
    </w:p>
    <w:p w14:paraId="6B39BD5D" w14:textId="77777777" w:rsidR="00644E6E" w:rsidRDefault="00644E6E" w:rsidP="00644E6E">
      <w:pPr>
        <w:pStyle w:val="Actdetails"/>
        <w:keepNext/>
      </w:pPr>
      <w:r>
        <w:t>s 1, s 2 commenced 26 August 2013 (LA s 75 (1))</w:t>
      </w:r>
    </w:p>
    <w:p w14:paraId="21227A32" w14:textId="77777777" w:rsidR="00644E6E" w:rsidRPr="00AF1D08" w:rsidRDefault="00644E6E" w:rsidP="00644E6E">
      <w:pPr>
        <w:pStyle w:val="Actdetails"/>
        <w:keepNext/>
      </w:pPr>
      <w:r w:rsidRPr="00AF1D08">
        <w:t>s 67 commence</w:t>
      </w:r>
      <w:r w:rsidR="00AF1D08">
        <w:t>d</w:t>
      </w:r>
      <w:r w:rsidRPr="00AF1D08">
        <w:t xml:space="preserve"> 1 December 2013 (s 2 (2))</w:t>
      </w:r>
    </w:p>
    <w:p w14:paraId="42B688BC" w14:textId="77777777" w:rsidR="00644E6E" w:rsidRDefault="00644E6E" w:rsidP="00644E6E">
      <w:pPr>
        <w:pStyle w:val="Actdetails"/>
      </w:pPr>
      <w:r>
        <w:t>pt 7</w:t>
      </w:r>
      <w:r w:rsidRPr="00D6142D">
        <w:t xml:space="preserve"> </w:t>
      </w:r>
      <w:r>
        <w:t>remainder commenced 27 August 2013</w:t>
      </w:r>
      <w:r w:rsidRPr="00D6142D">
        <w:t xml:space="preserve"> (s 2</w:t>
      </w:r>
      <w:r>
        <w:t xml:space="preserve"> (3)</w:t>
      </w:r>
      <w:r w:rsidRPr="00D6142D">
        <w:t>)</w:t>
      </w:r>
    </w:p>
    <w:p w14:paraId="6FA87374" w14:textId="77777777" w:rsidR="00644E6E" w:rsidRDefault="005A0588" w:rsidP="00644E6E">
      <w:pPr>
        <w:pStyle w:val="Actdetails"/>
      </w:pPr>
      <w:r>
        <w:t>sch 1 commenced</w:t>
      </w:r>
      <w:r w:rsidR="00644E6E" w:rsidRPr="005A0588">
        <w:t xml:space="preserve"> 1 September 2013 (s 2 (1))</w:t>
      </w:r>
    </w:p>
    <w:p w14:paraId="2C621D35" w14:textId="079CA299" w:rsidR="00BB0D73" w:rsidRDefault="008B4870" w:rsidP="00BB0D73">
      <w:pPr>
        <w:pStyle w:val="NewAct"/>
      </w:pPr>
      <w:hyperlink r:id="rId319" w:tooltip="A2014-2" w:history="1">
        <w:r>
          <w:rPr>
            <w:rStyle w:val="charCitHyperlinkAbbrev"/>
          </w:rPr>
          <w:t>Construction and Energy Efficiency Legislation Amendment Act 2014</w:t>
        </w:r>
      </w:hyperlink>
      <w:r w:rsidR="00BB0D73">
        <w:t xml:space="preserve"> A2014-2 pt 4</w:t>
      </w:r>
    </w:p>
    <w:p w14:paraId="4B073BAA" w14:textId="77777777" w:rsidR="00BB0D73" w:rsidRDefault="00BB0D73" w:rsidP="00BB0D73">
      <w:pPr>
        <w:pStyle w:val="Actdetails"/>
      </w:pPr>
      <w:r>
        <w:t>notified LR 5 March 2014</w:t>
      </w:r>
    </w:p>
    <w:p w14:paraId="6F88D88C" w14:textId="77777777" w:rsidR="00BB0D73" w:rsidRDefault="00BB0D73" w:rsidP="00BB0D73">
      <w:pPr>
        <w:pStyle w:val="Actdetails"/>
      </w:pPr>
      <w:r>
        <w:t>s 1, s 2 commenced 5 March 2014 (LA s 75 (1))</w:t>
      </w:r>
    </w:p>
    <w:p w14:paraId="6FE8735C" w14:textId="77777777" w:rsidR="00BB0D73" w:rsidRPr="00BB0D73" w:rsidRDefault="00BB0D73" w:rsidP="00BB0D73">
      <w:pPr>
        <w:pStyle w:val="Actdetails"/>
      </w:pPr>
      <w:r>
        <w:t>pt 4 commenced 6 March 2014 (s 2)</w:t>
      </w:r>
    </w:p>
    <w:p w14:paraId="439E7E0B" w14:textId="3B426E38" w:rsidR="008975AB" w:rsidRDefault="008975AB" w:rsidP="008975AB">
      <w:pPr>
        <w:pStyle w:val="NewAct"/>
      </w:pPr>
      <w:hyperlink r:id="rId320" w:tooltip="A2014-10" w:history="1">
        <w:r>
          <w:rPr>
            <w:rStyle w:val="charCitHyperlinkAbbrev"/>
          </w:rPr>
          <w:t>Construction and Energy Efficiency Legislation Amendment Act 2014 (No 2)</w:t>
        </w:r>
      </w:hyperlink>
      <w:r>
        <w:t xml:space="preserve"> A2014-10 pt 3</w:t>
      </w:r>
    </w:p>
    <w:p w14:paraId="32563BF2" w14:textId="77777777" w:rsidR="008975AB" w:rsidRDefault="008975AB" w:rsidP="008975AB">
      <w:pPr>
        <w:pStyle w:val="Actdetails"/>
      </w:pPr>
      <w:r>
        <w:t xml:space="preserve">notified LR </w:t>
      </w:r>
      <w:r w:rsidR="00337C1F">
        <w:t>17 April</w:t>
      </w:r>
      <w:r>
        <w:t xml:space="preserve"> 2014</w:t>
      </w:r>
    </w:p>
    <w:p w14:paraId="3146857C" w14:textId="77777777" w:rsidR="008975AB" w:rsidRDefault="008975AB" w:rsidP="008975AB">
      <w:pPr>
        <w:pStyle w:val="Actdetails"/>
      </w:pPr>
      <w:r>
        <w:t xml:space="preserve">s 1, s 2 commenced </w:t>
      </w:r>
      <w:r w:rsidR="00337C1F">
        <w:t>17 April</w:t>
      </w:r>
      <w:r>
        <w:t xml:space="preserve"> 2014 (LA s 75 (1))</w:t>
      </w:r>
    </w:p>
    <w:p w14:paraId="797BC654" w14:textId="77777777" w:rsidR="008975AB" w:rsidRPr="00BB0D73" w:rsidRDefault="008975AB" w:rsidP="008975AB">
      <w:pPr>
        <w:pStyle w:val="Actdetails"/>
      </w:pPr>
      <w:r>
        <w:t xml:space="preserve">pt </w:t>
      </w:r>
      <w:r w:rsidR="00337C1F">
        <w:t>3</w:t>
      </w:r>
      <w:r>
        <w:t xml:space="preserve"> commenced </w:t>
      </w:r>
      <w:r w:rsidR="00337C1F">
        <w:t>18 April</w:t>
      </w:r>
      <w:r>
        <w:t xml:space="preserve"> 2014 (s 2)</w:t>
      </w:r>
    </w:p>
    <w:p w14:paraId="1C746E04" w14:textId="3BA034CB" w:rsidR="005A7C31" w:rsidRDefault="005A7C31" w:rsidP="005A7C31">
      <w:pPr>
        <w:pStyle w:val="NewAct"/>
      </w:pPr>
      <w:hyperlink r:id="rId321" w:tooltip="A2014-38" w:history="1">
        <w:r w:rsidRPr="005A7C31">
          <w:rPr>
            <w:rStyle w:val="charCitHyperlinkAbbrev"/>
          </w:rPr>
          <w:t>Gas Safety Legislation Amendment Act 2014</w:t>
        </w:r>
      </w:hyperlink>
      <w:r>
        <w:t xml:space="preserve"> A2014-38 pt 3</w:t>
      </w:r>
    </w:p>
    <w:p w14:paraId="39AD5FB4" w14:textId="77777777" w:rsidR="005A7C31" w:rsidRDefault="005A7C31" w:rsidP="005A7C31">
      <w:pPr>
        <w:pStyle w:val="Actdetails"/>
      </w:pPr>
      <w:r>
        <w:t>notified LR 30 September 2014</w:t>
      </w:r>
    </w:p>
    <w:p w14:paraId="4B3D4479" w14:textId="77777777" w:rsidR="005A7C31" w:rsidRDefault="005A7C31" w:rsidP="005A7C31">
      <w:pPr>
        <w:pStyle w:val="Actdetails"/>
      </w:pPr>
      <w:r>
        <w:t>s 1, s 2 commenced 30 September 2014 (LA s 75 (1))</w:t>
      </w:r>
    </w:p>
    <w:p w14:paraId="0878A5C2" w14:textId="77777777" w:rsidR="005A7C31" w:rsidRPr="005D74FC" w:rsidRDefault="005A7C31" w:rsidP="005A7C31">
      <w:pPr>
        <w:pStyle w:val="Actdetails"/>
      </w:pPr>
      <w:r w:rsidRPr="005D74FC">
        <w:t>pt 3 commence</w:t>
      </w:r>
      <w:r w:rsidR="005D74FC">
        <w:t>d 30 March 2015</w:t>
      </w:r>
      <w:r w:rsidRPr="005D74FC">
        <w:t xml:space="preserve"> (s 2</w:t>
      </w:r>
      <w:r w:rsidR="00E7152B">
        <w:t xml:space="preserve"> and LA s 79</w:t>
      </w:r>
      <w:r w:rsidRPr="005D74FC">
        <w:t>)</w:t>
      </w:r>
    </w:p>
    <w:p w14:paraId="177BC81D" w14:textId="473548F6" w:rsidR="005A7C31" w:rsidRDefault="005A7C31" w:rsidP="005A7C31">
      <w:pPr>
        <w:pStyle w:val="NewAct"/>
      </w:pPr>
      <w:hyperlink r:id="rId322" w:tooltip="A2014-48" w:history="1">
        <w:r>
          <w:rPr>
            <w:rStyle w:val="charCitHyperlinkAbbrev"/>
          </w:rPr>
          <w:t>Training and Tertiary Education Amendment Act 2014</w:t>
        </w:r>
      </w:hyperlink>
      <w:r>
        <w:t xml:space="preserve"> A2014</w:t>
      </w:r>
      <w:r>
        <w:noBreakHyphen/>
        <w:t>48 sch 1 pt 1.6</w:t>
      </w:r>
    </w:p>
    <w:p w14:paraId="02B8C2B3" w14:textId="77777777" w:rsidR="005A7C31" w:rsidRDefault="005A7C31" w:rsidP="005A7C31">
      <w:pPr>
        <w:pStyle w:val="Actdetails"/>
        <w:keepNext/>
      </w:pPr>
      <w:r>
        <w:t>notified LR 6 November 2014</w:t>
      </w:r>
    </w:p>
    <w:p w14:paraId="05120F6B" w14:textId="77777777" w:rsidR="005A7C31" w:rsidRDefault="005A7C31" w:rsidP="005A7C31">
      <w:pPr>
        <w:pStyle w:val="Actdetails"/>
        <w:keepNext/>
      </w:pPr>
      <w:r>
        <w:t>s 1, s 2 commenced 6 November 2014 (LA s 75 (1))</w:t>
      </w:r>
    </w:p>
    <w:p w14:paraId="20E62CCE" w14:textId="77777777" w:rsidR="005A7C31" w:rsidRPr="00AE7C72" w:rsidRDefault="005A7C31" w:rsidP="005A7C31">
      <w:pPr>
        <w:pStyle w:val="Actdetails"/>
      </w:pPr>
      <w:r>
        <w:t xml:space="preserve">sch 1 pt 1.6 </w:t>
      </w:r>
      <w:r w:rsidRPr="00AE7C72">
        <w:t xml:space="preserve">commenced </w:t>
      </w:r>
      <w:r>
        <w:t>20 November 2014</w:t>
      </w:r>
      <w:r w:rsidRPr="00AE7C72">
        <w:t xml:space="preserve"> (</w:t>
      </w:r>
      <w:r>
        <w:t>s 2)</w:t>
      </w:r>
    </w:p>
    <w:p w14:paraId="39519665" w14:textId="52E19638" w:rsidR="007C3509" w:rsidRDefault="007C3509" w:rsidP="007C3509">
      <w:pPr>
        <w:pStyle w:val="NewAct"/>
      </w:pPr>
      <w:hyperlink r:id="rId323" w:tooltip="A2014-53" w:history="1">
        <w:r>
          <w:rPr>
            <w:rStyle w:val="charCitHyperlinkAbbrev"/>
          </w:rPr>
          <w:t>Dangerous Substances (Asbestos Safety Reform) Legislation Amendment Act 2014</w:t>
        </w:r>
      </w:hyperlink>
      <w:r>
        <w:t xml:space="preserve"> A2014</w:t>
      </w:r>
      <w:r>
        <w:noBreakHyphen/>
        <w:t>53 pt 5</w:t>
      </w:r>
    </w:p>
    <w:p w14:paraId="0A037ACC" w14:textId="77777777" w:rsidR="007C3509" w:rsidRDefault="007C3509" w:rsidP="007C3509">
      <w:pPr>
        <w:pStyle w:val="Actdetails"/>
        <w:keepNext/>
      </w:pPr>
      <w:r>
        <w:t>notified LR 3 December 2014</w:t>
      </w:r>
    </w:p>
    <w:p w14:paraId="428A94AA" w14:textId="77777777" w:rsidR="007C3509" w:rsidRDefault="007C3509" w:rsidP="007C3509">
      <w:pPr>
        <w:pStyle w:val="Actdetails"/>
        <w:keepNext/>
      </w:pPr>
      <w:r>
        <w:t>s 1, s 2 commenced 3 December 2014 (LA s 75 (1))</w:t>
      </w:r>
    </w:p>
    <w:p w14:paraId="59760C35" w14:textId="77777777" w:rsidR="007C3509" w:rsidRDefault="007C3509" w:rsidP="007C3509">
      <w:pPr>
        <w:pStyle w:val="Actdetails"/>
      </w:pPr>
      <w:r>
        <w:t xml:space="preserve">pt 5 </w:t>
      </w:r>
      <w:r w:rsidRPr="00AE7C72">
        <w:t xml:space="preserve">commenced </w:t>
      </w:r>
      <w:r>
        <w:t>1 January 2015</w:t>
      </w:r>
      <w:r w:rsidRPr="00AE7C72">
        <w:t xml:space="preserve"> (</w:t>
      </w:r>
      <w:r>
        <w:t>s 2)</w:t>
      </w:r>
    </w:p>
    <w:p w14:paraId="20BF2DEA" w14:textId="24DE8617" w:rsidR="00895525" w:rsidRDefault="00895525" w:rsidP="00895525">
      <w:pPr>
        <w:pStyle w:val="NewAct"/>
      </w:pPr>
      <w:hyperlink r:id="rId324" w:tooltip="SL2015-14" w:history="1">
        <w:r>
          <w:rPr>
            <w:rStyle w:val="charCitHyperlinkAbbrev"/>
          </w:rPr>
          <w:t>Building (General) Legislation Amendment Regulation 2015 (No 1)</w:t>
        </w:r>
      </w:hyperlink>
      <w:r>
        <w:t xml:space="preserve"> SL2015-14 pt 3</w:t>
      </w:r>
    </w:p>
    <w:p w14:paraId="6151299F" w14:textId="77777777" w:rsidR="00895525" w:rsidRDefault="00895525" w:rsidP="00895525">
      <w:pPr>
        <w:pStyle w:val="Actdetails"/>
      </w:pPr>
      <w:r>
        <w:t>notified LR 4 May 2015</w:t>
      </w:r>
    </w:p>
    <w:p w14:paraId="01B69AC6" w14:textId="77777777" w:rsidR="00895525" w:rsidRDefault="00895525" w:rsidP="00895525">
      <w:pPr>
        <w:pStyle w:val="Actdetails"/>
      </w:pPr>
      <w:r>
        <w:t>s 1, s 2 commenced 4 May 2015 (LA s 75 (1))</w:t>
      </w:r>
    </w:p>
    <w:p w14:paraId="555C4185" w14:textId="77777777" w:rsidR="00895525" w:rsidRPr="001C4867" w:rsidRDefault="00895525" w:rsidP="00895525">
      <w:pPr>
        <w:pStyle w:val="Actdetails"/>
      </w:pPr>
      <w:r>
        <w:t>pt 3 commenced 5 May 2015 (s 2 (1))</w:t>
      </w:r>
    </w:p>
    <w:p w14:paraId="4F4A6FDF" w14:textId="0C5296DD" w:rsidR="00F66251" w:rsidRDefault="00F66251" w:rsidP="00F66251">
      <w:pPr>
        <w:pStyle w:val="NewAct"/>
      </w:pPr>
      <w:hyperlink r:id="rId325" w:tooltip="A2015-12" w:history="1">
        <w:r>
          <w:rPr>
            <w:rStyle w:val="charCitHyperlinkAbbrev"/>
          </w:rPr>
          <w:t>Planning, Building and Environment Legislation Amendment Act 2015</w:t>
        </w:r>
      </w:hyperlink>
      <w:r w:rsidR="003B2B02">
        <w:t xml:space="preserve"> A2015</w:t>
      </w:r>
      <w:r w:rsidR="003B2B02">
        <w:noBreakHyphen/>
        <w:t>12 pt 5</w:t>
      </w:r>
    </w:p>
    <w:p w14:paraId="75B2A5B6" w14:textId="77777777" w:rsidR="00F66251" w:rsidRDefault="00F66251" w:rsidP="00F66251">
      <w:pPr>
        <w:pStyle w:val="Actdetails"/>
        <w:keepNext/>
      </w:pPr>
      <w:r>
        <w:t>notified LR 20 May 2015</w:t>
      </w:r>
    </w:p>
    <w:p w14:paraId="618C1FF1" w14:textId="77777777" w:rsidR="00F66251" w:rsidRDefault="00F66251" w:rsidP="00F66251">
      <w:pPr>
        <w:pStyle w:val="Actdetails"/>
        <w:keepNext/>
        <w:ind w:left="1440"/>
      </w:pPr>
      <w:r>
        <w:t>s 1, s 2 commenced 20 May 2015 (LA s 75 (1))</w:t>
      </w:r>
    </w:p>
    <w:p w14:paraId="57B23EE2" w14:textId="77777777" w:rsidR="00F66251" w:rsidRDefault="003B2B02" w:rsidP="00F66251">
      <w:pPr>
        <w:pStyle w:val="Actdetails"/>
      </w:pPr>
      <w:r>
        <w:t>pt 5</w:t>
      </w:r>
      <w:r w:rsidR="00F66251">
        <w:t xml:space="preserve"> </w:t>
      </w:r>
      <w:r w:rsidR="00F66251" w:rsidRPr="00AE7C72">
        <w:t xml:space="preserve">commenced </w:t>
      </w:r>
      <w:r w:rsidR="00F66251">
        <w:t>21 May 2015</w:t>
      </w:r>
      <w:r w:rsidR="00F66251" w:rsidRPr="00AE7C72">
        <w:t xml:space="preserve"> (</w:t>
      </w:r>
      <w:r w:rsidR="00F66251">
        <w:t>s 2)</w:t>
      </w:r>
    </w:p>
    <w:p w14:paraId="6C23583D" w14:textId="5798BB71" w:rsidR="00667C35" w:rsidRDefault="00667C35" w:rsidP="00667C35">
      <w:pPr>
        <w:pStyle w:val="NewAct"/>
      </w:pPr>
      <w:hyperlink r:id="rId326" w:tooltip="A2015-45" w:history="1">
        <w:r>
          <w:rPr>
            <w:rStyle w:val="charCitHyperlinkAbbrev"/>
          </w:rPr>
          <w:t>Spent Convictions (Historical Homosexual Convictions Extinguishment) Amendment Act 2015</w:t>
        </w:r>
      </w:hyperlink>
      <w:r>
        <w:t xml:space="preserve"> A2015</w:t>
      </w:r>
      <w:r>
        <w:noBreakHyphen/>
        <w:t>45 sch 1 pt 1.2</w:t>
      </w:r>
    </w:p>
    <w:p w14:paraId="22FD0AD5" w14:textId="77777777" w:rsidR="00667C35" w:rsidRDefault="00667C35" w:rsidP="00667C35">
      <w:pPr>
        <w:pStyle w:val="Actdetails"/>
        <w:keepNext/>
      </w:pPr>
      <w:r>
        <w:t>notified LR 6 November 2015</w:t>
      </w:r>
    </w:p>
    <w:p w14:paraId="60954BCB" w14:textId="77777777" w:rsidR="00667C35" w:rsidRDefault="00667C35" w:rsidP="00667C35">
      <w:pPr>
        <w:pStyle w:val="Actdetails"/>
        <w:keepNext/>
      </w:pPr>
      <w:r>
        <w:t>s 1, s 2 commenced 6 November 2015 (LA s 75 (1))</w:t>
      </w:r>
    </w:p>
    <w:p w14:paraId="5A899059" w14:textId="77777777" w:rsidR="00667C35" w:rsidRDefault="00667C35" w:rsidP="00667C35">
      <w:pPr>
        <w:pStyle w:val="Actdetails"/>
      </w:pPr>
      <w:r>
        <w:t xml:space="preserve">sch 1 pt 1.2 </w:t>
      </w:r>
      <w:r w:rsidRPr="00AE7C72">
        <w:t>commenced</w:t>
      </w:r>
      <w:r>
        <w:t xml:space="preserve"> 7 November</w:t>
      </w:r>
      <w:r w:rsidR="000A08BD">
        <w:t xml:space="preserve"> 2015</w:t>
      </w:r>
      <w:r w:rsidRPr="00AE7C72">
        <w:t xml:space="preserve"> (</w:t>
      </w:r>
      <w:r>
        <w:t>s 2)</w:t>
      </w:r>
    </w:p>
    <w:p w14:paraId="6A738BDC" w14:textId="703725A6" w:rsidR="009A31EC" w:rsidRDefault="009A31EC" w:rsidP="009A31EC">
      <w:pPr>
        <w:pStyle w:val="NewAct"/>
      </w:pPr>
      <w:hyperlink r:id="rId327" w:tooltip="A2016-44" w:history="1">
        <w:r w:rsidRPr="006F3C92">
          <w:rPr>
            <w:rStyle w:val="charCitHyperlinkAbbrev"/>
          </w:rPr>
          <w:t>Building and Construction Legislation Amendment Act 2016</w:t>
        </w:r>
      </w:hyperlink>
      <w:r>
        <w:br/>
        <w:t xml:space="preserve">A2016-44 pt </w:t>
      </w:r>
      <w:r w:rsidR="00B11624">
        <w:t>6</w:t>
      </w:r>
    </w:p>
    <w:p w14:paraId="6DC9557B" w14:textId="77777777" w:rsidR="009A31EC" w:rsidRDefault="009A31EC" w:rsidP="009A31EC">
      <w:pPr>
        <w:pStyle w:val="Actdetails"/>
      </w:pPr>
      <w:r>
        <w:t>notified LR 19 August 2016</w:t>
      </w:r>
    </w:p>
    <w:p w14:paraId="5FE1325D" w14:textId="77777777" w:rsidR="009A31EC" w:rsidRDefault="009A31EC" w:rsidP="009A31EC">
      <w:pPr>
        <w:pStyle w:val="Actdetails"/>
      </w:pPr>
      <w:r>
        <w:t>s 1, s 2 commenced 19 August 2016 (LA s 75 (1))</w:t>
      </w:r>
    </w:p>
    <w:p w14:paraId="5D55FC2A" w14:textId="77777777" w:rsidR="009A31EC" w:rsidRDefault="009A31EC" w:rsidP="009A31EC">
      <w:pPr>
        <w:pStyle w:val="Actdetails"/>
      </w:pPr>
      <w:r>
        <w:t xml:space="preserve">pt </w:t>
      </w:r>
      <w:r w:rsidR="00B11624">
        <w:t>6</w:t>
      </w:r>
      <w:r>
        <w:t xml:space="preserve"> commenced 20 August 2016 (s 2 (1))</w:t>
      </w:r>
    </w:p>
    <w:p w14:paraId="46B7C40E" w14:textId="04B12F1D" w:rsidR="00B72026" w:rsidRDefault="00B72026" w:rsidP="00B72026">
      <w:pPr>
        <w:pStyle w:val="NewAct"/>
      </w:pPr>
      <w:hyperlink r:id="rId328" w:tooltip="SL2016-36" w:history="1">
        <w:r>
          <w:rPr>
            <w:rStyle w:val="charCitHyperlinkAbbrev"/>
          </w:rPr>
          <w:t>Construction Occupations (Licensing) Amendment Regulation 2016 (No 1)</w:t>
        </w:r>
      </w:hyperlink>
      <w:r>
        <w:t xml:space="preserve"> SL2016-36</w:t>
      </w:r>
    </w:p>
    <w:p w14:paraId="12E91D0A" w14:textId="77777777" w:rsidR="00B72026" w:rsidRDefault="00B72026" w:rsidP="00B72026">
      <w:pPr>
        <w:pStyle w:val="Actdetails"/>
      </w:pPr>
      <w:r>
        <w:t xml:space="preserve">notified LR </w:t>
      </w:r>
      <w:r w:rsidR="000E2215">
        <w:t>22 December 2016</w:t>
      </w:r>
    </w:p>
    <w:p w14:paraId="140BB4D8" w14:textId="77777777" w:rsidR="00B72026" w:rsidRDefault="00B72026" w:rsidP="00B72026">
      <w:pPr>
        <w:pStyle w:val="Actdetails"/>
      </w:pPr>
      <w:r>
        <w:t xml:space="preserve">s 1, s 2 commenced </w:t>
      </w:r>
      <w:r w:rsidR="000E2215">
        <w:t>22 December 2016</w:t>
      </w:r>
      <w:r>
        <w:t xml:space="preserve"> (LA s 75 (1))</w:t>
      </w:r>
    </w:p>
    <w:p w14:paraId="20257C64" w14:textId="77777777" w:rsidR="00B6768B" w:rsidRDefault="00D43AD0" w:rsidP="00B72026">
      <w:pPr>
        <w:pStyle w:val="Actdetails"/>
      </w:pPr>
      <w:r>
        <w:t xml:space="preserve">remainder </w:t>
      </w:r>
      <w:r w:rsidR="00B72026">
        <w:t xml:space="preserve">commenced </w:t>
      </w:r>
      <w:r w:rsidR="000E2215">
        <w:t>23 December 2016 (s 2</w:t>
      </w:r>
      <w:r w:rsidR="00B72026">
        <w:t>)</w:t>
      </w:r>
    </w:p>
    <w:p w14:paraId="5921CB76" w14:textId="08AF1E11" w:rsidR="00F3216E" w:rsidRDefault="00F3216E" w:rsidP="00F3216E">
      <w:pPr>
        <w:pStyle w:val="NewAct"/>
      </w:pPr>
      <w:hyperlink r:id="rId329" w:tooltip="A2017-4" w:history="1">
        <w:r w:rsidRPr="0038160B">
          <w:rPr>
            <w:rStyle w:val="charCitHyperlinkAbbrev"/>
          </w:rPr>
          <w:t>Statute Law Amendment Act 2017</w:t>
        </w:r>
      </w:hyperlink>
      <w:r>
        <w:t xml:space="preserve"> A2017-4 sch 3 pt 3.8</w:t>
      </w:r>
    </w:p>
    <w:p w14:paraId="0087647C" w14:textId="77777777" w:rsidR="00F3216E" w:rsidRDefault="00F3216E" w:rsidP="00F3216E">
      <w:pPr>
        <w:pStyle w:val="Actdetails"/>
      </w:pPr>
      <w:r>
        <w:t>notified LR 23 February 2017</w:t>
      </w:r>
    </w:p>
    <w:p w14:paraId="65268AC3" w14:textId="77777777" w:rsidR="00F3216E" w:rsidRDefault="00F3216E" w:rsidP="00F3216E">
      <w:pPr>
        <w:pStyle w:val="Actdetails"/>
      </w:pPr>
      <w:r>
        <w:t>s 1, s 2 commenced 23 February 2017 (LA s 75 (1))</w:t>
      </w:r>
    </w:p>
    <w:p w14:paraId="12A65102" w14:textId="77777777" w:rsidR="00F3216E" w:rsidRDefault="00F3216E" w:rsidP="00B72026">
      <w:pPr>
        <w:pStyle w:val="Actdetails"/>
      </w:pPr>
      <w:r>
        <w:t>sch 3 pt 3.8 commenced</w:t>
      </w:r>
      <w:r w:rsidRPr="00BE05C3">
        <w:t xml:space="preserve"> 9 March 2017 (s 2)</w:t>
      </w:r>
    </w:p>
    <w:p w14:paraId="117E6377" w14:textId="2F49ADDE" w:rsidR="00336176" w:rsidRDefault="00336176" w:rsidP="00336176">
      <w:pPr>
        <w:pStyle w:val="NewAct"/>
      </w:pPr>
      <w:hyperlink r:id="rId330" w:tooltip="SL2017-33" w:history="1">
        <w:r>
          <w:rPr>
            <w:rStyle w:val="charCitHyperlinkAbbrev"/>
          </w:rPr>
          <w:t>Construction Occupations (Licensing) Amendment Regulation 2017 (No 1)</w:t>
        </w:r>
      </w:hyperlink>
      <w:r>
        <w:t xml:space="preserve"> SL2017-33</w:t>
      </w:r>
    </w:p>
    <w:p w14:paraId="38BA8660" w14:textId="77777777" w:rsidR="00336176" w:rsidRDefault="00336176" w:rsidP="00336176">
      <w:pPr>
        <w:pStyle w:val="Actdetails"/>
      </w:pPr>
      <w:r>
        <w:t>notified LR 23 November 2017</w:t>
      </w:r>
    </w:p>
    <w:p w14:paraId="66C1E8EA" w14:textId="77777777" w:rsidR="00336176" w:rsidRDefault="00336176" w:rsidP="00336176">
      <w:pPr>
        <w:pStyle w:val="Actdetails"/>
      </w:pPr>
      <w:r>
        <w:t>s 1, s 2 commenced 23 November 2017 (LA s 75 (1))</w:t>
      </w:r>
    </w:p>
    <w:p w14:paraId="38114342" w14:textId="77777777" w:rsidR="00336176" w:rsidRDefault="00336176" w:rsidP="00336176">
      <w:pPr>
        <w:pStyle w:val="Actdetails"/>
      </w:pPr>
      <w:r>
        <w:t>remainder commenced 1 December 2017 (s 2)</w:t>
      </w:r>
    </w:p>
    <w:p w14:paraId="094E042F" w14:textId="6A7378C3" w:rsidR="00335C20" w:rsidRDefault="00335C20" w:rsidP="00335C20">
      <w:pPr>
        <w:pStyle w:val="NewAct"/>
      </w:pPr>
      <w:hyperlink r:id="rId331" w:tooltip="SL2019-4" w:history="1">
        <w:r>
          <w:rPr>
            <w:rStyle w:val="charCitHyperlinkAbbrev"/>
          </w:rPr>
          <w:t>Construction Occupations (Licensing) Amendment Regulation 2019 (No 1)</w:t>
        </w:r>
      </w:hyperlink>
      <w:r w:rsidR="0007313A">
        <w:t xml:space="preserve"> SL2019-4</w:t>
      </w:r>
    </w:p>
    <w:p w14:paraId="11034450" w14:textId="77777777" w:rsidR="00335C20" w:rsidRDefault="0007313A" w:rsidP="00335C20">
      <w:pPr>
        <w:pStyle w:val="Actdetails"/>
      </w:pPr>
      <w:r>
        <w:t>notified LR 21</w:t>
      </w:r>
      <w:r w:rsidR="00335C20">
        <w:t xml:space="preserve"> </w:t>
      </w:r>
      <w:r>
        <w:t>February 2019</w:t>
      </w:r>
    </w:p>
    <w:p w14:paraId="45605E3F" w14:textId="77777777" w:rsidR="00335C20" w:rsidRDefault="00335C20" w:rsidP="00335C20">
      <w:pPr>
        <w:pStyle w:val="Actdetails"/>
      </w:pPr>
      <w:r>
        <w:t xml:space="preserve">s 1, s 2 commenced </w:t>
      </w:r>
      <w:r w:rsidR="0007313A">
        <w:t>21 February 2019</w:t>
      </w:r>
      <w:r>
        <w:t xml:space="preserve"> (LA s 75 (1))</w:t>
      </w:r>
    </w:p>
    <w:p w14:paraId="1D0C5EAC" w14:textId="77777777" w:rsidR="00A845F5" w:rsidRDefault="00335C20" w:rsidP="00335C20">
      <w:pPr>
        <w:pStyle w:val="Actdetails"/>
      </w:pPr>
      <w:r>
        <w:t xml:space="preserve">remainder commenced </w:t>
      </w:r>
      <w:r w:rsidR="0007313A">
        <w:t>22 February 2019</w:t>
      </w:r>
      <w:r>
        <w:t xml:space="preserve"> (s 2)</w:t>
      </w:r>
    </w:p>
    <w:p w14:paraId="7E98A068" w14:textId="19394EE3" w:rsidR="00D82C55" w:rsidRDefault="00D82C55" w:rsidP="00D82C55">
      <w:pPr>
        <w:pStyle w:val="NewAct"/>
      </w:pPr>
      <w:hyperlink r:id="rId332" w:tooltip="A2019-43 " w:history="1">
        <w:r w:rsidRPr="00D82C55">
          <w:rPr>
            <w:rStyle w:val="Hyperlink"/>
            <w:u w:val="none"/>
          </w:rPr>
          <w:t>Crimes (Disrupting Criminal Gangs) Legislation Amendment Act 2019</w:t>
        </w:r>
      </w:hyperlink>
      <w:r>
        <w:t xml:space="preserve"> A2019-43 pt 3</w:t>
      </w:r>
    </w:p>
    <w:p w14:paraId="404EB143" w14:textId="77777777" w:rsidR="00A73DC9" w:rsidRDefault="00A73DC9" w:rsidP="00B2025D">
      <w:pPr>
        <w:pStyle w:val="Actdetails"/>
      </w:pPr>
      <w:r>
        <w:t>notified LR 6 December 2019</w:t>
      </w:r>
    </w:p>
    <w:p w14:paraId="25F33E5E" w14:textId="77777777" w:rsidR="00D82C55" w:rsidRDefault="00D82C55" w:rsidP="00B2025D">
      <w:pPr>
        <w:pStyle w:val="Actdetails"/>
      </w:pPr>
      <w:r>
        <w:t>s 1, s 2 commenced 6 December 2019 (LA s 75 (1))</w:t>
      </w:r>
    </w:p>
    <w:p w14:paraId="7FAC6C9E" w14:textId="77777777" w:rsidR="00D82C55" w:rsidRPr="004E533E" w:rsidRDefault="00D82C55" w:rsidP="00B2025D">
      <w:pPr>
        <w:pStyle w:val="Actdetails"/>
      </w:pPr>
      <w:r w:rsidRPr="004E533E">
        <w:t xml:space="preserve">pt 3 </w:t>
      </w:r>
      <w:r w:rsidR="00CC57A7" w:rsidRPr="004E533E">
        <w:t>commenced 6 June 2020 (</w:t>
      </w:r>
      <w:r w:rsidR="004E533E" w:rsidRPr="004E533E">
        <w:t xml:space="preserve">s </w:t>
      </w:r>
      <w:r w:rsidR="00CC57A7" w:rsidRPr="004E533E">
        <w:t>2</w:t>
      </w:r>
      <w:r w:rsidR="004E533E" w:rsidRPr="004E533E">
        <w:t xml:space="preserve"> (2)</w:t>
      </w:r>
      <w:r w:rsidR="004E533E">
        <w:t xml:space="preserve"> and LA s 79)</w:t>
      </w:r>
      <w:r w:rsidR="00CC57A7" w:rsidRPr="004E533E">
        <w:t>)</w:t>
      </w:r>
    </w:p>
    <w:p w14:paraId="14CFECC0" w14:textId="3BA508AB" w:rsidR="00F02C6D" w:rsidRPr="00935D4E" w:rsidRDefault="00F02C6D" w:rsidP="00F02C6D">
      <w:pPr>
        <w:pStyle w:val="NewAct"/>
      </w:pPr>
      <w:hyperlink r:id="rId333" w:tooltip="A2019-48" w:history="1">
        <w:r>
          <w:rPr>
            <w:rStyle w:val="charCitHyperlinkAbbrev"/>
          </w:rPr>
          <w:t>Building and Construction Legislation Amendment Act 2019</w:t>
        </w:r>
      </w:hyperlink>
      <w:r>
        <w:br/>
        <w:t>A2019-48 pt 6</w:t>
      </w:r>
    </w:p>
    <w:p w14:paraId="07BA4544" w14:textId="77777777" w:rsidR="00F02C6D" w:rsidRDefault="00F02C6D" w:rsidP="00F02C6D">
      <w:pPr>
        <w:pStyle w:val="Actdetails"/>
      </w:pPr>
      <w:r>
        <w:t>notified LR 9 December 2019</w:t>
      </w:r>
    </w:p>
    <w:p w14:paraId="0FFFE812" w14:textId="77777777" w:rsidR="00F02C6D" w:rsidRDefault="00F02C6D" w:rsidP="00F02C6D">
      <w:pPr>
        <w:pStyle w:val="Actdetails"/>
      </w:pPr>
      <w:r>
        <w:t>s 1, s 2 commenced 9 December 2019 (LA s 75 (1))</w:t>
      </w:r>
    </w:p>
    <w:p w14:paraId="6776AE03" w14:textId="77777777" w:rsidR="00D82C55" w:rsidRDefault="00F02C6D" w:rsidP="00F02C6D">
      <w:pPr>
        <w:pStyle w:val="Actdetails"/>
      </w:pPr>
      <w:r>
        <w:t>pt 6</w:t>
      </w:r>
      <w:r w:rsidRPr="008C09C0">
        <w:t xml:space="preserve"> commenced </w:t>
      </w:r>
      <w:r>
        <w:t xml:space="preserve">10 December </w:t>
      </w:r>
      <w:r w:rsidRPr="008C09C0">
        <w:t>2019 (s 2 (1))</w:t>
      </w:r>
    </w:p>
    <w:p w14:paraId="4EFEA120" w14:textId="50553AC8" w:rsidR="00F62CE1" w:rsidRPr="00935D4E" w:rsidRDefault="00F62CE1" w:rsidP="00F62CE1">
      <w:pPr>
        <w:pStyle w:val="NewAct"/>
      </w:pPr>
      <w:hyperlink r:id="rId334" w:tooltip="A2020-20" w:history="1">
        <w:r>
          <w:rPr>
            <w:rStyle w:val="charCitHyperlinkAbbrev"/>
          </w:rPr>
          <w:t>Loose-fill Asbestos Legislation Amendment Act 2020</w:t>
        </w:r>
      </w:hyperlink>
      <w:r>
        <w:br/>
        <w:t xml:space="preserve">A2020-20 </w:t>
      </w:r>
      <w:r w:rsidR="007C29D5">
        <w:t>sch 1 pt 1.4</w:t>
      </w:r>
    </w:p>
    <w:p w14:paraId="19782204" w14:textId="77777777" w:rsidR="00F62CE1" w:rsidRDefault="00F62CE1" w:rsidP="00F62CE1">
      <w:pPr>
        <w:pStyle w:val="Actdetails"/>
      </w:pPr>
      <w:r>
        <w:t xml:space="preserve">notified LR </w:t>
      </w:r>
      <w:r w:rsidR="007C29D5">
        <w:t>27 May 2020</w:t>
      </w:r>
    </w:p>
    <w:p w14:paraId="30BDC1AE" w14:textId="77777777" w:rsidR="00F62CE1" w:rsidRDefault="00F62CE1" w:rsidP="00F62CE1">
      <w:pPr>
        <w:pStyle w:val="Actdetails"/>
      </w:pPr>
      <w:r>
        <w:t xml:space="preserve">s 1, s 2 commenced </w:t>
      </w:r>
      <w:r w:rsidR="007C29D5">
        <w:t>27 May 2020</w:t>
      </w:r>
      <w:r>
        <w:t xml:space="preserve"> (LA s 75 (1))</w:t>
      </w:r>
    </w:p>
    <w:p w14:paraId="7ABBFBF6" w14:textId="77777777" w:rsidR="00F62CE1" w:rsidRDefault="007C29D5" w:rsidP="00F62CE1">
      <w:pPr>
        <w:pStyle w:val="Actdetails"/>
      </w:pPr>
      <w:r>
        <w:t>sch 1 pt 1.4</w:t>
      </w:r>
      <w:r w:rsidR="00F62CE1" w:rsidRPr="008C09C0">
        <w:t xml:space="preserve"> commenced </w:t>
      </w:r>
      <w:r>
        <w:t>1 July 2020</w:t>
      </w:r>
      <w:r w:rsidR="00F62CE1" w:rsidRPr="008C09C0">
        <w:t xml:space="preserve"> (s 2)</w:t>
      </w:r>
    </w:p>
    <w:p w14:paraId="394AEB10" w14:textId="1AEF9E4B" w:rsidR="004049D0" w:rsidRDefault="004049D0" w:rsidP="004049D0">
      <w:pPr>
        <w:pStyle w:val="NewAct"/>
      </w:pPr>
      <w:hyperlink r:id="rId335" w:tooltip="SL2023-7" w:history="1">
        <w:r>
          <w:rPr>
            <w:rStyle w:val="charCitHyperlinkAbbrev"/>
          </w:rPr>
          <w:t>Building and Construction Legislation Amendment Regulation 2023 (No 1)</w:t>
        </w:r>
      </w:hyperlink>
      <w:r>
        <w:t xml:space="preserve"> SL2023-</w:t>
      </w:r>
      <w:r w:rsidR="0045440B">
        <w:t>7</w:t>
      </w:r>
      <w:r>
        <w:t xml:space="preserve"> pt 3</w:t>
      </w:r>
    </w:p>
    <w:p w14:paraId="0A289D88" w14:textId="58E804C6" w:rsidR="004049D0" w:rsidRDefault="004049D0" w:rsidP="004049D0">
      <w:pPr>
        <w:pStyle w:val="Actdetails"/>
      </w:pPr>
      <w:r>
        <w:t xml:space="preserve">notified LR </w:t>
      </w:r>
      <w:r w:rsidR="003542CB">
        <w:t>28 April 2023</w:t>
      </w:r>
    </w:p>
    <w:p w14:paraId="53302047" w14:textId="4F2DB5A7" w:rsidR="004049D0" w:rsidRDefault="004049D0" w:rsidP="004049D0">
      <w:pPr>
        <w:pStyle w:val="Actdetails"/>
      </w:pPr>
      <w:r>
        <w:t xml:space="preserve">s 1, s 2 commenced </w:t>
      </w:r>
      <w:r w:rsidR="003542CB">
        <w:t>28 April 2023</w:t>
      </w:r>
      <w:r>
        <w:t xml:space="preserve"> (LA s 75 (1))</w:t>
      </w:r>
    </w:p>
    <w:p w14:paraId="785334A2" w14:textId="3972C92E" w:rsidR="004049D0" w:rsidRDefault="003542CB" w:rsidP="004049D0">
      <w:pPr>
        <w:pStyle w:val="Actdetails"/>
      </w:pPr>
      <w:r>
        <w:t>pt 3</w:t>
      </w:r>
      <w:r w:rsidR="004049D0">
        <w:t xml:space="preserve"> commenced </w:t>
      </w:r>
      <w:r>
        <w:t>1 May 2023</w:t>
      </w:r>
      <w:r w:rsidR="004049D0">
        <w:t xml:space="preserve"> (s 2</w:t>
      </w:r>
      <w:r>
        <w:t xml:space="preserve"> (1)</w:t>
      </w:r>
      <w:r w:rsidR="004049D0">
        <w:t>)</w:t>
      </w:r>
    </w:p>
    <w:p w14:paraId="55CECAFA" w14:textId="70D94227" w:rsidR="00B344E0" w:rsidRDefault="00B344E0" w:rsidP="00B344E0">
      <w:pPr>
        <w:pStyle w:val="NewAct"/>
      </w:pPr>
      <w:hyperlink r:id="rId336" w:tooltip="A2023-36" w:history="1">
        <w:r>
          <w:rPr>
            <w:rStyle w:val="charCitHyperlinkAbbrev"/>
          </w:rPr>
          <w:t>Planning (Consequential Amendments) Act 2023</w:t>
        </w:r>
      </w:hyperlink>
      <w:r>
        <w:t xml:space="preserve"> A2023-36 sch 1 pt 1.17</w:t>
      </w:r>
    </w:p>
    <w:p w14:paraId="794DCED4" w14:textId="77777777" w:rsidR="00B344E0" w:rsidRDefault="00B344E0" w:rsidP="00B344E0">
      <w:pPr>
        <w:pStyle w:val="Actdetails"/>
      </w:pPr>
      <w:r>
        <w:t>notified LR 29 September 2023</w:t>
      </w:r>
    </w:p>
    <w:p w14:paraId="39049E71" w14:textId="77777777" w:rsidR="00B344E0" w:rsidRDefault="00B344E0" w:rsidP="00B344E0">
      <w:pPr>
        <w:pStyle w:val="Actdetails"/>
      </w:pPr>
      <w:r>
        <w:t>s 1, s 2 commenced 29 September 2023 (LA s 75 (1))</w:t>
      </w:r>
    </w:p>
    <w:p w14:paraId="77F61362" w14:textId="2F76BBDB" w:rsidR="00B344E0" w:rsidRDefault="00B344E0" w:rsidP="00B344E0">
      <w:pPr>
        <w:pStyle w:val="Actdetails"/>
      </w:pPr>
      <w:r>
        <w:t xml:space="preserve">sch 1 pt 1.17 commenced 27 November 2023 (s 2 (1) and see </w:t>
      </w:r>
      <w:hyperlink r:id="rId337" w:tooltip="A2023-18" w:history="1">
        <w:r w:rsidRPr="00867F56">
          <w:rPr>
            <w:rStyle w:val="charCitHyperlinkAbbrev"/>
          </w:rPr>
          <w:t>Planning Act 2023</w:t>
        </w:r>
      </w:hyperlink>
      <w:r>
        <w:t xml:space="preserve"> A2023-18, s 2 (2) and </w:t>
      </w:r>
      <w:bookmarkStart w:id="11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18"/>
      <w:r>
        <w:t>)</w:t>
      </w:r>
    </w:p>
    <w:p w14:paraId="4C4B972B" w14:textId="56AC2F24" w:rsidR="00404ED3" w:rsidRDefault="00404ED3" w:rsidP="00404ED3">
      <w:pPr>
        <w:pStyle w:val="NewAct"/>
      </w:pPr>
      <w:hyperlink r:id="rId338" w:tooltip="A2023-55" w:history="1">
        <w:r>
          <w:rPr>
            <w:rStyle w:val="charCitHyperlinkAbbrev"/>
          </w:rPr>
          <w:t>Building and Construction Legislation Amendment Act 2023</w:t>
        </w:r>
      </w:hyperlink>
      <w:r>
        <w:t xml:space="preserve"> A2023</w:t>
      </w:r>
      <w:r>
        <w:noBreakHyphen/>
        <w:t>55 pt 7</w:t>
      </w:r>
    </w:p>
    <w:p w14:paraId="0AF32604" w14:textId="77777777" w:rsidR="00404ED3" w:rsidRDefault="00404ED3" w:rsidP="00404ED3">
      <w:pPr>
        <w:pStyle w:val="Actdetails"/>
      </w:pPr>
      <w:r>
        <w:t>notified LR 11 December 2023</w:t>
      </w:r>
    </w:p>
    <w:p w14:paraId="2D060F51" w14:textId="77777777" w:rsidR="00404ED3" w:rsidRDefault="00404ED3" w:rsidP="00404ED3">
      <w:pPr>
        <w:pStyle w:val="Actdetails"/>
      </w:pPr>
      <w:r>
        <w:t>s 1, s 2 commenced 11 December 2023 (LA s 75 (1))</w:t>
      </w:r>
    </w:p>
    <w:p w14:paraId="5C86622D" w14:textId="6B08A220" w:rsidR="00404ED3" w:rsidRDefault="00984D2A" w:rsidP="00404ED3">
      <w:pPr>
        <w:pStyle w:val="Actdetails"/>
      </w:pPr>
      <w:r>
        <w:t>s 40, s 41, s 43</w:t>
      </w:r>
      <w:r w:rsidR="00404ED3">
        <w:t xml:space="preserve"> commenced 12 December 2023 (s 2 (4))</w:t>
      </w:r>
    </w:p>
    <w:p w14:paraId="58EF3867" w14:textId="1341740B" w:rsidR="00CF51EF" w:rsidRDefault="00CF51EF" w:rsidP="00404ED3">
      <w:pPr>
        <w:pStyle w:val="Actdetails"/>
      </w:pPr>
      <w:r>
        <w:t>s 42, s 44, ss 46-48 commenced 11 March 2024 (s 2 (2))</w:t>
      </w:r>
    </w:p>
    <w:p w14:paraId="06F81054" w14:textId="4A62577F" w:rsidR="00984D2A" w:rsidRPr="00D70E54" w:rsidRDefault="00984D2A" w:rsidP="00404ED3">
      <w:pPr>
        <w:pStyle w:val="Actdetails"/>
        <w:rPr>
          <w:rStyle w:val="charUnderline"/>
          <w:u w:val="none"/>
        </w:rPr>
      </w:pPr>
      <w:r w:rsidRPr="00D70E54">
        <w:rPr>
          <w:rStyle w:val="charUnderline"/>
          <w:u w:val="none"/>
        </w:rPr>
        <w:t xml:space="preserve">pt 7 remainder </w:t>
      </w:r>
      <w:r w:rsidR="00D70E54" w:rsidRPr="00D70E54">
        <w:rPr>
          <w:rStyle w:val="charUnderline"/>
          <w:u w:val="none"/>
        </w:rPr>
        <w:t>commenced 11 December 2024 (s 2 (5))</w:t>
      </w:r>
    </w:p>
    <w:p w14:paraId="4B500B80" w14:textId="636B4032" w:rsidR="0074313D" w:rsidRPr="0074313D" w:rsidRDefault="00D70E54" w:rsidP="0074313D">
      <w:pPr>
        <w:pStyle w:val="NewAct"/>
      </w:pPr>
      <w:hyperlink r:id="rId339" w:tooltip="SL2024-22" w:history="1">
        <w:r>
          <w:rPr>
            <w:rStyle w:val="charCitHyperlinkAbbrev"/>
          </w:rPr>
          <w:t>Construction Occupations (Licensing) Amendment Regulation 2024 (No 1)</w:t>
        </w:r>
      </w:hyperlink>
      <w:r w:rsidR="0074313D" w:rsidRPr="0074313D">
        <w:t xml:space="preserve"> SL2024-22</w:t>
      </w:r>
    </w:p>
    <w:p w14:paraId="58D605B0" w14:textId="7BD5F1AC" w:rsidR="0074313D" w:rsidRPr="0074313D" w:rsidRDefault="0074313D" w:rsidP="0074313D">
      <w:pPr>
        <w:pStyle w:val="Actdetails"/>
      </w:pPr>
      <w:r w:rsidRPr="0074313D">
        <w:t>notified LR 30 August 2024</w:t>
      </w:r>
    </w:p>
    <w:p w14:paraId="25A52920" w14:textId="0DE9075B" w:rsidR="0074313D" w:rsidRPr="0074313D" w:rsidRDefault="0074313D" w:rsidP="0074313D">
      <w:pPr>
        <w:pStyle w:val="Actdetails"/>
        <w:rPr>
          <w:highlight w:val="yellow"/>
        </w:rPr>
      </w:pPr>
      <w:r w:rsidRPr="0074313D">
        <w:t>s 1, s 2 commenced 30 August 2024 (LA s 75 (1))</w:t>
      </w:r>
    </w:p>
    <w:p w14:paraId="13D452EC" w14:textId="544BA9B9" w:rsidR="0074313D" w:rsidRDefault="0074313D" w:rsidP="0074313D">
      <w:pPr>
        <w:pStyle w:val="Actdetails"/>
      </w:pPr>
      <w:r w:rsidRPr="0074313D">
        <w:t>s 9 commenced 31 August 2024 (s 2 (2))</w:t>
      </w:r>
    </w:p>
    <w:p w14:paraId="7ECC0C5A" w14:textId="750FE35C" w:rsidR="0074313D" w:rsidRPr="00020606" w:rsidRDefault="0074313D" w:rsidP="0074313D">
      <w:pPr>
        <w:pStyle w:val="Actdetails"/>
      </w:pPr>
      <w:r w:rsidRPr="00020606">
        <w:rPr>
          <w:rStyle w:val="charUnderline"/>
          <w:u w:val="none"/>
        </w:rPr>
        <w:t xml:space="preserve">remainder </w:t>
      </w:r>
      <w:r w:rsidR="00D70E54" w:rsidRPr="00020606">
        <w:rPr>
          <w:rStyle w:val="charUnderline"/>
          <w:u w:val="none"/>
        </w:rPr>
        <w:t xml:space="preserve">commenced 11 December 2024 (s 2 (1) and see </w:t>
      </w:r>
      <w:hyperlink r:id="rId340" w:tooltip="A2023-55" w:history="1">
        <w:r w:rsidR="00D70E54" w:rsidRPr="00020606">
          <w:rPr>
            <w:rStyle w:val="charCitHyperlinkAbbrev"/>
          </w:rPr>
          <w:t>Building and Construction Legislation Amendment Act 2023</w:t>
        </w:r>
      </w:hyperlink>
      <w:r w:rsidR="00020606">
        <w:t xml:space="preserve"> </w:t>
      </w:r>
      <w:r w:rsidR="005D5EAF">
        <w:t xml:space="preserve">A2023-55 </w:t>
      </w:r>
      <w:r w:rsidR="00020606">
        <w:t>s 2 (1))</w:t>
      </w:r>
    </w:p>
    <w:p w14:paraId="73FA23F2" w14:textId="6BACAF90" w:rsidR="00D55EE3" w:rsidRPr="0074313D" w:rsidRDefault="00D55EE3" w:rsidP="00D55EE3">
      <w:pPr>
        <w:pStyle w:val="NewAct"/>
      </w:pPr>
      <w:hyperlink r:id="rId341" w:tooltip="SL2025-11" w:history="1">
        <w:r>
          <w:rPr>
            <w:rStyle w:val="charCitHyperlinkAbbrev"/>
          </w:rPr>
          <w:t>Building and Construction Legislation Amendment Regulation 2025 (No 1)</w:t>
        </w:r>
      </w:hyperlink>
      <w:r w:rsidRPr="0074313D">
        <w:t xml:space="preserve"> SL202</w:t>
      </w:r>
      <w:r>
        <w:t>5-11 pt 3</w:t>
      </w:r>
    </w:p>
    <w:p w14:paraId="5E41F1AD" w14:textId="5FDC6BA2" w:rsidR="00D55EE3" w:rsidRPr="0074313D" w:rsidRDefault="00D55EE3" w:rsidP="00D55EE3">
      <w:pPr>
        <w:pStyle w:val="Actdetails"/>
      </w:pPr>
      <w:r w:rsidRPr="0074313D">
        <w:t xml:space="preserve">notified LR 30 </w:t>
      </w:r>
      <w:r>
        <w:t>June 2025</w:t>
      </w:r>
    </w:p>
    <w:p w14:paraId="22E14FF1" w14:textId="49DC47FE" w:rsidR="00D55EE3" w:rsidRPr="0074313D" w:rsidRDefault="00D55EE3" w:rsidP="00D55EE3">
      <w:pPr>
        <w:pStyle w:val="Actdetails"/>
        <w:rPr>
          <w:highlight w:val="yellow"/>
        </w:rPr>
      </w:pPr>
      <w:r w:rsidRPr="0074313D">
        <w:t xml:space="preserve">s 1, s 2 commenced 30 </w:t>
      </w:r>
      <w:r>
        <w:t>June 2025</w:t>
      </w:r>
      <w:r w:rsidRPr="0074313D">
        <w:t xml:space="preserve"> (LA s 75 (1))</w:t>
      </w:r>
    </w:p>
    <w:p w14:paraId="6A178387" w14:textId="3C26DD57" w:rsidR="00D55EE3" w:rsidRPr="00020606" w:rsidRDefault="00D55EE3" w:rsidP="00D55EE3">
      <w:pPr>
        <w:pStyle w:val="Actdetails"/>
      </w:pPr>
      <w:r>
        <w:t>pt 3 commenced 1 July 2025 (s 2 (1))</w:t>
      </w:r>
    </w:p>
    <w:p w14:paraId="18BDFEB6" w14:textId="77777777" w:rsidR="00AD1477" w:rsidRPr="00AD1477" w:rsidRDefault="00AD1477" w:rsidP="00AD1477">
      <w:pPr>
        <w:pStyle w:val="PageBreak"/>
      </w:pPr>
      <w:r w:rsidRPr="00AD1477">
        <w:br w:type="page"/>
      </w:r>
    </w:p>
    <w:p w14:paraId="4BE146C9" w14:textId="77777777" w:rsidR="00912C40" w:rsidRPr="00BE6E82" w:rsidRDefault="00912C40">
      <w:pPr>
        <w:pStyle w:val="Endnote20"/>
      </w:pPr>
      <w:bookmarkStart w:id="119" w:name="_Toc202202864"/>
      <w:r w:rsidRPr="00BE6E82">
        <w:rPr>
          <w:rStyle w:val="charTableNo"/>
        </w:rPr>
        <w:lastRenderedPageBreak/>
        <w:t>4</w:t>
      </w:r>
      <w:r>
        <w:tab/>
      </w:r>
      <w:r w:rsidRPr="00BE6E82">
        <w:rPr>
          <w:rStyle w:val="charTableText"/>
        </w:rPr>
        <w:t>Amendment history</w:t>
      </w:r>
      <w:bookmarkEnd w:id="119"/>
    </w:p>
    <w:p w14:paraId="1C656F7A" w14:textId="77777777" w:rsidR="00912C40" w:rsidRDefault="00912C40">
      <w:pPr>
        <w:pStyle w:val="AmdtsEntryHd"/>
      </w:pPr>
      <w:r>
        <w:t>Name of regulation</w:t>
      </w:r>
    </w:p>
    <w:p w14:paraId="7A7268B8" w14:textId="77777777" w:rsidR="00912C40" w:rsidRDefault="00912C40">
      <w:pPr>
        <w:pStyle w:val="AmdtsEntries"/>
      </w:pPr>
      <w:r>
        <w:t>s 1</w:t>
      </w:r>
      <w:r>
        <w:tab/>
        <w:t>am R3 LA</w:t>
      </w:r>
    </w:p>
    <w:p w14:paraId="12284D0A" w14:textId="77777777" w:rsidR="00895525" w:rsidRDefault="00895525">
      <w:pPr>
        <w:pStyle w:val="AmdtsEntryHd"/>
      </w:pPr>
      <w:r w:rsidRPr="002008D8">
        <w:t>Work in construction occupation</w:t>
      </w:r>
    </w:p>
    <w:p w14:paraId="2F202537" w14:textId="30685099" w:rsidR="00895525" w:rsidRPr="00895525" w:rsidRDefault="00895525" w:rsidP="00895525">
      <w:pPr>
        <w:pStyle w:val="AmdtsEntries"/>
      </w:pPr>
      <w:r>
        <w:t>pt 1A hdg</w:t>
      </w:r>
      <w:r>
        <w:tab/>
        <w:t xml:space="preserve">ins </w:t>
      </w:r>
      <w:hyperlink r:id="rId342" w:tooltip="Building (General) Legislation Amendment Regulation 2015 (No 1)" w:history="1">
        <w:r w:rsidR="00D53BBE">
          <w:rPr>
            <w:rStyle w:val="charCitHyperlinkAbbrev"/>
          </w:rPr>
          <w:t>SL2015</w:t>
        </w:r>
        <w:r w:rsidR="00D53BBE">
          <w:rPr>
            <w:rStyle w:val="charCitHyperlinkAbbrev"/>
          </w:rPr>
          <w:noBreakHyphen/>
          <w:t>14</w:t>
        </w:r>
      </w:hyperlink>
      <w:r>
        <w:t xml:space="preserve"> s 17</w:t>
      </w:r>
    </w:p>
    <w:p w14:paraId="7F408BBD" w14:textId="77777777" w:rsidR="00D53BBE" w:rsidRDefault="00D53BBE" w:rsidP="00D53BBE">
      <w:pPr>
        <w:pStyle w:val="AmdtsEntryHd"/>
      </w:pPr>
      <w:r w:rsidRPr="002008D8">
        <w:t>Construction occupation of builder—excluded work—Act, s 6 (3) (b)</w:t>
      </w:r>
    </w:p>
    <w:p w14:paraId="6A3DCCEA" w14:textId="7BEAB869" w:rsidR="00D53BBE" w:rsidRPr="00895525" w:rsidRDefault="00D53BBE" w:rsidP="00D53BBE">
      <w:pPr>
        <w:pStyle w:val="AmdtsEntries"/>
      </w:pPr>
      <w:r>
        <w:t>s 4A</w:t>
      </w:r>
      <w:r>
        <w:tab/>
        <w:t xml:space="preserve">ins </w:t>
      </w:r>
      <w:hyperlink r:id="rId343" w:tooltip="Building (General) Legislation Amendment Regulation 2015 (No 1)" w:history="1">
        <w:r>
          <w:rPr>
            <w:rStyle w:val="charCitHyperlinkAbbrev"/>
          </w:rPr>
          <w:t>SL2015</w:t>
        </w:r>
        <w:r>
          <w:rPr>
            <w:rStyle w:val="charCitHyperlinkAbbrev"/>
          </w:rPr>
          <w:noBreakHyphen/>
          <w:t>14</w:t>
        </w:r>
      </w:hyperlink>
      <w:r>
        <w:t xml:space="preserve"> s 17</w:t>
      </w:r>
    </w:p>
    <w:p w14:paraId="72FA6427" w14:textId="7D9C3BD4" w:rsidR="00024337" w:rsidRDefault="00024337">
      <w:pPr>
        <w:pStyle w:val="AmdtsEntryHd"/>
      </w:pPr>
      <w:r w:rsidRPr="00301C16">
        <w:t>Construction occupation of gasfitter—excluded work—Act, s 6 (3) (b)</w:t>
      </w:r>
    </w:p>
    <w:p w14:paraId="4872B7A8" w14:textId="16164630" w:rsidR="00024337" w:rsidRPr="00024337" w:rsidRDefault="00024337" w:rsidP="00024337">
      <w:pPr>
        <w:pStyle w:val="AmdtsEntries"/>
      </w:pPr>
      <w:r>
        <w:t>s 4B</w:t>
      </w:r>
      <w:r>
        <w:tab/>
        <w:t xml:space="preserve">ins </w:t>
      </w:r>
      <w:hyperlink r:id="rId344" w:tooltip="Construction Occupations (Licensing) Amendment Regulation 2024 (No 1)" w:history="1">
        <w:r w:rsidRPr="00024337">
          <w:rPr>
            <w:rStyle w:val="charCitHyperlinkAbbrev"/>
          </w:rPr>
          <w:t>SL2024-22</w:t>
        </w:r>
      </w:hyperlink>
      <w:r>
        <w:t xml:space="preserve"> s 4</w:t>
      </w:r>
    </w:p>
    <w:p w14:paraId="5FEB2591" w14:textId="2E00E267" w:rsidR="00912C40" w:rsidRDefault="00912C40">
      <w:pPr>
        <w:pStyle w:val="AmdtsEntryHd"/>
      </w:pPr>
      <w:r>
        <w:rPr>
          <w:noProof/>
        </w:rPr>
        <w:t>Licence applications—Act, s 17 (3)</w:t>
      </w:r>
    </w:p>
    <w:p w14:paraId="5B0D0F7B" w14:textId="4483D8B0" w:rsidR="00912C40" w:rsidRPr="00923C82" w:rsidRDefault="00912C40">
      <w:pPr>
        <w:pStyle w:val="AmdtsEntries"/>
      </w:pPr>
      <w:r>
        <w:t>s 5</w:t>
      </w:r>
      <w:r>
        <w:tab/>
        <w:t xml:space="preserve">am </w:t>
      </w:r>
      <w:hyperlink r:id="rId345"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1.30, amdt 1.31; </w:t>
      </w:r>
      <w:hyperlink r:id="rId34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1.34</w:t>
      </w:r>
      <w:r w:rsidR="004D3E2A">
        <w:t xml:space="preserve">; </w:t>
      </w:r>
      <w:hyperlink r:id="rId347" w:tooltip="Statute Law Amendment Act 2009 (No 2)" w:history="1">
        <w:r w:rsidR="00B548CA" w:rsidRPr="00B548CA">
          <w:rPr>
            <w:rStyle w:val="charCitHyperlinkAbbrev"/>
          </w:rPr>
          <w:t>A2009</w:t>
        </w:r>
        <w:r w:rsidR="00B548CA" w:rsidRPr="00B548CA">
          <w:rPr>
            <w:rStyle w:val="charCitHyperlinkAbbrev"/>
          </w:rPr>
          <w:noBreakHyphen/>
          <w:t>49</w:t>
        </w:r>
      </w:hyperlink>
      <w:r w:rsidR="004D3E2A" w:rsidRPr="00826705">
        <w:t xml:space="preserve"> amdt 3.25</w:t>
      </w:r>
      <w:r w:rsidR="00805A6A" w:rsidRPr="00826705">
        <w:t xml:space="preserve">; </w:t>
      </w:r>
      <w:hyperlink r:id="rId348"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00805A6A" w:rsidRPr="00826705">
        <w:t xml:space="preserve"> s 36</w:t>
      </w:r>
      <w:r w:rsidR="00697B5D" w:rsidRPr="00826705">
        <w:t xml:space="preserve">; </w:t>
      </w:r>
      <w:hyperlink r:id="rId349"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27</w:t>
      </w:r>
      <w:r w:rsidR="00741BA9">
        <w:rPr>
          <w:rFonts w:cs="Arial"/>
        </w:rPr>
        <w:t>;</w:t>
      </w:r>
      <w:r w:rsidR="00741BA9">
        <w:t xml:space="preserve"> </w:t>
      </w:r>
      <w:hyperlink r:id="rId350"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ss 53-56</w:t>
      </w:r>
      <w:r w:rsidR="00647ADB">
        <w:t xml:space="preserve">; </w:t>
      </w:r>
      <w:hyperlink r:id="rId351"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20; pars renum R31 LA</w:t>
      </w:r>
      <w:r w:rsidR="00923C82">
        <w:t xml:space="preserve">; </w:t>
      </w:r>
      <w:hyperlink r:id="rId352" w:tooltip="Spent Convictions (Historical Homosexual Convictions Extinguishment) Amendment Act 2015" w:history="1">
        <w:r w:rsidR="00923C82">
          <w:rPr>
            <w:rStyle w:val="charCitHyperlinkAbbrev"/>
          </w:rPr>
          <w:t>A2015</w:t>
        </w:r>
        <w:r w:rsidR="00923C82">
          <w:rPr>
            <w:rStyle w:val="charCitHyperlinkAbbrev"/>
          </w:rPr>
          <w:noBreakHyphen/>
          <w:t>45</w:t>
        </w:r>
      </w:hyperlink>
      <w:r w:rsidR="00923C82">
        <w:t xml:space="preserve"> amdt 1.2</w:t>
      </w:r>
      <w:r w:rsidR="00B11624">
        <w:t xml:space="preserve">; </w:t>
      </w:r>
      <w:hyperlink r:id="rId353" w:tooltip="Building and Construction Legislation Amendment Act 2016" w:history="1">
        <w:r w:rsidR="00B11624">
          <w:rPr>
            <w:rStyle w:val="charCitHyperlinkAbbrev"/>
          </w:rPr>
          <w:t>A2016</w:t>
        </w:r>
        <w:r w:rsidR="00B11624">
          <w:rPr>
            <w:rStyle w:val="charCitHyperlinkAbbrev"/>
          </w:rPr>
          <w:noBreakHyphen/>
          <w:t>44</w:t>
        </w:r>
      </w:hyperlink>
      <w:r w:rsidR="00B11624">
        <w:t xml:space="preserve"> s 80</w:t>
      </w:r>
    </w:p>
    <w:p w14:paraId="1F17B96D" w14:textId="77777777" w:rsidR="00912C40" w:rsidRDefault="00912C40">
      <w:pPr>
        <w:pStyle w:val="AmdtsEntryHd"/>
      </w:pPr>
      <w:r>
        <w:rPr>
          <w:noProof/>
        </w:rPr>
        <w:t>Information required on licence—Act, s 23 (2)</w:t>
      </w:r>
    </w:p>
    <w:p w14:paraId="6C3158F8" w14:textId="1732D611" w:rsidR="00912C40" w:rsidRDefault="00912C40">
      <w:pPr>
        <w:pStyle w:val="AmdtsEntries"/>
      </w:pPr>
      <w:r>
        <w:t>s 6</w:t>
      </w:r>
      <w:r>
        <w:tab/>
        <w:t xml:space="preserve">am </w:t>
      </w:r>
      <w:hyperlink r:id="rId354"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1.32</w:t>
      </w:r>
    </w:p>
    <w:p w14:paraId="3C2F2226" w14:textId="77777777" w:rsidR="00741BA9" w:rsidRDefault="005836D5" w:rsidP="00741BA9">
      <w:pPr>
        <w:pStyle w:val="AmdtsEntryHd"/>
      </w:pPr>
      <w:r>
        <w:t>Term of licences generally—Act, s 24</w:t>
      </w:r>
    </w:p>
    <w:p w14:paraId="773DCF9D" w14:textId="5B63ABCF" w:rsidR="00741BA9" w:rsidRPr="00741BA9" w:rsidRDefault="00A0265B" w:rsidP="00741BA9">
      <w:pPr>
        <w:pStyle w:val="AmdtsEntries"/>
      </w:pPr>
      <w:r>
        <w:t>s 7</w:t>
      </w:r>
      <w:r>
        <w:tab/>
        <w:t>am</w:t>
      </w:r>
      <w:r w:rsidR="00741BA9">
        <w:t xml:space="preserve"> </w:t>
      </w:r>
      <w:hyperlink r:id="rId355"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57</w:t>
      </w:r>
      <w:r w:rsidR="00647ADB">
        <w:t xml:space="preserve">; </w:t>
      </w:r>
      <w:hyperlink r:id="rId356"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21</w:t>
      </w:r>
      <w:r w:rsidR="005D74FC">
        <w:t xml:space="preserve">; </w:t>
      </w:r>
      <w:hyperlink r:id="rId357" w:tooltip="Gas Safety Legislation Amendment Act 2014" w:history="1">
        <w:r w:rsidR="005D74FC">
          <w:rPr>
            <w:rStyle w:val="charCitHyperlinkAbbrev"/>
          </w:rPr>
          <w:t>A2014</w:t>
        </w:r>
        <w:r w:rsidR="005D74FC">
          <w:rPr>
            <w:rStyle w:val="charCitHyperlinkAbbrev"/>
          </w:rPr>
          <w:noBreakHyphen/>
          <w:t>38</w:t>
        </w:r>
      </w:hyperlink>
      <w:r w:rsidR="005D74FC">
        <w:t xml:space="preserve"> s 8</w:t>
      </w:r>
      <w:r w:rsidR="00E4463B">
        <w:t>; pars renum R32</w:t>
      </w:r>
    </w:p>
    <w:p w14:paraId="1952A2A3" w14:textId="77777777" w:rsidR="00912C40" w:rsidRPr="003D588C" w:rsidRDefault="00647ADB">
      <w:pPr>
        <w:pStyle w:val="AmdtsEntryHd"/>
        <w:rPr>
          <w:rFonts w:cs="Arial"/>
        </w:rPr>
      </w:pPr>
      <w:r w:rsidRPr="00977355">
        <w:rPr>
          <w:lang w:eastAsia="en-AU"/>
        </w:rPr>
        <w:t>Term of licence for building assessors, building surveyors, plumbing plan certifiers and works assessors—Act, s 24</w:t>
      </w:r>
    </w:p>
    <w:p w14:paraId="12361093" w14:textId="44A7581F" w:rsidR="00805A6A" w:rsidRPr="003D588C" w:rsidRDefault="00805A6A" w:rsidP="00805A6A">
      <w:pPr>
        <w:pStyle w:val="AmdtsEntries"/>
        <w:rPr>
          <w:rFonts w:cs="Arial"/>
        </w:rPr>
      </w:pPr>
      <w:r w:rsidRPr="00826705">
        <w:t>s 8 hdg</w:t>
      </w:r>
      <w:r w:rsidRPr="00826705">
        <w:tab/>
        <w:t xml:space="preserve">sub </w:t>
      </w:r>
      <w:hyperlink r:id="rId358"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Pr="00826705">
        <w:t xml:space="preserve"> s 37</w:t>
      </w:r>
      <w:r w:rsidR="00697B5D" w:rsidRPr="00826705">
        <w:t xml:space="preserve">; </w:t>
      </w:r>
      <w:hyperlink r:id="rId359"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28</w:t>
      </w:r>
      <w:r w:rsidR="00647ADB">
        <w:t xml:space="preserve">; </w:t>
      </w:r>
      <w:hyperlink r:id="rId360"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22</w:t>
      </w:r>
    </w:p>
    <w:p w14:paraId="3F268436" w14:textId="25964720" w:rsidR="00912C40" w:rsidRDefault="00912C40">
      <w:pPr>
        <w:pStyle w:val="AmdtsEntries"/>
      </w:pPr>
      <w:r>
        <w:t>s 8</w:t>
      </w:r>
      <w:r>
        <w:tab/>
        <w:t xml:space="preserve">sub </w:t>
      </w:r>
      <w:hyperlink r:id="rId36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1.35</w:t>
      </w:r>
    </w:p>
    <w:p w14:paraId="43AAD6EC" w14:textId="05E7B0A8" w:rsidR="00805A6A" w:rsidRPr="00826705" w:rsidRDefault="00805A6A">
      <w:pPr>
        <w:pStyle w:val="AmdtsEntries"/>
      </w:pPr>
      <w:r w:rsidRPr="00826705">
        <w:tab/>
        <w:t xml:space="preserve">am </w:t>
      </w:r>
      <w:hyperlink r:id="rId362"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Pr="00826705">
        <w:t xml:space="preserve"> s 38</w:t>
      </w:r>
      <w:r w:rsidR="00697B5D" w:rsidRPr="00826705">
        <w:t xml:space="preserve">; </w:t>
      </w:r>
      <w:hyperlink r:id="rId363"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29</w:t>
      </w:r>
      <w:r w:rsidR="009D0AA1">
        <w:rPr>
          <w:rFonts w:cs="Arial"/>
        </w:rPr>
        <w:t>;</w:t>
      </w:r>
      <w:r w:rsidR="00741BA9">
        <w:t xml:space="preserve"> </w:t>
      </w:r>
      <w:hyperlink r:id="rId364"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58</w:t>
      </w:r>
      <w:r w:rsidR="00647ADB">
        <w:t xml:space="preserve">; </w:t>
      </w:r>
      <w:hyperlink r:id="rId365"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C847E1">
        <w:t xml:space="preserve"> s </w:t>
      </w:r>
      <w:r w:rsidR="00647ADB">
        <w:t>23; pars renum R3</w:t>
      </w:r>
      <w:r w:rsidR="00C847E1">
        <w:t>1</w:t>
      </w:r>
      <w:r w:rsidR="00647ADB">
        <w:t xml:space="preserve"> LA</w:t>
      </w:r>
    </w:p>
    <w:p w14:paraId="0C03E445" w14:textId="77777777" w:rsidR="00912C40" w:rsidRDefault="00912C40">
      <w:pPr>
        <w:pStyle w:val="AmdtsEntryHd"/>
      </w:pPr>
      <w:r>
        <w:t>Particulars in register</w:t>
      </w:r>
    </w:p>
    <w:p w14:paraId="0C58D7F4" w14:textId="01C8D350" w:rsidR="00912C40" w:rsidRDefault="00912C40">
      <w:pPr>
        <w:pStyle w:val="AmdtsEntries"/>
      </w:pPr>
      <w:r>
        <w:t>s 9</w:t>
      </w:r>
      <w:r>
        <w:tab/>
        <w:t xml:space="preserve">am </w:t>
      </w:r>
      <w:hyperlink r:id="rId36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1.36</w:t>
      </w:r>
      <w:r w:rsidR="00D24444">
        <w:t xml:space="preserve">; </w:t>
      </w:r>
      <w:hyperlink r:id="rId367"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D24444">
        <w:t xml:space="preserve"> amdt 1.122</w:t>
      </w:r>
      <w:r w:rsidR="00805A6A">
        <w:t xml:space="preserve">; </w:t>
      </w:r>
      <w:hyperlink r:id="rId368"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00805A6A">
        <w:t xml:space="preserve"> </w:t>
      </w:r>
      <w:r w:rsidR="00805A6A" w:rsidRPr="00826705">
        <w:t>s</w:t>
      </w:r>
      <w:r w:rsidR="00697B5D" w:rsidRPr="00826705">
        <w:t> </w:t>
      </w:r>
      <w:r w:rsidR="00805A6A" w:rsidRPr="00826705">
        <w:t>39</w:t>
      </w:r>
      <w:r w:rsidR="00697B5D" w:rsidRPr="00826705">
        <w:t xml:space="preserve">; </w:t>
      </w:r>
      <w:hyperlink r:id="rId369"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697B5D" w:rsidRPr="003D588C">
        <w:rPr>
          <w:rFonts w:cs="Arial"/>
        </w:rPr>
        <w:t xml:space="preserve"> s </w:t>
      </w:r>
      <w:r w:rsidR="00B7363F" w:rsidRPr="003D588C">
        <w:rPr>
          <w:rFonts w:cs="Arial"/>
        </w:rPr>
        <w:t>30</w:t>
      </w:r>
      <w:r w:rsidR="009D0AA1">
        <w:rPr>
          <w:rFonts w:cs="Arial"/>
        </w:rPr>
        <w:t>;</w:t>
      </w:r>
      <w:r w:rsidR="00741BA9">
        <w:t xml:space="preserve"> </w:t>
      </w:r>
      <w:hyperlink r:id="rId370"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ss 59-61</w:t>
      </w:r>
      <w:r w:rsidR="00610FBC">
        <w:t>; pars renum R25</w:t>
      </w:r>
      <w:r w:rsidR="00B44E27">
        <w:t> </w:t>
      </w:r>
      <w:r w:rsidR="00610FBC">
        <w:t>LA</w:t>
      </w:r>
      <w:r w:rsidR="00647ADB">
        <w:t xml:space="preserve">; </w:t>
      </w:r>
      <w:hyperlink r:id="rId371"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647ADB">
        <w:t xml:space="preserve"> s 24; pars renum R3</w:t>
      </w:r>
      <w:r w:rsidR="00C847E1">
        <w:t>1</w:t>
      </w:r>
      <w:r w:rsidR="00647ADB">
        <w:t xml:space="preserve"> LA</w:t>
      </w:r>
    </w:p>
    <w:p w14:paraId="4761578C" w14:textId="77777777" w:rsidR="009A5CC0" w:rsidRDefault="009A5CC0" w:rsidP="009A5CC0">
      <w:pPr>
        <w:pStyle w:val="AmdtsEntryHd"/>
      </w:pPr>
      <w:r w:rsidRPr="00E15EBB">
        <w:t>Not eligible because of criminal activity</w:t>
      </w:r>
    </w:p>
    <w:p w14:paraId="7C6880A1" w14:textId="360FAAE7" w:rsidR="009A5CC0" w:rsidRPr="003D588C" w:rsidRDefault="009A5CC0">
      <w:pPr>
        <w:pStyle w:val="AmdtsEntries"/>
        <w:rPr>
          <w:rFonts w:cs="Arial"/>
        </w:rPr>
      </w:pPr>
      <w:r>
        <w:t>s 11A</w:t>
      </w:r>
      <w:r>
        <w:tab/>
        <w:t xml:space="preserve">ins </w:t>
      </w:r>
      <w:hyperlink r:id="rId372" w:tooltip="Crimes (Disrupting Criminal Gangs) Legislation Amendment Act 2019" w:history="1">
        <w:r w:rsidR="00BE3F08">
          <w:rPr>
            <w:rStyle w:val="charCitHyperlinkAbbrev"/>
          </w:rPr>
          <w:t>A2019-43</w:t>
        </w:r>
      </w:hyperlink>
      <w:r>
        <w:t xml:space="preserve"> </w:t>
      </w:r>
      <w:r w:rsidR="00BE3F08">
        <w:t>s 8</w:t>
      </w:r>
    </w:p>
    <w:p w14:paraId="501B9A79" w14:textId="77777777" w:rsidR="00DD1504" w:rsidRDefault="00B76C5F" w:rsidP="00DD1504">
      <w:pPr>
        <w:pStyle w:val="AmdtsEntryHd"/>
      </w:pPr>
      <w:r w:rsidRPr="00AB5341">
        <w:t xml:space="preserve">Eligibility for licence—suitability and financial requirements—Act, s 18 and </w:t>
      </w:r>
      <w:r w:rsidR="00E627A3">
        <w:t>s </w:t>
      </w:r>
      <w:r w:rsidRPr="00AB5341">
        <w:t>24A</w:t>
      </w:r>
    </w:p>
    <w:p w14:paraId="4E01E2B5" w14:textId="5C48C288" w:rsidR="00B76C5F" w:rsidRPr="00B76C5F" w:rsidRDefault="00B76C5F" w:rsidP="00DD1504">
      <w:pPr>
        <w:pStyle w:val="AmdtsEntries"/>
      </w:pPr>
      <w:r>
        <w:t>s 13 hdg</w:t>
      </w:r>
      <w:r>
        <w:tab/>
        <w:t xml:space="preserve">sub </w:t>
      </w:r>
      <w:hyperlink r:id="rId373" w:tooltip="Construction Occupations (Licensing) Amendment Regulation 2019 (No 1)" w:history="1">
        <w:r>
          <w:rPr>
            <w:rStyle w:val="charCitHyperlinkAbbrev"/>
          </w:rPr>
          <w:t>SL2019</w:t>
        </w:r>
        <w:r>
          <w:rPr>
            <w:rStyle w:val="charCitHyperlinkAbbrev"/>
          </w:rPr>
          <w:noBreakHyphen/>
          <w:t>4</w:t>
        </w:r>
      </w:hyperlink>
      <w:r>
        <w:t xml:space="preserve"> s 13</w:t>
      </w:r>
    </w:p>
    <w:p w14:paraId="39630FEC" w14:textId="5FF0438B" w:rsidR="00966718" w:rsidRPr="00DD1504" w:rsidRDefault="00DD1504" w:rsidP="00DD1504">
      <w:pPr>
        <w:pStyle w:val="AmdtsEntries"/>
      </w:pPr>
      <w:r>
        <w:t>s 13</w:t>
      </w:r>
      <w:r>
        <w:tab/>
        <w:t xml:space="preserve">am </w:t>
      </w:r>
      <w:hyperlink r:id="rId374"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3.47</w:t>
      </w:r>
      <w:r w:rsidR="009D0AA1">
        <w:t>;</w:t>
      </w:r>
      <w:r w:rsidR="00741BA9">
        <w:t xml:space="preserve"> </w:t>
      </w:r>
      <w:hyperlink r:id="rId375"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62, s 63</w:t>
      </w:r>
      <w:r w:rsidR="00F65E01">
        <w:t>; ss renum R25</w:t>
      </w:r>
      <w:r w:rsidR="001213B7">
        <w:t> </w:t>
      </w:r>
      <w:r w:rsidR="00F65E01">
        <w:t>LA</w:t>
      </w:r>
    </w:p>
    <w:p w14:paraId="2866A63B" w14:textId="2B7BA0EE" w:rsidR="0034020C" w:rsidRDefault="0034020C" w:rsidP="0034020C">
      <w:pPr>
        <w:pStyle w:val="AmdtsEntries"/>
      </w:pPr>
      <w:r>
        <w:tab/>
        <w:t xml:space="preserve">sub </w:t>
      </w:r>
      <w:hyperlink r:id="rId376" w:tooltip="Building and Construction Legislation Amendment Act 2016" w:history="1">
        <w:r>
          <w:rPr>
            <w:rStyle w:val="charCitHyperlinkAbbrev"/>
          </w:rPr>
          <w:t>A2016</w:t>
        </w:r>
        <w:r>
          <w:rPr>
            <w:rStyle w:val="charCitHyperlinkAbbrev"/>
          </w:rPr>
          <w:noBreakHyphen/>
          <w:t>44</w:t>
        </w:r>
      </w:hyperlink>
      <w:r>
        <w:t xml:space="preserve"> s 81</w:t>
      </w:r>
    </w:p>
    <w:p w14:paraId="0503E294" w14:textId="522ACCF0" w:rsidR="00E369F9" w:rsidRPr="00E369F9" w:rsidRDefault="00E369F9" w:rsidP="0034020C">
      <w:pPr>
        <w:pStyle w:val="AmdtsEntries"/>
      </w:pPr>
      <w:r>
        <w:tab/>
        <w:t xml:space="preserve">am </w:t>
      </w:r>
      <w:hyperlink r:id="rId377" w:tooltip="Construction Occupations (Licensing) Amendment Regulation 2019 (No 1)" w:history="1">
        <w:r>
          <w:rPr>
            <w:rStyle w:val="charCitHyperlinkAbbrev"/>
          </w:rPr>
          <w:t>SL2019</w:t>
        </w:r>
        <w:r>
          <w:rPr>
            <w:rStyle w:val="charCitHyperlinkAbbrev"/>
          </w:rPr>
          <w:noBreakHyphen/>
          <w:t>4</w:t>
        </w:r>
      </w:hyperlink>
      <w:r>
        <w:t xml:space="preserve"> s 5, s 6; ss renum R41 LA</w:t>
      </w:r>
      <w:r w:rsidR="00A522FE">
        <w:t xml:space="preserve">; </w:t>
      </w:r>
      <w:hyperlink r:id="rId378" w:tooltip="Building and Construction Legislation Amendment Regulation 2025 (No 1)" w:history="1">
        <w:r w:rsidR="00A522FE">
          <w:rPr>
            <w:rStyle w:val="charCitHyperlinkAbbrev"/>
          </w:rPr>
          <w:t>SL2025</w:t>
        </w:r>
        <w:r w:rsidR="00A522FE">
          <w:rPr>
            <w:rStyle w:val="charCitHyperlinkAbbrev"/>
          </w:rPr>
          <w:noBreakHyphen/>
          <w:t>11</w:t>
        </w:r>
      </w:hyperlink>
      <w:r w:rsidR="00A522FE">
        <w:t xml:space="preserve"> s 7</w:t>
      </w:r>
    </w:p>
    <w:p w14:paraId="011803A3" w14:textId="77777777" w:rsidR="00912C40" w:rsidRDefault="00912C40">
      <w:pPr>
        <w:pStyle w:val="AmdtsEntryHd"/>
      </w:pPr>
      <w:r>
        <w:lastRenderedPageBreak/>
        <w:t>Skill assessment of individuals</w:t>
      </w:r>
    </w:p>
    <w:p w14:paraId="11503CB7" w14:textId="5FE93570" w:rsidR="00E369F9" w:rsidRDefault="00912C40">
      <w:pPr>
        <w:pStyle w:val="AmdtsEntries"/>
      </w:pPr>
      <w:r>
        <w:t>s 14</w:t>
      </w:r>
      <w:r>
        <w:tab/>
        <w:t xml:space="preserve">am </w:t>
      </w:r>
      <w:hyperlink r:id="rId379" w:tooltip="Training and Tertiary Education Legislation Amendment Act 2007" w:history="1">
        <w:r w:rsidR="00B548CA" w:rsidRPr="00B548CA">
          <w:rPr>
            <w:rStyle w:val="charCitHyperlinkAbbrev"/>
          </w:rPr>
          <w:t>A2007</w:t>
        </w:r>
        <w:r w:rsidR="00B548CA" w:rsidRPr="00B548CA">
          <w:rPr>
            <w:rStyle w:val="charCitHyperlinkAbbrev"/>
          </w:rPr>
          <w:noBreakHyphen/>
          <w:t>12</w:t>
        </w:r>
      </w:hyperlink>
      <w:r>
        <w:t xml:space="preserve"> amdt 1.9</w:t>
      </w:r>
      <w:r w:rsidR="009D0AA1">
        <w:t>;</w:t>
      </w:r>
      <w:r w:rsidR="00741BA9">
        <w:t xml:space="preserve"> </w:t>
      </w:r>
      <w:hyperlink r:id="rId380"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64</w:t>
      </w:r>
      <w:r w:rsidR="005A7C31">
        <w:t xml:space="preserve">; </w:t>
      </w:r>
      <w:hyperlink r:id="rId381" w:tooltip="Training and Tertiary Education Amendment Act 2014" w:history="1">
        <w:r w:rsidR="005A7C31">
          <w:rPr>
            <w:rStyle w:val="charCitHyperlinkAbbrev"/>
          </w:rPr>
          <w:t>A2014</w:t>
        </w:r>
        <w:r w:rsidR="005A7C31">
          <w:rPr>
            <w:rStyle w:val="charCitHyperlinkAbbrev"/>
          </w:rPr>
          <w:noBreakHyphen/>
          <w:t>48</w:t>
        </w:r>
      </w:hyperlink>
      <w:r w:rsidR="005A7C31">
        <w:t xml:space="preserve"> amdt 1.9</w:t>
      </w:r>
      <w:r w:rsidR="00E369F9">
        <w:t xml:space="preserve">; </w:t>
      </w:r>
      <w:hyperlink r:id="rId382" w:tooltip="Construction Occupations (Licensing) Amendment Regulation 2019 (No 1)" w:history="1">
        <w:r w:rsidR="00CE7BD8">
          <w:rPr>
            <w:rStyle w:val="charCitHyperlinkAbbrev"/>
          </w:rPr>
          <w:t>SL2019</w:t>
        </w:r>
        <w:r w:rsidR="00CE7BD8">
          <w:rPr>
            <w:rStyle w:val="charCitHyperlinkAbbrev"/>
          </w:rPr>
          <w:noBreakHyphen/>
          <w:t>4</w:t>
        </w:r>
      </w:hyperlink>
      <w:r w:rsidR="00CE7BD8">
        <w:t xml:space="preserve"> ss 7-9</w:t>
      </w:r>
      <w:r w:rsidR="00984D2A">
        <w:t xml:space="preserve">; </w:t>
      </w:r>
      <w:hyperlink r:id="rId383" w:tooltip="Building and Construction Legislation Amendment Act 2023" w:history="1">
        <w:r w:rsidR="00984D2A">
          <w:rPr>
            <w:rStyle w:val="charCitHyperlinkAbbrev"/>
          </w:rPr>
          <w:t>A2023-55</w:t>
        </w:r>
      </w:hyperlink>
      <w:r w:rsidR="00984D2A">
        <w:t xml:space="preserve"> s 40, s 41</w:t>
      </w:r>
    </w:p>
    <w:p w14:paraId="4E35EA4F" w14:textId="77777777" w:rsidR="00EB70AC" w:rsidRDefault="00EB70AC" w:rsidP="00EB70AC">
      <w:pPr>
        <w:pStyle w:val="AmdtsEntryHd"/>
      </w:pPr>
      <w:r w:rsidRPr="00AB5341">
        <w:t>Notice of skill assessment</w:t>
      </w:r>
    </w:p>
    <w:p w14:paraId="056AB607" w14:textId="611B18FB" w:rsidR="00EB70AC" w:rsidRPr="00E3762B" w:rsidRDefault="00EB70AC" w:rsidP="00EB70AC">
      <w:pPr>
        <w:pStyle w:val="AmdtsEntries"/>
      </w:pPr>
      <w:r>
        <w:t>s 14A</w:t>
      </w:r>
      <w:r>
        <w:tab/>
        <w:t xml:space="preserve">ins </w:t>
      </w:r>
      <w:hyperlink r:id="rId384" w:tooltip="Construction Occupations (Licensing) Amendment Regulation 2019 (No 1)" w:history="1">
        <w:r>
          <w:rPr>
            <w:rStyle w:val="charCitHyperlinkAbbrev"/>
          </w:rPr>
          <w:t>SL2019</w:t>
        </w:r>
        <w:r>
          <w:rPr>
            <w:rStyle w:val="charCitHyperlinkAbbrev"/>
          </w:rPr>
          <w:noBreakHyphen/>
          <w:t>4</w:t>
        </w:r>
      </w:hyperlink>
      <w:r w:rsidR="00E3762B">
        <w:t xml:space="preserve"> s 10</w:t>
      </w:r>
    </w:p>
    <w:p w14:paraId="69D5D3C0" w14:textId="77777777" w:rsidR="00912C40" w:rsidRDefault="00912C40">
      <w:pPr>
        <w:pStyle w:val="AmdtsEntryHd"/>
      </w:pPr>
      <w:r>
        <w:t>Corporations and partnerships eligible for some occupations</w:t>
      </w:r>
    </w:p>
    <w:p w14:paraId="4B296935" w14:textId="405CE134" w:rsidR="00912C40" w:rsidRDefault="00912C40">
      <w:pPr>
        <w:pStyle w:val="AmdtsEntries"/>
      </w:pPr>
      <w:r>
        <w:t>s 15</w:t>
      </w:r>
      <w:r>
        <w:tab/>
        <w:t xml:space="preserve">am </w:t>
      </w:r>
      <w:hyperlink r:id="rId385"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1.33; </w:t>
      </w:r>
      <w:hyperlink r:id="rId38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1.37</w:t>
      </w:r>
      <w:r w:rsidR="009B5DF9">
        <w:t xml:space="preserve">; </w:t>
      </w:r>
      <w:hyperlink r:id="rId387"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4806F3">
        <w:t xml:space="preserve"> s 4</w:t>
      </w:r>
      <w:r w:rsidR="00647ADB">
        <w:t xml:space="preserve">; </w:t>
      </w:r>
      <w:hyperlink r:id="rId388" w:tooltip="Dangerous Substances (Asbestos Safety Reform) Legislation Amendment Act 2014" w:history="1">
        <w:r w:rsidR="00647ADB">
          <w:rPr>
            <w:rStyle w:val="charCitHyperlinkAbbrev"/>
          </w:rPr>
          <w:t>A2014</w:t>
        </w:r>
        <w:r w:rsidR="00647ADB">
          <w:rPr>
            <w:rStyle w:val="charCitHyperlinkAbbrev"/>
          </w:rPr>
          <w:noBreakHyphen/>
          <w:t>53</w:t>
        </w:r>
      </w:hyperlink>
      <w:r w:rsidR="00986CDB">
        <w:t xml:space="preserve"> s 25</w:t>
      </w:r>
      <w:r w:rsidR="00647ADB">
        <w:t>; pars renum R3</w:t>
      </w:r>
      <w:r w:rsidR="00C847E1">
        <w:t>1</w:t>
      </w:r>
      <w:r w:rsidR="00647ADB">
        <w:t xml:space="preserve"> LA</w:t>
      </w:r>
    </w:p>
    <w:p w14:paraId="0EB5E4C8" w14:textId="77777777" w:rsidR="00912C40" w:rsidRDefault="00912C40">
      <w:pPr>
        <w:pStyle w:val="AmdtsEntryHd"/>
      </w:pPr>
      <w:r>
        <w:t>Eligibility to be asbestos removalist</w:t>
      </w:r>
    </w:p>
    <w:p w14:paraId="73168DEA" w14:textId="7B663BF9" w:rsidR="00912C40" w:rsidRDefault="00912C40">
      <w:pPr>
        <w:pStyle w:val="AmdtsEntries"/>
      </w:pPr>
      <w:r>
        <w:t>s 15A</w:t>
      </w:r>
      <w:r>
        <w:tab/>
        <w:t xml:space="preserve">ins </w:t>
      </w:r>
      <w:hyperlink r:id="rId389"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1.38</w:t>
      </w:r>
    </w:p>
    <w:p w14:paraId="434F523A" w14:textId="56C460B2" w:rsidR="00986CDB" w:rsidRDefault="00986CDB">
      <w:pPr>
        <w:pStyle w:val="AmdtsEntries"/>
      </w:pPr>
      <w:r>
        <w:tab/>
        <w:t xml:space="preserve">om </w:t>
      </w:r>
      <w:hyperlink r:id="rId390" w:tooltip="Dangerous Substances (Asbestos Safety Reform) Legislation Amendment Act 2014" w:history="1">
        <w:r>
          <w:rPr>
            <w:rStyle w:val="charCitHyperlinkAbbrev"/>
          </w:rPr>
          <w:t>A2014</w:t>
        </w:r>
        <w:r>
          <w:rPr>
            <w:rStyle w:val="charCitHyperlinkAbbrev"/>
          </w:rPr>
          <w:noBreakHyphen/>
          <w:t>53</w:t>
        </w:r>
      </w:hyperlink>
      <w:r>
        <w:t xml:space="preserve"> s 26</w:t>
      </w:r>
    </w:p>
    <w:p w14:paraId="55125D9A" w14:textId="77777777" w:rsidR="000E2215" w:rsidRDefault="000E2215">
      <w:pPr>
        <w:pStyle w:val="AmdtsEntryHd"/>
      </w:pPr>
      <w:r w:rsidRPr="000A1678">
        <w:t>Eligibility to be owner-builder</w:t>
      </w:r>
    </w:p>
    <w:p w14:paraId="3C9DB151" w14:textId="10A8DD76" w:rsidR="000E2215" w:rsidRDefault="000E2215" w:rsidP="000E2215">
      <w:pPr>
        <w:pStyle w:val="AmdtsEntries"/>
      </w:pPr>
      <w:r>
        <w:t>s 16</w:t>
      </w:r>
      <w:r>
        <w:tab/>
        <w:t xml:space="preserve">sub </w:t>
      </w:r>
      <w:hyperlink r:id="rId391" w:tooltip="Construction Occupations (Licensing) Amendment Regulation 2016 (No 1)" w:history="1">
        <w:r>
          <w:rPr>
            <w:rStyle w:val="charCitHyperlinkAbbrev"/>
          </w:rPr>
          <w:t>SL2016</w:t>
        </w:r>
        <w:r>
          <w:rPr>
            <w:rStyle w:val="charCitHyperlinkAbbrev"/>
          </w:rPr>
          <w:noBreakHyphen/>
          <w:t>36</w:t>
        </w:r>
      </w:hyperlink>
      <w:r>
        <w:t xml:space="preserve"> s 4</w:t>
      </w:r>
    </w:p>
    <w:p w14:paraId="08A83823" w14:textId="1CBB6622" w:rsidR="00204FFB" w:rsidRPr="000E2215" w:rsidRDefault="00204FFB" w:rsidP="000E2215">
      <w:pPr>
        <w:pStyle w:val="AmdtsEntries"/>
      </w:pPr>
      <w:r>
        <w:tab/>
        <w:t xml:space="preserve">am </w:t>
      </w:r>
      <w:hyperlink r:id="rId392" w:tooltip="Loose-fill Asbestos Legislation Amendment Act 2020" w:history="1">
        <w:r>
          <w:rPr>
            <w:rStyle w:val="charCitHyperlinkAbbrev"/>
          </w:rPr>
          <w:t>A2020</w:t>
        </w:r>
        <w:r>
          <w:rPr>
            <w:rStyle w:val="charCitHyperlinkAbbrev"/>
          </w:rPr>
          <w:noBreakHyphen/>
          <w:t>20</w:t>
        </w:r>
      </w:hyperlink>
      <w:r>
        <w:t xml:space="preserve"> amdt 1.12, amdt 1.13</w:t>
      </w:r>
    </w:p>
    <w:p w14:paraId="387E43AC" w14:textId="77777777" w:rsidR="00912C40" w:rsidRDefault="00912C40">
      <w:pPr>
        <w:pStyle w:val="AmdtsEntryHd"/>
      </w:pPr>
      <w:r>
        <w:t>Eligibility to be asbestos assessor</w:t>
      </w:r>
    </w:p>
    <w:p w14:paraId="5EF6F6B9" w14:textId="18058DE4" w:rsidR="00912C40" w:rsidRDefault="00912C40" w:rsidP="00001B40">
      <w:pPr>
        <w:pStyle w:val="AmdtsEntries"/>
        <w:keepNext/>
      </w:pPr>
      <w:r>
        <w:t>s 16A</w:t>
      </w:r>
      <w:r>
        <w:tab/>
        <w:t xml:space="preserve">ins </w:t>
      </w:r>
      <w:hyperlink r:id="rId393"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1.39</w:t>
      </w:r>
    </w:p>
    <w:p w14:paraId="4363FDDC" w14:textId="1776C94C" w:rsidR="00986CDB" w:rsidRDefault="00986CDB" w:rsidP="00986CDB">
      <w:pPr>
        <w:pStyle w:val="AmdtsEntries"/>
      </w:pPr>
      <w:r>
        <w:tab/>
        <w:t xml:space="preserve">om </w:t>
      </w:r>
      <w:hyperlink r:id="rId394" w:tooltip="Dangerous Substances (Asbestos Safety Reform) Legislation Amendment Act 2014" w:history="1">
        <w:r>
          <w:rPr>
            <w:rStyle w:val="charCitHyperlinkAbbrev"/>
          </w:rPr>
          <w:t>A2014</w:t>
        </w:r>
        <w:r>
          <w:rPr>
            <w:rStyle w:val="charCitHyperlinkAbbrev"/>
          </w:rPr>
          <w:noBreakHyphen/>
          <w:t>53</w:t>
        </w:r>
      </w:hyperlink>
      <w:r>
        <w:t xml:space="preserve"> s 27</w:t>
      </w:r>
    </w:p>
    <w:p w14:paraId="6E0EB4EA" w14:textId="77777777" w:rsidR="00B7363F" w:rsidRPr="003D588C" w:rsidRDefault="00B7363F" w:rsidP="00B7363F">
      <w:pPr>
        <w:pStyle w:val="AmdtsEntryHd"/>
        <w:rPr>
          <w:rFonts w:cs="Arial"/>
        </w:rPr>
      </w:pPr>
      <w:r w:rsidRPr="003D588C">
        <w:rPr>
          <w:rFonts w:cs="Arial"/>
        </w:rPr>
        <w:t>Eligibility to be building assessor</w:t>
      </w:r>
    </w:p>
    <w:p w14:paraId="453F6699" w14:textId="1CFFDCDD" w:rsidR="00B7363F" w:rsidRPr="00826705" w:rsidRDefault="00B7363F" w:rsidP="00B7363F">
      <w:pPr>
        <w:pStyle w:val="AmdtsEntries"/>
      </w:pPr>
      <w:r w:rsidRPr="003D588C">
        <w:rPr>
          <w:rFonts w:cs="Arial"/>
        </w:rPr>
        <w:t>s 16B</w:t>
      </w:r>
      <w:r w:rsidRPr="00826705">
        <w:tab/>
      </w:r>
      <w:r w:rsidRPr="003D588C">
        <w:rPr>
          <w:rFonts w:cs="Arial"/>
        </w:rPr>
        <w:t xml:space="preserve">ins </w:t>
      </w:r>
      <w:hyperlink r:id="rId395"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31</w:t>
      </w:r>
    </w:p>
    <w:p w14:paraId="2C4FE382" w14:textId="77777777" w:rsidR="00912C40" w:rsidRPr="003D588C" w:rsidRDefault="00912C40">
      <w:pPr>
        <w:pStyle w:val="AmdtsEntryHd"/>
      </w:pPr>
      <w:r>
        <w:t>Eligibility to be building surveyor</w:t>
      </w:r>
    </w:p>
    <w:p w14:paraId="0FD7C999" w14:textId="2506FD1D" w:rsidR="00912C40" w:rsidRPr="003D588C" w:rsidRDefault="00912C40" w:rsidP="00110DF4">
      <w:pPr>
        <w:pStyle w:val="AmdtsEntries"/>
        <w:keepNext/>
      </w:pPr>
      <w:r>
        <w:t>s 17</w:t>
      </w:r>
      <w:r>
        <w:tab/>
        <w:t xml:space="preserve">am </w:t>
      </w:r>
      <w:hyperlink r:id="rId396"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1.34; </w:t>
      </w:r>
      <w:hyperlink r:id="rId397"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1.23</w:t>
      </w:r>
    </w:p>
    <w:p w14:paraId="645D9E1D" w14:textId="76662498" w:rsidR="00912C40" w:rsidRDefault="00912C40" w:rsidP="00110DF4">
      <w:pPr>
        <w:pStyle w:val="AmdtsEntries"/>
        <w:keepNext/>
      </w:pPr>
      <w:r>
        <w:tab/>
        <w:t xml:space="preserve">sub </w:t>
      </w:r>
      <w:hyperlink r:id="rId398"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1.39</w:t>
      </w:r>
    </w:p>
    <w:p w14:paraId="7687ACD4" w14:textId="018C2EA3" w:rsidR="00912C40" w:rsidRDefault="00912C40">
      <w:pPr>
        <w:pStyle w:val="AmdtsEntries"/>
      </w:pPr>
      <w:r>
        <w:tab/>
        <w:t xml:space="preserve">am </w:t>
      </w:r>
      <w:hyperlink r:id="rId399" w:tooltip="Construction Occupations (Licensing) Amendment Regulation 2006 (No 1)" w:history="1">
        <w:r w:rsidR="00B548CA" w:rsidRPr="00B548CA">
          <w:rPr>
            <w:rStyle w:val="charCitHyperlinkAbbrev"/>
          </w:rPr>
          <w:t>SL2006</w:t>
        </w:r>
        <w:r w:rsidR="00B548CA" w:rsidRPr="00B548CA">
          <w:rPr>
            <w:rStyle w:val="charCitHyperlinkAbbrev"/>
          </w:rPr>
          <w:noBreakHyphen/>
          <w:t>52</w:t>
        </w:r>
      </w:hyperlink>
      <w:r>
        <w:t xml:space="preserve"> ss 4-6</w:t>
      </w:r>
    </w:p>
    <w:p w14:paraId="4DFE293E" w14:textId="77777777" w:rsidR="00912C40" w:rsidRDefault="00912C40">
      <w:pPr>
        <w:pStyle w:val="AmdtsEntryHd"/>
      </w:pPr>
      <w:r>
        <w:t>Eligibility to be plumbing plan certifier</w:t>
      </w:r>
    </w:p>
    <w:p w14:paraId="2A80FC7A" w14:textId="02642ABA" w:rsidR="00912C40" w:rsidRDefault="00912C40">
      <w:pPr>
        <w:pStyle w:val="AmdtsEntries"/>
      </w:pPr>
      <w:r>
        <w:t>s 18</w:t>
      </w:r>
      <w:r>
        <w:tab/>
        <w:t xml:space="preserve">am </w:t>
      </w:r>
      <w:hyperlink r:id="rId400"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1.23</w:t>
      </w:r>
    </w:p>
    <w:p w14:paraId="31629CB4" w14:textId="77777777" w:rsidR="00D501D4" w:rsidRDefault="00D501D4" w:rsidP="00D501D4">
      <w:pPr>
        <w:pStyle w:val="AmdtsEntryHd"/>
      </w:pPr>
      <w:r w:rsidRPr="005E1187">
        <w:t>Eligibility to be works assessor</w:t>
      </w:r>
    </w:p>
    <w:p w14:paraId="2F226AB3" w14:textId="27F482A8" w:rsidR="00D501D4" w:rsidRDefault="00D501D4" w:rsidP="00D501D4">
      <w:pPr>
        <w:pStyle w:val="AmdtsEntries"/>
      </w:pPr>
      <w:r>
        <w:t>s 18A</w:t>
      </w:r>
      <w:r>
        <w:tab/>
        <w:t xml:space="preserve">ins </w:t>
      </w:r>
      <w:hyperlink r:id="rId401"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t xml:space="preserve"> s 40</w:t>
      </w:r>
    </w:p>
    <w:p w14:paraId="56642F8A" w14:textId="77777777" w:rsidR="00E3762B" w:rsidRDefault="00E3762B" w:rsidP="00E3762B">
      <w:pPr>
        <w:pStyle w:val="AmdtsEntryHd"/>
      </w:pPr>
      <w:r w:rsidRPr="00AB5341">
        <w:t>Licence renewal</w:t>
      </w:r>
    </w:p>
    <w:p w14:paraId="5C80AB28" w14:textId="7B837773" w:rsidR="00E3762B" w:rsidRDefault="00E3762B" w:rsidP="00D501D4">
      <w:pPr>
        <w:pStyle w:val="AmdtsEntries"/>
      </w:pPr>
      <w:r>
        <w:t>div 4.1A hdg</w:t>
      </w:r>
      <w:r>
        <w:tab/>
        <w:t xml:space="preserve">ins </w:t>
      </w:r>
      <w:hyperlink r:id="rId402" w:tooltip="Construction Occupations (Licensing) Amendment Regulation 2019 (No 1)" w:history="1">
        <w:r>
          <w:rPr>
            <w:rStyle w:val="charCitHyperlinkAbbrev"/>
          </w:rPr>
          <w:t>SL2019</w:t>
        </w:r>
        <w:r>
          <w:rPr>
            <w:rStyle w:val="charCitHyperlinkAbbrev"/>
          </w:rPr>
          <w:noBreakHyphen/>
          <w:t>4</w:t>
        </w:r>
      </w:hyperlink>
      <w:r>
        <w:t xml:space="preserve"> s 11</w:t>
      </w:r>
    </w:p>
    <w:p w14:paraId="4F32F832" w14:textId="77777777" w:rsidR="00E3762B" w:rsidRDefault="00E3762B" w:rsidP="00E3762B">
      <w:pPr>
        <w:pStyle w:val="AmdtsEntryHd"/>
      </w:pPr>
      <w:r w:rsidRPr="00AB5341">
        <w:t>Requirement to undertake assessment</w:t>
      </w:r>
    </w:p>
    <w:p w14:paraId="716867C2" w14:textId="454DDE22" w:rsidR="00E3762B" w:rsidRPr="00E3762B" w:rsidRDefault="00E3762B" w:rsidP="00E3762B">
      <w:pPr>
        <w:pStyle w:val="AmdtsEntries"/>
      </w:pPr>
      <w:r>
        <w:t>s 18B</w:t>
      </w:r>
      <w:r>
        <w:tab/>
        <w:t xml:space="preserve">ins </w:t>
      </w:r>
      <w:hyperlink r:id="rId403" w:tooltip="Construction Occupations (Licensing) Amendment Regulation 2019 (No 1)" w:history="1">
        <w:r>
          <w:rPr>
            <w:rStyle w:val="charCitHyperlinkAbbrev"/>
          </w:rPr>
          <w:t>SL2019</w:t>
        </w:r>
        <w:r>
          <w:rPr>
            <w:rStyle w:val="charCitHyperlinkAbbrev"/>
          </w:rPr>
          <w:noBreakHyphen/>
          <w:t>4</w:t>
        </w:r>
      </w:hyperlink>
      <w:r>
        <w:t xml:space="preserve"> s 11</w:t>
      </w:r>
    </w:p>
    <w:p w14:paraId="4D617643" w14:textId="77777777" w:rsidR="00741BA9" w:rsidRDefault="00954977" w:rsidP="00741BA9">
      <w:pPr>
        <w:pStyle w:val="AmdtsEntryHd"/>
      </w:pPr>
      <w:r>
        <w:t>Eligibility to be nominee—Act, s 28 (</w:t>
      </w:r>
      <w:r w:rsidR="00385210">
        <w:t>6</w:t>
      </w:r>
      <w:r>
        <w:t>)</w:t>
      </w:r>
    </w:p>
    <w:p w14:paraId="2F02BAB0" w14:textId="238E617A" w:rsidR="00D876D7" w:rsidRDefault="003627AC" w:rsidP="00741BA9">
      <w:pPr>
        <w:pStyle w:val="AmdtsEntries"/>
      </w:pPr>
      <w:r w:rsidRPr="003627AC">
        <w:t>s 19 hdg</w:t>
      </w:r>
      <w:r w:rsidRPr="003627AC">
        <w:tab/>
        <w:t xml:space="preserve">sub </w:t>
      </w:r>
      <w:hyperlink r:id="rId404" w:tooltip="Building and Construction Legislation Amendment Act 2016" w:history="1">
        <w:r w:rsidRPr="003627AC">
          <w:rPr>
            <w:rStyle w:val="Hyperlink"/>
            <w:u w:val="none"/>
          </w:rPr>
          <w:t>A2016</w:t>
        </w:r>
        <w:r w:rsidRPr="003627AC">
          <w:rPr>
            <w:rStyle w:val="Hyperlink"/>
            <w:u w:val="none"/>
          </w:rPr>
          <w:noBreakHyphen/>
          <w:t>44</w:t>
        </w:r>
      </w:hyperlink>
      <w:r w:rsidRPr="003627AC">
        <w:t xml:space="preserve"> s 82</w:t>
      </w:r>
    </w:p>
    <w:p w14:paraId="16C0BD51" w14:textId="081DD672" w:rsidR="00F2720D" w:rsidRPr="00741BA9" w:rsidRDefault="009D0AA1" w:rsidP="00741BA9">
      <w:pPr>
        <w:pStyle w:val="AmdtsEntries"/>
      </w:pPr>
      <w:r>
        <w:t>s 19</w:t>
      </w:r>
      <w:r>
        <w:tab/>
        <w:t>am</w:t>
      </w:r>
      <w:r w:rsidR="00741BA9">
        <w:t xml:space="preserve"> </w:t>
      </w:r>
      <w:hyperlink r:id="rId405"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65, s 66</w:t>
      </w:r>
      <w:r w:rsidR="003627AC">
        <w:t>;</w:t>
      </w:r>
      <w:r w:rsidR="00F2720D">
        <w:t xml:space="preserve"> </w:t>
      </w:r>
      <w:hyperlink r:id="rId406" w:tooltip="Building and Construction Legislation Amendment Act 2016" w:history="1">
        <w:r w:rsidR="00F2720D">
          <w:rPr>
            <w:rStyle w:val="charCitHyperlinkAbbrev"/>
          </w:rPr>
          <w:t>A2016</w:t>
        </w:r>
        <w:r w:rsidR="00F2720D">
          <w:rPr>
            <w:rStyle w:val="charCitHyperlinkAbbrev"/>
          </w:rPr>
          <w:noBreakHyphen/>
          <w:t>44</w:t>
        </w:r>
      </w:hyperlink>
      <w:r w:rsidR="00F2720D">
        <w:t xml:space="preserve"> s </w:t>
      </w:r>
      <w:r w:rsidR="00D876D7">
        <w:t>83</w:t>
      </w:r>
    </w:p>
    <w:p w14:paraId="7B2B9BEC" w14:textId="77777777" w:rsidR="00BA72A7" w:rsidRPr="003D588C" w:rsidRDefault="00BA72A7" w:rsidP="00BA72A7">
      <w:pPr>
        <w:pStyle w:val="AmdtsEntryHd"/>
        <w:rPr>
          <w:rFonts w:cs="Arial"/>
        </w:rPr>
      </w:pPr>
      <w:r w:rsidRPr="003D588C">
        <w:rPr>
          <w:rFonts w:cs="Arial"/>
        </w:rPr>
        <w:t>Comply with code of practice</w:t>
      </w:r>
    </w:p>
    <w:p w14:paraId="5309A239" w14:textId="73353250" w:rsidR="00BA72A7" w:rsidRDefault="00BA72A7" w:rsidP="00BA72A7">
      <w:pPr>
        <w:pStyle w:val="AmdtsEntries"/>
        <w:rPr>
          <w:rFonts w:cs="Arial"/>
        </w:rPr>
      </w:pPr>
      <w:r w:rsidRPr="003D588C">
        <w:rPr>
          <w:rFonts w:cs="Arial"/>
        </w:rPr>
        <w:t>s 21A</w:t>
      </w:r>
      <w:r w:rsidRPr="00826705">
        <w:tab/>
      </w:r>
      <w:r w:rsidRPr="003D588C">
        <w:rPr>
          <w:rFonts w:cs="Arial"/>
        </w:rPr>
        <w:t xml:space="preserve">ins </w:t>
      </w:r>
      <w:hyperlink r:id="rId407"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32</w:t>
      </w:r>
    </w:p>
    <w:p w14:paraId="33A1375B" w14:textId="30D773EB" w:rsidR="00D876D7" w:rsidRDefault="003627AC" w:rsidP="00BA72A7">
      <w:pPr>
        <w:pStyle w:val="AmdtsEntries"/>
      </w:pPr>
      <w:r>
        <w:tab/>
        <w:t xml:space="preserve">am </w:t>
      </w:r>
      <w:hyperlink r:id="rId408" w:tooltip="Building and Construction Legislation Amendment Act 2016" w:history="1">
        <w:r>
          <w:rPr>
            <w:rStyle w:val="charCitHyperlinkAbbrev"/>
          </w:rPr>
          <w:t>A2016</w:t>
        </w:r>
        <w:r>
          <w:rPr>
            <w:rStyle w:val="charCitHyperlinkAbbrev"/>
          </w:rPr>
          <w:noBreakHyphen/>
          <w:t>44</w:t>
        </w:r>
      </w:hyperlink>
      <w:r>
        <w:t xml:space="preserve"> s 84</w:t>
      </w:r>
    </w:p>
    <w:p w14:paraId="4AD55EF2" w14:textId="77777777" w:rsidR="00846E93" w:rsidRDefault="00846E93" w:rsidP="00846E93">
      <w:pPr>
        <w:pStyle w:val="AmdtsEntryHd"/>
      </w:pPr>
      <w:r>
        <w:t>Corporate licences</w:t>
      </w:r>
    </w:p>
    <w:p w14:paraId="76A84F4A" w14:textId="517DDFAE" w:rsidR="00846E93" w:rsidRDefault="00846E93" w:rsidP="00846E93">
      <w:pPr>
        <w:pStyle w:val="AmdtsEntries"/>
      </w:pPr>
      <w:r>
        <w:t>s 22</w:t>
      </w:r>
      <w:r>
        <w:tab/>
        <w:t xml:space="preserve">am </w:t>
      </w:r>
      <w:hyperlink r:id="rId409" w:tooltip="Building and Construction Legislation Amendment Act 2016" w:history="1">
        <w:r>
          <w:rPr>
            <w:rStyle w:val="charCitHyperlinkAbbrev"/>
          </w:rPr>
          <w:t>A2016</w:t>
        </w:r>
        <w:r>
          <w:rPr>
            <w:rStyle w:val="charCitHyperlinkAbbrev"/>
          </w:rPr>
          <w:noBreakHyphen/>
          <w:t>44</w:t>
        </w:r>
      </w:hyperlink>
      <w:r>
        <w:t xml:space="preserve"> s 85, s 86</w:t>
      </w:r>
    </w:p>
    <w:p w14:paraId="31F6C0DF" w14:textId="77777777" w:rsidR="00846E93" w:rsidRDefault="00846E93" w:rsidP="00846E93">
      <w:pPr>
        <w:pStyle w:val="AmdtsEntryHd"/>
      </w:pPr>
      <w:r>
        <w:lastRenderedPageBreak/>
        <w:t>Partnership licences</w:t>
      </w:r>
    </w:p>
    <w:p w14:paraId="6251EF92" w14:textId="0B2E0502" w:rsidR="00846E93" w:rsidRPr="00826705" w:rsidRDefault="00846E93" w:rsidP="00846E93">
      <w:pPr>
        <w:pStyle w:val="AmdtsEntries"/>
      </w:pPr>
      <w:r>
        <w:t>s 23</w:t>
      </w:r>
      <w:r>
        <w:tab/>
        <w:t xml:space="preserve">am </w:t>
      </w:r>
      <w:hyperlink r:id="rId410" w:tooltip="Building and Construction Legislation Amendment Act 2016" w:history="1">
        <w:r>
          <w:rPr>
            <w:rStyle w:val="charCitHyperlinkAbbrev"/>
          </w:rPr>
          <w:t>A2016</w:t>
        </w:r>
        <w:r>
          <w:rPr>
            <w:rStyle w:val="charCitHyperlinkAbbrev"/>
          </w:rPr>
          <w:noBreakHyphen/>
          <w:t>44</w:t>
        </w:r>
      </w:hyperlink>
      <w:r>
        <w:t xml:space="preserve"> s 87, s 88</w:t>
      </w:r>
    </w:p>
    <w:p w14:paraId="7C609598" w14:textId="77777777" w:rsidR="0052189E" w:rsidRDefault="0052189E">
      <w:pPr>
        <w:pStyle w:val="AmdtsEntryHd"/>
      </w:pPr>
      <w:r>
        <w:t>Individual licences</w:t>
      </w:r>
    </w:p>
    <w:p w14:paraId="2057D518" w14:textId="59CE5BFB" w:rsidR="0052189E" w:rsidRPr="0052189E" w:rsidRDefault="0052189E" w:rsidP="0052189E">
      <w:pPr>
        <w:pStyle w:val="AmdtsEntries"/>
      </w:pPr>
      <w:r>
        <w:t>s 24</w:t>
      </w:r>
      <w:r>
        <w:tab/>
        <w:t xml:space="preserve">am </w:t>
      </w:r>
      <w:hyperlink r:id="rId411" w:tooltip="Statute Law Amendment Act 2010" w:history="1">
        <w:r w:rsidR="00B548CA" w:rsidRPr="00B548CA">
          <w:rPr>
            <w:rStyle w:val="charCitHyperlinkAbbrev"/>
          </w:rPr>
          <w:t>A2010</w:t>
        </w:r>
        <w:r w:rsidR="00B548CA" w:rsidRPr="00B548CA">
          <w:rPr>
            <w:rStyle w:val="charCitHyperlinkAbbrev"/>
          </w:rPr>
          <w:noBreakHyphen/>
          <w:t>18</w:t>
        </w:r>
      </w:hyperlink>
      <w:r>
        <w:t xml:space="preserve"> amdt </w:t>
      </w:r>
      <w:r w:rsidR="005D0450">
        <w:t>3.2</w:t>
      </w:r>
    </w:p>
    <w:p w14:paraId="1E9CD592" w14:textId="18223674" w:rsidR="00024337" w:rsidRDefault="00024337" w:rsidP="00024337">
      <w:pPr>
        <w:pStyle w:val="AmdtsEntryHd"/>
      </w:pPr>
      <w:r w:rsidRPr="00301C16">
        <w:t>Medical gas technicians must not commission or test etc own medical gasfitting work</w:t>
      </w:r>
    </w:p>
    <w:p w14:paraId="01BA06E7" w14:textId="3F57B6C7" w:rsidR="00024337" w:rsidRPr="00024337" w:rsidRDefault="00024337" w:rsidP="00024337">
      <w:pPr>
        <w:pStyle w:val="AmdtsEntries"/>
      </w:pPr>
      <w:r>
        <w:t>s 26A</w:t>
      </w:r>
      <w:r>
        <w:tab/>
        <w:t xml:space="preserve">ins </w:t>
      </w:r>
      <w:hyperlink r:id="rId412" w:tooltip="Construction Occupations (Licensing) Amendment Regulation 2024 (No 1)" w:history="1">
        <w:r w:rsidRPr="00024337">
          <w:rPr>
            <w:rStyle w:val="charCitHyperlinkAbbrev"/>
          </w:rPr>
          <w:t>SL2024-22</w:t>
        </w:r>
      </w:hyperlink>
      <w:r>
        <w:t xml:space="preserve"> s 5</w:t>
      </w:r>
    </w:p>
    <w:p w14:paraId="6496AA58" w14:textId="77777777" w:rsidR="00912C40" w:rsidRDefault="00912C40">
      <w:pPr>
        <w:pStyle w:val="AmdtsEntryHd"/>
      </w:pPr>
      <w:r>
        <w:t>Certain building surveyors</w:t>
      </w:r>
    </w:p>
    <w:p w14:paraId="0311EDC1" w14:textId="15AF9387" w:rsidR="00F411D7" w:rsidRPr="00F411D7" w:rsidRDefault="00912C40" w:rsidP="00F411D7">
      <w:pPr>
        <w:pStyle w:val="AmdtsEntries"/>
      </w:pPr>
      <w:r>
        <w:t>s 28</w:t>
      </w:r>
      <w:r>
        <w:tab/>
        <w:t xml:space="preserve">am </w:t>
      </w:r>
      <w:hyperlink r:id="rId413"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4</w:t>
      </w:r>
    </w:p>
    <w:p w14:paraId="61DABB49" w14:textId="77777777" w:rsidR="00B75880" w:rsidRDefault="00B75880" w:rsidP="00B75880">
      <w:pPr>
        <w:pStyle w:val="AmdtsEntryHd"/>
      </w:pPr>
      <w:r w:rsidRPr="00381073">
        <w:t>Endorsements on licences</w:t>
      </w:r>
    </w:p>
    <w:p w14:paraId="1F4FC5E0" w14:textId="2E0E9281" w:rsidR="00B75880" w:rsidRDefault="00B75880">
      <w:pPr>
        <w:pStyle w:val="AmdtsEntries"/>
      </w:pPr>
      <w:r>
        <w:t>div 5.2 hdg</w:t>
      </w:r>
      <w:r>
        <w:tab/>
        <w:t xml:space="preserve">sub </w:t>
      </w:r>
      <w:hyperlink r:id="rId414" w:tooltip="Construction Occupations (Licensing) Amendment Regulation 2017 (No 1)" w:history="1">
        <w:r>
          <w:rPr>
            <w:rStyle w:val="charCitHyperlinkAbbrev"/>
          </w:rPr>
          <w:t>SL2017</w:t>
        </w:r>
        <w:r>
          <w:rPr>
            <w:rStyle w:val="charCitHyperlinkAbbrev"/>
          </w:rPr>
          <w:noBreakHyphen/>
          <w:t>33</w:t>
        </w:r>
      </w:hyperlink>
      <w:r>
        <w:t xml:space="preserve"> s 4</w:t>
      </w:r>
    </w:p>
    <w:p w14:paraId="5266F180" w14:textId="77777777" w:rsidR="00CD47FF" w:rsidRDefault="00CD47FF" w:rsidP="00CD47FF">
      <w:pPr>
        <w:pStyle w:val="AmdtsEntryHd"/>
      </w:pPr>
      <w:r w:rsidRPr="00F411D7">
        <w:t>Return of licence</w:t>
      </w:r>
    </w:p>
    <w:p w14:paraId="524B8E25" w14:textId="77777777" w:rsidR="00CD47FF" w:rsidRPr="00B75880" w:rsidRDefault="00CD47FF" w:rsidP="00CD47FF">
      <w:pPr>
        <w:pStyle w:val="AmdtsEntries"/>
      </w:pPr>
      <w:r>
        <w:t>s 29</w:t>
      </w:r>
      <w:r>
        <w:tab/>
        <w:t>reloc</w:t>
      </w:r>
      <w:r w:rsidR="005304BE">
        <w:t xml:space="preserve"> and renum</w:t>
      </w:r>
      <w:r>
        <w:t xml:space="preserve"> as s 32A</w:t>
      </w:r>
    </w:p>
    <w:p w14:paraId="379908B2" w14:textId="77777777" w:rsidR="00912C40" w:rsidRDefault="00912C40">
      <w:pPr>
        <w:pStyle w:val="AmdtsEntryHd"/>
      </w:pPr>
      <w:r>
        <w:t>Endorsing builders licences for building work—Act, s </w:t>
      </w:r>
      <w:r w:rsidR="005D7965">
        <w:t>22</w:t>
      </w:r>
    </w:p>
    <w:p w14:paraId="04EF53AF" w14:textId="15A7E5E9" w:rsidR="00912C40" w:rsidRDefault="00912C40">
      <w:pPr>
        <w:pStyle w:val="AmdtsEntries"/>
      </w:pPr>
      <w:r>
        <w:t>s 30 hdg</w:t>
      </w:r>
      <w:r>
        <w:tab/>
        <w:t xml:space="preserve">sub </w:t>
      </w:r>
      <w:hyperlink r:id="rId415"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1.35</w:t>
      </w:r>
    </w:p>
    <w:p w14:paraId="6C6A0AD5" w14:textId="5EBB204F" w:rsidR="00912C40" w:rsidRDefault="00912C40">
      <w:pPr>
        <w:pStyle w:val="AmdtsEntries"/>
      </w:pPr>
      <w:r>
        <w:t>s 30</w:t>
      </w:r>
      <w:r>
        <w:tab/>
        <w:t xml:space="preserve">am </w:t>
      </w:r>
      <w:hyperlink r:id="rId416"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1.36</w:t>
      </w:r>
    </w:p>
    <w:p w14:paraId="3B2E784D" w14:textId="77777777" w:rsidR="00BA72A7" w:rsidRPr="00322F70" w:rsidRDefault="00BA72A7" w:rsidP="00BA72A7">
      <w:pPr>
        <w:pStyle w:val="AmdtsEntryHd"/>
      </w:pPr>
      <w:r w:rsidRPr="00322F70">
        <w:t>Endorsing building assessors licences for use of software—Act, s 22</w:t>
      </w:r>
    </w:p>
    <w:p w14:paraId="00CA039C" w14:textId="07AE0E50" w:rsidR="00BA72A7" w:rsidRDefault="00BA72A7" w:rsidP="00BA72A7">
      <w:pPr>
        <w:pStyle w:val="AmdtsEntries"/>
      </w:pPr>
      <w:r w:rsidRPr="00322F70">
        <w:t>s 31A</w:t>
      </w:r>
      <w:r w:rsidRPr="00322F70">
        <w:tab/>
        <w:t xml:space="preserve">ins </w:t>
      </w:r>
      <w:hyperlink r:id="rId417"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22F70">
        <w:t xml:space="preserve"> s 33</w:t>
      </w:r>
    </w:p>
    <w:p w14:paraId="60F91EC8" w14:textId="77777777" w:rsidR="00E167B5" w:rsidRPr="00322F70" w:rsidRDefault="00E167B5" w:rsidP="00E167B5">
      <w:pPr>
        <w:pStyle w:val="AmdtsEntryHd"/>
      </w:pPr>
      <w:r w:rsidRPr="00153484">
        <w:t>Endorsing licences for gas appliance work—Act, s 22</w:t>
      </w:r>
    </w:p>
    <w:p w14:paraId="501ED7D1" w14:textId="182CC2D1" w:rsidR="00E167B5" w:rsidRDefault="00E167B5" w:rsidP="00BA72A7">
      <w:pPr>
        <w:pStyle w:val="AmdtsEntries"/>
      </w:pPr>
      <w:r>
        <w:t>s 31B</w:t>
      </w:r>
      <w:r>
        <w:tab/>
        <w:t xml:space="preserve">ins </w:t>
      </w:r>
      <w:hyperlink r:id="rId418" w:tooltip="Gas Safety Legislation Amendment Act 2014" w:history="1">
        <w:r>
          <w:rPr>
            <w:rStyle w:val="charCitHyperlinkAbbrev"/>
          </w:rPr>
          <w:t>A2014</w:t>
        </w:r>
        <w:r>
          <w:rPr>
            <w:rStyle w:val="charCitHyperlinkAbbrev"/>
          </w:rPr>
          <w:noBreakHyphen/>
          <w:t>38</w:t>
        </w:r>
      </w:hyperlink>
      <w:r>
        <w:t xml:space="preserve"> s 9</w:t>
      </w:r>
    </w:p>
    <w:p w14:paraId="4A4A4737" w14:textId="77777777" w:rsidR="00E67709" w:rsidRPr="00322F70" w:rsidRDefault="00FD2AB5" w:rsidP="00E67709">
      <w:pPr>
        <w:pStyle w:val="AmdtsEntryHd"/>
      </w:pPr>
      <w:r w:rsidRPr="00381073">
        <w:t>Endorsing electricians licences for work on interval meters—Act, s 22</w:t>
      </w:r>
    </w:p>
    <w:p w14:paraId="1E9ADE1A" w14:textId="46648D88" w:rsidR="00E67709" w:rsidRDefault="00E67709" w:rsidP="00BA72A7">
      <w:pPr>
        <w:pStyle w:val="AmdtsEntries"/>
      </w:pPr>
      <w:r>
        <w:t>s 31C</w:t>
      </w:r>
      <w:r>
        <w:tab/>
        <w:t>ins</w:t>
      </w:r>
      <w:r w:rsidR="003A1EF5">
        <w:t xml:space="preserve"> </w:t>
      </w:r>
      <w:hyperlink r:id="rId419" w:tooltip="Construction Occupations (Licensing) Amendment Regulation 2017 (No 1)" w:history="1">
        <w:r w:rsidR="003A1EF5">
          <w:rPr>
            <w:rStyle w:val="charCitHyperlinkAbbrev"/>
          </w:rPr>
          <w:t>SL2017</w:t>
        </w:r>
        <w:r w:rsidR="003A1EF5">
          <w:rPr>
            <w:rStyle w:val="charCitHyperlinkAbbrev"/>
          </w:rPr>
          <w:noBreakHyphen/>
          <w:t>33</w:t>
        </w:r>
      </w:hyperlink>
      <w:r w:rsidR="003A1EF5">
        <w:t xml:space="preserve"> s 6</w:t>
      </w:r>
    </w:p>
    <w:p w14:paraId="1201A365" w14:textId="547675BC" w:rsidR="00E235F8" w:rsidRPr="00322F70" w:rsidRDefault="00E235F8" w:rsidP="00E235F8">
      <w:pPr>
        <w:pStyle w:val="AmdtsEntryHd"/>
      </w:pPr>
      <w:r w:rsidRPr="00E235F8">
        <w:t>Endorsing electricians licences for work on distributed energy resources—Act, s 22</w:t>
      </w:r>
    </w:p>
    <w:p w14:paraId="4C2B6B84" w14:textId="17FC51D0" w:rsidR="00E235F8" w:rsidRPr="003A1EF5" w:rsidRDefault="00E235F8" w:rsidP="00E235F8">
      <w:pPr>
        <w:pStyle w:val="AmdtsEntries"/>
      </w:pPr>
      <w:r>
        <w:t>s 31D</w:t>
      </w:r>
      <w:r>
        <w:tab/>
        <w:t xml:space="preserve">ins </w:t>
      </w:r>
      <w:hyperlink r:id="rId420" w:tooltip="Building and Construction Legislation Amendment Act 2023" w:history="1">
        <w:r>
          <w:rPr>
            <w:rStyle w:val="charCitHyperlinkAbbrev"/>
          </w:rPr>
          <w:t>A2023-55</w:t>
        </w:r>
      </w:hyperlink>
      <w:r>
        <w:t xml:space="preserve"> s 42</w:t>
      </w:r>
    </w:p>
    <w:p w14:paraId="36474C1C" w14:textId="77777777" w:rsidR="00912C40" w:rsidRDefault="003A1EF5">
      <w:pPr>
        <w:pStyle w:val="AmdtsEntryHd"/>
      </w:pPr>
      <w:r w:rsidRPr="00381073">
        <w:t>Considerations for endorsing licences</w:t>
      </w:r>
    </w:p>
    <w:p w14:paraId="683F9EA5" w14:textId="0AEC7732" w:rsidR="00E67709" w:rsidRPr="003A1EF5" w:rsidRDefault="00E67709" w:rsidP="002E489C">
      <w:pPr>
        <w:pStyle w:val="AmdtsEntries"/>
        <w:keepNext/>
      </w:pPr>
      <w:r>
        <w:t>s 32 hdg</w:t>
      </w:r>
      <w:r>
        <w:tab/>
        <w:t xml:space="preserve">sub </w:t>
      </w:r>
      <w:hyperlink r:id="rId421" w:tooltip="Construction Occupations (Licensing) Amendment Regulation 2017 (No 1)" w:history="1">
        <w:r w:rsidR="003A1EF5">
          <w:rPr>
            <w:rStyle w:val="charCitHyperlinkAbbrev"/>
          </w:rPr>
          <w:t>SL2017</w:t>
        </w:r>
        <w:r w:rsidR="003A1EF5">
          <w:rPr>
            <w:rStyle w:val="charCitHyperlinkAbbrev"/>
          </w:rPr>
          <w:noBreakHyphen/>
          <w:t>33</w:t>
        </w:r>
      </w:hyperlink>
      <w:r w:rsidR="003A1EF5">
        <w:t xml:space="preserve"> s 7</w:t>
      </w:r>
    </w:p>
    <w:p w14:paraId="6BB5FCED" w14:textId="5F151A78" w:rsidR="00912C40" w:rsidRDefault="00912C40" w:rsidP="002E489C">
      <w:pPr>
        <w:pStyle w:val="AmdtsEntries"/>
        <w:keepNext/>
      </w:pPr>
      <w:r>
        <w:t>s 32</w:t>
      </w:r>
      <w:r>
        <w:tab/>
        <w:t xml:space="preserve">sub </w:t>
      </w:r>
      <w:hyperlink r:id="rId42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1.20</w:t>
      </w:r>
    </w:p>
    <w:p w14:paraId="3FB4F9E6" w14:textId="0D05000D" w:rsidR="00E67709" w:rsidRDefault="00D24444">
      <w:pPr>
        <w:pStyle w:val="AmdtsEntries"/>
      </w:pPr>
      <w:r w:rsidRPr="00826705">
        <w:tab/>
        <w:t xml:space="preserve">am </w:t>
      </w:r>
      <w:hyperlink r:id="rId423"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Pr="00826705">
        <w:t xml:space="preserve"> amdt 1.123</w:t>
      </w:r>
      <w:r w:rsidR="00F905C5" w:rsidRPr="00826705">
        <w:t xml:space="preserve">; </w:t>
      </w:r>
      <w:hyperlink r:id="rId424"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F905C5" w:rsidRPr="00826705">
        <w:t xml:space="preserve"> s 34</w:t>
      </w:r>
      <w:r w:rsidR="00E167B5">
        <w:t xml:space="preserve">; </w:t>
      </w:r>
      <w:hyperlink r:id="rId425" w:tooltip="Gas Safety Legislation Amendment Act 2014" w:history="1">
        <w:r w:rsidR="00E167B5">
          <w:rPr>
            <w:rStyle w:val="charCitHyperlinkAbbrev"/>
          </w:rPr>
          <w:t>A2014</w:t>
        </w:r>
        <w:r w:rsidR="00E167B5">
          <w:rPr>
            <w:rStyle w:val="charCitHyperlinkAbbrev"/>
          </w:rPr>
          <w:noBreakHyphen/>
          <w:t>38</w:t>
        </w:r>
      </w:hyperlink>
      <w:r w:rsidR="00E167B5">
        <w:t xml:space="preserve"> s 10</w:t>
      </w:r>
      <w:r w:rsidR="000263B6">
        <w:t xml:space="preserve">; </w:t>
      </w:r>
      <w:hyperlink r:id="rId426" w:tooltip="Construction Occupations (Licensing) Amendment Regulation 2017 (No 1)" w:history="1">
        <w:r w:rsidR="000263B6">
          <w:rPr>
            <w:rStyle w:val="charCitHyperlinkAbbrev"/>
          </w:rPr>
          <w:t>SL2017</w:t>
        </w:r>
        <w:r w:rsidR="000263B6">
          <w:rPr>
            <w:rStyle w:val="charCitHyperlinkAbbrev"/>
          </w:rPr>
          <w:noBreakHyphen/>
          <w:t>33</w:t>
        </w:r>
      </w:hyperlink>
      <w:r w:rsidR="000263B6">
        <w:t xml:space="preserve"> s 8</w:t>
      </w:r>
    </w:p>
    <w:p w14:paraId="1CE3B251" w14:textId="77777777" w:rsidR="000263B6" w:rsidRDefault="000263B6" w:rsidP="000263B6">
      <w:pPr>
        <w:pStyle w:val="AmdtsEntryHd"/>
      </w:pPr>
      <w:r w:rsidRPr="00381073">
        <w:t>Returning and replacing licences and unlicensed services</w:t>
      </w:r>
    </w:p>
    <w:p w14:paraId="663C8505" w14:textId="08EBC231" w:rsidR="000263B6" w:rsidRDefault="000263B6" w:rsidP="000263B6">
      <w:pPr>
        <w:pStyle w:val="AmdtsEntries"/>
      </w:pPr>
      <w:r>
        <w:t>div 5.3 hdg</w:t>
      </w:r>
      <w:r>
        <w:tab/>
        <w:t xml:space="preserve">sub </w:t>
      </w:r>
      <w:hyperlink r:id="rId427" w:tooltip="Construction Occupations (Licensing) Amendment Regulation 2017 (No 1)" w:history="1">
        <w:r>
          <w:rPr>
            <w:rStyle w:val="charCitHyperlinkAbbrev"/>
          </w:rPr>
          <w:t>SL2017</w:t>
        </w:r>
        <w:r>
          <w:rPr>
            <w:rStyle w:val="charCitHyperlinkAbbrev"/>
          </w:rPr>
          <w:noBreakHyphen/>
          <w:t>33</w:t>
        </w:r>
      </w:hyperlink>
      <w:r>
        <w:t xml:space="preserve"> s 9</w:t>
      </w:r>
    </w:p>
    <w:p w14:paraId="3AC8087A" w14:textId="77777777" w:rsidR="005304BE" w:rsidRDefault="005304BE" w:rsidP="005304BE">
      <w:pPr>
        <w:pStyle w:val="AmdtsEntryHd"/>
      </w:pPr>
      <w:r w:rsidRPr="00F411D7">
        <w:t>Return of licence</w:t>
      </w:r>
    </w:p>
    <w:p w14:paraId="26FA0D3C" w14:textId="36D2B7ED" w:rsidR="005304BE" w:rsidRPr="000263B6" w:rsidRDefault="005304BE" w:rsidP="000263B6">
      <w:pPr>
        <w:pStyle w:val="AmdtsEntries"/>
      </w:pPr>
      <w:r>
        <w:t>s 32A</w:t>
      </w:r>
      <w:r>
        <w:tab/>
        <w:t xml:space="preserve">(prev s 29) reloc and renum as s 32A </w:t>
      </w:r>
      <w:hyperlink r:id="rId428" w:tooltip="Construction Occupations (Licensing) Amendment Regulation 2017 (No 1)" w:history="1">
        <w:r>
          <w:rPr>
            <w:rStyle w:val="charCitHyperlinkAbbrev"/>
          </w:rPr>
          <w:t>SL2017</w:t>
        </w:r>
        <w:r>
          <w:rPr>
            <w:rStyle w:val="charCitHyperlinkAbbrev"/>
          </w:rPr>
          <w:noBreakHyphen/>
          <w:t>33</w:t>
        </w:r>
      </w:hyperlink>
      <w:r>
        <w:t xml:space="preserve"> s 5</w:t>
      </w:r>
    </w:p>
    <w:p w14:paraId="61DA7343" w14:textId="77777777" w:rsidR="00D24444" w:rsidRDefault="00D24444" w:rsidP="00D24444">
      <w:pPr>
        <w:pStyle w:val="AmdtsEntryHd"/>
      </w:pPr>
      <w:r>
        <w:t>Matters that may be published—Act, s 64 (1)</w:t>
      </w:r>
    </w:p>
    <w:p w14:paraId="1484C196" w14:textId="4C2F029D" w:rsidR="00D24444" w:rsidRPr="00D24444" w:rsidRDefault="00777FB0" w:rsidP="00D24444">
      <w:pPr>
        <w:pStyle w:val="AmdtsEntries"/>
      </w:pPr>
      <w:r>
        <w:t>s 34</w:t>
      </w:r>
      <w:r>
        <w:tab/>
        <w:t xml:space="preserve">om </w:t>
      </w:r>
      <w:hyperlink r:id="rId429"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D24444">
        <w:t xml:space="preserve"> amdt 1.124</w:t>
      </w:r>
    </w:p>
    <w:p w14:paraId="44034EB7" w14:textId="77777777" w:rsidR="00912C40" w:rsidRDefault="00912C40" w:rsidP="005D5188">
      <w:pPr>
        <w:pStyle w:val="AmdtsEntryHd"/>
      </w:pPr>
      <w:r>
        <w:lastRenderedPageBreak/>
        <w:t>Services that may be provided without licence</w:t>
      </w:r>
    </w:p>
    <w:p w14:paraId="4DEF974C" w14:textId="5EBBA9CF" w:rsidR="00986CDB" w:rsidRDefault="00912C40" w:rsidP="005D5188">
      <w:pPr>
        <w:pStyle w:val="AmdtsEntries"/>
        <w:keepNext/>
        <w:keepLines/>
      </w:pPr>
      <w:r>
        <w:t>s 35</w:t>
      </w:r>
      <w:r>
        <w:tab/>
        <w:t xml:space="preserve">am </w:t>
      </w:r>
      <w:hyperlink r:id="rId430"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1.40, amdt 1.41; ss renum R8 LA; </w:t>
      </w:r>
      <w:hyperlink r:id="rId431" w:tooltip="Training and Tertiary Education Legislation Amendment Act 2007" w:history="1">
        <w:r w:rsidR="00B548CA" w:rsidRPr="00B548CA">
          <w:rPr>
            <w:rStyle w:val="charCitHyperlinkAbbrev"/>
          </w:rPr>
          <w:t>A2007</w:t>
        </w:r>
        <w:r w:rsidR="00B548CA" w:rsidRPr="00B548CA">
          <w:rPr>
            <w:rStyle w:val="charCitHyperlinkAbbrev"/>
          </w:rPr>
          <w:noBreakHyphen/>
          <w:t>12</w:t>
        </w:r>
      </w:hyperlink>
      <w:r>
        <w:t xml:space="preserve"> amdt 1.10</w:t>
      </w:r>
      <w:r w:rsidR="003A0FB3">
        <w:t xml:space="preserve">; </w:t>
      </w:r>
      <w:hyperlink r:id="rId432" w:tooltip="Planning, Building and Environment Legislation Amendment Act 2013" w:history="1">
        <w:r w:rsidR="003A0FB3">
          <w:rPr>
            <w:rStyle w:val="charCitHyperlinkAbbrev"/>
          </w:rPr>
          <w:t>A2013</w:t>
        </w:r>
        <w:r w:rsidR="003A0FB3">
          <w:rPr>
            <w:rStyle w:val="charCitHyperlinkAbbrev"/>
          </w:rPr>
          <w:noBreakHyphen/>
          <w:t>15</w:t>
        </w:r>
      </w:hyperlink>
      <w:r w:rsidR="009D0AA1">
        <w:t xml:space="preserve"> s 8;</w:t>
      </w:r>
      <w:r w:rsidR="00741BA9">
        <w:t xml:space="preserve"> </w:t>
      </w:r>
      <w:hyperlink r:id="rId433"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w:t>
      </w:r>
      <w:r w:rsidR="005836D5">
        <w:t xml:space="preserve">s </w:t>
      </w:r>
      <w:r w:rsidR="00AF1D08">
        <w:t xml:space="preserve">67, s </w:t>
      </w:r>
      <w:r w:rsidR="005836D5">
        <w:t>6</w:t>
      </w:r>
      <w:r w:rsidR="00741BA9">
        <w:t>8</w:t>
      </w:r>
      <w:r w:rsidR="00AF1D08">
        <w:t>; ss</w:t>
      </w:r>
      <w:r w:rsidR="002E489C">
        <w:t> </w:t>
      </w:r>
      <w:r w:rsidR="00AF1D08">
        <w:t>renum R27 LA</w:t>
      </w:r>
      <w:r w:rsidR="005A7C31">
        <w:t xml:space="preserve">; </w:t>
      </w:r>
      <w:hyperlink r:id="rId434" w:tooltip="Training and Tertiary Education Amendment Act 2014" w:history="1">
        <w:r w:rsidR="005A7C31">
          <w:rPr>
            <w:rStyle w:val="charCitHyperlinkAbbrev"/>
          </w:rPr>
          <w:t>A2014</w:t>
        </w:r>
        <w:r w:rsidR="005A7C31">
          <w:rPr>
            <w:rStyle w:val="charCitHyperlinkAbbrev"/>
          </w:rPr>
          <w:noBreakHyphen/>
          <w:t>48</w:t>
        </w:r>
      </w:hyperlink>
      <w:r w:rsidR="005A7C31">
        <w:t xml:space="preserve"> amdt</w:t>
      </w:r>
      <w:r w:rsidR="001742CF">
        <w:t>s</w:t>
      </w:r>
      <w:r w:rsidR="00630177">
        <w:t xml:space="preserve"> 1.10</w:t>
      </w:r>
      <w:r w:rsidR="001742CF">
        <w:t>-1.14</w:t>
      </w:r>
      <w:r w:rsidR="00986CDB">
        <w:t xml:space="preserve">; </w:t>
      </w:r>
      <w:hyperlink r:id="rId435" w:tooltip="Dangerous Substances (Asbestos Safety Reform) Legislation Amendment Act 2014" w:history="1">
        <w:r w:rsidR="00986CDB">
          <w:rPr>
            <w:rStyle w:val="charCitHyperlinkAbbrev"/>
          </w:rPr>
          <w:t>A2014</w:t>
        </w:r>
        <w:r w:rsidR="00986CDB">
          <w:rPr>
            <w:rStyle w:val="charCitHyperlinkAbbrev"/>
          </w:rPr>
          <w:noBreakHyphen/>
          <w:t>53</w:t>
        </w:r>
      </w:hyperlink>
      <w:r w:rsidR="009B1ECF">
        <w:t xml:space="preserve"> s 28, s 29; ss renum R31 LA</w:t>
      </w:r>
      <w:r w:rsidR="003B2B02">
        <w:t xml:space="preserve">; </w:t>
      </w:r>
      <w:hyperlink r:id="rId436" w:tooltip="Planning, Building and Environment Legislation Amendment Act 2015" w:history="1">
        <w:r w:rsidR="003B2B02">
          <w:rPr>
            <w:rStyle w:val="charCitHyperlinkAbbrev"/>
          </w:rPr>
          <w:t>A2015</w:t>
        </w:r>
        <w:r w:rsidR="003B2B02">
          <w:rPr>
            <w:rStyle w:val="charCitHyperlinkAbbrev"/>
          </w:rPr>
          <w:noBreakHyphen/>
          <w:t>12</w:t>
        </w:r>
      </w:hyperlink>
      <w:r w:rsidR="003B2B02">
        <w:t xml:space="preserve"> s 37</w:t>
      </w:r>
    </w:p>
    <w:p w14:paraId="7B8C301F" w14:textId="77777777" w:rsidR="00912C40" w:rsidRDefault="00912C40">
      <w:pPr>
        <w:pStyle w:val="AmdtsEntryHd"/>
      </w:pPr>
      <w:r>
        <w:t>Classes of asbestos assessor</w:t>
      </w:r>
    </w:p>
    <w:p w14:paraId="4C1F1C95" w14:textId="04656094" w:rsidR="00912C40" w:rsidRDefault="00912C40">
      <w:pPr>
        <w:pStyle w:val="AmdtsEntries"/>
      </w:pPr>
      <w:r>
        <w:t>s 36A</w:t>
      </w:r>
      <w:r>
        <w:tab/>
        <w:t xml:space="preserve">ins </w:t>
      </w:r>
      <w:hyperlink r:id="rId437"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1.42</w:t>
      </w:r>
    </w:p>
    <w:p w14:paraId="60985BC4" w14:textId="12635962" w:rsidR="00986CDB" w:rsidRDefault="00986CDB" w:rsidP="00986CDB">
      <w:pPr>
        <w:pStyle w:val="AmdtsEntries"/>
      </w:pPr>
      <w:r>
        <w:tab/>
        <w:t xml:space="preserve">om </w:t>
      </w:r>
      <w:hyperlink r:id="rId438" w:tooltip="Dangerous Substances (Asbestos Safety Reform) Legislation Amendment Act 2014" w:history="1">
        <w:r>
          <w:rPr>
            <w:rStyle w:val="charCitHyperlinkAbbrev"/>
          </w:rPr>
          <w:t>A2014</w:t>
        </w:r>
        <w:r>
          <w:rPr>
            <w:rStyle w:val="charCitHyperlinkAbbrev"/>
          </w:rPr>
          <w:noBreakHyphen/>
          <w:t>53</w:t>
        </w:r>
      </w:hyperlink>
      <w:r>
        <w:t xml:space="preserve"> s 30</w:t>
      </w:r>
    </w:p>
    <w:p w14:paraId="50054DA9" w14:textId="77777777" w:rsidR="00912C40" w:rsidRDefault="00912C40">
      <w:pPr>
        <w:pStyle w:val="AmdtsEntryHd"/>
      </w:pPr>
      <w:r>
        <w:t>Classes of asbestos removalist</w:t>
      </w:r>
    </w:p>
    <w:p w14:paraId="768135F7" w14:textId="37A683B1" w:rsidR="00912C40" w:rsidRDefault="00912C40">
      <w:pPr>
        <w:pStyle w:val="AmdtsEntries"/>
      </w:pPr>
      <w:r>
        <w:t>s 36B</w:t>
      </w:r>
      <w:r>
        <w:tab/>
        <w:t xml:space="preserve">ins </w:t>
      </w:r>
      <w:hyperlink r:id="rId439"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1.42</w:t>
      </w:r>
    </w:p>
    <w:p w14:paraId="5600424F" w14:textId="2E5EAE64" w:rsidR="00986CDB" w:rsidRDefault="00986CDB" w:rsidP="00986CDB">
      <w:pPr>
        <w:pStyle w:val="AmdtsEntries"/>
      </w:pPr>
      <w:r>
        <w:tab/>
        <w:t xml:space="preserve">om </w:t>
      </w:r>
      <w:hyperlink r:id="rId440" w:tooltip="Dangerous Substances (Asbestos Safety Reform) Legislation Amendment Act 2014" w:history="1">
        <w:r>
          <w:rPr>
            <w:rStyle w:val="charCitHyperlinkAbbrev"/>
          </w:rPr>
          <w:t>A2014</w:t>
        </w:r>
        <w:r>
          <w:rPr>
            <w:rStyle w:val="charCitHyperlinkAbbrev"/>
          </w:rPr>
          <w:noBreakHyphen/>
          <w:t>53</w:t>
        </w:r>
      </w:hyperlink>
      <w:r>
        <w:t xml:space="preserve"> s 31</w:t>
      </w:r>
    </w:p>
    <w:p w14:paraId="62FCBB05" w14:textId="77777777" w:rsidR="00F905C5" w:rsidRPr="003D588C" w:rsidRDefault="00F905C5" w:rsidP="00F905C5">
      <w:pPr>
        <w:pStyle w:val="AmdtsEntryHd"/>
        <w:rPr>
          <w:rFonts w:cs="Arial"/>
        </w:rPr>
      </w:pPr>
      <w:r w:rsidRPr="003D588C">
        <w:rPr>
          <w:rFonts w:cs="Arial"/>
        </w:rPr>
        <w:t>Classes of building assessor</w:t>
      </w:r>
    </w:p>
    <w:p w14:paraId="149FA55B" w14:textId="32205494" w:rsidR="00F905C5" w:rsidRPr="00826705" w:rsidRDefault="00F905C5" w:rsidP="00F905C5">
      <w:pPr>
        <w:pStyle w:val="AmdtsEntries"/>
      </w:pPr>
      <w:r w:rsidRPr="003D588C">
        <w:rPr>
          <w:rFonts w:cs="Arial"/>
        </w:rPr>
        <w:t>s 37B</w:t>
      </w:r>
      <w:r w:rsidRPr="00826705">
        <w:tab/>
      </w:r>
      <w:r w:rsidRPr="003D588C">
        <w:rPr>
          <w:rFonts w:cs="Arial"/>
        </w:rPr>
        <w:t xml:space="preserve">ins </w:t>
      </w:r>
      <w:hyperlink r:id="rId441"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35</w:t>
      </w:r>
    </w:p>
    <w:p w14:paraId="4B97552C" w14:textId="77777777" w:rsidR="0041074F" w:rsidRDefault="0041074F" w:rsidP="0041074F">
      <w:pPr>
        <w:pStyle w:val="AmdtsEntryHd"/>
      </w:pPr>
      <w:r>
        <w:t>Notification and review of decisions</w:t>
      </w:r>
    </w:p>
    <w:p w14:paraId="07AB4CE8" w14:textId="0AF80868" w:rsidR="0041074F" w:rsidRDefault="0041074F" w:rsidP="0041074F">
      <w:pPr>
        <w:pStyle w:val="AmdtsEntries"/>
      </w:pPr>
      <w:r>
        <w:t>pt 6A hdg</w:t>
      </w:r>
      <w:r>
        <w:tab/>
        <w:t xml:space="preserve">ins </w:t>
      </w:r>
      <w:hyperlink r:id="rId44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1.125</w:t>
      </w:r>
    </w:p>
    <w:p w14:paraId="51B2248A" w14:textId="77777777" w:rsidR="00E167B5" w:rsidRDefault="00E167B5" w:rsidP="00E167B5">
      <w:pPr>
        <w:pStyle w:val="AmdtsEntryHd"/>
      </w:pPr>
      <w:r w:rsidRPr="00153484">
        <w:t>Classes of gas appliance worker</w:t>
      </w:r>
    </w:p>
    <w:p w14:paraId="3A30AE2E" w14:textId="58E69D93" w:rsidR="00E167B5" w:rsidRPr="0041074F" w:rsidRDefault="00E167B5" w:rsidP="0041074F">
      <w:pPr>
        <w:pStyle w:val="AmdtsEntries"/>
      </w:pPr>
      <w:r>
        <w:t>s 41A</w:t>
      </w:r>
      <w:r>
        <w:tab/>
        <w:t xml:space="preserve">ins </w:t>
      </w:r>
      <w:hyperlink r:id="rId443" w:tooltip="Gas Safety Legislation Amendment Act 2014" w:history="1">
        <w:r>
          <w:rPr>
            <w:rStyle w:val="charCitHyperlinkAbbrev"/>
          </w:rPr>
          <w:t>A2014</w:t>
        </w:r>
        <w:r>
          <w:rPr>
            <w:rStyle w:val="charCitHyperlinkAbbrev"/>
          </w:rPr>
          <w:noBreakHyphen/>
          <w:t>38</w:t>
        </w:r>
      </w:hyperlink>
      <w:r>
        <w:t xml:space="preserve"> s 11</w:t>
      </w:r>
    </w:p>
    <w:p w14:paraId="7896F1B3" w14:textId="77777777" w:rsidR="0041074F" w:rsidRDefault="0041074F" w:rsidP="0041074F">
      <w:pPr>
        <w:pStyle w:val="AmdtsEntryHd"/>
      </w:pPr>
      <w:r>
        <w:t xml:space="preserve">Reviewable decisions—Act, s 123A, def </w:t>
      </w:r>
      <w:r w:rsidRPr="003D588C">
        <w:rPr>
          <w:rStyle w:val="charItals"/>
        </w:rPr>
        <w:t>reviewable decision</w:t>
      </w:r>
    </w:p>
    <w:p w14:paraId="51C35BCF" w14:textId="5960D8D2" w:rsidR="0041074F" w:rsidRPr="0041074F" w:rsidRDefault="0041074F" w:rsidP="0041074F">
      <w:pPr>
        <w:pStyle w:val="AmdtsEntries"/>
      </w:pPr>
      <w:r>
        <w:t>s 42A</w:t>
      </w:r>
      <w:r>
        <w:tab/>
        <w:t xml:space="preserve">ins </w:t>
      </w:r>
      <w:hyperlink r:id="rId444"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1.125</w:t>
      </w:r>
    </w:p>
    <w:p w14:paraId="4EA5F0BC" w14:textId="77777777" w:rsidR="0041074F" w:rsidRDefault="0041074F" w:rsidP="0041074F">
      <w:pPr>
        <w:pStyle w:val="AmdtsEntryHd"/>
      </w:pPr>
      <w:r>
        <w:t>Right of review and notice—Act, s 123B and s 123C (a)</w:t>
      </w:r>
    </w:p>
    <w:p w14:paraId="4F1142A6" w14:textId="6285C969" w:rsidR="0041074F" w:rsidRPr="0041074F" w:rsidRDefault="0041074F" w:rsidP="0041074F">
      <w:pPr>
        <w:pStyle w:val="AmdtsEntries"/>
      </w:pPr>
      <w:r>
        <w:t>s 42B</w:t>
      </w:r>
      <w:r>
        <w:tab/>
        <w:t xml:space="preserve">ins </w:t>
      </w:r>
      <w:hyperlink r:id="rId44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1.125</w:t>
      </w:r>
    </w:p>
    <w:p w14:paraId="6436B8CA" w14:textId="77777777" w:rsidR="00C3088F" w:rsidRDefault="00C3088F" w:rsidP="00C3088F">
      <w:pPr>
        <w:pStyle w:val="AmdtsEntryHd"/>
      </w:pPr>
      <w:r>
        <w:t>Short descriptions and demerit points</w:t>
      </w:r>
    </w:p>
    <w:p w14:paraId="225BF919" w14:textId="4ABDC03C" w:rsidR="00C3088F" w:rsidRDefault="00E66175" w:rsidP="00741BA9">
      <w:pPr>
        <w:pStyle w:val="AmdtsEntries"/>
        <w:keepNext/>
      </w:pPr>
      <w:r>
        <w:t>s 43</w:t>
      </w:r>
      <w:r>
        <w:tab/>
        <w:t xml:space="preserve">sub </w:t>
      </w:r>
      <w:hyperlink r:id="rId446"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C3088F">
        <w:t xml:space="preserve"> amdt 1.126</w:t>
      </w:r>
    </w:p>
    <w:p w14:paraId="3D6FF425" w14:textId="36CE0D79" w:rsidR="00741BA9" w:rsidRPr="00D24444" w:rsidRDefault="009D0AA1" w:rsidP="00C3088F">
      <w:pPr>
        <w:pStyle w:val="AmdtsEntries"/>
      </w:pPr>
      <w:r>
        <w:tab/>
        <w:t>am</w:t>
      </w:r>
      <w:r w:rsidR="00741BA9">
        <w:t xml:space="preserve"> </w:t>
      </w:r>
      <w:hyperlink r:id="rId447" w:tooltip="Construction and Energy Efficiency Legislation Amendment Act 2013" w:history="1">
        <w:r w:rsidR="00741BA9">
          <w:rPr>
            <w:rStyle w:val="charCitHyperlinkAbbrev"/>
          </w:rPr>
          <w:t>A2013</w:t>
        </w:r>
        <w:r w:rsidR="00741BA9">
          <w:rPr>
            <w:rStyle w:val="charCitHyperlinkAbbrev"/>
          </w:rPr>
          <w:noBreakHyphen/>
          <w:t>31</w:t>
        </w:r>
      </w:hyperlink>
      <w:r w:rsidR="00741BA9">
        <w:t xml:space="preserve"> s 69, s 70</w:t>
      </w:r>
    </w:p>
    <w:p w14:paraId="0AF614E6" w14:textId="77777777" w:rsidR="008E0E7F" w:rsidRDefault="008E0E7F" w:rsidP="008E0E7F">
      <w:pPr>
        <w:pStyle w:val="AmdtsEntryHd"/>
      </w:pPr>
      <w:r>
        <w:t>Information in report to Minister—Act, s 112</w:t>
      </w:r>
    </w:p>
    <w:p w14:paraId="1D8C6CC9" w14:textId="67385CFD" w:rsidR="008E0E7F" w:rsidRPr="00D24444" w:rsidRDefault="00F5676A" w:rsidP="008E0E7F">
      <w:pPr>
        <w:pStyle w:val="AmdtsEntries"/>
      </w:pPr>
      <w:r>
        <w:t>s 44</w:t>
      </w:r>
      <w:r>
        <w:tab/>
        <w:t xml:space="preserve">am </w:t>
      </w:r>
      <w:hyperlink r:id="rId44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8E0E7F">
        <w:t xml:space="preserve"> amdt 1.127</w:t>
      </w:r>
    </w:p>
    <w:p w14:paraId="2F361B76" w14:textId="77777777" w:rsidR="00912C40" w:rsidRDefault="00954977">
      <w:pPr>
        <w:pStyle w:val="AmdtsEntryHd"/>
      </w:pPr>
      <w:r w:rsidRPr="00142CC0">
        <w:t>Requirements for notices requesting skill assessment of licensees—Act, s</w:t>
      </w:r>
      <w:r>
        <w:t> </w:t>
      </w:r>
      <w:r w:rsidRPr="00142CC0">
        <w:t>55A</w:t>
      </w:r>
    </w:p>
    <w:p w14:paraId="49C8396F" w14:textId="77777777" w:rsidR="00912C40" w:rsidRDefault="00912C40" w:rsidP="00CE4C56">
      <w:pPr>
        <w:pStyle w:val="AmdtsEntries"/>
        <w:keepNext/>
      </w:pPr>
      <w:r>
        <w:t>s 45</w:t>
      </w:r>
      <w:r>
        <w:tab/>
        <w:t>pars renum R3 LA</w:t>
      </w:r>
    </w:p>
    <w:p w14:paraId="215040AD" w14:textId="5433C254" w:rsidR="00912C40" w:rsidRDefault="00912C40" w:rsidP="00CE4C56">
      <w:pPr>
        <w:pStyle w:val="AmdtsEntries"/>
        <w:keepNext/>
      </w:pPr>
      <w:r>
        <w:tab/>
        <w:t xml:space="preserve">am </w:t>
      </w:r>
      <w:hyperlink r:id="rId449"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1.37</w:t>
      </w:r>
    </w:p>
    <w:p w14:paraId="1ECDEF29" w14:textId="4EC94935" w:rsidR="00A92D3B" w:rsidRDefault="00A92D3B">
      <w:pPr>
        <w:pStyle w:val="AmdtsEntries"/>
      </w:pPr>
      <w:r>
        <w:tab/>
        <w:t xml:space="preserve">om </w:t>
      </w:r>
      <w:hyperlink r:id="rId450"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1.128</w:t>
      </w:r>
    </w:p>
    <w:p w14:paraId="5D5CC837" w14:textId="76B22EC0" w:rsidR="005836D5" w:rsidRDefault="00954977">
      <w:pPr>
        <w:pStyle w:val="AmdtsEntries"/>
      </w:pPr>
      <w:r>
        <w:tab/>
        <w:t>ins</w:t>
      </w:r>
      <w:r w:rsidR="005836D5">
        <w:t xml:space="preserve"> </w:t>
      </w:r>
      <w:hyperlink r:id="rId451" w:tooltip="Construction and Energy Efficiency Legislation Amendment Act 2013" w:history="1">
        <w:r w:rsidR="005836D5">
          <w:rPr>
            <w:rStyle w:val="charCitHyperlinkAbbrev"/>
          </w:rPr>
          <w:t>A2013</w:t>
        </w:r>
        <w:r w:rsidR="005836D5">
          <w:rPr>
            <w:rStyle w:val="charCitHyperlinkAbbrev"/>
          </w:rPr>
          <w:noBreakHyphen/>
          <w:t>31</w:t>
        </w:r>
      </w:hyperlink>
      <w:r w:rsidR="005836D5">
        <w:t xml:space="preserve"> s 71</w:t>
      </w:r>
    </w:p>
    <w:p w14:paraId="44CF9EB4" w14:textId="436B8FCD" w:rsidR="00A522FE" w:rsidRDefault="00A522FE" w:rsidP="00A92D3B">
      <w:pPr>
        <w:pStyle w:val="AmdtsEntryHd"/>
      </w:pPr>
      <w:r w:rsidRPr="00411C9B">
        <w:t>Applying, adopting or incorporating documents in statutory instruments</w:t>
      </w:r>
    </w:p>
    <w:p w14:paraId="016ACFD9" w14:textId="388FBE65" w:rsidR="00A522FE" w:rsidRPr="00A522FE" w:rsidRDefault="00A522FE" w:rsidP="00A522FE">
      <w:pPr>
        <w:pStyle w:val="AmdtsEntries"/>
      </w:pPr>
      <w:r>
        <w:t>s 45A</w:t>
      </w:r>
      <w:r>
        <w:tab/>
        <w:t xml:space="preserve">ins </w:t>
      </w:r>
      <w:hyperlink r:id="rId452" w:tooltip="Building and Construction Legislation Amendment Regulation 2025 (No 1)" w:history="1">
        <w:r>
          <w:rPr>
            <w:rStyle w:val="charCitHyperlinkAbbrev"/>
          </w:rPr>
          <w:t>SL2025</w:t>
        </w:r>
        <w:r>
          <w:rPr>
            <w:rStyle w:val="charCitHyperlinkAbbrev"/>
          </w:rPr>
          <w:noBreakHyphen/>
          <w:t>11</w:t>
        </w:r>
      </w:hyperlink>
      <w:r>
        <w:t xml:space="preserve"> s 8</w:t>
      </w:r>
    </w:p>
    <w:p w14:paraId="4B79DB65" w14:textId="26812E08" w:rsidR="00A92D3B" w:rsidRDefault="00A92D3B" w:rsidP="00A92D3B">
      <w:pPr>
        <w:pStyle w:val="AmdtsEntryHd"/>
      </w:pPr>
      <w:r>
        <w:t xml:space="preserve">Meaning of </w:t>
      </w:r>
      <w:r>
        <w:rPr>
          <w:rStyle w:val="charItals"/>
        </w:rPr>
        <w:t>licensee</w:t>
      </w:r>
      <w:r>
        <w:t xml:space="preserve"> and </w:t>
      </w:r>
      <w:r w:rsidRPr="003D588C">
        <w:rPr>
          <w:rStyle w:val="charItals"/>
        </w:rPr>
        <w:t>occupational discipline—</w:t>
      </w:r>
      <w:r w:rsidR="000772D0">
        <w:t>s 9 (1) (i</w:t>
      </w:r>
      <w:r>
        <w:t>)</w:t>
      </w:r>
    </w:p>
    <w:p w14:paraId="1CE27D5F" w14:textId="6343AAB1" w:rsidR="00A92D3B" w:rsidRPr="00D24444" w:rsidRDefault="009733D1" w:rsidP="00A92D3B">
      <w:pPr>
        <w:pStyle w:val="AmdtsEntries"/>
      </w:pPr>
      <w:r>
        <w:t>s 48</w:t>
      </w:r>
      <w:r>
        <w:tab/>
        <w:t xml:space="preserve">sub </w:t>
      </w:r>
      <w:hyperlink r:id="rId453"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A92D3B">
        <w:t xml:space="preserve"> amdt 1.129</w:t>
      </w:r>
    </w:p>
    <w:p w14:paraId="0699A5C6" w14:textId="52029538" w:rsidR="00984D2A" w:rsidRDefault="00984D2A">
      <w:pPr>
        <w:pStyle w:val="AmdtsEntryHd"/>
      </w:pPr>
      <w:r>
        <w:t>Requirement to consult under s 13</w:t>
      </w:r>
    </w:p>
    <w:p w14:paraId="030A5D61" w14:textId="0EA6A9B2" w:rsidR="00984D2A" w:rsidRPr="00984D2A" w:rsidRDefault="00984D2A" w:rsidP="00984D2A">
      <w:pPr>
        <w:pStyle w:val="AmdtsEntries"/>
      </w:pPr>
      <w:r>
        <w:t>s 49</w:t>
      </w:r>
      <w:r>
        <w:tab/>
        <w:t xml:space="preserve">om </w:t>
      </w:r>
      <w:hyperlink r:id="rId454" w:tooltip="Building and Construction Legislation Amendment Act 2023" w:history="1">
        <w:r>
          <w:rPr>
            <w:rStyle w:val="charCitHyperlinkAbbrev"/>
          </w:rPr>
          <w:t>A2023-55</w:t>
        </w:r>
      </w:hyperlink>
      <w:r>
        <w:t xml:space="preserve"> s 43</w:t>
      </w:r>
    </w:p>
    <w:p w14:paraId="37F06A86" w14:textId="3F85AF0F" w:rsidR="00912C40" w:rsidRDefault="00912C40">
      <w:pPr>
        <w:pStyle w:val="AmdtsEntryHd"/>
      </w:pPr>
      <w:r>
        <w:lastRenderedPageBreak/>
        <w:t>Modification of Act, s 149—Act, s 152</w:t>
      </w:r>
    </w:p>
    <w:p w14:paraId="1D335552" w14:textId="7664A389" w:rsidR="00912C40" w:rsidRDefault="00912C40" w:rsidP="00D5137B">
      <w:pPr>
        <w:pStyle w:val="AmdtsEntries"/>
        <w:keepNext/>
      </w:pPr>
      <w:r>
        <w:t>s 52</w:t>
      </w:r>
      <w:r>
        <w:tab/>
        <w:t xml:space="preserve">ins </w:t>
      </w:r>
      <w:hyperlink r:id="rId455"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555CFEEF" w14:textId="77777777" w:rsidR="00912C40" w:rsidRDefault="00912C40" w:rsidP="00D5137B">
      <w:pPr>
        <w:pStyle w:val="AmdtsEntries"/>
        <w:keepNext/>
      </w:pPr>
      <w:r>
        <w:tab/>
        <w:t>om R4 LA</w:t>
      </w:r>
    </w:p>
    <w:p w14:paraId="6BACEFFD" w14:textId="4E40EE27" w:rsidR="00912C40" w:rsidRDefault="00912C40" w:rsidP="00D5137B">
      <w:pPr>
        <w:pStyle w:val="AmdtsEntries"/>
        <w:keepNext/>
      </w:pPr>
      <w:r>
        <w:tab/>
        <w:t xml:space="preserve">ins </w:t>
      </w:r>
      <w:hyperlink r:id="rId456" w:tooltip="Construction Occupations (Licensing) Amendment Regulation 2005 (No 1)" w:history="1">
        <w:r w:rsidR="00B548CA" w:rsidRPr="00B548CA">
          <w:rPr>
            <w:rStyle w:val="charCitHyperlinkAbbrev"/>
          </w:rPr>
          <w:t>SL2005</w:t>
        </w:r>
        <w:r w:rsidR="00B548CA" w:rsidRPr="00B548CA">
          <w:rPr>
            <w:rStyle w:val="charCitHyperlinkAbbrev"/>
          </w:rPr>
          <w:noBreakHyphen/>
          <w:t>18</w:t>
        </w:r>
      </w:hyperlink>
      <w:r>
        <w:t xml:space="preserve"> s 4</w:t>
      </w:r>
    </w:p>
    <w:p w14:paraId="647F9C97" w14:textId="77777777" w:rsidR="00912C40" w:rsidRDefault="00912C40">
      <w:pPr>
        <w:pStyle w:val="AmdtsEntries"/>
      </w:pPr>
      <w:r>
        <w:tab/>
        <w:t>exp 1 September 2005 (s 52)</w:t>
      </w:r>
    </w:p>
    <w:p w14:paraId="0EA74B6A" w14:textId="77777777" w:rsidR="00912C40" w:rsidRDefault="00912C40">
      <w:pPr>
        <w:pStyle w:val="AmdtsEntryHd"/>
      </w:pPr>
      <w:r>
        <w:t>Modification of Act, pt 13, s 137 (2)—Act, s 152</w:t>
      </w:r>
    </w:p>
    <w:p w14:paraId="4304CCF7" w14:textId="2A987F07" w:rsidR="00912C40" w:rsidRDefault="00912C40">
      <w:pPr>
        <w:pStyle w:val="AmdtsEntries"/>
      </w:pPr>
      <w:r>
        <w:t>s 53</w:t>
      </w:r>
      <w:r>
        <w:tab/>
        <w:t xml:space="preserve">ins </w:t>
      </w:r>
      <w:hyperlink r:id="rId457"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2A38070F" w14:textId="47046F32" w:rsidR="00912C40" w:rsidRDefault="00912C40">
      <w:pPr>
        <w:pStyle w:val="AmdtsEntries"/>
      </w:pPr>
      <w:r>
        <w:tab/>
        <w:t xml:space="preserve">om </w:t>
      </w:r>
      <w:hyperlink r:id="rId458"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1.38</w:t>
      </w:r>
    </w:p>
    <w:p w14:paraId="4273906F" w14:textId="77777777" w:rsidR="00912C40" w:rsidRDefault="00912C40">
      <w:pPr>
        <w:pStyle w:val="AmdtsEntryHd"/>
      </w:pPr>
      <w:r>
        <w:t>Modification of Act, pt 13—Act, s 152</w:t>
      </w:r>
    </w:p>
    <w:p w14:paraId="6678BED3" w14:textId="523C5C86" w:rsidR="00912C40" w:rsidRDefault="00912C40">
      <w:pPr>
        <w:pStyle w:val="AmdtsEntries"/>
      </w:pPr>
      <w:r>
        <w:t>s 54</w:t>
      </w:r>
      <w:r>
        <w:tab/>
        <w:t xml:space="preserve">ins </w:t>
      </w:r>
      <w:hyperlink r:id="rId459"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413D8FF3" w14:textId="1E8A9430" w:rsidR="00912C40" w:rsidRDefault="00912C40">
      <w:pPr>
        <w:pStyle w:val="AmdtsEntries"/>
      </w:pPr>
      <w:r>
        <w:tab/>
        <w:t xml:space="preserve">om </w:t>
      </w:r>
      <w:hyperlink r:id="rId460"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1.38</w:t>
      </w:r>
    </w:p>
    <w:p w14:paraId="71C83B4F" w14:textId="77777777" w:rsidR="00912C40" w:rsidRDefault="00912C40">
      <w:pPr>
        <w:pStyle w:val="AmdtsEntryHd"/>
      </w:pPr>
      <w:r>
        <w:t xml:space="preserve">Modification of Act, dictionary, definition of </w:t>
      </w:r>
      <w:r w:rsidRPr="003D588C">
        <w:rPr>
          <w:rStyle w:val="charItals"/>
        </w:rPr>
        <w:t>AS 3500</w:t>
      </w:r>
      <w:r>
        <w:t>—Act, s 152</w:t>
      </w:r>
    </w:p>
    <w:p w14:paraId="29984454" w14:textId="200574A0" w:rsidR="00912C40" w:rsidRDefault="00912C40">
      <w:pPr>
        <w:pStyle w:val="AmdtsEntries"/>
      </w:pPr>
      <w:r>
        <w:t>s 55</w:t>
      </w:r>
      <w:r>
        <w:tab/>
        <w:t xml:space="preserve">ins </w:t>
      </w:r>
      <w:hyperlink r:id="rId461"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5</w:t>
      </w:r>
    </w:p>
    <w:p w14:paraId="51822374" w14:textId="208F4CEE" w:rsidR="00912C40" w:rsidRDefault="00912C40">
      <w:pPr>
        <w:pStyle w:val="AmdtsEntries"/>
      </w:pPr>
      <w:r>
        <w:tab/>
        <w:t xml:space="preserve">om </w:t>
      </w:r>
      <w:hyperlink r:id="rId462"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1.38</w:t>
      </w:r>
    </w:p>
    <w:p w14:paraId="08970A49" w14:textId="77777777" w:rsidR="000263B6" w:rsidRDefault="00034F45" w:rsidP="00034F45">
      <w:pPr>
        <w:pStyle w:val="AmdtsEntryHd"/>
      </w:pPr>
      <w:r w:rsidRPr="00381073">
        <w:t>Transitional—Construction Occupations (</w:t>
      </w:r>
      <w:r w:rsidR="00A96719">
        <w:t>Licensing) Amendment Regulation </w:t>
      </w:r>
      <w:r w:rsidRPr="00381073">
        <w:t>2017 (No 1)</w:t>
      </w:r>
    </w:p>
    <w:p w14:paraId="257250A3" w14:textId="3AB06C88" w:rsidR="009A2FE6" w:rsidRDefault="00034F45" w:rsidP="00211E0C">
      <w:pPr>
        <w:pStyle w:val="AmdtsEntries"/>
        <w:keepNext/>
      </w:pPr>
      <w:r>
        <w:t>pt 9 hdg</w:t>
      </w:r>
      <w:r w:rsidR="00A96719">
        <w:tab/>
        <w:t xml:space="preserve">ins </w:t>
      </w:r>
      <w:hyperlink r:id="rId463" w:tooltip="Construction Occupations (Licensing) Amendment Regulation 2017 (No 1)" w:history="1">
        <w:r w:rsidR="00A96719">
          <w:rPr>
            <w:rStyle w:val="charCitHyperlinkAbbrev"/>
          </w:rPr>
          <w:t>SL2017</w:t>
        </w:r>
        <w:r w:rsidR="00A96719">
          <w:rPr>
            <w:rStyle w:val="charCitHyperlinkAbbrev"/>
          </w:rPr>
          <w:noBreakHyphen/>
          <w:t>33</w:t>
        </w:r>
      </w:hyperlink>
      <w:r w:rsidR="00A96719">
        <w:t xml:space="preserve"> s 10</w:t>
      </w:r>
    </w:p>
    <w:p w14:paraId="2D8C46F2" w14:textId="77777777" w:rsidR="009A2FE6" w:rsidRPr="00B01163" w:rsidRDefault="009A2FE6" w:rsidP="00034F45">
      <w:pPr>
        <w:pStyle w:val="AmdtsEntries"/>
      </w:pPr>
      <w:r>
        <w:tab/>
      </w:r>
      <w:r w:rsidRPr="00B01163">
        <w:t>exp 28 February 2</w:t>
      </w:r>
      <w:r w:rsidR="00456577" w:rsidRPr="00B01163">
        <w:t>018 (s 58)</w:t>
      </w:r>
    </w:p>
    <w:p w14:paraId="798A818F" w14:textId="77777777" w:rsidR="00A96719" w:rsidRDefault="00A96719" w:rsidP="00A96719">
      <w:pPr>
        <w:pStyle w:val="AmdtsEntryHd"/>
      </w:pPr>
      <w:r w:rsidRPr="00381073">
        <w:t xml:space="preserve">Meaning of </w:t>
      </w:r>
      <w:r w:rsidRPr="00381073">
        <w:rPr>
          <w:rStyle w:val="charItals"/>
        </w:rPr>
        <w:t>authorised licensee</w:t>
      </w:r>
      <w:r w:rsidRPr="00381073">
        <w:t>—pt 9</w:t>
      </w:r>
    </w:p>
    <w:p w14:paraId="51994E5F" w14:textId="4AD59875" w:rsidR="00456577" w:rsidRDefault="00A96719" w:rsidP="00A96719">
      <w:pPr>
        <w:pStyle w:val="AmdtsEntries"/>
      </w:pPr>
      <w:r>
        <w:t>s 56</w:t>
      </w:r>
      <w:r>
        <w:tab/>
        <w:t xml:space="preserve">ins </w:t>
      </w:r>
      <w:hyperlink r:id="rId464" w:tooltip="Construction Occupations (Licensing) Amendment Regulation 2017 (No 1)" w:history="1">
        <w:r>
          <w:rPr>
            <w:rStyle w:val="charCitHyperlinkAbbrev"/>
          </w:rPr>
          <w:t>SL2017</w:t>
        </w:r>
        <w:r>
          <w:rPr>
            <w:rStyle w:val="charCitHyperlinkAbbrev"/>
          </w:rPr>
          <w:noBreakHyphen/>
          <w:t>33</w:t>
        </w:r>
      </w:hyperlink>
      <w:r>
        <w:t xml:space="preserve"> s 10</w:t>
      </w:r>
    </w:p>
    <w:p w14:paraId="0160836F" w14:textId="77777777" w:rsidR="00456577" w:rsidRPr="00B01163" w:rsidRDefault="00456577" w:rsidP="00A96719">
      <w:pPr>
        <w:pStyle w:val="AmdtsEntries"/>
      </w:pPr>
      <w:r>
        <w:tab/>
      </w:r>
      <w:r w:rsidRPr="00B01163">
        <w:t>exp 28 February 2018 (s 58)</w:t>
      </w:r>
    </w:p>
    <w:p w14:paraId="6E9EE288" w14:textId="77777777" w:rsidR="00A96719" w:rsidRDefault="00A96719" w:rsidP="00A96719">
      <w:pPr>
        <w:pStyle w:val="AmdtsEntryHd"/>
      </w:pPr>
      <w:r w:rsidRPr="00381073">
        <w:t>Authorisations under s 31C for undecided applications</w:t>
      </w:r>
    </w:p>
    <w:p w14:paraId="606577DD" w14:textId="54849DA7" w:rsidR="00A96719" w:rsidRDefault="00A96719" w:rsidP="00A96719">
      <w:pPr>
        <w:pStyle w:val="AmdtsEntries"/>
      </w:pPr>
      <w:r>
        <w:t>s 57</w:t>
      </w:r>
      <w:r>
        <w:tab/>
        <w:t xml:space="preserve">ins </w:t>
      </w:r>
      <w:hyperlink r:id="rId465" w:tooltip="Construction Occupations (Licensing) Amendment Regulation 2017 (No 1)" w:history="1">
        <w:r>
          <w:rPr>
            <w:rStyle w:val="charCitHyperlinkAbbrev"/>
          </w:rPr>
          <w:t>SL2017</w:t>
        </w:r>
        <w:r>
          <w:rPr>
            <w:rStyle w:val="charCitHyperlinkAbbrev"/>
          </w:rPr>
          <w:noBreakHyphen/>
          <w:t>33</w:t>
        </w:r>
      </w:hyperlink>
      <w:r>
        <w:t xml:space="preserve"> s 10</w:t>
      </w:r>
    </w:p>
    <w:p w14:paraId="2FB4336D" w14:textId="77777777" w:rsidR="00456577" w:rsidRPr="00B01163" w:rsidRDefault="00456577" w:rsidP="00A96719">
      <w:pPr>
        <w:pStyle w:val="AmdtsEntries"/>
      </w:pPr>
      <w:r>
        <w:tab/>
      </w:r>
      <w:r w:rsidRPr="00B01163">
        <w:t>exp 28 February 2018 (s 58)</w:t>
      </w:r>
    </w:p>
    <w:p w14:paraId="2F25A3C8" w14:textId="77777777" w:rsidR="00A96719" w:rsidRDefault="00A96719" w:rsidP="00A96719">
      <w:pPr>
        <w:pStyle w:val="AmdtsEntryHd"/>
      </w:pPr>
      <w:r w:rsidRPr="00381073">
        <w:t>Expiry—pt 9</w:t>
      </w:r>
    </w:p>
    <w:p w14:paraId="5208F890" w14:textId="025841CB" w:rsidR="00A96719" w:rsidRDefault="00A96719" w:rsidP="00034F45">
      <w:pPr>
        <w:pStyle w:val="AmdtsEntries"/>
      </w:pPr>
      <w:r>
        <w:t>s 58</w:t>
      </w:r>
      <w:r>
        <w:tab/>
        <w:t xml:space="preserve">ins </w:t>
      </w:r>
      <w:hyperlink r:id="rId466" w:tooltip="Construction Occupations (Licensing) Amendment Regulation 2017 (No 1)" w:history="1">
        <w:r>
          <w:rPr>
            <w:rStyle w:val="charCitHyperlinkAbbrev"/>
          </w:rPr>
          <w:t>SL2017</w:t>
        </w:r>
        <w:r>
          <w:rPr>
            <w:rStyle w:val="charCitHyperlinkAbbrev"/>
          </w:rPr>
          <w:noBreakHyphen/>
          <w:t>33</w:t>
        </w:r>
      </w:hyperlink>
      <w:r>
        <w:t xml:space="preserve"> s 10</w:t>
      </w:r>
    </w:p>
    <w:p w14:paraId="3D347C09" w14:textId="77777777" w:rsidR="00456577" w:rsidRPr="00B01163" w:rsidRDefault="00456577" w:rsidP="00034F45">
      <w:pPr>
        <w:pStyle w:val="AmdtsEntries"/>
      </w:pPr>
      <w:r>
        <w:tab/>
      </w:r>
      <w:r w:rsidRPr="00B01163">
        <w:t>exp 28 February 2018 (s 58)</w:t>
      </w:r>
    </w:p>
    <w:p w14:paraId="2187494D" w14:textId="77777777" w:rsidR="00912C40" w:rsidRDefault="00912C40">
      <w:pPr>
        <w:pStyle w:val="AmdtsEntryHd"/>
      </w:pPr>
      <w:r>
        <w:t>Asbestos assessor</w:t>
      </w:r>
    </w:p>
    <w:p w14:paraId="5E13D541" w14:textId="77777777" w:rsidR="00912C40" w:rsidRDefault="00912C40">
      <w:pPr>
        <w:pStyle w:val="AmdtsEntries"/>
      </w:pPr>
      <w:r>
        <w:t>sch 1 pt 1.1A</w:t>
      </w:r>
      <w:r>
        <w:tab/>
        <w:t>renum as sch 1 pt 1.1</w:t>
      </w:r>
    </w:p>
    <w:p w14:paraId="39E906FD" w14:textId="77777777" w:rsidR="00912C40" w:rsidRDefault="00912C40">
      <w:pPr>
        <w:pStyle w:val="AmdtsEntryHd"/>
      </w:pPr>
      <w:r>
        <w:t>Asbestos removalist</w:t>
      </w:r>
    </w:p>
    <w:p w14:paraId="3BBDF2B9" w14:textId="77777777" w:rsidR="00912C40" w:rsidRDefault="00912C40">
      <w:pPr>
        <w:pStyle w:val="AmdtsEntries"/>
      </w:pPr>
      <w:r>
        <w:t>sch 1 pt 1.1B</w:t>
      </w:r>
      <w:r>
        <w:tab/>
        <w:t>renum as sch 1 pt 1.2</w:t>
      </w:r>
    </w:p>
    <w:p w14:paraId="011582BF" w14:textId="77777777" w:rsidR="00912C40" w:rsidRDefault="00912C40">
      <w:pPr>
        <w:pStyle w:val="AmdtsEntryHd"/>
      </w:pPr>
      <w:r>
        <w:t>Asbestos assessor</w:t>
      </w:r>
    </w:p>
    <w:p w14:paraId="31457D34" w14:textId="77777777" w:rsidR="00912C40" w:rsidRDefault="00912C40">
      <w:pPr>
        <w:pStyle w:val="AmdtsEntries"/>
        <w:keepNext/>
      </w:pPr>
      <w:r>
        <w:t>sch 1 pt 1.1</w:t>
      </w:r>
      <w:r>
        <w:tab/>
        <w:t>orig sch 1 pt 1.1 renum as sch 1 pt 1.3</w:t>
      </w:r>
    </w:p>
    <w:p w14:paraId="51E106FD" w14:textId="5ECFA64F" w:rsidR="00912C40" w:rsidRDefault="00912C40">
      <w:pPr>
        <w:pStyle w:val="AmdtsEntries"/>
        <w:keepNext/>
      </w:pPr>
      <w:r>
        <w:tab/>
        <w:t xml:space="preserve">(prev sch 1 pt 1.1A) ins </w:t>
      </w:r>
      <w:hyperlink r:id="rId467"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1.43</w:t>
      </w:r>
    </w:p>
    <w:p w14:paraId="40D5E7BF" w14:textId="3ACFEC41" w:rsidR="00912C40" w:rsidRDefault="00912C40">
      <w:pPr>
        <w:pStyle w:val="AmdtsEntries"/>
      </w:pPr>
      <w:r>
        <w:tab/>
        <w:t xml:space="preserve">renum R8 LA (see </w:t>
      </w:r>
      <w:hyperlink r:id="rId468"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692865A6" w14:textId="104A6E88" w:rsidR="00DD1504" w:rsidRDefault="00DD1504">
      <w:pPr>
        <w:pStyle w:val="AmdtsEntries"/>
      </w:pPr>
      <w:r>
        <w:tab/>
        <w:t xml:space="preserve">am </w:t>
      </w:r>
      <w:hyperlink r:id="rId469"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3.48</w:t>
      </w:r>
    </w:p>
    <w:p w14:paraId="4DD07449" w14:textId="2D924021" w:rsidR="00986CDB" w:rsidRDefault="00986CDB" w:rsidP="00986CDB">
      <w:pPr>
        <w:pStyle w:val="AmdtsEntries"/>
      </w:pPr>
      <w:r>
        <w:tab/>
        <w:t xml:space="preserve">om </w:t>
      </w:r>
      <w:hyperlink r:id="rId470" w:tooltip="Dangerous Substances (Asbestos Safety Reform) Legislation Amendment Act 2014" w:history="1">
        <w:r>
          <w:rPr>
            <w:rStyle w:val="charCitHyperlinkAbbrev"/>
          </w:rPr>
          <w:t>A2014</w:t>
        </w:r>
        <w:r>
          <w:rPr>
            <w:rStyle w:val="charCitHyperlinkAbbrev"/>
          </w:rPr>
          <w:noBreakHyphen/>
          <w:t>53</w:t>
        </w:r>
      </w:hyperlink>
      <w:r>
        <w:t xml:space="preserve"> s 32</w:t>
      </w:r>
    </w:p>
    <w:p w14:paraId="5109EC56" w14:textId="77777777" w:rsidR="00912C40" w:rsidRDefault="00912C40">
      <w:pPr>
        <w:pStyle w:val="AmdtsEntryHd"/>
      </w:pPr>
      <w:r>
        <w:lastRenderedPageBreak/>
        <w:t>Asbestos removalist</w:t>
      </w:r>
    </w:p>
    <w:p w14:paraId="04BC7497" w14:textId="77777777" w:rsidR="00912C40" w:rsidRDefault="00912C40" w:rsidP="005D5188">
      <w:pPr>
        <w:pStyle w:val="AmdtsEntries"/>
        <w:keepNext/>
      </w:pPr>
      <w:r>
        <w:t>sch 1 pt 1.2</w:t>
      </w:r>
      <w:r>
        <w:tab/>
        <w:t>orig sch 1 pt 1.2 renum as sch 1 pt 1.4</w:t>
      </w:r>
    </w:p>
    <w:p w14:paraId="4CD1740F" w14:textId="15583B83" w:rsidR="00912C40" w:rsidRDefault="00912C40" w:rsidP="005D5188">
      <w:pPr>
        <w:pStyle w:val="AmdtsEntries"/>
        <w:keepNext/>
      </w:pPr>
      <w:r>
        <w:tab/>
        <w:t xml:space="preserve">(prev sch 1 pt 1.1B) ins </w:t>
      </w:r>
      <w:hyperlink r:id="rId47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1.43</w:t>
      </w:r>
    </w:p>
    <w:p w14:paraId="1A5E4DED" w14:textId="2C3BFD9E" w:rsidR="00912C40" w:rsidRDefault="00912C40" w:rsidP="005D5188">
      <w:pPr>
        <w:pStyle w:val="AmdtsEntries"/>
        <w:keepNext/>
      </w:pPr>
      <w:r>
        <w:tab/>
        <w:t xml:space="preserve">renum R8 LA (see </w:t>
      </w:r>
      <w:hyperlink r:id="rId47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2EE034D8" w14:textId="29EEB55A" w:rsidR="00986CDB" w:rsidRDefault="00986CDB" w:rsidP="00986CDB">
      <w:pPr>
        <w:pStyle w:val="AmdtsEntries"/>
      </w:pPr>
      <w:r>
        <w:tab/>
        <w:t xml:space="preserve">om </w:t>
      </w:r>
      <w:hyperlink r:id="rId473" w:tooltip="Dangerous Substances (Asbestos Safety Reform) Legislation Amendment Act 2014" w:history="1">
        <w:r>
          <w:rPr>
            <w:rStyle w:val="charCitHyperlinkAbbrev"/>
          </w:rPr>
          <w:t>A2014</w:t>
        </w:r>
        <w:r>
          <w:rPr>
            <w:rStyle w:val="charCitHyperlinkAbbrev"/>
          </w:rPr>
          <w:noBreakHyphen/>
          <w:t>53</w:t>
        </w:r>
      </w:hyperlink>
      <w:r>
        <w:t xml:space="preserve"> s 33</w:t>
      </w:r>
    </w:p>
    <w:p w14:paraId="6A5821B3" w14:textId="77777777" w:rsidR="00912C40" w:rsidRDefault="00912C40">
      <w:pPr>
        <w:pStyle w:val="AmdtsEntryHd"/>
        <w:rPr>
          <w:rStyle w:val="CharPartText"/>
        </w:rPr>
      </w:pPr>
      <w:r>
        <w:rPr>
          <w:rStyle w:val="CharPartText"/>
        </w:rPr>
        <w:t>Builder</w:t>
      </w:r>
    </w:p>
    <w:p w14:paraId="5211CB0F" w14:textId="77777777" w:rsidR="00912C40" w:rsidRDefault="00912C40" w:rsidP="00E634BE">
      <w:pPr>
        <w:pStyle w:val="AmdtsEntries"/>
        <w:keepNext/>
      </w:pPr>
      <w:r>
        <w:t>sch 1 pt 1.3</w:t>
      </w:r>
      <w:r>
        <w:tab/>
        <w:t>orig sch 1 pt 1.3 renum as sch 1 pt 1.5</w:t>
      </w:r>
    </w:p>
    <w:p w14:paraId="0FA7E208" w14:textId="0ED17C77" w:rsidR="00912C40" w:rsidRDefault="00912C40" w:rsidP="00954977">
      <w:pPr>
        <w:pStyle w:val="AmdtsEntries"/>
        <w:keepNext/>
      </w:pPr>
      <w:r>
        <w:tab/>
        <w:t xml:space="preserve">(prev sch 1 pt 1.1) am </w:t>
      </w:r>
      <w:hyperlink r:id="rId474"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6</w:t>
      </w:r>
    </w:p>
    <w:p w14:paraId="36970FBE" w14:textId="4A704CB4" w:rsidR="00912C40" w:rsidRDefault="00912C40" w:rsidP="00954977">
      <w:pPr>
        <w:pStyle w:val="AmdtsEntries"/>
        <w:keepNext/>
      </w:pPr>
      <w:r>
        <w:tab/>
        <w:t xml:space="preserve">renum R8 LA (see </w:t>
      </w:r>
      <w:hyperlink r:id="rId475"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5C43C6C3" w14:textId="7059817C" w:rsidR="00912C40" w:rsidRDefault="00912C40">
      <w:pPr>
        <w:pStyle w:val="AmdtsEntries"/>
      </w:pPr>
      <w:r>
        <w:tab/>
        <w:t xml:space="preserve">am </w:t>
      </w:r>
      <w:hyperlink r:id="rId47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1.44</w:t>
      </w:r>
      <w:r w:rsidR="003B2B02">
        <w:t xml:space="preserve">; </w:t>
      </w:r>
      <w:hyperlink r:id="rId477" w:tooltip="Planning, Building and Environment Legislation Amendment Act 2015" w:history="1">
        <w:r w:rsidR="003B2B02">
          <w:rPr>
            <w:rStyle w:val="charCitHyperlinkAbbrev"/>
          </w:rPr>
          <w:t>A2015</w:t>
        </w:r>
        <w:r w:rsidR="003B2B02">
          <w:rPr>
            <w:rStyle w:val="charCitHyperlinkAbbrev"/>
          </w:rPr>
          <w:noBreakHyphen/>
          <w:t>12</w:t>
        </w:r>
      </w:hyperlink>
      <w:r w:rsidR="003B2B02">
        <w:t xml:space="preserve"> s 38, s 39</w:t>
      </w:r>
    </w:p>
    <w:p w14:paraId="2F2CFF68" w14:textId="77777777" w:rsidR="00CB51A6" w:rsidRPr="003D588C" w:rsidRDefault="00CB51A6" w:rsidP="00CB51A6">
      <w:pPr>
        <w:pStyle w:val="AmdtsEntryHd"/>
        <w:rPr>
          <w:rFonts w:cs="Arial"/>
        </w:rPr>
      </w:pPr>
      <w:r w:rsidRPr="003D588C">
        <w:rPr>
          <w:rFonts w:cs="Arial"/>
        </w:rPr>
        <w:t>Building assessor</w:t>
      </w:r>
    </w:p>
    <w:p w14:paraId="6C4F0714" w14:textId="2CC10F23" w:rsidR="00CB51A6" w:rsidRPr="00826705" w:rsidRDefault="00CB51A6" w:rsidP="00CB51A6">
      <w:pPr>
        <w:pStyle w:val="AmdtsEntries"/>
      </w:pPr>
      <w:r w:rsidRPr="003D588C">
        <w:rPr>
          <w:rFonts w:cs="Arial"/>
        </w:rPr>
        <w:t>sch 1 pt 1.3A</w:t>
      </w:r>
      <w:r w:rsidRPr="00826705">
        <w:tab/>
      </w:r>
      <w:r w:rsidRPr="003D588C">
        <w:rPr>
          <w:rFonts w:cs="Arial"/>
        </w:rPr>
        <w:t xml:space="preserve">ins </w:t>
      </w:r>
      <w:hyperlink r:id="rId478"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Pr="003D588C">
        <w:rPr>
          <w:rFonts w:cs="Arial"/>
        </w:rPr>
        <w:t xml:space="preserve"> s 36</w:t>
      </w:r>
    </w:p>
    <w:p w14:paraId="2ECF835A" w14:textId="77777777" w:rsidR="00912C40" w:rsidRDefault="00912C40">
      <w:pPr>
        <w:pStyle w:val="AmdtsEntryHd"/>
        <w:rPr>
          <w:rStyle w:val="CharPartText"/>
        </w:rPr>
      </w:pPr>
      <w:r>
        <w:rPr>
          <w:rStyle w:val="CharPartText"/>
        </w:rPr>
        <w:t>Building surveyor</w:t>
      </w:r>
    </w:p>
    <w:p w14:paraId="69EEDB8D" w14:textId="77777777" w:rsidR="00912C40" w:rsidRDefault="00912C40">
      <w:pPr>
        <w:pStyle w:val="AmdtsEntries"/>
        <w:keepNext/>
      </w:pPr>
      <w:r>
        <w:t>sch 1 pt 1.4</w:t>
      </w:r>
      <w:r>
        <w:tab/>
        <w:t>orig sch 1 pt 1.4 renum as sch 1 pt 1.6</w:t>
      </w:r>
    </w:p>
    <w:p w14:paraId="0B69917C" w14:textId="7AFB4EA1" w:rsidR="00912C40" w:rsidRDefault="00912C40">
      <w:pPr>
        <w:pStyle w:val="AmdtsEntries"/>
      </w:pPr>
      <w:r>
        <w:tab/>
        <w:t xml:space="preserve">(prev sch 1 pt 1.2) renum R8 LA (see </w:t>
      </w:r>
      <w:hyperlink r:id="rId479"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6BFEECAE" w14:textId="77777777" w:rsidR="00912C40" w:rsidRDefault="00912C40">
      <w:pPr>
        <w:pStyle w:val="AmdtsEntryHd"/>
        <w:rPr>
          <w:rStyle w:val="CharPartText"/>
        </w:rPr>
      </w:pPr>
      <w:r>
        <w:rPr>
          <w:rStyle w:val="CharPartText"/>
        </w:rPr>
        <w:t>Drainer</w:t>
      </w:r>
    </w:p>
    <w:p w14:paraId="2DCAB69D" w14:textId="77777777" w:rsidR="00912C40" w:rsidRDefault="00912C40" w:rsidP="00D5137B">
      <w:pPr>
        <w:pStyle w:val="AmdtsEntries"/>
        <w:keepNext/>
      </w:pPr>
      <w:r>
        <w:t>sch 1 pt 1.5</w:t>
      </w:r>
      <w:r>
        <w:tab/>
        <w:t>orig sch 1 pt 1.5 renum as sch 1 pt 1.7</w:t>
      </w:r>
    </w:p>
    <w:p w14:paraId="54CC71FC" w14:textId="41D4B24C" w:rsidR="00912C40" w:rsidRDefault="00912C40">
      <w:pPr>
        <w:pStyle w:val="AmdtsEntries"/>
      </w:pPr>
      <w:r>
        <w:tab/>
        <w:t xml:space="preserve">(prev sch 1 pt 1.3) renum R8 LA (see </w:t>
      </w:r>
      <w:hyperlink r:id="rId480"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423DBF4B" w14:textId="77777777" w:rsidR="00912C40" w:rsidRDefault="00912C40">
      <w:pPr>
        <w:pStyle w:val="AmdtsEntryHd"/>
        <w:rPr>
          <w:rStyle w:val="CharPartText"/>
        </w:rPr>
      </w:pPr>
      <w:r>
        <w:rPr>
          <w:rStyle w:val="CharPartText"/>
        </w:rPr>
        <w:t>Electrician</w:t>
      </w:r>
    </w:p>
    <w:p w14:paraId="55E0658E" w14:textId="77777777" w:rsidR="00912C40" w:rsidRDefault="00912C40">
      <w:pPr>
        <w:pStyle w:val="AmdtsEntries"/>
      </w:pPr>
      <w:r>
        <w:t>sch 1 pt 1.6</w:t>
      </w:r>
      <w:r>
        <w:tab/>
        <w:t>orig sch 1 pt 1.6 renum as sch 1 pt 1.8</w:t>
      </w:r>
    </w:p>
    <w:p w14:paraId="1CA4D31A" w14:textId="0E9838A8" w:rsidR="00912C40" w:rsidRDefault="00912C40">
      <w:pPr>
        <w:pStyle w:val="AmdtsEntries"/>
      </w:pPr>
      <w:r>
        <w:tab/>
        <w:t xml:space="preserve">(prev sch 1 pt 1.4) am </w:t>
      </w:r>
      <w:hyperlink r:id="rId481"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7</w:t>
      </w:r>
    </w:p>
    <w:p w14:paraId="7A43501A" w14:textId="347A965C" w:rsidR="00912C40" w:rsidRDefault="00912C40">
      <w:pPr>
        <w:pStyle w:val="AmdtsEntries"/>
      </w:pPr>
      <w:r>
        <w:tab/>
        <w:t xml:space="preserve">renum R8 LA (see </w:t>
      </w:r>
      <w:hyperlink r:id="rId48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0364F67A" w14:textId="0E526324" w:rsidR="008D732B" w:rsidRPr="008D732B" w:rsidRDefault="008D732B">
      <w:pPr>
        <w:pStyle w:val="AmdtsEntries"/>
      </w:pPr>
      <w:r>
        <w:tab/>
        <w:t xml:space="preserve">am </w:t>
      </w:r>
      <w:hyperlink r:id="rId483" w:tooltip="Construction Occupations (Licensing) Amendment Regulation 2017 (No 1)" w:history="1">
        <w:r>
          <w:rPr>
            <w:rStyle w:val="charCitHyperlinkAbbrev"/>
          </w:rPr>
          <w:t>SL2017</w:t>
        </w:r>
        <w:r>
          <w:rPr>
            <w:rStyle w:val="charCitHyperlinkAbbrev"/>
          </w:rPr>
          <w:noBreakHyphen/>
          <w:t>33</w:t>
        </w:r>
      </w:hyperlink>
      <w:r>
        <w:t xml:space="preserve"> s 11</w:t>
      </w:r>
      <w:r w:rsidR="00E235F8">
        <w:t xml:space="preserve">; </w:t>
      </w:r>
      <w:hyperlink r:id="rId484" w:tooltip="Building and Construction Legislation Amendment Act 2023" w:history="1">
        <w:r w:rsidR="00E235F8">
          <w:rPr>
            <w:rStyle w:val="charCitHyperlinkAbbrev"/>
          </w:rPr>
          <w:t>A2023-55</w:t>
        </w:r>
      </w:hyperlink>
      <w:r w:rsidR="00E235F8">
        <w:t xml:space="preserve"> s</w:t>
      </w:r>
      <w:r w:rsidR="00072720">
        <w:t xml:space="preserve"> 44</w:t>
      </w:r>
    </w:p>
    <w:p w14:paraId="535051B4" w14:textId="5D2BF909" w:rsidR="00912C40" w:rsidRDefault="00D75C52">
      <w:pPr>
        <w:pStyle w:val="AmdtsEntryHd"/>
        <w:rPr>
          <w:rStyle w:val="CharPartText"/>
        </w:rPr>
      </w:pPr>
      <w:r w:rsidRPr="000B1A17">
        <w:rPr>
          <w:rStyle w:val="CharPartText"/>
        </w:rPr>
        <w:t>Gasfitters</w:t>
      </w:r>
    </w:p>
    <w:p w14:paraId="4B5B46BF" w14:textId="122208B2" w:rsidR="00912C40" w:rsidRDefault="00912C40">
      <w:pPr>
        <w:pStyle w:val="AmdtsEntries"/>
      </w:pPr>
      <w:r>
        <w:t>sch 1 pt 1.7</w:t>
      </w:r>
      <w:r>
        <w:tab/>
        <w:t xml:space="preserve">(prev sch 1 pt 1.5) renum R8 LA (see </w:t>
      </w:r>
      <w:hyperlink r:id="rId485"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47A0CF06" w14:textId="00FE82BE" w:rsidR="00020606" w:rsidRDefault="00020606">
      <w:pPr>
        <w:pStyle w:val="AmdtsEntries"/>
      </w:pPr>
      <w:r>
        <w:tab/>
        <w:t xml:space="preserve">am </w:t>
      </w:r>
      <w:hyperlink r:id="rId486" w:tooltip="Building and Construction Legislation Amendment Act 2023" w:history="1">
        <w:r>
          <w:rPr>
            <w:rStyle w:val="charCitHyperlinkAbbrev"/>
          </w:rPr>
          <w:t>A2023-55</w:t>
        </w:r>
      </w:hyperlink>
      <w:r>
        <w:t xml:space="preserve"> s 45</w:t>
      </w:r>
      <w:r w:rsidR="00AB0D7D">
        <w:t xml:space="preserve">; </w:t>
      </w:r>
      <w:hyperlink r:id="rId487" w:tooltip="Construction Occupations (Licensing) Amendment Regulation 2024 (No 1)" w:history="1">
        <w:r w:rsidR="00AB0D7D">
          <w:rPr>
            <w:rStyle w:val="charCitHyperlinkAbbrev"/>
          </w:rPr>
          <w:t>SL2024</w:t>
        </w:r>
        <w:r w:rsidR="00AB0D7D">
          <w:rPr>
            <w:rStyle w:val="charCitHyperlinkAbbrev"/>
          </w:rPr>
          <w:noBreakHyphen/>
          <w:t>22</w:t>
        </w:r>
      </w:hyperlink>
      <w:r w:rsidR="00AB0D7D">
        <w:t xml:space="preserve"> ss 6-8; items renum R50 LA</w:t>
      </w:r>
    </w:p>
    <w:p w14:paraId="07B5FDDC" w14:textId="77777777" w:rsidR="00E167B5" w:rsidRDefault="00E167B5" w:rsidP="00E167B5">
      <w:pPr>
        <w:pStyle w:val="AmdtsEntryHd"/>
        <w:rPr>
          <w:rStyle w:val="CharPartText"/>
        </w:rPr>
      </w:pPr>
      <w:r w:rsidRPr="00153484">
        <w:t>Gas appliance worker</w:t>
      </w:r>
    </w:p>
    <w:p w14:paraId="6BD886AF" w14:textId="3F2F07E9" w:rsidR="00E167B5" w:rsidRDefault="00E167B5">
      <w:pPr>
        <w:pStyle w:val="AmdtsEntries"/>
      </w:pPr>
      <w:r>
        <w:t>sch 1 pt 1.7A</w:t>
      </w:r>
      <w:r>
        <w:tab/>
        <w:t xml:space="preserve">ins </w:t>
      </w:r>
      <w:hyperlink r:id="rId488" w:tooltip="Gas Safety Legislation Amendment Act 2014" w:history="1">
        <w:r>
          <w:rPr>
            <w:rStyle w:val="charCitHyperlinkAbbrev"/>
          </w:rPr>
          <w:t>A2014</w:t>
        </w:r>
        <w:r>
          <w:rPr>
            <w:rStyle w:val="charCitHyperlinkAbbrev"/>
          </w:rPr>
          <w:noBreakHyphen/>
          <w:t>38</w:t>
        </w:r>
      </w:hyperlink>
      <w:r>
        <w:t xml:space="preserve"> s 12</w:t>
      </w:r>
    </w:p>
    <w:p w14:paraId="165F3250" w14:textId="1DBAAFF7" w:rsidR="00166262" w:rsidRDefault="00166262">
      <w:pPr>
        <w:pStyle w:val="AmdtsEntries"/>
      </w:pPr>
      <w:r>
        <w:tab/>
        <w:t xml:space="preserve">am </w:t>
      </w:r>
      <w:hyperlink r:id="rId489" w:tooltip="Construction Occupations (Licensing) Amendment Regulation 2024 (No 1)" w:history="1">
        <w:r w:rsidR="001B03C2">
          <w:rPr>
            <w:rStyle w:val="charCitHyperlinkAbbrev"/>
          </w:rPr>
          <w:t>SL2024</w:t>
        </w:r>
        <w:r w:rsidR="001B03C2">
          <w:rPr>
            <w:rStyle w:val="charCitHyperlinkAbbrev"/>
          </w:rPr>
          <w:noBreakHyphen/>
          <w:t>22</w:t>
        </w:r>
      </w:hyperlink>
      <w:r>
        <w:t xml:space="preserve"> s 9</w:t>
      </w:r>
    </w:p>
    <w:p w14:paraId="6CB3D664" w14:textId="77777777" w:rsidR="00912C40" w:rsidRDefault="00912C40">
      <w:pPr>
        <w:pStyle w:val="AmdtsEntryHd"/>
        <w:rPr>
          <w:rStyle w:val="CharPartText"/>
        </w:rPr>
      </w:pPr>
      <w:r>
        <w:rPr>
          <w:rStyle w:val="CharPartText"/>
        </w:rPr>
        <w:t>Plumbers</w:t>
      </w:r>
    </w:p>
    <w:p w14:paraId="4A34AD0B" w14:textId="1BC0C626" w:rsidR="00912C40" w:rsidRDefault="00912C40">
      <w:pPr>
        <w:pStyle w:val="AmdtsEntries"/>
      </w:pPr>
      <w:r>
        <w:t>sch 1 pt 1.8</w:t>
      </w:r>
      <w:r>
        <w:tab/>
        <w:t xml:space="preserve">(prev sch 1 pt 1.6) am </w:t>
      </w:r>
      <w:hyperlink r:id="rId490"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8, s 9</w:t>
      </w:r>
    </w:p>
    <w:p w14:paraId="61DF5C6E" w14:textId="04BAA6E6" w:rsidR="00912C40" w:rsidRDefault="00912C40">
      <w:pPr>
        <w:pStyle w:val="AmdtsEntries"/>
      </w:pPr>
      <w:r>
        <w:tab/>
        <w:t xml:space="preserve">renum R8 LA (see </w:t>
      </w:r>
      <w:hyperlink r:id="rId491"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1.45)</w:t>
      </w:r>
    </w:p>
    <w:p w14:paraId="50E9D535" w14:textId="323A21B4" w:rsidR="00912C40" w:rsidRDefault="00912C40">
      <w:pPr>
        <w:pStyle w:val="AmdtsEntries"/>
      </w:pPr>
      <w:r>
        <w:tab/>
        <w:t xml:space="preserve">am </w:t>
      </w:r>
      <w:hyperlink r:id="rId492"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1.21; items renum R9 (see </w:t>
      </w:r>
      <w:hyperlink r:id="rId493"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r>
        <w:t xml:space="preserve"> amdt 1.22)</w:t>
      </w:r>
      <w:r w:rsidR="009D0AA1">
        <w:t>;</w:t>
      </w:r>
      <w:r w:rsidR="005836D5">
        <w:t xml:space="preserve"> </w:t>
      </w:r>
      <w:hyperlink r:id="rId494" w:tooltip="Construction and Energy Efficiency Legislation Amendment Act 2013" w:history="1">
        <w:r w:rsidR="005836D5">
          <w:rPr>
            <w:rStyle w:val="charCitHyperlinkAbbrev"/>
          </w:rPr>
          <w:t>A2013</w:t>
        </w:r>
        <w:r w:rsidR="005836D5">
          <w:rPr>
            <w:rStyle w:val="charCitHyperlinkAbbrev"/>
          </w:rPr>
          <w:noBreakHyphen/>
          <w:t>31</w:t>
        </w:r>
      </w:hyperlink>
      <w:r w:rsidR="005836D5">
        <w:t xml:space="preserve"> s 72</w:t>
      </w:r>
    </w:p>
    <w:p w14:paraId="35A525A6" w14:textId="77777777" w:rsidR="00D501D4" w:rsidRDefault="00D501D4" w:rsidP="00D501D4">
      <w:pPr>
        <w:pStyle w:val="AmdtsEntryHd"/>
      </w:pPr>
      <w:r w:rsidRPr="005E1187">
        <w:t>Works assessors</w:t>
      </w:r>
    </w:p>
    <w:p w14:paraId="1BA23184" w14:textId="59CC4585" w:rsidR="00D501D4" w:rsidRDefault="00D501D4" w:rsidP="00EC6D24">
      <w:pPr>
        <w:pStyle w:val="AmdtsEntries"/>
        <w:keepNext/>
      </w:pPr>
      <w:r>
        <w:t>sch 1 pt 1.9</w:t>
      </w:r>
      <w:r>
        <w:tab/>
        <w:t xml:space="preserve">ins </w:t>
      </w:r>
      <w:hyperlink r:id="rId495"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t xml:space="preserve"> s 41</w:t>
      </w:r>
    </w:p>
    <w:p w14:paraId="3852511F" w14:textId="20BF1108" w:rsidR="00C269C5" w:rsidRDefault="00C269C5" w:rsidP="00D501D4">
      <w:pPr>
        <w:pStyle w:val="AmdtsEntries"/>
        <w:rPr>
          <w:rFonts w:cs="Arial"/>
        </w:rPr>
      </w:pPr>
      <w:r>
        <w:tab/>
      </w:r>
      <w:r w:rsidRPr="003D588C">
        <w:rPr>
          <w:rFonts w:cs="Arial"/>
        </w:rPr>
        <w:t xml:space="preserve">sub </w:t>
      </w:r>
      <w:hyperlink r:id="rId496"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r w:rsidRPr="003D588C">
        <w:rPr>
          <w:rFonts w:cs="Arial"/>
        </w:rPr>
        <w:t xml:space="preserve"> s 42</w:t>
      </w:r>
    </w:p>
    <w:p w14:paraId="1C47DE95" w14:textId="75309903" w:rsidR="00B20DDB" w:rsidRPr="003D588C" w:rsidRDefault="00B20DDB" w:rsidP="00D501D4">
      <w:pPr>
        <w:pStyle w:val="AmdtsEntries"/>
        <w:rPr>
          <w:rFonts w:cs="Arial"/>
        </w:rPr>
      </w:pPr>
      <w:r>
        <w:rPr>
          <w:rFonts w:cs="Arial"/>
        </w:rPr>
        <w:tab/>
        <w:t xml:space="preserve">am </w:t>
      </w:r>
      <w:hyperlink r:id="rId497" w:tooltip="Planning (Consequential Amendments) Act 2023" w:history="1">
        <w:r>
          <w:rPr>
            <w:rStyle w:val="charCitHyperlinkAbbrev"/>
          </w:rPr>
          <w:t>A2023-36</w:t>
        </w:r>
      </w:hyperlink>
      <w:r>
        <w:t xml:space="preserve"> amdt 1.103</w:t>
      </w:r>
      <w:r w:rsidR="000D02D9">
        <w:t>; items renum R46 LA</w:t>
      </w:r>
    </w:p>
    <w:p w14:paraId="48FEE6A1" w14:textId="77777777" w:rsidR="009733D1" w:rsidRDefault="009733D1" w:rsidP="009733D1">
      <w:pPr>
        <w:pStyle w:val="AmdtsEntryHd"/>
      </w:pPr>
      <w:r>
        <w:t>Demerit grounds for occupational discipline</w:t>
      </w:r>
    </w:p>
    <w:p w14:paraId="75E29C8E" w14:textId="75362483" w:rsidR="009733D1" w:rsidRPr="009733D1" w:rsidRDefault="009733D1" w:rsidP="009733D1">
      <w:pPr>
        <w:pStyle w:val="AmdtsEntries"/>
      </w:pPr>
      <w:r>
        <w:t>sch 2 hdg</w:t>
      </w:r>
      <w:r>
        <w:tab/>
        <w:t xml:space="preserve">sub </w:t>
      </w:r>
      <w:hyperlink r:id="rId49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1.130</w:t>
      </w:r>
    </w:p>
    <w:p w14:paraId="119CED46" w14:textId="77777777" w:rsidR="009733D1" w:rsidRDefault="009733D1" w:rsidP="009733D1">
      <w:pPr>
        <w:pStyle w:val="AmdtsEntryHd"/>
      </w:pPr>
      <w:r>
        <w:lastRenderedPageBreak/>
        <w:t>Builders licence demerit grounds for occupational discipline—Act, s 55 (1) (a)</w:t>
      </w:r>
    </w:p>
    <w:p w14:paraId="4C47494E" w14:textId="29E81FBC" w:rsidR="009733D1" w:rsidRDefault="009733D1" w:rsidP="009733D1">
      <w:pPr>
        <w:pStyle w:val="AmdtsEntries"/>
      </w:pPr>
      <w:r>
        <w:t>sch 2 pt 2.1 hdg</w:t>
      </w:r>
      <w:r>
        <w:tab/>
        <w:t xml:space="preserve">sub </w:t>
      </w:r>
      <w:hyperlink r:id="rId499"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1.131</w:t>
      </w:r>
    </w:p>
    <w:p w14:paraId="65D41BFC" w14:textId="008827DB" w:rsidR="009F48D4" w:rsidRPr="009733D1" w:rsidRDefault="009F48D4" w:rsidP="009733D1">
      <w:pPr>
        <w:pStyle w:val="AmdtsEntries"/>
      </w:pPr>
      <w:r>
        <w:t>sch 2 pt 2.1</w:t>
      </w:r>
      <w:r>
        <w:tab/>
        <w:t xml:space="preserve">am </w:t>
      </w:r>
      <w:hyperlink r:id="rId500"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1.132</w:t>
      </w:r>
      <w:r w:rsidR="00C315A6">
        <w:t xml:space="preserve">; </w:t>
      </w:r>
      <w:hyperlink r:id="rId501" w:tooltip="Planning and Building Legislation Amendment Act 2011 (No 2)" w:history="1">
        <w:r w:rsidR="00B548CA" w:rsidRPr="00B548CA">
          <w:rPr>
            <w:rStyle w:val="charCitHyperlinkAbbrev"/>
          </w:rPr>
          <w:t>A2011</w:t>
        </w:r>
        <w:r w:rsidR="00B548CA" w:rsidRPr="00B548CA">
          <w:rPr>
            <w:rStyle w:val="charCitHyperlinkAbbrev"/>
          </w:rPr>
          <w:noBreakHyphen/>
          <w:t>54</w:t>
        </w:r>
      </w:hyperlink>
      <w:r w:rsidR="00C315A6">
        <w:t xml:space="preserve"> s 8</w:t>
      </w:r>
      <w:r w:rsidR="00150410">
        <w:t>; items renum R23</w:t>
      </w:r>
      <w:r w:rsidR="00CD6C77">
        <w:t> </w:t>
      </w:r>
      <w:r w:rsidR="00150410">
        <w:t>LA</w:t>
      </w:r>
      <w:r w:rsidR="00533663">
        <w:rPr>
          <w:rFonts w:cs="Arial"/>
        </w:rPr>
        <w:t>;</w:t>
      </w:r>
      <w:r w:rsidR="00533663">
        <w:t xml:space="preserve"> </w:t>
      </w:r>
      <w:hyperlink r:id="rId502"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 1.1</w:t>
      </w:r>
      <w:r w:rsidR="003B2B02">
        <w:t xml:space="preserve">; </w:t>
      </w:r>
      <w:hyperlink r:id="rId503" w:tooltip="Planning, Building and Environment Legislation Amendment Act 2015" w:history="1">
        <w:r w:rsidR="003B2B02">
          <w:rPr>
            <w:rStyle w:val="charCitHyperlinkAbbrev"/>
          </w:rPr>
          <w:t>A2015</w:t>
        </w:r>
        <w:r w:rsidR="003B2B02">
          <w:rPr>
            <w:rStyle w:val="charCitHyperlinkAbbrev"/>
          </w:rPr>
          <w:noBreakHyphen/>
          <w:t>12</w:t>
        </w:r>
      </w:hyperlink>
      <w:r w:rsidR="003B2B02">
        <w:t xml:space="preserve"> s 40; items renum R34 LA</w:t>
      </w:r>
      <w:r w:rsidR="003542CB">
        <w:t xml:space="preserve">; </w:t>
      </w:r>
      <w:hyperlink r:id="rId504" w:tooltip="Building and Construction Legislation Amendment Regulation 2023 (No 1)" w:history="1">
        <w:r w:rsidR="0045440B">
          <w:rPr>
            <w:rStyle w:val="charCitHyperlinkAbbrev"/>
          </w:rPr>
          <w:t>SL2023</w:t>
        </w:r>
        <w:r w:rsidR="0045440B">
          <w:rPr>
            <w:rStyle w:val="charCitHyperlinkAbbrev"/>
          </w:rPr>
          <w:noBreakHyphen/>
          <w:t>7</w:t>
        </w:r>
      </w:hyperlink>
      <w:r w:rsidR="003542CB">
        <w:t xml:space="preserve"> s 8, s 9</w:t>
      </w:r>
    </w:p>
    <w:p w14:paraId="15428CE8" w14:textId="77777777" w:rsidR="00912C40" w:rsidRDefault="009F48D4">
      <w:pPr>
        <w:pStyle w:val="AmdtsEntryHd"/>
        <w:rPr>
          <w:szCs w:val="32"/>
        </w:rPr>
      </w:pPr>
      <w:r>
        <w:t>Building surveyors licence demerit grounds for occupational discipline—Act, s 55 (1) (a)</w:t>
      </w:r>
    </w:p>
    <w:p w14:paraId="35246B83" w14:textId="4346AF1E" w:rsidR="009F48D4" w:rsidRPr="009F48D4" w:rsidRDefault="009F48D4" w:rsidP="009F48D4">
      <w:pPr>
        <w:pStyle w:val="AmdtsEntries"/>
      </w:pPr>
      <w:r>
        <w:t>sch 2 pt 2.2 hdg</w:t>
      </w:r>
      <w:r>
        <w:tab/>
        <w:t xml:space="preserve">sub </w:t>
      </w:r>
      <w:hyperlink r:id="rId50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1.133</w:t>
      </w:r>
    </w:p>
    <w:p w14:paraId="513D4227" w14:textId="21F60722" w:rsidR="00912C40" w:rsidRDefault="00912C40">
      <w:pPr>
        <w:pStyle w:val="AmdtsEntries"/>
      </w:pPr>
      <w:r>
        <w:t>sch 2 pt 2.2</w:t>
      </w:r>
      <w:r>
        <w:tab/>
        <w:t xml:space="preserve">am </w:t>
      </w:r>
      <w:hyperlink r:id="rId506" w:tooltip="Building Legislation Amendment Act 2007" w:history="1">
        <w:r w:rsidR="00B548CA" w:rsidRPr="00B548CA">
          <w:rPr>
            <w:rStyle w:val="charCitHyperlinkAbbrev"/>
          </w:rPr>
          <w:t>A2007</w:t>
        </w:r>
        <w:r w:rsidR="00B548CA" w:rsidRPr="00B548CA">
          <w:rPr>
            <w:rStyle w:val="charCitHyperlinkAbbrev"/>
          </w:rPr>
          <w:noBreakHyphen/>
          <w:t>26</w:t>
        </w:r>
      </w:hyperlink>
      <w:r>
        <w:t xml:space="preserve"> amdts 1.96-1.102</w:t>
      </w:r>
      <w:r w:rsidR="009F48D4">
        <w:t xml:space="preserve">; </w:t>
      </w:r>
      <w:hyperlink r:id="rId507"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9F48D4">
        <w:t xml:space="preserve"> amdt 1.134</w:t>
      </w:r>
      <w:r w:rsidR="0035253F">
        <w:t xml:space="preserve">; </w:t>
      </w:r>
      <w:hyperlink r:id="rId508"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1A7B66">
        <w:t xml:space="preserve"> s 5</w:t>
      </w:r>
      <w:r w:rsidR="00B20DDB">
        <w:t xml:space="preserve">; </w:t>
      </w:r>
      <w:hyperlink r:id="rId509" w:tooltip="Planning (Consequential Amendments) Act 2023" w:history="1">
        <w:r w:rsidR="00B20DDB">
          <w:rPr>
            <w:rStyle w:val="charCitHyperlinkAbbrev"/>
          </w:rPr>
          <w:t>A2023-36</w:t>
        </w:r>
      </w:hyperlink>
      <w:r w:rsidR="00B20DDB">
        <w:t xml:space="preserve"> amdt 1.104</w:t>
      </w:r>
    </w:p>
    <w:p w14:paraId="361FA989" w14:textId="77777777" w:rsidR="00912C40" w:rsidRDefault="00912C40">
      <w:pPr>
        <w:pStyle w:val="AmdtsEntryHd"/>
      </w:pPr>
      <w:r>
        <w:rPr>
          <w:szCs w:val="32"/>
        </w:rPr>
        <w:t>Drainers licence demerit disciplinary grounds under Act, s 54 (1) (a)</w:t>
      </w:r>
    </w:p>
    <w:p w14:paraId="77B7BEAA" w14:textId="20011C4E" w:rsidR="009F48D4" w:rsidRPr="009F48D4" w:rsidRDefault="009F48D4" w:rsidP="00B42FF1">
      <w:pPr>
        <w:pStyle w:val="AmdtsEntries"/>
        <w:keepNext/>
      </w:pPr>
      <w:r>
        <w:t>sch 2 pt 2.3 hdg</w:t>
      </w:r>
      <w:r>
        <w:tab/>
        <w:t xml:space="preserve">sub </w:t>
      </w:r>
      <w:hyperlink r:id="rId510"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1.135</w:t>
      </w:r>
    </w:p>
    <w:p w14:paraId="5F1A6E0D" w14:textId="12FBF310" w:rsidR="00912C40" w:rsidRDefault="00912C40">
      <w:pPr>
        <w:pStyle w:val="AmdtsEntries"/>
      </w:pPr>
      <w:r>
        <w:t>sch 2 pt 2.3</w:t>
      </w:r>
      <w:r>
        <w:tab/>
        <w:t xml:space="preserve">am </w:t>
      </w:r>
      <w:hyperlink r:id="rId511"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amdts 1.39-1.42</w:t>
      </w:r>
      <w:r w:rsidR="009F48D4">
        <w:t xml:space="preserve">; </w:t>
      </w:r>
      <w:hyperlink r:id="rId51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9F48D4">
        <w:t xml:space="preserve"> amdt 1.136</w:t>
      </w:r>
      <w:r w:rsidR="00533663">
        <w:rPr>
          <w:rFonts w:cs="Arial"/>
        </w:rPr>
        <w:t>;</w:t>
      </w:r>
      <w:r w:rsidR="00533663">
        <w:t xml:space="preserve"> </w:t>
      </w:r>
      <w:hyperlink r:id="rId513"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amdts 1.2-1.4</w:t>
      </w:r>
      <w:r w:rsidR="00633828">
        <w:t xml:space="preserve">; </w:t>
      </w:r>
      <w:hyperlink r:id="rId514" w:tooltip="Building and Construction Legislation Amendment Regulation 2023 (No 1)" w:history="1">
        <w:r w:rsidR="0045440B">
          <w:rPr>
            <w:rStyle w:val="charCitHyperlinkAbbrev"/>
          </w:rPr>
          <w:t>SL2023</w:t>
        </w:r>
        <w:r w:rsidR="0045440B">
          <w:rPr>
            <w:rStyle w:val="charCitHyperlinkAbbrev"/>
          </w:rPr>
          <w:noBreakHyphen/>
          <w:t>7</w:t>
        </w:r>
      </w:hyperlink>
      <w:r w:rsidR="00633828">
        <w:t xml:space="preserve"> s 10</w:t>
      </w:r>
      <w:r w:rsidR="00AD77E3">
        <w:t>; items renum R45 LA</w:t>
      </w:r>
    </w:p>
    <w:p w14:paraId="13FCD0F3" w14:textId="7F4BE94D" w:rsidR="009F48D4" w:rsidRDefault="00AD77E3" w:rsidP="009F48D4">
      <w:pPr>
        <w:pStyle w:val="AmdtsEntryHd"/>
      </w:pPr>
      <w:r w:rsidRPr="00347595">
        <w:t>Electricians licence demerit grounds for occupational discipline—Act, s</w:t>
      </w:r>
      <w:r>
        <w:t> </w:t>
      </w:r>
      <w:r w:rsidRPr="00347595">
        <w:t>55</w:t>
      </w:r>
      <w:r>
        <w:t> </w:t>
      </w:r>
      <w:r w:rsidRPr="00347595">
        <w:t>(1)</w:t>
      </w:r>
      <w:r>
        <w:t xml:space="preserve"> </w:t>
      </w:r>
      <w:r w:rsidRPr="00347595">
        <w:t>(a)</w:t>
      </w:r>
    </w:p>
    <w:p w14:paraId="64E8C727" w14:textId="638B93AD" w:rsidR="009F48D4" w:rsidRPr="009F48D4" w:rsidRDefault="009F48D4" w:rsidP="005232BD">
      <w:pPr>
        <w:pStyle w:val="AmdtsEntries"/>
        <w:keepNext/>
      </w:pPr>
      <w:r>
        <w:t>sch 2 pt 2.4 hdg</w:t>
      </w:r>
      <w:r>
        <w:tab/>
        <w:t xml:space="preserve">sub </w:t>
      </w:r>
      <w:hyperlink r:id="rId51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1.137</w:t>
      </w:r>
    </w:p>
    <w:p w14:paraId="512D0AF1" w14:textId="1C0BFB9C" w:rsidR="009F48D4" w:rsidRDefault="009F48D4" w:rsidP="009F48D4">
      <w:pPr>
        <w:pStyle w:val="AmdtsEntries"/>
      </w:pPr>
      <w:r>
        <w:t>sch 2 pt 2.4</w:t>
      </w:r>
      <w:r>
        <w:tab/>
        <w:t xml:space="preserve">am </w:t>
      </w:r>
      <w:hyperlink r:id="rId516"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1.138</w:t>
      </w:r>
    </w:p>
    <w:p w14:paraId="4AE03462" w14:textId="77EAB74C" w:rsidR="00AD77E3" w:rsidRDefault="00AD77E3" w:rsidP="009F48D4">
      <w:pPr>
        <w:pStyle w:val="AmdtsEntries"/>
      </w:pPr>
      <w:r>
        <w:tab/>
        <w:t xml:space="preserve">sub </w:t>
      </w:r>
      <w:hyperlink r:id="rId517"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11</w:t>
      </w:r>
    </w:p>
    <w:p w14:paraId="4809AF58" w14:textId="77777777" w:rsidR="00ED6925" w:rsidRDefault="00D946DE" w:rsidP="00ED6925">
      <w:pPr>
        <w:pStyle w:val="AmdtsEntryHd"/>
      </w:pPr>
      <w:r>
        <w:t>Gasfitters licence demerit grounds for occupational discipline—Act, s</w:t>
      </w:r>
      <w:r w:rsidR="00E33B63">
        <w:t> </w:t>
      </w:r>
      <w:r>
        <w:t>55 (1) (a)</w:t>
      </w:r>
    </w:p>
    <w:p w14:paraId="36989D1C" w14:textId="09CB7293" w:rsidR="00ED6925" w:rsidRPr="009F48D4" w:rsidRDefault="00ED6925" w:rsidP="00ED6925">
      <w:pPr>
        <w:pStyle w:val="AmdtsEntries"/>
      </w:pPr>
      <w:r>
        <w:t>sch 2 pt 2.5 hdg</w:t>
      </w:r>
      <w:r>
        <w:tab/>
        <w:t xml:space="preserve">sub </w:t>
      </w:r>
      <w:hyperlink r:id="rId51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1.139</w:t>
      </w:r>
    </w:p>
    <w:p w14:paraId="17D0025B" w14:textId="595E1738" w:rsidR="00ED6925" w:rsidRDefault="00ED6925" w:rsidP="00ED6925">
      <w:pPr>
        <w:pStyle w:val="AmdtsEntries"/>
      </w:pPr>
      <w:r>
        <w:t>sch 2 pt 2.5</w:t>
      </w:r>
      <w:r>
        <w:tab/>
        <w:t xml:space="preserve">am </w:t>
      </w:r>
      <w:hyperlink r:id="rId519"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1.140</w:t>
      </w:r>
      <w:r w:rsidR="00E167B5">
        <w:t xml:space="preserve">; </w:t>
      </w:r>
      <w:hyperlink r:id="rId520" w:tooltip="Gas Safety Legislation Amendment Act 2014" w:history="1">
        <w:r w:rsidR="00E167B5">
          <w:rPr>
            <w:rStyle w:val="charCitHyperlinkAbbrev"/>
          </w:rPr>
          <w:t>A2014</w:t>
        </w:r>
        <w:r w:rsidR="00E167B5">
          <w:rPr>
            <w:rStyle w:val="charCitHyperlinkAbbrev"/>
          </w:rPr>
          <w:noBreakHyphen/>
          <w:t>38</w:t>
        </w:r>
      </w:hyperlink>
      <w:r w:rsidR="00EC6D24">
        <w:t xml:space="preserve"> ss 13-</w:t>
      </w:r>
      <w:r w:rsidR="00E167B5">
        <w:t>15</w:t>
      </w:r>
    </w:p>
    <w:p w14:paraId="21F725F7" w14:textId="77777777" w:rsidR="00912C40" w:rsidRDefault="00E33B63">
      <w:pPr>
        <w:pStyle w:val="AmdtsEntryHd"/>
      </w:pPr>
      <w:r>
        <w:t>Plumbers licence demerit grounds for occupational discipline—Act, s 55 (1) (a)</w:t>
      </w:r>
    </w:p>
    <w:p w14:paraId="21784475" w14:textId="686F3CFB" w:rsidR="00E33B63" w:rsidRPr="009F48D4" w:rsidRDefault="00E33B63" w:rsidP="00557353">
      <w:pPr>
        <w:pStyle w:val="AmdtsEntries"/>
        <w:keepNext/>
      </w:pPr>
      <w:r>
        <w:t>sch 2 pt 2.6 hdg</w:t>
      </w:r>
      <w:r>
        <w:tab/>
        <w:t xml:space="preserve">sub </w:t>
      </w:r>
      <w:hyperlink r:id="rId521"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1.141</w:t>
      </w:r>
    </w:p>
    <w:p w14:paraId="1DE6FA2C" w14:textId="1068EAAC" w:rsidR="00912C40" w:rsidRDefault="00912C40">
      <w:pPr>
        <w:pStyle w:val="AmdtsEntries"/>
      </w:pPr>
      <w:r>
        <w:t>sch 2 pt 2.6</w:t>
      </w:r>
      <w:r>
        <w:tab/>
        <w:t xml:space="preserve">am </w:t>
      </w:r>
      <w:hyperlink r:id="rId522"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amdts 1.43-1.49</w:t>
      </w:r>
      <w:r w:rsidR="00E33B63">
        <w:t xml:space="preserve">; </w:t>
      </w:r>
      <w:hyperlink r:id="rId523"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rsidR="00E33B63">
        <w:t xml:space="preserve"> amdt 1.142</w:t>
      </w:r>
      <w:r w:rsidR="00533663">
        <w:rPr>
          <w:rFonts w:cs="Arial"/>
        </w:rPr>
        <w:t>;</w:t>
      </w:r>
      <w:r w:rsidR="00533663">
        <w:t xml:space="preserve"> </w:t>
      </w:r>
      <w:hyperlink r:id="rId524"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amdts 1.5-1.11</w:t>
      </w:r>
      <w:r w:rsidR="00AD77E3">
        <w:t xml:space="preserve">; </w:t>
      </w:r>
      <w:hyperlink r:id="rId525" w:tooltip="Building and Construction Legislation Amendment Regulation 2023 (No 1)" w:history="1">
        <w:r w:rsidR="00CF5D5D">
          <w:rPr>
            <w:rStyle w:val="charCitHyperlinkAbbrev"/>
          </w:rPr>
          <w:t>SL2023</w:t>
        </w:r>
        <w:r w:rsidR="00CF5D5D">
          <w:rPr>
            <w:rStyle w:val="charCitHyperlinkAbbrev"/>
          </w:rPr>
          <w:noBreakHyphen/>
          <w:t>7</w:t>
        </w:r>
      </w:hyperlink>
      <w:r w:rsidR="00AD77E3">
        <w:t xml:space="preserve"> s 12</w:t>
      </w:r>
    </w:p>
    <w:p w14:paraId="41183044" w14:textId="77777777" w:rsidR="00706D06" w:rsidRDefault="00706D06" w:rsidP="00706D06">
      <w:pPr>
        <w:pStyle w:val="AmdtsEntryHd"/>
      </w:pPr>
      <w:r>
        <w:t>Plumbing plan certifiers licence demerit grounds for occupational discipline—Act, s 55 (1) (a)</w:t>
      </w:r>
    </w:p>
    <w:p w14:paraId="58008914" w14:textId="1A71877C" w:rsidR="00706D06" w:rsidRPr="009F48D4" w:rsidRDefault="00706D06" w:rsidP="00BB23E2">
      <w:pPr>
        <w:pStyle w:val="AmdtsEntries"/>
        <w:keepNext/>
        <w:ind w:left="2801" w:hanging="1701"/>
      </w:pPr>
      <w:r>
        <w:t>sch 2 pt 2.7 hdg</w:t>
      </w:r>
      <w:r>
        <w:tab/>
        <w:t xml:space="preserve">sub </w:t>
      </w:r>
      <w:hyperlink r:id="rId526"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1.143</w:t>
      </w:r>
    </w:p>
    <w:p w14:paraId="27979F15" w14:textId="61F54B93" w:rsidR="00706D06" w:rsidRDefault="00706D06" w:rsidP="00706D06">
      <w:pPr>
        <w:pStyle w:val="AmdtsEntries"/>
      </w:pPr>
      <w:r>
        <w:t>sch 2 pt 2.7</w:t>
      </w:r>
      <w:r>
        <w:tab/>
        <w:t xml:space="preserve">am </w:t>
      </w:r>
      <w:hyperlink r:id="rId527"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1.144</w:t>
      </w:r>
      <w:r w:rsidR="00533663">
        <w:rPr>
          <w:rFonts w:cs="Arial"/>
        </w:rPr>
        <w:t>;</w:t>
      </w:r>
      <w:r w:rsidR="00533663">
        <w:t xml:space="preserve"> </w:t>
      </w:r>
      <w:hyperlink r:id="rId528" w:tooltip="Construction and Energy Efficiency Legislation Amendment Act 2013" w:history="1">
        <w:r w:rsidR="00533663">
          <w:rPr>
            <w:rStyle w:val="charCitHyperlinkAbbrev"/>
          </w:rPr>
          <w:t>A2013</w:t>
        </w:r>
        <w:r w:rsidR="00533663">
          <w:rPr>
            <w:rStyle w:val="charCitHyperlinkAbbrev"/>
          </w:rPr>
          <w:noBreakHyphen/>
          <w:t>31</w:t>
        </w:r>
      </w:hyperlink>
      <w:r w:rsidR="00533663">
        <w:t xml:space="preserve"> amdt 1.12</w:t>
      </w:r>
    </w:p>
    <w:p w14:paraId="7EBEA1CC" w14:textId="77777777" w:rsidR="001A7B66" w:rsidRDefault="001A7B66" w:rsidP="001A7B66">
      <w:pPr>
        <w:pStyle w:val="AmdtsEntryHd"/>
      </w:pPr>
      <w:r w:rsidRPr="00A331D2">
        <w:t>Works assessor licence demerit grounds for occupational discipline—Act, s</w:t>
      </w:r>
      <w:r>
        <w:t> </w:t>
      </w:r>
      <w:r w:rsidRPr="00A331D2">
        <w:t>55 (1) (a)</w:t>
      </w:r>
    </w:p>
    <w:p w14:paraId="7251FFA6" w14:textId="1EB0D312" w:rsidR="001A7B66" w:rsidRDefault="00B75289" w:rsidP="001A7B66">
      <w:pPr>
        <w:pStyle w:val="AmdtsEntries"/>
      </w:pPr>
      <w:r>
        <w:t>sch 2 pt 2.7A</w:t>
      </w:r>
      <w:r w:rsidR="0035253F">
        <w:tab/>
        <w:t xml:space="preserve">ins </w:t>
      </w:r>
      <w:hyperlink r:id="rId529"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1A7B66">
        <w:t xml:space="preserve"> s 6</w:t>
      </w:r>
    </w:p>
    <w:p w14:paraId="2288EFAA" w14:textId="4F28ED4A" w:rsidR="00B20DDB" w:rsidRPr="001A7B66" w:rsidRDefault="00B20DDB" w:rsidP="001A7B66">
      <w:pPr>
        <w:pStyle w:val="AmdtsEntries"/>
      </w:pPr>
      <w:r>
        <w:tab/>
        <w:t xml:space="preserve">am </w:t>
      </w:r>
      <w:hyperlink r:id="rId530" w:tooltip="Planning (Consequential Amendments) Act 2023" w:history="1">
        <w:r>
          <w:rPr>
            <w:rStyle w:val="charCitHyperlinkAbbrev"/>
          </w:rPr>
          <w:t>A2023-36</w:t>
        </w:r>
      </w:hyperlink>
      <w:r>
        <w:t xml:space="preserve"> amdt 1.104</w:t>
      </w:r>
    </w:p>
    <w:p w14:paraId="4EC97CEA" w14:textId="77777777" w:rsidR="00F510B2" w:rsidRDefault="00F510B2" w:rsidP="00F510B2">
      <w:pPr>
        <w:pStyle w:val="AmdtsEntryHd"/>
      </w:pPr>
      <w:r>
        <w:t>All licences demerit grounds for occupational discipline—Act, s 55 (1) (a)</w:t>
      </w:r>
    </w:p>
    <w:p w14:paraId="22C9EF5B" w14:textId="341F7E1E" w:rsidR="00F510B2" w:rsidRPr="009F48D4" w:rsidRDefault="00F510B2" w:rsidP="00F510B2">
      <w:pPr>
        <w:pStyle w:val="AmdtsEntries"/>
      </w:pPr>
      <w:r>
        <w:t>sch 2 pt 2.8 hdg</w:t>
      </w:r>
      <w:r>
        <w:tab/>
        <w:t xml:space="preserve">sub </w:t>
      </w:r>
      <w:hyperlink r:id="rId531"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1.145</w:t>
      </w:r>
    </w:p>
    <w:p w14:paraId="37F04170" w14:textId="2F6BEB2F" w:rsidR="00F510B2" w:rsidRDefault="00F510B2" w:rsidP="00F510B2">
      <w:pPr>
        <w:pStyle w:val="AmdtsEntries"/>
      </w:pPr>
      <w:r>
        <w:t>sch 2 pt 2.8</w:t>
      </w:r>
      <w:r>
        <w:tab/>
        <w:t xml:space="preserve">am </w:t>
      </w:r>
      <w:hyperlink r:id="rId532"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1.146</w:t>
      </w:r>
    </w:p>
    <w:p w14:paraId="170B3530" w14:textId="77777777" w:rsidR="00946D69" w:rsidRDefault="00946D69" w:rsidP="00946D69">
      <w:pPr>
        <w:pStyle w:val="AmdtsEntryHd"/>
      </w:pPr>
      <w:r>
        <w:lastRenderedPageBreak/>
        <w:t>Licence demerit grounds for occupational discipline under Act, s 55 (1) (other than par (a))</w:t>
      </w:r>
    </w:p>
    <w:p w14:paraId="24044190" w14:textId="1E4EE9CB" w:rsidR="00946D69" w:rsidRDefault="00946D69" w:rsidP="003D564B">
      <w:pPr>
        <w:pStyle w:val="AmdtsEntries"/>
        <w:keepNext/>
      </w:pPr>
      <w:r>
        <w:t>sch 3 hdg</w:t>
      </w:r>
      <w:r>
        <w:tab/>
        <w:t xml:space="preserve">sub </w:t>
      </w:r>
      <w:hyperlink r:id="rId533"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1.147</w:t>
      </w:r>
    </w:p>
    <w:p w14:paraId="525403F5" w14:textId="4508D3BE" w:rsidR="00B26E7B" w:rsidRPr="009F48D4" w:rsidRDefault="00B26E7B" w:rsidP="00946D69">
      <w:pPr>
        <w:pStyle w:val="AmdtsEntries"/>
      </w:pPr>
      <w:r>
        <w:t>sch 3</w:t>
      </w:r>
      <w:r>
        <w:tab/>
        <w:t xml:space="preserve">am </w:t>
      </w:r>
      <w:hyperlink r:id="rId534"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1.148</w:t>
      </w:r>
    </w:p>
    <w:p w14:paraId="7C28B540" w14:textId="77777777" w:rsidR="00B26E7B" w:rsidRDefault="00B26E7B" w:rsidP="00B26E7B">
      <w:pPr>
        <w:pStyle w:val="AmdtsEntryHd"/>
      </w:pPr>
      <w:r>
        <w:t>Reviewable decisions</w:t>
      </w:r>
    </w:p>
    <w:p w14:paraId="40BE63FE" w14:textId="3ECF7371" w:rsidR="00B26E7B" w:rsidRDefault="00B26E7B" w:rsidP="0082664D">
      <w:pPr>
        <w:pStyle w:val="AmdtsEntries"/>
        <w:keepNext/>
      </w:pPr>
      <w:r>
        <w:t>sch 4</w:t>
      </w:r>
      <w:r>
        <w:tab/>
        <w:t xml:space="preserve">ins </w:t>
      </w:r>
      <w:hyperlink r:id="rId535"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amdt 1.149</w:t>
      </w:r>
    </w:p>
    <w:p w14:paraId="630ED7F8" w14:textId="269B6DF3" w:rsidR="00442DA1" w:rsidRDefault="006D1587" w:rsidP="0082664D">
      <w:pPr>
        <w:pStyle w:val="AmdtsEntries"/>
        <w:keepNext/>
      </w:pPr>
      <w:r>
        <w:tab/>
      </w:r>
      <w:r w:rsidR="008A1892">
        <w:t xml:space="preserve">mod </w:t>
      </w:r>
      <w:hyperlink r:id="rId536" w:tooltip="ACT Civil and Administrative Tribunal (Transitional Provisions) Regulation 2009" w:history="1">
        <w:r w:rsidR="00B548CA" w:rsidRPr="00B548CA">
          <w:rPr>
            <w:rStyle w:val="charCitHyperlinkAbbrev"/>
          </w:rPr>
          <w:t>SL2009</w:t>
        </w:r>
        <w:r w:rsidR="00B548CA" w:rsidRPr="00B548CA">
          <w:rPr>
            <w:rStyle w:val="charCitHyperlinkAbbrev"/>
          </w:rPr>
          <w:noBreakHyphen/>
          <w:t>2</w:t>
        </w:r>
      </w:hyperlink>
      <w:r w:rsidR="008A1892">
        <w:t xml:space="preserve"> </w:t>
      </w:r>
      <w:r w:rsidR="00F454A9">
        <w:t>mod 2.1</w:t>
      </w:r>
    </w:p>
    <w:p w14:paraId="4B8036FC" w14:textId="19EBBDF6" w:rsidR="004D3E2A" w:rsidRDefault="0048793B" w:rsidP="0082664D">
      <w:pPr>
        <w:pStyle w:val="AmdtsEntries"/>
        <w:keepNext/>
      </w:pPr>
      <w:r>
        <w:tab/>
      </w:r>
      <w:r w:rsidR="004D3E2A" w:rsidRPr="0077068C">
        <w:t>mod lapsed 17 December 2009 (</w:t>
      </w:r>
      <w:hyperlink r:id="rId537" w:tooltip="ACT Civil and Administrative Tribunal (Transitional Provisions) Regulation 2009" w:history="1">
        <w:r w:rsidR="00B548CA" w:rsidRPr="00B548CA">
          <w:rPr>
            <w:rStyle w:val="charCitHyperlinkAbbrev"/>
          </w:rPr>
          <w:t>SL2009</w:t>
        </w:r>
        <w:r w:rsidR="00B548CA" w:rsidRPr="00B548CA">
          <w:rPr>
            <w:rStyle w:val="charCitHyperlinkAbbrev"/>
          </w:rPr>
          <w:noBreakHyphen/>
          <w:t>2</w:t>
        </w:r>
      </w:hyperlink>
      <w:r w:rsidR="004D3E2A" w:rsidRPr="0077068C">
        <w:t xml:space="preserve"> mod </w:t>
      </w:r>
      <w:r w:rsidR="004D3E2A">
        <w:t>2</w:t>
      </w:r>
      <w:r w:rsidR="004D3E2A" w:rsidRPr="0077068C">
        <w:t xml:space="preserve">.1 om by </w:t>
      </w:r>
      <w:hyperlink r:id="rId538" w:tooltip="Statute Law Amendment Act 2009 (No 2)" w:history="1">
        <w:r w:rsidR="00B548CA" w:rsidRPr="00B548CA">
          <w:rPr>
            <w:rStyle w:val="charCitHyperlinkAbbrev"/>
          </w:rPr>
          <w:t>A2009</w:t>
        </w:r>
        <w:r w:rsidR="00B548CA" w:rsidRPr="00B548CA">
          <w:rPr>
            <w:rStyle w:val="charCitHyperlinkAbbrev"/>
          </w:rPr>
          <w:noBreakHyphen/>
          <w:t>49</w:t>
        </w:r>
      </w:hyperlink>
      <w:r w:rsidR="004D3E2A" w:rsidRPr="0077068C">
        <w:t xml:space="preserve"> amdt 1.</w:t>
      </w:r>
      <w:r w:rsidR="004D3E2A">
        <w:t>4</w:t>
      </w:r>
      <w:r w:rsidR="004D3E2A" w:rsidRPr="0077068C">
        <w:t>)</w:t>
      </w:r>
    </w:p>
    <w:p w14:paraId="10CA3EFC" w14:textId="2671094F" w:rsidR="006D1587" w:rsidRPr="007E460C" w:rsidRDefault="004D3E2A" w:rsidP="00B42FF1">
      <w:pPr>
        <w:pStyle w:val="AmdtsEntries"/>
      </w:pPr>
      <w:r>
        <w:tab/>
      </w:r>
      <w:r w:rsidR="006D1587">
        <w:t xml:space="preserve">am </w:t>
      </w:r>
      <w:hyperlink r:id="rId539" w:tooltip="Statute Law Amendment Act 2009 (No 2)" w:history="1">
        <w:r w:rsidR="00B548CA" w:rsidRPr="00B548CA">
          <w:rPr>
            <w:rStyle w:val="charCitHyperlinkAbbrev"/>
          </w:rPr>
          <w:t>A2009</w:t>
        </w:r>
        <w:r w:rsidR="00B548CA" w:rsidRPr="00B548CA">
          <w:rPr>
            <w:rStyle w:val="charCitHyperlinkAbbrev"/>
          </w:rPr>
          <w:noBreakHyphen/>
          <w:t>49</w:t>
        </w:r>
      </w:hyperlink>
      <w:r>
        <w:t xml:space="preserve"> amdt 1.13</w:t>
      </w:r>
      <w:r w:rsidR="00F73ED1">
        <w:t xml:space="preserve">; </w:t>
      </w:r>
      <w:r w:rsidR="006D1587">
        <w:t>items renum R15 LA;</w:t>
      </w:r>
      <w:r w:rsidR="00F73ED1">
        <w:t xml:space="preserve"> </w:t>
      </w:r>
      <w:hyperlink r:id="rId540"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r w:rsidR="00F73ED1" w:rsidRPr="003D588C">
        <w:rPr>
          <w:rFonts w:cs="Arial"/>
        </w:rPr>
        <w:t xml:space="preserve"> s 37;</w:t>
      </w:r>
      <w:r w:rsidR="006D1587">
        <w:t xml:space="preserve"> items renum R20 LA; </w:t>
      </w:r>
      <w:hyperlink r:id="rId541" w:tooltip="Statute Law Amendment Act 2011 (No 3)" w:history="1">
        <w:r w:rsidR="00B548CA" w:rsidRPr="00B548CA">
          <w:rPr>
            <w:rStyle w:val="charCitHyperlinkAbbrev"/>
          </w:rPr>
          <w:t>A2011</w:t>
        </w:r>
        <w:r w:rsidR="00B548CA" w:rsidRPr="00B548CA">
          <w:rPr>
            <w:rStyle w:val="charCitHyperlinkAbbrev"/>
          </w:rPr>
          <w:noBreakHyphen/>
          <w:t>52</w:t>
        </w:r>
      </w:hyperlink>
      <w:r w:rsidR="00F73ED1">
        <w:t xml:space="preserve"> amdt 3.49; </w:t>
      </w:r>
      <w:r w:rsidR="006D1587">
        <w:t>items renum R22 LA</w:t>
      </w:r>
      <w:r w:rsidR="009D0AA1">
        <w:t>;</w:t>
      </w:r>
      <w:r w:rsidR="005836D5">
        <w:t xml:space="preserve"> </w:t>
      </w:r>
      <w:hyperlink r:id="rId542" w:tooltip="Construction and Energy Efficiency Legislation Amendment Act 2013" w:history="1">
        <w:r w:rsidR="005836D5">
          <w:rPr>
            <w:rStyle w:val="charCitHyperlinkAbbrev"/>
          </w:rPr>
          <w:t>A2013</w:t>
        </w:r>
        <w:r w:rsidR="005836D5">
          <w:rPr>
            <w:rStyle w:val="charCitHyperlinkAbbrev"/>
          </w:rPr>
          <w:noBreakHyphen/>
          <w:t>31</w:t>
        </w:r>
      </w:hyperlink>
      <w:r w:rsidR="005836D5">
        <w:t xml:space="preserve"> s 73, s 74</w:t>
      </w:r>
      <w:r w:rsidR="004B3A31">
        <w:t>; items renum R25</w:t>
      </w:r>
      <w:r w:rsidR="00A50C35">
        <w:t> </w:t>
      </w:r>
      <w:r w:rsidR="004B3A31">
        <w:t>LA</w:t>
      </w:r>
      <w:r w:rsidR="008B4870">
        <w:t xml:space="preserve">; </w:t>
      </w:r>
      <w:hyperlink r:id="rId543" w:tooltip="Construction and Energy Efficiency Legislation Amendment Act 2014" w:history="1">
        <w:r w:rsidR="008B4870">
          <w:rPr>
            <w:rStyle w:val="charCitHyperlinkAbbrev"/>
          </w:rPr>
          <w:t>A2014</w:t>
        </w:r>
        <w:r w:rsidR="008B4870">
          <w:rPr>
            <w:rStyle w:val="charCitHyperlinkAbbrev"/>
          </w:rPr>
          <w:noBreakHyphen/>
          <w:t>2</w:t>
        </w:r>
      </w:hyperlink>
      <w:r w:rsidR="00C4061D">
        <w:t xml:space="preserve"> s 21</w:t>
      </w:r>
      <w:r w:rsidR="00337C1F">
        <w:t xml:space="preserve">; </w:t>
      </w:r>
      <w:hyperlink r:id="rId544" w:tooltip="Construction and Energy Efficiency Legislation Amendment Act 2014 (No 2)" w:history="1">
        <w:r w:rsidR="00337C1F">
          <w:rPr>
            <w:rStyle w:val="charCitHyperlinkAbbrev"/>
          </w:rPr>
          <w:t>A2014</w:t>
        </w:r>
        <w:r w:rsidR="00337C1F">
          <w:rPr>
            <w:rStyle w:val="charCitHyperlinkAbbrev"/>
          </w:rPr>
          <w:noBreakHyphen/>
          <w:t>10</w:t>
        </w:r>
      </w:hyperlink>
      <w:r w:rsidR="00337C1F">
        <w:t xml:space="preserve"> s 24; items renum R29 LA</w:t>
      </w:r>
      <w:r w:rsidR="008C334C">
        <w:t xml:space="preserve">; </w:t>
      </w:r>
      <w:hyperlink r:id="rId545" w:tooltip="Gas Safety Legislation Amendment Act 2014" w:history="1">
        <w:r w:rsidR="008C334C">
          <w:rPr>
            <w:rStyle w:val="charCitHyperlinkAbbrev"/>
          </w:rPr>
          <w:t>A2014</w:t>
        </w:r>
        <w:r w:rsidR="008C334C">
          <w:rPr>
            <w:rStyle w:val="charCitHyperlinkAbbrev"/>
          </w:rPr>
          <w:noBreakHyphen/>
          <w:t>38</w:t>
        </w:r>
      </w:hyperlink>
      <w:r w:rsidR="008C334C">
        <w:t xml:space="preserve"> s 16; items renum R32</w:t>
      </w:r>
      <w:r w:rsidR="008D732B">
        <w:t xml:space="preserve">; </w:t>
      </w:r>
      <w:hyperlink r:id="rId546" w:tooltip="Construction Occupations (Licensing) Amendment Regulation 2017 (No 1)" w:history="1">
        <w:r w:rsidR="008D732B">
          <w:rPr>
            <w:rStyle w:val="charCitHyperlinkAbbrev"/>
          </w:rPr>
          <w:t>SL2017</w:t>
        </w:r>
        <w:r w:rsidR="008D732B">
          <w:rPr>
            <w:rStyle w:val="charCitHyperlinkAbbrev"/>
          </w:rPr>
          <w:noBreakHyphen/>
          <w:t>33</w:t>
        </w:r>
      </w:hyperlink>
      <w:r w:rsidR="008D732B">
        <w:t xml:space="preserve"> s </w:t>
      </w:r>
      <w:r w:rsidR="00023F09">
        <w:t>12</w:t>
      </w:r>
      <w:r w:rsidR="00987290">
        <w:t>; items renum R39 LA</w:t>
      </w:r>
      <w:r w:rsidR="007E460C">
        <w:t xml:space="preserve">; </w:t>
      </w:r>
      <w:hyperlink r:id="rId547" w:tooltip="Building and Construction Legislation Amendment Act 2019" w:history="1">
        <w:r w:rsidR="007E460C">
          <w:rPr>
            <w:rStyle w:val="charCitHyperlinkAbbrev"/>
          </w:rPr>
          <w:t>A2019</w:t>
        </w:r>
        <w:r w:rsidR="007E460C">
          <w:rPr>
            <w:rStyle w:val="charCitHyperlinkAbbrev"/>
          </w:rPr>
          <w:noBreakHyphen/>
          <w:t>48</w:t>
        </w:r>
      </w:hyperlink>
      <w:r w:rsidR="007E460C">
        <w:t xml:space="preserve"> ss 57-59; items renum R42 LA</w:t>
      </w:r>
      <w:r w:rsidR="00072720">
        <w:t xml:space="preserve">; </w:t>
      </w:r>
      <w:hyperlink r:id="rId548" w:tooltip="Building and Construction Legislation Amendment Act 2023" w:history="1">
        <w:r w:rsidR="00072720">
          <w:rPr>
            <w:rStyle w:val="charCitHyperlinkAbbrev"/>
          </w:rPr>
          <w:t>A2023-55</w:t>
        </w:r>
      </w:hyperlink>
      <w:r w:rsidR="00072720">
        <w:t xml:space="preserve"> s 46; items renum R48 LA</w:t>
      </w:r>
    </w:p>
    <w:p w14:paraId="39DF106E" w14:textId="77777777" w:rsidR="00912C40" w:rsidRDefault="00912C40">
      <w:pPr>
        <w:pStyle w:val="AmdtsEntryHd"/>
      </w:pPr>
      <w:r>
        <w:t>Dictionary</w:t>
      </w:r>
    </w:p>
    <w:p w14:paraId="508E6288" w14:textId="4D935A75" w:rsidR="00B20DDB" w:rsidRDefault="00912C40">
      <w:pPr>
        <w:pStyle w:val="AmdtsEntries"/>
        <w:keepNext/>
      </w:pPr>
      <w:r>
        <w:t>dict</w:t>
      </w:r>
      <w:r w:rsidR="004D3E2A">
        <w:tab/>
        <w:t xml:space="preserve">am </w:t>
      </w:r>
      <w:hyperlink r:id="rId549" w:tooltip="Statute Law Amendment Act 2009 (No 2)" w:history="1">
        <w:r w:rsidR="00B548CA" w:rsidRPr="00B548CA">
          <w:rPr>
            <w:rStyle w:val="charCitHyperlinkAbbrev"/>
          </w:rPr>
          <w:t>A2009</w:t>
        </w:r>
        <w:r w:rsidR="00B548CA" w:rsidRPr="00B548CA">
          <w:rPr>
            <w:rStyle w:val="charCitHyperlinkAbbrev"/>
          </w:rPr>
          <w:noBreakHyphen/>
          <w:t>49</w:t>
        </w:r>
      </w:hyperlink>
      <w:r w:rsidR="004D3E2A">
        <w:t xml:space="preserve"> amdt 3.26</w:t>
      </w:r>
      <w:r w:rsidR="0035253F">
        <w:t xml:space="preserve">; </w:t>
      </w:r>
      <w:hyperlink r:id="rId550"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rsidR="001A7B66">
        <w:t xml:space="preserve"> s 7, s 8</w:t>
      </w:r>
      <w:r w:rsidR="00D264B0">
        <w:t xml:space="preserve">; </w:t>
      </w:r>
      <w:hyperlink r:id="rId551" w:tooltip="Statute Law Amendment Act 2017" w:history="1">
        <w:r w:rsidR="00D264B0" w:rsidRPr="0038160B">
          <w:rPr>
            <w:rStyle w:val="charCitHyperlinkAbbrev"/>
          </w:rPr>
          <w:t>A2017</w:t>
        </w:r>
        <w:r w:rsidR="00D264B0" w:rsidRPr="0038160B">
          <w:rPr>
            <w:rStyle w:val="charCitHyperlinkAbbrev"/>
          </w:rPr>
          <w:noBreakHyphen/>
          <w:t>4</w:t>
        </w:r>
      </w:hyperlink>
      <w:r w:rsidR="00D264B0">
        <w:t xml:space="preserve"> amdt 3.46</w:t>
      </w:r>
      <w:r w:rsidR="00AD77E3">
        <w:t xml:space="preserve">; </w:t>
      </w:r>
      <w:hyperlink r:id="rId552" w:tooltip="Building and Construction Legislation Amendment Regulation 2023 (No 1)" w:history="1">
        <w:r w:rsidR="00CF5D5D">
          <w:rPr>
            <w:rStyle w:val="charCitHyperlinkAbbrev"/>
          </w:rPr>
          <w:t>SL2023</w:t>
        </w:r>
        <w:r w:rsidR="00CF5D5D">
          <w:rPr>
            <w:rStyle w:val="charCitHyperlinkAbbrev"/>
          </w:rPr>
          <w:noBreakHyphen/>
          <w:t>7</w:t>
        </w:r>
      </w:hyperlink>
      <w:r w:rsidR="00AD77E3">
        <w:t xml:space="preserve"> s 13</w:t>
      </w:r>
      <w:r w:rsidR="000D02D9">
        <w:t>;</w:t>
      </w:r>
      <w:r w:rsidR="00B20DDB">
        <w:t xml:space="preserve"> </w:t>
      </w:r>
      <w:hyperlink r:id="rId553" w:tooltip="Planning (Consequential Amendments) Act 2023" w:history="1">
        <w:r w:rsidR="00B20DDB">
          <w:rPr>
            <w:rStyle w:val="charCitHyperlinkAbbrev"/>
          </w:rPr>
          <w:t>A2023-36</w:t>
        </w:r>
      </w:hyperlink>
      <w:r w:rsidR="00B20DDB">
        <w:t xml:space="preserve"> amdt 1.105</w:t>
      </w:r>
    </w:p>
    <w:p w14:paraId="3C9A140C" w14:textId="4EF5EF99" w:rsidR="005234A9" w:rsidRDefault="005234A9">
      <w:pPr>
        <w:pStyle w:val="AmdtsEntries"/>
        <w:keepNext/>
      </w:pPr>
      <w:r>
        <w:tab/>
        <w:t xml:space="preserve">def </w:t>
      </w:r>
      <w:r w:rsidRPr="005234A9">
        <w:rPr>
          <w:rStyle w:val="charBoldItals"/>
        </w:rPr>
        <w:t>AS 3000</w:t>
      </w:r>
      <w:r>
        <w:t xml:space="preserve"> om </w:t>
      </w:r>
      <w:hyperlink r:id="rId554"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14</w:t>
      </w:r>
    </w:p>
    <w:p w14:paraId="0F3D73F1" w14:textId="29B041B5" w:rsidR="005234A9" w:rsidRDefault="005234A9" w:rsidP="005234A9">
      <w:pPr>
        <w:pStyle w:val="AmdtsEntries"/>
        <w:keepNext/>
      </w:pPr>
      <w:r>
        <w:tab/>
        <w:t xml:space="preserve">def </w:t>
      </w:r>
      <w:r w:rsidRPr="005234A9">
        <w:rPr>
          <w:rStyle w:val="charBoldItals"/>
        </w:rPr>
        <w:t>AS 30</w:t>
      </w:r>
      <w:r>
        <w:rPr>
          <w:rStyle w:val="charBoldItals"/>
        </w:rPr>
        <w:t>17</w:t>
      </w:r>
      <w:r>
        <w:t xml:space="preserve"> om </w:t>
      </w:r>
      <w:hyperlink r:id="rId555"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14</w:t>
      </w:r>
    </w:p>
    <w:p w14:paraId="5D6DC644" w14:textId="40474AAE" w:rsidR="00912C40" w:rsidRDefault="00912C40">
      <w:pPr>
        <w:pStyle w:val="AmdtsEntries"/>
        <w:keepNext/>
      </w:pPr>
      <w:r>
        <w:tab/>
        <w:t xml:space="preserve">def </w:t>
      </w:r>
      <w:r w:rsidRPr="003D588C">
        <w:rPr>
          <w:rStyle w:val="charBoldItals"/>
        </w:rPr>
        <w:t xml:space="preserve">bonded asbestos </w:t>
      </w:r>
      <w:r>
        <w:t xml:space="preserve">ins </w:t>
      </w:r>
      <w:hyperlink r:id="rId556"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1.46</w:t>
      </w:r>
    </w:p>
    <w:p w14:paraId="575C013C" w14:textId="0BABFD8D" w:rsidR="00E82FAB" w:rsidRDefault="00E82FAB" w:rsidP="00D5137B">
      <w:pPr>
        <w:pStyle w:val="AmdtsEntriesDefL2"/>
        <w:keepNext/>
      </w:pPr>
      <w:r>
        <w:tab/>
        <w:t xml:space="preserve">sub </w:t>
      </w:r>
      <w:hyperlink r:id="rId557"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3.50</w:t>
      </w:r>
    </w:p>
    <w:p w14:paraId="7FA82F2A" w14:textId="60E20309" w:rsidR="00986CDB" w:rsidRDefault="00986CDB" w:rsidP="00D5137B">
      <w:pPr>
        <w:pStyle w:val="AmdtsEntriesDefL2"/>
        <w:keepNext/>
      </w:pPr>
      <w:r>
        <w:tab/>
        <w:t xml:space="preserve">om </w:t>
      </w:r>
      <w:hyperlink r:id="rId558" w:tooltip="Dangerous Substances (Asbestos Safety Reform) Legislation Amendment Act 2014" w:history="1">
        <w:r>
          <w:rPr>
            <w:rStyle w:val="charCitHyperlinkAbbrev"/>
          </w:rPr>
          <w:t>A2014</w:t>
        </w:r>
        <w:r>
          <w:rPr>
            <w:rStyle w:val="charCitHyperlinkAbbrev"/>
          </w:rPr>
          <w:noBreakHyphen/>
          <w:t>53</w:t>
        </w:r>
      </w:hyperlink>
      <w:r>
        <w:t xml:space="preserve"> s 34</w:t>
      </w:r>
    </w:p>
    <w:p w14:paraId="3A242DE9" w14:textId="399016A4" w:rsidR="0067096B" w:rsidRDefault="00ED704B" w:rsidP="00ED704B">
      <w:pPr>
        <w:pStyle w:val="AmdtsEntries"/>
      </w:pPr>
      <w:r>
        <w:tab/>
      </w:r>
      <w:r w:rsidR="0067096B">
        <w:t xml:space="preserve">def </w:t>
      </w:r>
      <w:r w:rsidRPr="00ED704B">
        <w:rPr>
          <w:rStyle w:val="charBoldItals"/>
        </w:rPr>
        <w:t>distributed energy resource work</w:t>
      </w:r>
      <w:r w:rsidR="0067096B">
        <w:t xml:space="preserve"> ins</w:t>
      </w:r>
      <w:r>
        <w:t xml:space="preserve"> </w:t>
      </w:r>
      <w:hyperlink r:id="rId559" w:tooltip="Building and Construction Legislation Amendment Act 2023" w:history="1">
        <w:r>
          <w:rPr>
            <w:rStyle w:val="charCitHyperlinkAbbrev"/>
          </w:rPr>
          <w:t>A2023-55</w:t>
        </w:r>
      </w:hyperlink>
      <w:r>
        <w:t xml:space="preserve"> s 47</w:t>
      </w:r>
    </w:p>
    <w:p w14:paraId="72264C53" w14:textId="00FDE829" w:rsidR="00912C40" w:rsidRDefault="00912C40" w:rsidP="00557353">
      <w:pPr>
        <w:pStyle w:val="AmdtsEntries"/>
      </w:pPr>
      <w:r>
        <w:tab/>
        <w:t xml:space="preserve">def </w:t>
      </w:r>
      <w:r w:rsidRPr="003D588C">
        <w:rPr>
          <w:rStyle w:val="charBoldItals"/>
        </w:rPr>
        <w:t>electrical installation</w:t>
      </w:r>
      <w:r>
        <w:t xml:space="preserve"> ins </w:t>
      </w:r>
      <w:hyperlink r:id="rId560"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1.50</w:t>
      </w:r>
    </w:p>
    <w:p w14:paraId="424B05E9" w14:textId="116185C8" w:rsidR="00912C40" w:rsidRDefault="00912C40" w:rsidP="00557353">
      <w:pPr>
        <w:pStyle w:val="AmdtsEntries"/>
      </w:pPr>
      <w:r>
        <w:tab/>
        <w:t xml:space="preserve">def </w:t>
      </w:r>
      <w:r w:rsidRPr="003D588C">
        <w:rPr>
          <w:rStyle w:val="charBoldItals"/>
        </w:rPr>
        <w:t>fire sprinkler work</w:t>
      </w:r>
      <w:r>
        <w:t xml:space="preserve"> sub </w:t>
      </w:r>
      <w:hyperlink r:id="rId561"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r>
        <w:t xml:space="preserve"> s 10</w:t>
      </w:r>
    </w:p>
    <w:p w14:paraId="532E9BED" w14:textId="309EAEC9" w:rsidR="00912C40" w:rsidRDefault="00912C40" w:rsidP="00557353">
      <w:pPr>
        <w:pStyle w:val="AmdtsEntries"/>
      </w:pPr>
      <w:r>
        <w:tab/>
        <w:t xml:space="preserve">def </w:t>
      </w:r>
      <w:r w:rsidRPr="003D588C">
        <w:rPr>
          <w:rStyle w:val="charBoldItals"/>
        </w:rPr>
        <w:t xml:space="preserve">friable asbestos </w:t>
      </w:r>
      <w:r>
        <w:t xml:space="preserve">ins </w:t>
      </w:r>
      <w:hyperlink r:id="rId562"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amdt 1.46</w:t>
      </w:r>
    </w:p>
    <w:p w14:paraId="3E20BC99" w14:textId="7DCC34EE" w:rsidR="00E82FAB" w:rsidRDefault="00E82FAB" w:rsidP="00557353">
      <w:pPr>
        <w:pStyle w:val="AmdtsEntriesDefL2"/>
      </w:pPr>
      <w:r>
        <w:tab/>
        <w:t xml:space="preserve">om </w:t>
      </w:r>
      <w:hyperlink r:id="rId563" w:tooltip="Statute Law Amendment Act 2011 (No 3)" w:history="1">
        <w:r w:rsidR="00B548CA" w:rsidRPr="00B548CA">
          <w:rPr>
            <w:rStyle w:val="charCitHyperlinkAbbrev"/>
          </w:rPr>
          <w:t>A2011</w:t>
        </w:r>
        <w:r w:rsidR="00B548CA" w:rsidRPr="00B548CA">
          <w:rPr>
            <w:rStyle w:val="charCitHyperlinkAbbrev"/>
          </w:rPr>
          <w:noBreakHyphen/>
          <w:t>52</w:t>
        </w:r>
      </w:hyperlink>
      <w:r>
        <w:t xml:space="preserve"> amdt 3.51</w:t>
      </w:r>
    </w:p>
    <w:p w14:paraId="08F009D5" w14:textId="07225472" w:rsidR="00912C40" w:rsidRDefault="00912C40" w:rsidP="00557353">
      <w:pPr>
        <w:pStyle w:val="AmdtsEntries"/>
        <w:keepNext/>
      </w:pPr>
      <w:r>
        <w:tab/>
        <w:t xml:space="preserve">def </w:t>
      </w:r>
      <w:r w:rsidRPr="003D588C">
        <w:rPr>
          <w:rStyle w:val="charBoldItals"/>
        </w:rPr>
        <w:t>incidental electrical work</w:t>
      </w:r>
      <w:r>
        <w:t xml:space="preserve"> sub </w:t>
      </w:r>
      <w:hyperlink r:id="rId564"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r>
        <w:t xml:space="preserve"> amdt 1.51</w:t>
      </w:r>
    </w:p>
    <w:p w14:paraId="7BB5F875" w14:textId="14C37525" w:rsidR="00023F09" w:rsidRDefault="00023F09" w:rsidP="00557353">
      <w:pPr>
        <w:pStyle w:val="AmdtsEntriesDefL2"/>
        <w:keepNext/>
      </w:pPr>
      <w:r>
        <w:tab/>
        <w:t xml:space="preserve">am </w:t>
      </w:r>
      <w:hyperlink r:id="rId565" w:tooltip="Construction Occupations (Licensing) Amendment Regulation 2017 (No 1)" w:history="1">
        <w:r>
          <w:rPr>
            <w:rStyle w:val="charCitHyperlinkAbbrev"/>
          </w:rPr>
          <w:t>SL2017</w:t>
        </w:r>
        <w:r>
          <w:rPr>
            <w:rStyle w:val="charCitHyperlinkAbbrev"/>
          </w:rPr>
          <w:noBreakHyphen/>
          <w:t>33</w:t>
        </w:r>
      </w:hyperlink>
      <w:r>
        <w:t xml:space="preserve"> s 13</w:t>
      </w:r>
      <w:r w:rsidR="00ED704B">
        <w:t>;</w:t>
      </w:r>
      <w:r w:rsidR="00E621BC">
        <w:t xml:space="preserve"> </w:t>
      </w:r>
      <w:hyperlink r:id="rId566" w:tooltip="Building and Construction Legislation Amendment Act 2023" w:history="1">
        <w:r w:rsidR="00E621BC">
          <w:rPr>
            <w:rStyle w:val="charCitHyperlinkAbbrev"/>
          </w:rPr>
          <w:t>A2023-55</w:t>
        </w:r>
      </w:hyperlink>
      <w:r w:rsidR="00E621BC">
        <w:t xml:space="preserve"> s 48</w:t>
      </w:r>
    </w:p>
    <w:p w14:paraId="0F0996AB" w14:textId="0BE7EB87" w:rsidR="00023F09" w:rsidRPr="00023F09" w:rsidRDefault="00023F09" w:rsidP="00023F09">
      <w:pPr>
        <w:pStyle w:val="AmdtsEntries"/>
        <w:keepNext/>
      </w:pPr>
      <w:r>
        <w:tab/>
        <w:t xml:space="preserve">def </w:t>
      </w:r>
      <w:r w:rsidRPr="00023F09">
        <w:rPr>
          <w:rStyle w:val="charBoldItals"/>
        </w:rPr>
        <w:t>interval metering work</w:t>
      </w:r>
      <w:r>
        <w:t xml:space="preserve"> ins </w:t>
      </w:r>
      <w:hyperlink r:id="rId567" w:tooltip="Construction Occupations (Licensing) Amendment Regulation 2017 (No 1)" w:history="1">
        <w:r w:rsidR="00AB6C5C">
          <w:rPr>
            <w:rStyle w:val="charCitHyperlinkAbbrev"/>
          </w:rPr>
          <w:t>SL2017</w:t>
        </w:r>
        <w:r w:rsidR="00AB6C5C">
          <w:rPr>
            <w:rStyle w:val="charCitHyperlinkAbbrev"/>
          </w:rPr>
          <w:noBreakHyphen/>
          <w:t>33</w:t>
        </w:r>
      </w:hyperlink>
      <w:r>
        <w:t xml:space="preserve"> s 14</w:t>
      </w:r>
    </w:p>
    <w:p w14:paraId="5F86FF16" w14:textId="4337D400" w:rsidR="00020606" w:rsidRDefault="00020606" w:rsidP="0069507B">
      <w:pPr>
        <w:pStyle w:val="AmdtsEntries"/>
        <w:keepNext/>
      </w:pPr>
      <w:r>
        <w:tab/>
        <w:t xml:space="preserve">def </w:t>
      </w:r>
      <w:r w:rsidRPr="00024337">
        <w:rPr>
          <w:rStyle w:val="charBoldItals"/>
        </w:rPr>
        <w:t>medical gasfitting work</w:t>
      </w:r>
      <w:r>
        <w:t xml:space="preserve"> ins </w:t>
      </w:r>
      <w:hyperlink r:id="rId568" w:tooltip="Building and Construction Legislation Amendment Act 2023" w:history="1">
        <w:r w:rsidR="00024337">
          <w:rPr>
            <w:rStyle w:val="charCitHyperlinkAbbrev"/>
          </w:rPr>
          <w:t>A2023-55</w:t>
        </w:r>
      </w:hyperlink>
      <w:r>
        <w:t xml:space="preserve"> s 49</w:t>
      </w:r>
    </w:p>
    <w:p w14:paraId="45268573" w14:textId="02EE4131" w:rsidR="00AB0D7D" w:rsidRDefault="00AB0D7D" w:rsidP="00024337">
      <w:pPr>
        <w:pStyle w:val="AmdtsEntries"/>
        <w:keepNext/>
      </w:pPr>
      <w:r>
        <w:tab/>
        <w:t xml:space="preserve">def </w:t>
      </w:r>
      <w:r w:rsidRPr="00AB0D7D">
        <w:rPr>
          <w:rStyle w:val="charBoldItals"/>
        </w:rPr>
        <w:t>medical gas system</w:t>
      </w:r>
      <w:r>
        <w:t xml:space="preserve"> ins </w:t>
      </w:r>
      <w:hyperlink r:id="rId569" w:tooltip="Construction Occupations (Licensing) Amendment Regulation 2024 (No 1)" w:history="1">
        <w:r>
          <w:rPr>
            <w:rStyle w:val="charCitHyperlinkAbbrev"/>
          </w:rPr>
          <w:t>SL2024</w:t>
        </w:r>
        <w:r>
          <w:rPr>
            <w:rStyle w:val="charCitHyperlinkAbbrev"/>
          </w:rPr>
          <w:noBreakHyphen/>
          <w:t>22</w:t>
        </w:r>
      </w:hyperlink>
      <w:r>
        <w:t xml:space="preserve"> s 10</w:t>
      </w:r>
    </w:p>
    <w:p w14:paraId="070FF069" w14:textId="1F3D2461" w:rsidR="00024337" w:rsidRDefault="00024337" w:rsidP="00024337">
      <w:pPr>
        <w:pStyle w:val="AmdtsEntries"/>
        <w:keepNext/>
      </w:pPr>
      <w:r>
        <w:tab/>
        <w:t xml:space="preserve">def </w:t>
      </w:r>
      <w:r w:rsidRPr="00024337">
        <w:rPr>
          <w:rStyle w:val="charBoldItals"/>
        </w:rPr>
        <w:t xml:space="preserve">medical </w:t>
      </w:r>
      <w:r>
        <w:rPr>
          <w:rStyle w:val="charBoldItals"/>
        </w:rPr>
        <w:t>gas technician</w:t>
      </w:r>
      <w:r w:rsidRPr="00024337">
        <w:rPr>
          <w:rStyle w:val="charBoldItals"/>
        </w:rPr>
        <w:t xml:space="preserve"> work</w:t>
      </w:r>
      <w:r>
        <w:t xml:space="preserve"> ins </w:t>
      </w:r>
      <w:hyperlink r:id="rId570" w:tooltip="Building and Construction Legislation Amendment Act 2023" w:history="1">
        <w:r>
          <w:rPr>
            <w:rStyle w:val="charCitHyperlinkAbbrev"/>
          </w:rPr>
          <w:t>A2023-55</w:t>
        </w:r>
      </w:hyperlink>
      <w:r>
        <w:t xml:space="preserve"> s 49</w:t>
      </w:r>
    </w:p>
    <w:p w14:paraId="13F864A3" w14:textId="09D6E0A6" w:rsidR="005234A9" w:rsidRDefault="005234A9" w:rsidP="0069507B">
      <w:pPr>
        <w:pStyle w:val="AmdtsEntries"/>
        <w:keepNext/>
      </w:pPr>
      <w:r>
        <w:tab/>
        <w:t xml:space="preserve">def </w:t>
      </w:r>
      <w:r w:rsidRPr="005234A9">
        <w:rPr>
          <w:rStyle w:val="charBoldItals"/>
        </w:rPr>
        <w:t>plumbing code</w:t>
      </w:r>
      <w:r>
        <w:t xml:space="preserve"> ins </w:t>
      </w:r>
      <w:hyperlink r:id="rId571" w:tooltip="Building and Construction Legislation Amendment Regulation 2023 (No 1)" w:history="1">
        <w:r w:rsidR="00CF5D5D">
          <w:rPr>
            <w:rStyle w:val="charCitHyperlinkAbbrev"/>
          </w:rPr>
          <w:t>SL2023</w:t>
        </w:r>
        <w:r w:rsidR="00CF5D5D">
          <w:rPr>
            <w:rStyle w:val="charCitHyperlinkAbbrev"/>
          </w:rPr>
          <w:noBreakHyphen/>
          <w:t>7</w:t>
        </w:r>
      </w:hyperlink>
      <w:r>
        <w:t xml:space="preserve"> s 15</w:t>
      </w:r>
    </w:p>
    <w:p w14:paraId="7DE5E2D4" w14:textId="0AEB080C" w:rsidR="00D264B0" w:rsidRDefault="00D264B0" w:rsidP="0069507B">
      <w:pPr>
        <w:pStyle w:val="AmdtsEntries"/>
        <w:keepNext/>
      </w:pPr>
      <w:r>
        <w:tab/>
        <w:t xml:space="preserve">def </w:t>
      </w:r>
      <w:r w:rsidRPr="00D264B0">
        <w:rPr>
          <w:rStyle w:val="charBoldItals"/>
        </w:rPr>
        <w:t>storey</w:t>
      </w:r>
      <w:r>
        <w:t xml:space="preserve"> ins </w:t>
      </w:r>
      <w:hyperlink r:id="rId572" w:tooltip="Statute Law Amendment Act 2017" w:history="1">
        <w:r w:rsidRPr="0038160B">
          <w:rPr>
            <w:rStyle w:val="charCitHyperlinkAbbrev"/>
          </w:rPr>
          <w:t>A2017</w:t>
        </w:r>
        <w:r w:rsidRPr="0038160B">
          <w:rPr>
            <w:rStyle w:val="charCitHyperlinkAbbrev"/>
          </w:rPr>
          <w:noBreakHyphen/>
          <w:t>4</w:t>
        </w:r>
      </w:hyperlink>
      <w:r>
        <w:t xml:space="preserve"> amdt 3.47</w:t>
      </w:r>
    </w:p>
    <w:p w14:paraId="773BCE82" w14:textId="28897E26" w:rsidR="007270A4" w:rsidRDefault="007270A4" w:rsidP="007270A4">
      <w:pPr>
        <w:pStyle w:val="AmdtsEntries"/>
      </w:pPr>
      <w:r>
        <w:tab/>
        <w:t xml:space="preserve">def </w:t>
      </w:r>
      <w:r w:rsidR="00942BF6" w:rsidRPr="003D588C">
        <w:rPr>
          <w:rStyle w:val="charBoldItals"/>
        </w:rPr>
        <w:t>unit</w:t>
      </w:r>
      <w:r w:rsidRPr="003D588C">
        <w:rPr>
          <w:rStyle w:val="charBoldItals"/>
        </w:rPr>
        <w:t xml:space="preserve"> </w:t>
      </w:r>
      <w:r w:rsidR="00942BF6" w:rsidRPr="003D588C">
        <w:rPr>
          <w:rStyle w:val="charBoldItals"/>
        </w:rPr>
        <w:t>title</w:t>
      </w:r>
      <w:r w:rsidRPr="003D588C">
        <w:rPr>
          <w:rStyle w:val="charBoldItals"/>
        </w:rPr>
        <w:t xml:space="preserve"> </w:t>
      </w:r>
      <w:r w:rsidR="00942BF6" w:rsidRPr="003D588C">
        <w:rPr>
          <w:rStyle w:val="charBoldItals"/>
        </w:rPr>
        <w:t>assessment report</w:t>
      </w:r>
      <w:r w:rsidR="0035253F">
        <w:t xml:space="preserve"> ins </w:t>
      </w:r>
      <w:hyperlink r:id="rId573"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r>
        <w:t xml:space="preserve"> s 9</w:t>
      </w:r>
    </w:p>
    <w:p w14:paraId="4C6E35DB" w14:textId="77777777" w:rsidR="00BC0E1F" w:rsidRPr="00BC0E1F" w:rsidRDefault="00BC0E1F" w:rsidP="00BC0E1F">
      <w:pPr>
        <w:pStyle w:val="PageBreak"/>
      </w:pPr>
      <w:r w:rsidRPr="00BC0E1F">
        <w:br w:type="page"/>
      </w:r>
    </w:p>
    <w:p w14:paraId="3B14EA4D" w14:textId="77777777" w:rsidR="00912C40" w:rsidRPr="00BE6E82" w:rsidRDefault="00BC0E1F" w:rsidP="00DE7394">
      <w:pPr>
        <w:pStyle w:val="Endnote20"/>
      </w:pPr>
      <w:bookmarkStart w:id="120" w:name="_Toc202202865"/>
      <w:r w:rsidRPr="00BE6E82">
        <w:rPr>
          <w:rStyle w:val="charTableNo"/>
        </w:rPr>
        <w:lastRenderedPageBreak/>
        <w:t>5</w:t>
      </w:r>
      <w:r w:rsidR="00912C40">
        <w:tab/>
      </w:r>
      <w:r w:rsidR="00912C40" w:rsidRPr="00BE6E82">
        <w:rPr>
          <w:rStyle w:val="charTableText"/>
        </w:rPr>
        <w:t>Earlier republications</w:t>
      </w:r>
      <w:bookmarkEnd w:id="120"/>
    </w:p>
    <w:p w14:paraId="2C6D5A59" w14:textId="77777777" w:rsidR="00912C40" w:rsidRDefault="00912C40">
      <w:pPr>
        <w:pStyle w:val="EndNoteTextPub"/>
      </w:pPr>
      <w:r>
        <w:t xml:space="preserve">Some earlier republications were not numbered. The number in column 1 refers to the publication order.  </w:t>
      </w:r>
    </w:p>
    <w:p w14:paraId="7A2FE205" w14:textId="77777777" w:rsidR="00912C40" w:rsidRDefault="00912C4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9FEC3EB" w14:textId="77777777" w:rsidR="00912C40" w:rsidRDefault="00912C4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12C40" w14:paraId="1CF65E3C" w14:textId="77777777" w:rsidTr="00B20DDB">
        <w:trPr>
          <w:cantSplit/>
          <w:tblHeader/>
        </w:trPr>
        <w:tc>
          <w:tcPr>
            <w:tcW w:w="1576" w:type="dxa"/>
            <w:tcBorders>
              <w:bottom w:val="single" w:sz="4" w:space="0" w:color="auto"/>
            </w:tcBorders>
          </w:tcPr>
          <w:p w14:paraId="5DAEC9A3" w14:textId="77777777" w:rsidR="00912C40" w:rsidRDefault="00912C40">
            <w:pPr>
              <w:pStyle w:val="EarlierRepubHdg"/>
            </w:pPr>
            <w:r>
              <w:t>Republication No and date</w:t>
            </w:r>
          </w:p>
        </w:tc>
        <w:tc>
          <w:tcPr>
            <w:tcW w:w="1681" w:type="dxa"/>
            <w:tcBorders>
              <w:bottom w:val="single" w:sz="4" w:space="0" w:color="auto"/>
            </w:tcBorders>
          </w:tcPr>
          <w:p w14:paraId="157A660F" w14:textId="77777777" w:rsidR="00912C40" w:rsidRDefault="00912C40">
            <w:pPr>
              <w:pStyle w:val="EarlierRepubHdg"/>
            </w:pPr>
            <w:r>
              <w:t>Effective</w:t>
            </w:r>
          </w:p>
        </w:tc>
        <w:tc>
          <w:tcPr>
            <w:tcW w:w="1783" w:type="dxa"/>
            <w:tcBorders>
              <w:bottom w:val="single" w:sz="4" w:space="0" w:color="auto"/>
            </w:tcBorders>
          </w:tcPr>
          <w:p w14:paraId="13A9F9E2" w14:textId="77777777" w:rsidR="00912C40" w:rsidRDefault="00912C40">
            <w:pPr>
              <w:pStyle w:val="EarlierRepubHdg"/>
            </w:pPr>
            <w:r>
              <w:t>Last amendment made by</w:t>
            </w:r>
          </w:p>
        </w:tc>
        <w:tc>
          <w:tcPr>
            <w:tcW w:w="1783" w:type="dxa"/>
            <w:tcBorders>
              <w:bottom w:val="single" w:sz="4" w:space="0" w:color="auto"/>
            </w:tcBorders>
          </w:tcPr>
          <w:p w14:paraId="7AE421EC" w14:textId="77777777" w:rsidR="00912C40" w:rsidRDefault="00912C40">
            <w:pPr>
              <w:pStyle w:val="EarlierRepubHdg"/>
            </w:pPr>
            <w:r>
              <w:t>Republication for</w:t>
            </w:r>
          </w:p>
        </w:tc>
      </w:tr>
      <w:tr w:rsidR="00912C40" w14:paraId="4F8D9C51" w14:textId="77777777" w:rsidTr="00B20DDB">
        <w:trPr>
          <w:cantSplit/>
        </w:trPr>
        <w:tc>
          <w:tcPr>
            <w:tcW w:w="1576" w:type="dxa"/>
            <w:tcBorders>
              <w:top w:val="single" w:sz="4" w:space="0" w:color="auto"/>
              <w:bottom w:val="single" w:sz="4" w:space="0" w:color="auto"/>
            </w:tcBorders>
          </w:tcPr>
          <w:p w14:paraId="3289F53F" w14:textId="77777777" w:rsidR="00912C40" w:rsidRDefault="00912C40">
            <w:pPr>
              <w:pStyle w:val="EarlierRepubEntries"/>
            </w:pPr>
            <w:r>
              <w:t>R1</w:t>
            </w:r>
            <w:r>
              <w:br/>
              <w:t>1 Sept 2004</w:t>
            </w:r>
          </w:p>
        </w:tc>
        <w:tc>
          <w:tcPr>
            <w:tcW w:w="1681" w:type="dxa"/>
            <w:tcBorders>
              <w:top w:val="single" w:sz="4" w:space="0" w:color="auto"/>
              <w:bottom w:val="single" w:sz="4" w:space="0" w:color="auto"/>
            </w:tcBorders>
          </w:tcPr>
          <w:p w14:paraId="7192365E" w14:textId="77777777" w:rsidR="00912C40" w:rsidRDefault="00912C40">
            <w:pPr>
              <w:pStyle w:val="EarlierRepubEntries"/>
            </w:pPr>
            <w:r>
              <w:t>1 Sept 2004–</w:t>
            </w:r>
            <w:r>
              <w:br/>
              <w:t>8 Sept 2004</w:t>
            </w:r>
          </w:p>
        </w:tc>
        <w:tc>
          <w:tcPr>
            <w:tcW w:w="1783" w:type="dxa"/>
            <w:tcBorders>
              <w:top w:val="single" w:sz="4" w:space="0" w:color="auto"/>
              <w:bottom w:val="single" w:sz="4" w:space="0" w:color="auto"/>
            </w:tcBorders>
          </w:tcPr>
          <w:p w14:paraId="113CB51A" w14:textId="77777777" w:rsidR="00912C40" w:rsidRDefault="00912C40">
            <w:pPr>
              <w:pStyle w:val="EarlierRepubEntries"/>
            </w:pPr>
            <w:r>
              <w:t>not amended</w:t>
            </w:r>
          </w:p>
        </w:tc>
        <w:tc>
          <w:tcPr>
            <w:tcW w:w="1783" w:type="dxa"/>
            <w:tcBorders>
              <w:top w:val="single" w:sz="4" w:space="0" w:color="auto"/>
              <w:bottom w:val="single" w:sz="4" w:space="0" w:color="auto"/>
            </w:tcBorders>
          </w:tcPr>
          <w:p w14:paraId="60FC7126" w14:textId="77777777" w:rsidR="00912C40" w:rsidRDefault="00912C40">
            <w:pPr>
              <w:pStyle w:val="EarlierRepubEntries"/>
            </w:pPr>
            <w:r>
              <w:t>new regulation</w:t>
            </w:r>
          </w:p>
        </w:tc>
      </w:tr>
      <w:tr w:rsidR="00912C40" w14:paraId="0044402E" w14:textId="77777777" w:rsidTr="00B20DDB">
        <w:trPr>
          <w:cantSplit/>
        </w:trPr>
        <w:tc>
          <w:tcPr>
            <w:tcW w:w="1576" w:type="dxa"/>
            <w:tcBorders>
              <w:top w:val="single" w:sz="4" w:space="0" w:color="auto"/>
              <w:bottom w:val="single" w:sz="4" w:space="0" w:color="auto"/>
            </w:tcBorders>
          </w:tcPr>
          <w:p w14:paraId="06B29D48" w14:textId="77777777" w:rsidR="00912C40" w:rsidRDefault="00912C40">
            <w:pPr>
              <w:pStyle w:val="EarlierRepubEntries"/>
            </w:pPr>
            <w:r>
              <w:t>R2</w:t>
            </w:r>
            <w:r>
              <w:br/>
              <w:t>9 Sept 2004</w:t>
            </w:r>
          </w:p>
        </w:tc>
        <w:tc>
          <w:tcPr>
            <w:tcW w:w="1681" w:type="dxa"/>
            <w:tcBorders>
              <w:top w:val="single" w:sz="4" w:space="0" w:color="auto"/>
              <w:bottom w:val="single" w:sz="4" w:space="0" w:color="auto"/>
            </w:tcBorders>
          </w:tcPr>
          <w:p w14:paraId="0D487C12" w14:textId="77777777" w:rsidR="00912C40" w:rsidRDefault="00912C40">
            <w:pPr>
              <w:pStyle w:val="EarlierRepubEntries"/>
            </w:pPr>
            <w:r>
              <w:t>9 Sept 2004–</w:t>
            </w:r>
            <w:r>
              <w:br/>
              <w:t>2 Nov 2004</w:t>
            </w:r>
          </w:p>
        </w:tc>
        <w:tc>
          <w:tcPr>
            <w:tcW w:w="1783" w:type="dxa"/>
            <w:tcBorders>
              <w:top w:val="single" w:sz="4" w:space="0" w:color="auto"/>
              <w:bottom w:val="single" w:sz="4" w:space="0" w:color="auto"/>
            </w:tcBorders>
          </w:tcPr>
          <w:p w14:paraId="30CC78C2" w14:textId="07B20D4F" w:rsidR="00912C40" w:rsidRDefault="00B548CA">
            <w:pPr>
              <w:pStyle w:val="EarlierRepubEntries"/>
            </w:pPr>
            <w:hyperlink r:id="rId574" w:tooltip="Construction Occupations (Licensing) Amendment Regulations 2004 (No 1)" w:history="1">
              <w:r w:rsidRPr="00B548CA">
                <w:rPr>
                  <w:rStyle w:val="charCitHyperlinkAbbrev"/>
                </w:rPr>
                <w:t>SL2004</w:t>
              </w:r>
              <w:r w:rsidRPr="00B548CA">
                <w:rPr>
                  <w:rStyle w:val="charCitHyperlinkAbbrev"/>
                </w:rPr>
                <w:noBreakHyphen/>
                <w:t>44</w:t>
              </w:r>
            </w:hyperlink>
          </w:p>
        </w:tc>
        <w:tc>
          <w:tcPr>
            <w:tcW w:w="1783" w:type="dxa"/>
            <w:tcBorders>
              <w:top w:val="single" w:sz="4" w:space="0" w:color="auto"/>
              <w:bottom w:val="single" w:sz="4" w:space="0" w:color="auto"/>
            </w:tcBorders>
          </w:tcPr>
          <w:p w14:paraId="2F41897D" w14:textId="49E19B61" w:rsidR="00912C40" w:rsidRDefault="00912C40">
            <w:pPr>
              <w:pStyle w:val="EarlierRepubEntries"/>
            </w:pPr>
            <w:r>
              <w:t xml:space="preserve">amendments by </w:t>
            </w:r>
            <w:hyperlink r:id="rId575" w:tooltip="Construction Occupations (Licensing) Amendment Regulations 2004 (No 1)" w:history="1">
              <w:r w:rsidR="00B548CA" w:rsidRPr="00B548CA">
                <w:rPr>
                  <w:rStyle w:val="charCitHyperlinkAbbrev"/>
                </w:rPr>
                <w:t>SL2004</w:t>
              </w:r>
              <w:r w:rsidR="00B548CA" w:rsidRPr="00B548CA">
                <w:rPr>
                  <w:rStyle w:val="charCitHyperlinkAbbrev"/>
                </w:rPr>
                <w:noBreakHyphen/>
                <w:t>44</w:t>
              </w:r>
            </w:hyperlink>
          </w:p>
        </w:tc>
      </w:tr>
      <w:tr w:rsidR="00912C40" w14:paraId="3036F9D2" w14:textId="77777777" w:rsidTr="00B20DDB">
        <w:trPr>
          <w:cantSplit/>
        </w:trPr>
        <w:tc>
          <w:tcPr>
            <w:tcW w:w="1576" w:type="dxa"/>
            <w:tcBorders>
              <w:top w:val="single" w:sz="4" w:space="0" w:color="auto"/>
              <w:bottom w:val="single" w:sz="4" w:space="0" w:color="auto"/>
            </w:tcBorders>
          </w:tcPr>
          <w:p w14:paraId="555EC7ED" w14:textId="77777777" w:rsidR="00912C40" w:rsidRDefault="00912C40">
            <w:pPr>
              <w:pStyle w:val="EarlierRepubEntries"/>
            </w:pPr>
            <w:r>
              <w:t>R3</w:t>
            </w:r>
            <w:r>
              <w:br/>
              <w:t>3 Nov 2004</w:t>
            </w:r>
          </w:p>
        </w:tc>
        <w:tc>
          <w:tcPr>
            <w:tcW w:w="1681" w:type="dxa"/>
            <w:tcBorders>
              <w:top w:val="single" w:sz="4" w:space="0" w:color="auto"/>
              <w:bottom w:val="single" w:sz="4" w:space="0" w:color="auto"/>
            </w:tcBorders>
          </w:tcPr>
          <w:p w14:paraId="3028B72D" w14:textId="77777777" w:rsidR="00912C40" w:rsidRDefault="00912C40">
            <w:pPr>
              <w:pStyle w:val="EarlierRepubEntries"/>
            </w:pPr>
            <w:r>
              <w:t>3 Nov 2004–</w:t>
            </w:r>
            <w:r>
              <w:br/>
              <w:t>9 Mar 2005</w:t>
            </w:r>
          </w:p>
        </w:tc>
        <w:tc>
          <w:tcPr>
            <w:tcW w:w="1783" w:type="dxa"/>
            <w:tcBorders>
              <w:top w:val="single" w:sz="4" w:space="0" w:color="auto"/>
              <w:bottom w:val="single" w:sz="4" w:space="0" w:color="auto"/>
            </w:tcBorders>
          </w:tcPr>
          <w:p w14:paraId="250806AD" w14:textId="3D1DE5BB" w:rsidR="00912C40" w:rsidRDefault="00B548CA">
            <w:pPr>
              <w:pStyle w:val="EarlierRepubEntries"/>
            </w:pPr>
            <w:hyperlink r:id="rId576" w:tooltip="Construction Occupations (Licensing) Amendment Regulations 2004 (No 1)" w:history="1">
              <w:r w:rsidRPr="00B548CA">
                <w:rPr>
                  <w:rStyle w:val="charCitHyperlinkAbbrev"/>
                </w:rPr>
                <w:t>SL2004</w:t>
              </w:r>
              <w:r w:rsidRPr="00B548CA">
                <w:rPr>
                  <w:rStyle w:val="charCitHyperlinkAbbrev"/>
                </w:rPr>
                <w:noBreakHyphen/>
                <w:t>44</w:t>
              </w:r>
            </w:hyperlink>
          </w:p>
        </w:tc>
        <w:tc>
          <w:tcPr>
            <w:tcW w:w="1783" w:type="dxa"/>
            <w:tcBorders>
              <w:top w:val="single" w:sz="4" w:space="0" w:color="auto"/>
              <w:bottom w:val="single" w:sz="4" w:space="0" w:color="auto"/>
            </w:tcBorders>
          </w:tcPr>
          <w:p w14:paraId="3FF4DFB5" w14:textId="700F76FC" w:rsidR="00912C40" w:rsidRDefault="00912C40">
            <w:pPr>
              <w:pStyle w:val="EarlierRepubEntries"/>
            </w:pPr>
            <w:r>
              <w:t xml:space="preserve">editorial amendments under </w:t>
            </w:r>
            <w:hyperlink r:id="rId577" w:tooltip="A2001-14" w:history="1">
              <w:r w:rsidR="00B548CA" w:rsidRPr="00B548CA">
                <w:rPr>
                  <w:rStyle w:val="charCitHyperlinkAbbrev"/>
                </w:rPr>
                <w:t>Legislation Act</w:t>
              </w:r>
            </w:hyperlink>
          </w:p>
        </w:tc>
      </w:tr>
      <w:tr w:rsidR="00912C40" w14:paraId="324BC230" w14:textId="77777777" w:rsidTr="00B20DDB">
        <w:trPr>
          <w:cantSplit/>
        </w:trPr>
        <w:tc>
          <w:tcPr>
            <w:tcW w:w="1576" w:type="dxa"/>
            <w:tcBorders>
              <w:top w:val="single" w:sz="4" w:space="0" w:color="auto"/>
              <w:bottom w:val="single" w:sz="4" w:space="0" w:color="auto"/>
            </w:tcBorders>
          </w:tcPr>
          <w:p w14:paraId="481AC9AD" w14:textId="77777777" w:rsidR="00912C40" w:rsidRDefault="00912C40">
            <w:pPr>
              <w:pStyle w:val="EarlierRepubEntries"/>
            </w:pPr>
            <w:r>
              <w:t>R4</w:t>
            </w:r>
            <w:r>
              <w:br/>
              <w:t>10 Mar 2005</w:t>
            </w:r>
          </w:p>
        </w:tc>
        <w:tc>
          <w:tcPr>
            <w:tcW w:w="1681" w:type="dxa"/>
            <w:tcBorders>
              <w:top w:val="single" w:sz="4" w:space="0" w:color="auto"/>
              <w:bottom w:val="single" w:sz="4" w:space="0" w:color="auto"/>
            </w:tcBorders>
          </w:tcPr>
          <w:p w14:paraId="46B7CA43" w14:textId="77777777" w:rsidR="00912C40" w:rsidRDefault="00912C40">
            <w:pPr>
              <w:pStyle w:val="EarlierRepubEntries"/>
            </w:pPr>
            <w:r>
              <w:t>10 Mar 2005–</w:t>
            </w:r>
            <w:r>
              <w:br/>
              <w:t>26 July 2005</w:t>
            </w:r>
          </w:p>
        </w:tc>
        <w:tc>
          <w:tcPr>
            <w:tcW w:w="1783" w:type="dxa"/>
            <w:tcBorders>
              <w:top w:val="single" w:sz="4" w:space="0" w:color="auto"/>
              <w:bottom w:val="single" w:sz="4" w:space="0" w:color="auto"/>
            </w:tcBorders>
          </w:tcPr>
          <w:p w14:paraId="13D75312" w14:textId="7224FEA7" w:rsidR="00912C40" w:rsidRDefault="00B548CA">
            <w:pPr>
              <w:pStyle w:val="EarlierRepubEntries"/>
            </w:pPr>
            <w:hyperlink r:id="rId578" w:tooltip="Construction Occupations (Licensing) Amendment Regulations 2004 (No 1)" w:history="1">
              <w:r w:rsidRPr="00B548CA">
                <w:rPr>
                  <w:rStyle w:val="charCitHyperlinkAbbrev"/>
                </w:rPr>
                <w:t>SL2004</w:t>
              </w:r>
              <w:r w:rsidRPr="00B548CA">
                <w:rPr>
                  <w:rStyle w:val="charCitHyperlinkAbbrev"/>
                </w:rPr>
                <w:noBreakHyphen/>
                <w:t>44</w:t>
              </w:r>
            </w:hyperlink>
          </w:p>
        </w:tc>
        <w:tc>
          <w:tcPr>
            <w:tcW w:w="1783" w:type="dxa"/>
            <w:tcBorders>
              <w:top w:val="single" w:sz="4" w:space="0" w:color="auto"/>
              <w:bottom w:val="single" w:sz="4" w:space="0" w:color="auto"/>
            </w:tcBorders>
          </w:tcPr>
          <w:p w14:paraId="469A8E23" w14:textId="77777777" w:rsidR="00912C40" w:rsidRDefault="00912C40">
            <w:pPr>
              <w:pStyle w:val="EarlierRepubEntries"/>
            </w:pPr>
            <w:r>
              <w:t>commenced expiry</w:t>
            </w:r>
          </w:p>
        </w:tc>
      </w:tr>
      <w:tr w:rsidR="00912C40" w14:paraId="4CC94FF4" w14:textId="77777777" w:rsidTr="00B20DDB">
        <w:trPr>
          <w:cantSplit/>
        </w:trPr>
        <w:tc>
          <w:tcPr>
            <w:tcW w:w="1576" w:type="dxa"/>
            <w:tcBorders>
              <w:top w:val="single" w:sz="4" w:space="0" w:color="auto"/>
              <w:bottom w:val="single" w:sz="4" w:space="0" w:color="auto"/>
            </w:tcBorders>
          </w:tcPr>
          <w:p w14:paraId="1F656D60" w14:textId="77777777" w:rsidR="00912C40" w:rsidRDefault="00912C40">
            <w:pPr>
              <w:pStyle w:val="EarlierRepubEntries"/>
            </w:pPr>
            <w:r>
              <w:t>R5</w:t>
            </w:r>
            <w:r>
              <w:br/>
              <w:t>27 July 2005</w:t>
            </w:r>
          </w:p>
        </w:tc>
        <w:tc>
          <w:tcPr>
            <w:tcW w:w="1681" w:type="dxa"/>
            <w:tcBorders>
              <w:top w:val="single" w:sz="4" w:space="0" w:color="auto"/>
              <w:bottom w:val="single" w:sz="4" w:space="0" w:color="auto"/>
            </w:tcBorders>
          </w:tcPr>
          <w:p w14:paraId="1121CFB9" w14:textId="77777777" w:rsidR="00912C40" w:rsidRDefault="00912C40">
            <w:pPr>
              <w:pStyle w:val="EarlierRepubEntries"/>
            </w:pPr>
            <w:r>
              <w:t>27 July 2005–</w:t>
            </w:r>
            <w:r>
              <w:br/>
              <w:t>26 Aug 2005</w:t>
            </w:r>
          </w:p>
        </w:tc>
        <w:tc>
          <w:tcPr>
            <w:tcW w:w="1783" w:type="dxa"/>
            <w:tcBorders>
              <w:top w:val="single" w:sz="4" w:space="0" w:color="auto"/>
              <w:bottom w:val="single" w:sz="4" w:space="0" w:color="auto"/>
            </w:tcBorders>
          </w:tcPr>
          <w:p w14:paraId="592AA97F" w14:textId="0E8AAC24" w:rsidR="00912C40" w:rsidRDefault="00B548CA">
            <w:pPr>
              <w:pStyle w:val="EarlierRepubEntries"/>
            </w:pPr>
            <w:hyperlink r:id="rId579" w:tooltip="Construction Occupations Legislation Amendment Act 2005" w:history="1">
              <w:r w:rsidRPr="00B548CA">
                <w:rPr>
                  <w:rStyle w:val="charCitHyperlinkAbbrev"/>
                </w:rPr>
                <w:t>A2005</w:t>
              </w:r>
              <w:r w:rsidRPr="00B548CA">
                <w:rPr>
                  <w:rStyle w:val="charCitHyperlinkAbbrev"/>
                </w:rPr>
                <w:noBreakHyphen/>
                <w:t>34</w:t>
              </w:r>
            </w:hyperlink>
          </w:p>
        </w:tc>
        <w:tc>
          <w:tcPr>
            <w:tcW w:w="1783" w:type="dxa"/>
            <w:tcBorders>
              <w:top w:val="single" w:sz="4" w:space="0" w:color="auto"/>
              <w:bottom w:val="single" w:sz="4" w:space="0" w:color="auto"/>
            </w:tcBorders>
          </w:tcPr>
          <w:p w14:paraId="54B55D4E" w14:textId="436657A0" w:rsidR="00912C40" w:rsidRDefault="00912C40">
            <w:pPr>
              <w:pStyle w:val="EarlierRepubEntries"/>
            </w:pPr>
            <w:r>
              <w:t xml:space="preserve">amendments by </w:t>
            </w:r>
            <w:hyperlink r:id="rId580" w:tooltip="Construction Occupations Legislation Amendment Act 2005" w:history="1">
              <w:r w:rsidR="00B548CA" w:rsidRPr="00B548CA">
                <w:rPr>
                  <w:rStyle w:val="charCitHyperlinkAbbrev"/>
                </w:rPr>
                <w:t>A2005</w:t>
              </w:r>
              <w:r w:rsidR="00B548CA" w:rsidRPr="00B548CA">
                <w:rPr>
                  <w:rStyle w:val="charCitHyperlinkAbbrev"/>
                </w:rPr>
                <w:noBreakHyphen/>
                <w:t>34</w:t>
              </w:r>
            </w:hyperlink>
          </w:p>
        </w:tc>
      </w:tr>
      <w:tr w:rsidR="00912C40" w14:paraId="193BC4B1" w14:textId="77777777" w:rsidTr="00B20DDB">
        <w:trPr>
          <w:cantSplit/>
        </w:trPr>
        <w:tc>
          <w:tcPr>
            <w:tcW w:w="1576" w:type="dxa"/>
            <w:tcBorders>
              <w:top w:val="single" w:sz="4" w:space="0" w:color="auto"/>
              <w:bottom w:val="single" w:sz="4" w:space="0" w:color="auto"/>
            </w:tcBorders>
          </w:tcPr>
          <w:p w14:paraId="620D1C94" w14:textId="77777777" w:rsidR="00912C40" w:rsidRDefault="00912C40">
            <w:pPr>
              <w:pStyle w:val="EarlierRepubEntries"/>
            </w:pPr>
            <w:r>
              <w:t>R6</w:t>
            </w:r>
            <w:r>
              <w:br/>
              <w:t>27 Aug 2005</w:t>
            </w:r>
          </w:p>
        </w:tc>
        <w:tc>
          <w:tcPr>
            <w:tcW w:w="1681" w:type="dxa"/>
            <w:tcBorders>
              <w:top w:val="single" w:sz="4" w:space="0" w:color="auto"/>
              <w:bottom w:val="single" w:sz="4" w:space="0" w:color="auto"/>
            </w:tcBorders>
          </w:tcPr>
          <w:p w14:paraId="2C0E4AE9" w14:textId="77777777" w:rsidR="00912C40" w:rsidRDefault="00912C40">
            <w:pPr>
              <w:pStyle w:val="EarlierRepubEntries"/>
            </w:pPr>
            <w:r>
              <w:t>27 Aug 2005–</w:t>
            </w:r>
            <w:r>
              <w:br/>
              <w:t>1 Sept 2005</w:t>
            </w:r>
          </w:p>
        </w:tc>
        <w:tc>
          <w:tcPr>
            <w:tcW w:w="1783" w:type="dxa"/>
            <w:tcBorders>
              <w:top w:val="single" w:sz="4" w:space="0" w:color="auto"/>
              <w:bottom w:val="single" w:sz="4" w:space="0" w:color="auto"/>
            </w:tcBorders>
          </w:tcPr>
          <w:p w14:paraId="3B5C8AC3" w14:textId="4FED1D40" w:rsidR="00912C40" w:rsidRDefault="00B548CA">
            <w:pPr>
              <w:pStyle w:val="EarlierRepubEntries"/>
            </w:pPr>
            <w:hyperlink r:id="rId581" w:tooltip="Construction Occupations (Licensing) Amendment Regulation 2005 (No 1)" w:history="1">
              <w:r w:rsidRPr="00B548CA">
                <w:rPr>
                  <w:rStyle w:val="charCitHyperlinkAbbrev"/>
                </w:rPr>
                <w:t>SL2005</w:t>
              </w:r>
              <w:r w:rsidRPr="00B548CA">
                <w:rPr>
                  <w:rStyle w:val="charCitHyperlinkAbbrev"/>
                </w:rPr>
                <w:noBreakHyphen/>
                <w:t>18</w:t>
              </w:r>
            </w:hyperlink>
          </w:p>
        </w:tc>
        <w:tc>
          <w:tcPr>
            <w:tcW w:w="1783" w:type="dxa"/>
            <w:tcBorders>
              <w:top w:val="single" w:sz="4" w:space="0" w:color="auto"/>
              <w:bottom w:val="single" w:sz="4" w:space="0" w:color="auto"/>
            </w:tcBorders>
          </w:tcPr>
          <w:p w14:paraId="68442491" w14:textId="387E2272" w:rsidR="00912C40" w:rsidRDefault="00912C40">
            <w:pPr>
              <w:pStyle w:val="EarlierRepubEntries"/>
            </w:pPr>
            <w:r>
              <w:t xml:space="preserve">amendments by </w:t>
            </w:r>
            <w:hyperlink r:id="rId582" w:tooltip="Construction Occupations (Licensing) Amendment Regulation 2005 (No 1)" w:history="1">
              <w:r w:rsidR="00B548CA" w:rsidRPr="00B548CA">
                <w:rPr>
                  <w:rStyle w:val="charCitHyperlinkAbbrev"/>
                </w:rPr>
                <w:t>SL2005</w:t>
              </w:r>
              <w:r w:rsidR="00B548CA" w:rsidRPr="00B548CA">
                <w:rPr>
                  <w:rStyle w:val="charCitHyperlinkAbbrev"/>
                </w:rPr>
                <w:noBreakHyphen/>
                <w:t>18</w:t>
              </w:r>
            </w:hyperlink>
          </w:p>
        </w:tc>
      </w:tr>
      <w:tr w:rsidR="00912C40" w14:paraId="6D422C07" w14:textId="77777777" w:rsidTr="00B20DDB">
        <w:trPr>
          <w:cantSplit/>
        </w:trPr>
        <w:tc>
          <w:tcPr>
            <w:tcW w:w="1576" w:type="dxa"/>
            <w:tcBorders>
              <w:top w:val="single" w:sz="4" w:space="0" w:color="auto"/>
              <w:bottom w:val="single" w:sz="4" w:space="0" w:color="auto"/>
            </w:tcBorders>
          </w:tcPr>
          <w:p w14:paraId="24F57100" w14:textId="77777777" w:rsidR="00912C40" w:rsidRDefault="00912C40">
            <w:pPr>
              <w:pStyle w:val="EarlierRepubEntries"/>
            </w:pPr>
            <w:r>
              <w:t>R7</w:t>
            </w:r>
            <w:r>
              <w:br/>
              <w:t>2 Sept 2005</w:t>
            </w:r>
          </w:p>
        </w:tc>
        <w:tc>
          <w:tcPr>
            <w:tcW w:w="1681" w:type="dxa"/>
            <w:tcBorders>
              <w:top w:val="single" w:sz="4" w:space="0" w:color="auto"/>
              <w:bottom w:val="single" w:sz="4" w:space="0" w:color="auto"/>
            </w:tcBorders>
          </w:tcPr>
          <w:p w14:paraId="76FCD767" w14:textId="77777777" w:rsidR="00912C40" w:rsidRDefault="00912C40">
            <w:pPr>
              <w:pStyle w:val="EarlierRepubEntries"/>
            </w:pPr>
            <w:r>
              <w:t>2 Sept 2005–</w:t>
            </w:r>
            <w:r>
              <w:br/>
              <w:t>30 June 2006</w:t>
            </w:r>
          </w:p>
        </w:tc>
        <w:tc>
          <w:tcPr>
            <w:tcW w:w="1783" w:type="dxa"/>
            <w:tcBorders>
              <w:top w:val="single" w:sz="4" w:space="0" w:color="auto"/>
              <w:bottom w:val="single" w:sz="4" w:space="0" w:color="auto"/>
            </w:tcBorders>
          </w:tcPr>
          <w:p w14:paraId="5CE0726B" w14:textId="3A8E0296" w:rsidR="00912C40" w:rsidRDefault="00B548CA">
            <w:pPr>
              <w:pStyle w:val="EarlierRepubEntries"/>
            </w:pPr>
            <w:hyperlink r:id="rId583" w:tooltip="Construction Occupations (Licensing) Amendment Regulation 2005 (No 1)" w:history="1">
              <w:r w:rsidRPr="00B548CA">
                <w:rPr>
                  <w:rStyle w:val="charCitHyperlinkAbbrev"/>
                </w:rPr>
                <w:t>SL2005</w:t>
              </w:r>
              <w:r w:rsidRPr="00B548CA">
                <w:rPr>
                  <w:rStyle w:val="charCitHyperlinkAbbrev"/>
                </w:rPr>
                <w:noBreakHyphen/>
                <w:t>18</w:t>
              </w:r>
            </w:hyperlink>
          </w:p>
        </w:tc>
        <w:tc>
          <w:tcPr>
            <w:tcW w:w="1783" w:type="dxa"/>
            <w:tcBorders>
              <w:top w:val="single" w:sz="4" w:space="0" w:color="auto"/>
              <w:bottom w:val="single" w:sz="4" w:space="0" w:color="auto"/>
            </w:tcBorders>
          </w:tcPr>
          <w:p w14:paraId="29925135" w14:textId="77777777" w:rsidR="00912C40" w:rsidRDefault="00912C40">
            <w:pPr>
              <w:pStyle w:val="EarlierRepubEntries"/>
            </w:pPr>
            <w:r>
              <w:t>commenced expiry</w:t>
            </w:r>
          </w:p>
        </w:tc>
      </w:tr>
      <w:tr w:rsidR="00912C40" w14:paraId="5827BF90" w14:textId="77777777" w:rsidTr="00B20DDB">
        <w:trPr>
          <w:cantSplit/>
        </w:trPr>
        <w:tc>
          <w:tcPr>
            <w:tcW w:w="1576" w:type="dxa"/>
            <w:tcBorders>
              <w:top w:val="single" w:sz="4" w:space="0" w:color="auto"/>
              <w:bottom w:val="single" w:sz="4" w:space="0" w:color="auto"/>
            </w:tcBorders>
          </w:tcPr>
          <w:p w14:paraId="1E9FF737" w14:textId="77777777" w:rsidR="00912C40" w:rsidRDefault="00912C40">
            <w:pPr>
              <w:pStyle w:val="EarlierRepubEntries"/>
            </w:pPr>
            <w:r>
              <w:t>R8</w:t>
            </w:r>
            <w:r>
              <w:br/>
              <w:t>1 July 2006</w:t>
            </w:r>
          </w:p>
        </w:tc>
        <w:tc>
          <w:tcPr>
            <w:tcW w:w="1681" w:type="dxa"/>
            <w:tcBorders>
              <w:top w:val="single" w:sz="4" w:space="0" w:color="auto"/>
              <w:bottom w:val="single" w:sz="4" w:space="0" w:color="auto"/>
            </w:tcBorders>
          </w:tcPr>
          <w:p w14:paraId="79DBB764" w14:textId="77777777" w:rsidR="00912C40" w:rsidRDefault="00912C40">
            <w:pPr>
              <w:pStyle w:val="EarlierRepubEntries"/>
            </w:pPr>
            <w:r>
              <w:t>1 July 2006–</w:t>
            </w:r>
            <w:r>
              <w:br/>
              <w:t>31 Aug 2006</w:t>
            </w:r>
          </w:p>
        </w:tc>
        <w:tc>
          <w:tcPr>
            <w:tcW w:w="1783" w:type="dxa"/>
            <w:tcBorders>
              <w:top w:val="single" w:sz="4" w:space="0" w:color="auto"/>
              <w:bottom w:val="single" w:sz="4" w:space="0" w:color="auto"/>
            </w:tcBorders>
          </w:tcPr>
          <w:p w14:paraId="7D17834A" w14:textId="01304949" w:rsidR="00912C40" w:rsidRDefault="00B548CA">
            <w:pPr>
              <w:pStyle w:val="EarlierRepubEntries"/>
            </w:pPr>
            <w:hyperlink r:id="rId584" w:tooltip="Asbestos Legislation Amendment Act 2006 (No 2)" w:history="1">
              <w:r w:rsidRPr="00B548CA">
                <w:rPr>
                  <w:rStyle w:val="charCitHyperlinkAbbrev"/>
                </w:rPr>
                <w:t>A2006</w:t>
              </w:r>
              <w:r w:rsidRPr="00B548CA">
                <w:rPr>
                  <w:rStyle w:val="charCitHyperlinkAbbrev"/>
                </w:rPr>
                <w:noBreakHyphen/>
                <w:t>24</w:t>
              </w:r>
            </w:hyperlink>
          </w:p>
        </w:tc>
        <w:tc>
          <w:tcPr>
            <w:tcW w:w="1783" w:type="dxa"/>
            <w:tcBorders>
              <w:top w:val="single" w:sz="4" w:space="0" w:color="auto"/>
              <w:bottom w:val="single" w:sz="4" w:space="0" w:color="auto"/>
            </w:tcBorders>
          </w:tcPr>
          <w:p w14:paraId="0A14B9C7" w14:textId="302348EF" w:rsidR="00912C40" w:rsidRDefault="00912C40">
            <w:pPr>
              <w:pStyle w:val="EarlierRepubEntries"/>
            </w:pPr>
            <w:r>
              <w:t xml:space="preserve">amendments by </w:t>
            </w:r>
            <w:hyperlink r:id="rId585" w:tooltip="Asbestos Legislation Amendment Act 2006" w:history="1">
              <w:r w:rsidR="00B548CA" w:rsidRPr="00B548CA">
                <w:rPr>
                  <w:rStyle w:val="charCitHyperlinkAbbrev"/>
                </w:rPr>
                <w:t>A2006</w:t>
              </w:r>
              <w:r w:rsidR="00B548CA" w:rsidRPr="00B548CA">
                <w:rPr>
                  <w:rStyle w:val="charCitHyperlinkAbbrev"/>
                </w:rPr>
                <w:noBreakHyphen/>
                <w:t>16</w:t>
              </w:r>
            </w:hyperlink>
            <w:r>
              <w:t xml:space="preserve"> as amended by </w:t>
            </w:r>
            <w:hyperlink r:id="rId586" w:tooltip="Asbestos Legislation Amendment Act 2006 (No 2)" w:history="1">
              <w:r w:rsidR="00B548CA" w:rsidRPr="00B548CA">
                <w:rPr>
                  <w:rStyle w:val="charCitHyperlinkAbbrev"/>
                </w:rPr>
                <w:t>A2006</w:t>
              </w:r>
              <w:r w:rsidR="00B548CA" w:rsidRPr="00B548CA">
                <w:rPr>
                  <w:rStyle w:val="charCitHyperlinkAbbrev"/>
                </w:rPr>
                <w:noBreakHyphen/>
                <w:t>24</w:t>
              </w:r>
            </w:hyperlink>
          </w:p>
        </w:tc>
      </w:tr>
      <w:tr w:rsidR="00912C40" w14:paraId="37C34366" w14:textId="77777777" w:rsidTr="00B20DDB">
        <w:trPr>
          <w:cantSplit/>
        </w:trPr>
        <w:tc>
          <w:tcPr>
            <w:tcW w:w="1576" w:type="dxa"/>
            <w:tcBorders>
              <w:top w:val="single" w:sz="4" w:space="0" w:color="auto"/>
              <w:bottom w:val="single" w:sz="4" w:space="0" w:color="auto"/>
            </w:tcBorders>
          </w:tcPr>
          <w:p w14:paraId="07ECE0F7" w14:textId="77777777" w:rsidR="00912C40" w:rsidRDefault="00912C40">
            <w:pPr>
              <w:pStyle w:val="EarlierRepubEntries"/>
            </w:pPr>
            <w:r>
              <w:t>R9</w:t>
            </w:r>
            <w:r>
              <w:br/>
              <w:t>1 Sept 2006</w:t>
            </w:r>
          </w:p>
        </w:tc>
        <w:tc>
          <w:tcPr>
            <w:tcW w:w="1681" w:type="dxa"/>
            <w:tcBorders>
              <w:top w:val="single" w:sz="4" w:space="0" w:color="auto"/>
              <w:bottom w:val="single" w:sz="4" w:space="0" w:color="auto"/>
            </w:tcBorders>
          </w:tcPr>
          <w:p w14:paraId="257F1B8E" w14:textId="77777777" w:rsidR="00912C40" w:rsidRDefault="00912C40">
            <w:pPr>
              <w:pStyle w:val="EarlierRepubEntries"/>
            </w:pPr>
            <w:r>
              <w:t>1 Sept 2006–</w:t>
            </w:r>
            <w:r>
              <w:br/>
              <w:t>17 Nov 2006</w:t>
            </w:r>
          </w:p>
        </w:tc>
        <w:tc>
          <w:tcPr>
            <w:tcW w:w="1783" w:type="dxa"/>
            <w:tcBorders>
              <w:top w:val="single" w:sz="4" w:space="0" w:color="auto"/>
              <w:bottom w:val="single" w:sz="4" w:space="0" w:color="auto"/>
            </w:tcBorders>
          </w:tcPr>
          <w:p w14:paraId="1850D66D" w14:textId="446FFAFE" w:rsidR="00912C40" w:rsidRDefault="00B548CA">
            <w:pPr>
              <w:pStyle w:val="EarlierRepubEntries"/>
            </w:pPr>
            <w:hyperlink r:id="rId587" w:tooltip="Asbestos Legislation Amendment Act 2006 (No 2)" w:history="1">
              <w:r w:rsidRPr="00B548CA">
                <w:rPr>
                  <w:rStyle w:val="charCitHyperlinkAbbrev"/>
                </w:rPr>
                <w:t>A2006</w:t>
              </w:r>
              <w:r w:rsidRPr="00B548CA">
                <w:rPr>
                  <w:rStyle w:val="charCitHyperlinkAbbrev"/>
                </w:rPr>
                <w:noBreakHyphen/>
                <w:t>24</w:t>
              </w:r>
            </w:hyperlink>
          </w:p>
        </w:tc>
        <w:tc>
          <w:tcPr>
            <w:tcW w:w="1783" w:type="dxa"/>
            <w:tcBorders>
              <w:top w:val="single" w:sz="4" w:space="0" w:color="auto"/>
              <w:bottom w:val="single" w:sz="4" w:space="0" w:color="auto"/>
            </w:tcBorders>
          </w:tcPr>
          <w:p w14:paraId="703EE425" w14:textId="7687B033" w:rsidR="00912C40" w:rsidRDefault="00912C40">
            <w:pPr>
              <w:pStyle w:val="EarlierRepubEntries"/>
            </w:pPr>
            <w:r>
              <w:t xml:space="preserve">amendments by </w:t>
            </w:r>
            <w:hyperlink r:id="rId588" w:tooltip="Construction Occupations Legislation Amendment Act 2006" w:history="1">
              <w:r w:rsidR="00B548CA" w:rsidRPr="00B548CA">
                <w:rPr>
                  <w:rStyle w:val="charCitHyperlinkAbbrev"/>
                </w:rPr>
                <w:t>A2006</w:t>
              </w:r>
              <w:r w:rsidR="00B548CA" w:rsidRPr="00B548CA">
                <w:rPr>
                  <w:rStyle w:val="charCitHyperlinkAbbrev"/>
                </w:rPr>
                <w:noBreakHyphen/>
                <w:t>15</w:t>
              </w:r>
            </w:hyperlink>
          </w:p>
        </w:tc>
      </w:tr>
      <w:tr w:rsidR="00912C40" w14:paraId="4D47D3C5" w14:textId="77777777" w:rsidTr="00B20DDB">
        <w:trPr>
          <w:cantSplit/>
        </w:trPr>
        <w:tc>
          <w:tcPr>
            <w:tcW w:w="1576" w:type="dxa"/>
            <w:tcBorders>
              <w:top w:val="single" w:sz="4" w:space="0" w:color="auto"/>
              <w:bottom w:val="single" w:sz="4" w:space="0" w:color="auto"/>
            </w:tcBorders>
          </w:tcPr>
          <w:p w14:paraId="58FD5F85" w14:textId="77777777" w:rsidR="00912C40" w:rsidRDefault="00912C40">
            <w:pPr>
              <w:pStyle w:val="EarlierRepubEntries"/>
            </w:pPr>
            <w:r>
              <w:t>R10</w:t>
            </w:r>
            <w:r>
              <w:br/>
              <w:t>18 Nov 2006</w:t>
            </w:r>
          </w:p>
        </w:tc>
        <w:tc>
          <w:tcPr>
            <w:tcW w:w="1681" w:type="dxa"/>
            <w:tcBorders>
              <w:top w:val="single" w:sz="4" w:space="0" w:color="auto"/>
              <w:bottom w:val="single" w:sz="4" w:space="0" w:color="auto"/>
            </w:tcBorders>
          </w:tcPr>
          <w:p w14:paraId="0B464564" w14:textId="77777777" w:rsidR="00912C40" w:rsidRDefault="00912C40">
            <w:pPr>
              <w:pStyle w:val="EarlierRepubEntries"/>
            </w:pPr>
            <w:r>
              <w:t>18 Nov 2006–</w:t>
            </w:r>
            <w:r>
              <w:br/>
              <w:t>4 Dec 2006</w:t>
            </w:r>
          </w:p>
        </w:tc>
        <w:tc>
          <w:tcPr>
            <w:tcW w:w="1783" w:type="dxa"/>
            <w:tcBorders>
              <w:top w:val="single" w:sz="4" w:space="0" w:color="auto"/>
              <w:bottom w:val="single" w:sz="4" w:space="0" w:color="auto"/>
            </w:tcBorders>
          </w:tcPr>
          <w:p w14:paraId="21E0B92A" w14:textId="0D0F976A" w:rsidR="00912C40" w:rsidRDefault="00B548CA">
            <w:pPr>
              <w:pStyle w:val="EarlierRepubEntries"/>
            </w:pPr>
            <w:hyperlink r:id="rId589" w:tooltip="Asbestos Legislation Amendment Act 2006 (No 2)" w:history="1">
              <w:r w:rsidRPr="00B548CA">
                <w:rPr>
                  <w:rStyle w:val="charCitHyperlinkAbbrev"/>
                </w:rPr>
                <w:t>A2006</w:t>
              </w:r>
              <w:r w:rsidRPr="00B548CA">
                <w:rPr>
                  <w:rStyle w:val="charCitHyperlinkAbbrev"/>
                </w:rPr>
                <w:noBreakHyphen/>
                <w:t>24</w:t>
              </w:r>
            </w:hyperlink>
          </w:p>
        </w:tc>
        <w:tc>
          <w:tcPr>
            <w:tcW w:w="1783" w:type="dxa"/>
            <w:tcBorders>
              <w:top w:val="single" w:sz="4" w:space="0" w:color="auto"/>
              <w:bottom w:val="single" w:sz="4" w:space="0" w:color="auto"/>
            </w:tcBorders>
          </w:tcPr>
          <w:p w14:paraId="452C3DB3" w14:textId="1FE6DFA9" w:rsidR="00912C40" w:rsidRDefault="00912C40">
            <w:pPr>
              <w:pStyle w:val="EarlierRepubEntries"/>
            </w:pPr>
            <w:r>
              <w:t xml:space="preserve">amendments by </w:t>
            </w:r>
            <w:hyperlink r:id="rId590" w:tooltip="Asbestos Legislation Amendment Act 2006" w:history="1">
              <w:r w:rsidR="00B548CA" w:rsidRPr="00B548CA">
                <w:rPr>
                  <w:rStyle w:val="charCitHyperlinkAbbrev"/>
                </w:rPr>
                <w:t>A2006</w:t>
              </w:r>
              <w:r w:rsidR="00B548CA" w:rsidRPr="00B548CA">
                <w:rPr>
                  <w:rStyle w:val="charCitHyperlinkAbbrev"/>
                </w:rPr>
                <w:noBreakHyphen/>
                <w:t>16</w:t>
              </w:r>
            </w:hyperlink>
          </w:p>
        </w:tc>
      </w:tr>
      <w:tr w:rsidR="00912C40" w14:paraId="79A0AA25" w14:textId="77777777" w:rsidTr="00B20DDB">
        <w:trPr>
          <w:cantSplit/>
        </w:trPr>
        <w:tc>
          <w:tcPr>
            <w:tcW w:w="1576" w:type="dxa"/>
            <w:tcBorders>
              <w:top w:val="single" w:sz="4" w:space="0" w:color="auto"/>
              <w:bottom w:val="single" w:sz="4" w:space="0" w:color="auto"/>
            </w:tcBorders>
          </w:tcPr>
          <w:p w14:paraId="5793FAF1" w14:textId="77777777" w:rsidR="00912C40" w:rsidRDefault="00912C40">
            <w:pPr>
              <w:pStyle w:val="EarlierRepubEntries"/>
            </w:pPr>
            <w:r>
              <w:t>R11</w:t>
            </w:r>
            <w:r>
              <w:br/>
              <w:t>5 Dec 2006</w:t>
            </w:r>
          </w:p>
        </w:tc>
        <w:tc>
          <w:tcPr>
            <w:tcW w:w="1681" w:type="dxa"/>
            <w:tcBorders>
              <w:top w:val="single" w:sz="4" w:space="0" w:color="auto"/>
              <w:bottom w:val="single" w:sz="4" w:space="0" w:color="auto"/>
            </w:tcBorders>
          </w:tcPr>
          <w:p w14:paraId="630EC93D" w14:textId="77777777" w:rsidR="00912C40" w:rsidRDefault="00912C40">
            <w:pPr>
              <w:pStyle w:val="EarlierRepubEntries"/>
            </w:pPr>
            <w:r>
              <w:t>5 Dec 2006–</w:t>
            </w:r>
            <w:r>
              <w:br/>
              <w:t>30 June 2007</w:t>
            </w:r>
          </w:p>
        </w:tc>
        <w:tc>
          <w:tcPr>
            <w:tcW w:w="1783" w:type="dxa"/>
            <w:tcBorders>
              <w:top w:val="single" w:sz="4" w:space="0" w:color="auto"/>
              <w:bottom w:val="single" w:sz="4" w:space="0" w:color="auto"/>
            </w:tcBorders>
          </w:tcPr>
          <w:p w14:paraId="494B1342" w14:textId="7EE9C93D" w:rsidR="00912C40" w:rsidRDefault="00B548CA">
            <w:pPr>
              <w:pStyle w:val="EarlierRepubEntries"/>
            </w:pPr>
            <w:hyperlink r:id="rId591" w:tooltip="Construction Occupations (Licensing) Amendment Regulation 2006 (No 1)" w:history="1">
              <w:r w:rsidRPr="00B548CA">
                <w:rPr>
                  <w:rStyle w:val="charCitHyperlinkAbbrev"/>
                </w:rPr>
                <w:t>SL2006</w:t>
              </w:r>
              <w:r w:rsidRPr="00B548CA">
                <w:rPr>
                  <w:rStyle w:val="charCitHyperlinkAbbrev"/>
                </w:rPr>
                <w:noBreakHyphen/>
                <w:t>52</w:t>
              </w:r>
            </w:hyperlink>
          </w:p>
        </w:tc>
        <w:tc>
          <w:tcPr>
            <w:tcW w:w="1783" w:type="dxa"/>
            <w:tcBorders>
              <w:top w:val="single" w:sz="4" w:space="0" w:color="auto"/>
              <w:bottom w:val="single" w:sz="4" w:space="0" w:color="auto"/>
            </w:tcBorders>
          </w:tcPr>
          <w:p w14:paraId="602EAC9B" w14:textId="6FA5BB39" w:rsidR="00912C40" w:rsidRDefault="00912C40">
            <w:pPr>
              <w:pStyle w:val="EarlierRepubEntries"/>
            </w:pPr>
            <w:r>
              <w:t xml:space="preserve">amendments by </w:t>
            </w:r>
            <w:hyperlink r:id="rId592" w:tooltip="Construction Occupations (Licensing) Amendment Regulation 2006 (No 1)" w:history="1">
              <w:r w:rsidR="00B548CA" w:rsidRPr="00B548CA">
                <w:rPr>
                  <w:rStyle w:val="charCitHyperlinkAbbrev"/>
                </w:rPr>
                <w:t>SL2006</w:t>
              </w:r>
              <w:r w:rsidR="00B548CA" w:rsidRPr="00B548CA">
                <w:rPr>
                  <w:rStyle w:val="charCitHyperlinkAbbrev"/>
                </w:rPr>
                <w:noBreakHyphen/>
                <w:t>52</w:t>
              </w:r>
            </w:hyperlink>
          </w:p>
        </w:tc>
      </w:tr>
      <w:tr w:rsidR="00912C40" w14:paraId="269A50ED" w14:textId="77777777" w:rsidTr="00B20DDB">
        <w:trPr>
          <w:cantSplit/>
        </w:trPr>
        <w:tc>
          <w:tcPr>
            <w:tcW w:w="1576" w:type="dxa"/>
            <w:tcBorders>
              <w:top w:val="single" w:sz="4" w:space="0" w:color="auto"/>
              <w:bottom w:val="single" w:sz="4" w:space="0" w:color="auto"/>
            </w:tcBorders>
          </w:tcPr>
          <w:p w14:paraId="23AC469A" w14:textId="77777777" w:rsidR="00912C40" w:rsidRDefault="00912C40">
            <w:pPr>
              <w:pStyle w:val="EarlierRepubEntries"/>
            </w:pPr>
            <w:r>
              <w:lastRenderedPageBreak/>
              <w:t>R12</w:t>
            </w:r>
            <w:r>
              <w:br/>
              <w:t>1 July 2007</w:t>
            </w:r>
          </w:p>
        </w:tc>
        <w:tc>
          <w:tcPr>
            <w:tcW w:w="1681" w:type="dxa"/>
            <w:tcBorders>
              <w:top w:val="single" w:sz="4" w:space="0" w:color="auto"/>
              <w:bottom w:val="single" w:sz="4" w:space="0" w:color="auto"/>
            </w:tcBorders>
          </w:tcPr>
          <w:p w14:paraId="231D50D9" w14:textId="77777777" w:rsidR="00912C40" w:rsidRDefault="00912C40">
            <w:pPr>
              <w:pStyle w:val="EarlierRepubEntries"/>
            </w:pPr>
            <w:r>
              <w:t>1 July 2007–</w:t>
            </w:r>
            <w:r>
              <w:br/>
              <w:t>30 Mar 2008</w:t>
            </w:r>
          </w:p>
        </w:tc>
        <w:tc>
          <w:tcPr>
            <w:tcW w:w="1783" w:type="dxa"/>
            <w:tcBorders>
              <w:top w:val="single" w:sz="4" w:space="0" w:color="auto"/>
              <w:bottom w:val="single" w:sz="4" w:space="0" w:color="auto"/>
            </w:tcBorders>
          </w:tcPr>
          <w:p w14:paraId="36B35293" w14:textId="29FBFC04" w:rsidR="00912C40" w:rsidRDefault="00B548CA">
            <w:pPr>
              <w:pStyle w:val="EarlierRepubEntries"/>
            </w:pPr>
            <w:hyperlink r:id="rId593" w:tooltip="Training and Tertiary Education Legislation Amendment Act 2007" w:history="1">
              <w:r w:rsidRPr="00B548CA">
                <w:rPr>
                  <w:rStyle w:val="charCitHyperlinkAbbrev"/>
                </w:rPr>
                <w:t>A2007</w:t>
              </w:r>
              <w:r w:rsidRPr="00B548CA">
                <w:rPr>
                  <w:rStyle w:val="charCitHyperlinkAbbrev"/>
                </w:rPr>
                <w:noBreakHyphen/>
                <w:t>12</w:t>
              </w:r>
            </w:hyperlink>
          </w:p>
        </w:tc>
        <w:tc>
          <w:tcPr>
            <w:tcW w:w="1783" w:type="dxa"/>
            <w:tcBorders>
              <w:top w:val="single" w:sz="4" w:space="0" w:color="auto"/>
              <w:bottom w:val="single" w:sz="4" w:space="0" w:color="auto"/>
            </w:tcBorders>
          </w:tcPr>
          <w:p w14:paraId="18739EA8" w14:textId="702E6638" w:rsidR="00912C40" w:rsidRDefault="00912C40">
            <w:pPr>
              <w:pStyle w:val="EarlierRepubEntries"/>
            </w:pPr>
            <w:r>
              <w:t xml:space="preserve">amendments by </w:t>
            </w:r>
            <w:hyperlink r:id="rId594" w:tooltip="Training and Tertiary Education Legislation Amendment Act 2007" w:history="1">
              <w:r w:rsidR="00B548CA" w:rsidRPr="00B548CA">
                <w:rPr>
                  <w:rStyle w:val="charCitHyperlinkAbbrev"/>
                </w:rPr>
                <w:t>A2007</w:t>
              </w:r>
              <w:r w:rsidR="00B548CA" w:rsidRPr="00B548CA">
                <w:rPr>
                  <w:rStyle w:val="charCitHyperlinkAbbrev"/>
                </w:rPr>
                <w:noBreakHyphen/>
                <w:t>12</w:t>
              </w:r>
            </w:hyperlink>
          </w:p>
        </w:tc>
      </w:tr>
      <w:tr w:rsidR="004914A5" w14:paraId="23D9075A" w14:textId="77777777" w:rsidTr="00B20DDB">
        <w:trPr>
          <w:cantSplit/>
        </w:trPr>
        <w:tc>
          <w:tcPr>
            <w:tcW w:w="1576" w:type="dxa"/>
            <w:tcBorders>
              <w:top w:val="single" w:sz="4" w:space="0" w:color="auto"/>
              <w:bottom w:val="single" w:sz="4" w:space="0" w:color="auto"/>
            </w:tcBorders>
          </w:tcPr>
          <w:p w14:paraId="091F48ED" w14:textId="77777777" w:rsidR="004914A5" w:rsidRDefault="004914A5">
            <w:pPr>
              <w:pStyle w:val="EarlierRepubEntries"/>
            </w:pPr>
            <w:r>
              <w:t>R13</w:t>
            </w:r>
            <w:r>
              <w:br/>
              <w:t>31 Mar 2008</w:t>
            </w:r>
          </w:p>
        </w:tc>
        <w:tc>
          <w:tcPr>
            <w:tcW w:w="1681" w:type="dxa"/>
            <w:tcBorders>
              <w:top w:val="single" w:sz="4" w:space="0" w:color="auto"/>
              <w:bottom w:val="single" w:sz="4" w:space="0" w:color="auto"/>
            </w:tcBorders>
          </w:tcPr>
          <w:p w14:paraId="103D61C0" w14:textId="77777777" w:rsidR="004914A5" w:rsidRDefault="004914A5">
            <w:pPr>
              <w:pStyle w:val="EarlierRepubEntries"/>
            </w:pPr>
            <w:r>
              <w:t>31 Mar 2008–</w:t>
            </w:r>
            <w:r>
              <w:br/>
              <w:t>1 Feb 2009</w:t>
            </w:r>
          </w:p>
        </w:tc>
        <w:tc>
          <w:tcPr>
            <w:tcW w:w="1783" w:type="dxa"/>
            <w:tcBorders>
              <w:top w:val="single" w:sz="4" w:space="0" w:color="auto"/>
              <w:bottom w:val="single" w:sz="4" w:space="0" w:color="auto"/>
            </w:tcBorders>
          </w:tcPr>
          <w:p w14:paraId="1DDBB853" w14:textId="0DA3A03C" w:rsidR="004914A5" w:rsidRDefault="00B548CA">
            <w:pPr>
              <w:pStyle w:val="EarlierRepubEntries"/>
            </w:pPr>
            <w:hyperlink r:id="rId595" w:tooltip="Building Legislation Amendment Act 2007" w:history="1">
              <w:r w:rsidRPr="00B548CA">
                <w:rPr>
                  <w:rStyle w:val="charCitHyperlinkAbbrev"/>
                </w:rPr>
                <w:t>A2007</w:t>
              </w:r>
              <w:r w:rsidRPr="00B548CA">
                <w:rPr>
                  <w:rStyle w:val="charCitHyperlinkAbbrev"/>
                </w:rPr>
                <w:noBreakHyphen/>
                <w:t>26</w:t>
              </w:r>
            </w:hyperlink>
          </w:p>
        </w:tc>
        <w:tc>
          <w:tcPr>
            <w:tcW w:w="1783" w:type="dxa"/>
            <w:tcBorders>
              <w:top w:val="single" w:sz="4" w:space="0" w:color="auto"/>
              <w:bottom w:val="single" w:sz="4" w:space="0" w:color="auto"/>
            </w:tcBorders>
          </w:tcPr>
          <w:p w14:paraId="113B1D20" w14:textId="0D195921" w:rsidR="004914A5" w:rsidRDefault="004914A5">
            <w:pPr>
              <w:pStyle w:val="EarlierRepubEntries"/>
            </w:pPr>
            <w:r>
              <w:t xml:space="preserve">amendments by </w:t>
            </w:r>
            <w:hyperlink r:id="rId596" w:tooltip="Building Legislation Amendment Act 2007" w:history="1">
              <w:r w:rsidR="00B548CA" w:rsidRPr="00B548CA">
                <w:rPr>
                  <w:rStyle w:val="charCitHyperlinkAbbrev"/>
                </w:rPr>
                <w:t>A2007</w:t>
              </w:r>
              <w:r w:rsidR="00B548CA" w:rsidRPr="00B548CA">
                <w:rPr>
                  <w:rStyle w:val="charCitHyperlinkAbbrev"/>
                </w:rPr>
                <w:noBreakHyphen/>
                <w:t>26</w:t>
              </w:r>
            </w:hyperlink>
          </w:p>
        </w:tc>
      </w:tr>
      <w:tr w:rsidR="004D3E2A" w14:paraId="36EEAFC1" w14:textId="77777777" w:rsidTr="00B20DDB">
        <w:trPr>
          <w:cantSplit/>
        </w:trPr>
        <w:tc>
          <w:tcPr>
            <w:tcW w:w="1576" w:type="dxa"/>
            <w:tcBorders>
              <w:top w:val="single" w:sz="4" w:space="0" w:color="auto"/>
              <w:bottom w:val="single" w:sz="4" w:space="0" w:color="auto"/>
            </w:tcBorders>
          </w:tcPr>
          <w:p w14:paraId="57FBE069" w14:textId="77777777" w:rsidR="004D3E2A" w:rsidRDefault="004D3E2A">
            <w:pPr>
              <w:pStyle w:val="EarlierRepubEntries"/>
            </w:pPr>
            <w:r>
              <w:t>R14</w:t>
            </w:r>
            <w:r w:rsidR="00A74DAC">
              <w:t>*</w:t>
            </w:r>
            <w:r>
              <w:br/>
              <w:t>2 Feb 2009</w:t>
            </w:r>
          </w:p>
        </w:tc>
        <w:tc>
          <w:tcPr>
            <w:tcW w:w="1681" w:type="dxa"/>
            <w:tcBorders>
              <w:top w:val="single" w:sz="4" w:space="0" w:color="auto"/>
              <w:bottom w:val="single" w:sz="4" w:space="0" w:color="auto"/>
            </w:tcBorders>
          </w:tcPr>
          <w:p w14:paraId="74DCF861" w14:textId="77777777" w:rsidR="004D3E2A" w:rsidRDefault="004D3E2A">
            <w:pPr>
              <w:pStyle w:val="EarlierRepubEntries"/>
            </w:pPr>
            <w:r>
              <w:t>2 Feb 2009–</w:t>
            </w:r>
            <w:r>
              <w:br/>
              <w:t>16 Dec 2009</w:t>
            </w:r>
          </w:p>
        </w:tc>
        <w:tc>
          <w:tcPr>
            <w:tcW w:w="1783" w:type="dxa"/>
            <w:tcBorders>
              <w:top w:val="single" w:sz="4" w:space="0" w:color="auto"/>
              <w:bottom w:val="single" w:sz="4" w:space="0" w:color="auto"/>
            </w:tcBorders>
          </w:tcPr>
          <w:p w14:paraId="5C319214" w14:textId="789B36A1" w:rsidR="004D3E2A" w:rsidRDefault="00B548CA">
            <w:pPr>
              <w:pStyle w:val="EarlierRepubEntries"/>
            </w:pPr>
            <w:hyperlink r:id="rId597" w:tooltip="ACT Civil and Administrative Tribunal (Transitional Provisions) Regulation 2009" w:history="1">
              <w:r w:rsidRPr="00B548CA">
                <w:rPr>
                  <w:rStyle w:val="charCitHyperlinkAbbrev"/>
                </w:rPr>
                <w:t>SL2009</w:t>
              </w:r>
              <w:r w:rsidRPr="00B548CA">
                <w:rPr>
                  <w:rStyle w:val="charCitHyperlinkAbbrev"/>
                </w:rPr>
                <w:noBreakHyphen/>
                <w:t>2</w:t>
              </w:r>
            </w:hyperlink>
          </w:p>
        </w:tc>
        <w:tc>
          <w:tcPr>
            <w:tcW w:w="1783" w:type="dxa"/>
            <w:tcBorders>
              <w:top w:val="single" w:sz="4" w:space="0" w:color="auto"/>
              <w:bottom w:val="single" w:sz="4" w:space="0" w:color="auto"/>
            </w:tcBorders>
          </w:tcPr>
          <w:p w14:paraId="74BDF862" w14:textId="7B4C2F07" w:rsidR="004D3E2A" w:rsidRDefault="004D3E2A">
            <w:pPr>
              <w:pStyle w:val="EarlierRepubEntries"/>
            </w:pPr>
            <w:r>
              <w:t xml:space="preserve">amendments by </w:t>
            </w:r>
            <w:hyperlink r:id="rId598" w:tooltip="ACT Civil and Administrative Tribunal Legislation Amendment Act 2008" w:history="1">
              <w:r w:rsidR="00B548CA" w:rsidRPr="00B548CA">
                <w:rPr>
                  <w:rStyle w:val="charCitHyperlinkAbbrev"/>
                </w:rPr>
                <w:t>A2008</w:t>
              </w:r>
              <w:r w:rsidR="00B548CA" w:rsidRPr="00B548CA">
                <w:rPr>
                  <w:rStyle w:val="charCitHyperlinkAbbrev"/>
                </w:rPr>
                <w:noBreakHyphen/>
                <w:t>36</w:t>
              </w:r>
            </w:hyperlink>
            <w:r>
              <w:t xml:space="preserve"> and modifications by </w:t>
            </w:r>
            <w:hyperlink r:id="rId599" w:tooltip="ACT Civil and Administrative Tribunal Regulation 2009" w:history="1">
              <w:r w:rsidR="00B548CA" w:rsidRPr="00B548CA">
                <w:rPr>
                  <w:rStyle w:val="charCitHyperlinkAbbrev"/>
                </w:rPr>
                <w:t>SL2009</w:t>
              </w:r>
              <w:r w:rsidR="00B548CA" w:rsidRPr="00B548CA">
                <w:rPr>
                  <w:rStyle w:val="charCitHyperlinkAbbrev"/>
                </w:rPr>
                <w:noBreakHyphen/>
                <w:t>1</w:t>
              </w:r>
            </w:hyperlink>
          </w:p>
        </w:tc>
      </w:tr>
      <w:tr w:rsidR="005D0450" w14:paraId="50BED444" w14:textId="77777777" w:rsidTr="00B20DDB">
        <w:trPr>
          <w:cantSplit/>
        </w:trPr>
        <w:tc>
          <w:tcPr>
            <w:tcW w:w="1576" w:type="dxa"/>
            <w:tcBorders>
              <w:top w:val="single" w:sz="4" w:space="0" w:color="auto"/>
              <w:bottom w:val="single" w:sz="4" w:space="0" w:color="auto"/>
            </w:tcBorders>
          </w:tcPr>
          <w:p w14:paraId="7DD9452B" w14:textId="77777777" w:rsidR="005D0450" w:rsidRDefault="005D0450">
            <w:pPr>
              <w:pStyle w:val="EarlierRepubEntries"/>
            </w:pPr>
            <w:r>
              <w:t>R15</w:t>
            </w:r>
            <w:r>
              <w:br/>
              <w:t>17 Dec 2009</w:t>
            </w:r>
          </w:p>
        </w:tc>
        <w:tc>
          <w:tcPr>
            <w:tcW w:w="1681" w:type="dxa"/>
            <w:tcBorders>
              <w:top w:val="single" w:sz="4" w:space="0" w:color="auto"/>
              <w:bottom w:val="single" w:sz="4" w:space="0" w:color="auto"/>
            </w:tcBorders>
          </w:tcPr>
          <w:p w14:paraId="133F7C75" w14:textId="77777777" w:rsidR="005D0450" w:rsidRDefault="005D0450">
            <w:pPr>
              <w:pStyle w:val="EarlierRepubEntries"/>
            </w:pPr>
            <w:r>
              <w:t>17 Dec 2009–</w:t>
            </w:r>
            <w:r>
              <w:br/>
              <w:t>2 June 2010</w:t>
            </w:r>
          </w:p>
        </w:tc>
        <w:tc>
          <w:tcPr>
            <w:tcW w:w="1783" w:type="dxa"/>
            <w:tcBorders>
              <w:top w:val="single" w:sz="4" w:space="0" w:color="auto"/>
              <w:bottom w:val="single" w:sz="4" w:space="0" w:color="auto"/>
            </w:tcBorders>
          </w:tcPr>
          <w:p w14:paraId="05965578" w14:textId="23C9318D" w:rsidR="005D0450" w:rsidRDefault="00B548CA">
            <w:pPr>
              <w:pStyle w:val="EarlierRepubEntries"/>
            </w:pPr>
            <w:hyperlink r:id="rId600" w:tooltip="Statute Law Amendment Act 2009 (No 2)" w:history="1">
              <w:r w:rsidRPr="00B548CA">
                <w:rPr>
                  <w:rStyle w:val="charCitHyperlinkAbbrev"/>
                </w:rPr>
                <w:t>A2009</w:t>
              </w:r>
              <w:r w:rsidRPr="00B548CA">
                <w:rPr>
                  <w:rStyle w:val="charCitHyperlinkAbbrev"/>
                </w:rPr>
                <w:noBreakHyphen/>
                <w:t>49</w:t>
              </w:r>
            </w:hyperlink>
          </w:p>
        </w:tc>
        <w:tc>
          <w:tcPr>
            <w:tcW w:w="1783" w:type="dxa"/>
            <w:tcBorders>
              <w:top w:val="single" w:sz="4" w:space="0" w:color="auto"/>
              <w:bottom w:val="single" w:sz="4" w:space="0" w:color="auto"/>
            </w:tcBorders>
          </w:tcPr>
          <w:p w14:paraId="7359A293" w14:textId="2D2DC047" w:rsidR="005D0450" w:rsidRDefault="005D0450">
            <w:pPr>
              <w:pStyle w:val="EarlierRepubEntries"/>
            </w:pPr>
            <w:r>
              <w:t xml:space="preserve">amendments by </w:t>
            </w:r>
            <w:hyperlink r:id="rId601" w:tooltip="Statute Law Amendment Act 2009 (No 2)" w:history="1">
              <w:r w:rsidR="00B548CA" w:rsidRPr="00B548CA">
                <w:rPr>
                  <w:rStyle w:val="charCitHyperlinkAbbrev"/>
                </w:rPr>
                <w:t>A2009</w:t>
              </w:r>
              <w:r w:rsidR="00B548CA" w:rsidRPr="00B548CA">
                <w:rPr>
                  <w:rStyle w:val="charCitHyperlinkAbbrev"/>
                </w:rPr>
                <w:noBreakHyphen/>
                <w:t>49</w:t>
              </w:r>
            </w:hyperlink>
          </w:p>
        </w:tc>
      </w:tr>
      <w:tr w:rsidR="004C2B96" w14:paraId="2DA0F786" w14:textId="77777777" w:rsidTr="00B20DDB">
        <w:trPr>
          <w:cantSplit/>
        </w:trPr>
        <w:tc>
          <w:tcPr>
            <w:tcW w:w="1576" w:type="dxa"/>
            <w:tcBorders>
              <w:top w:val="single" w:sz="4" w:space="0" w:color="auto"/>
              <w:bottom w:val="single" w:sz="4" w:space="0" w:color="auto"/>
            </w:tcBorders>
          </w:tcPr>
          <w:p w14:paraId="43E22013" w14:textId="77777777" w:rsidR="004C2B96" w:rsidRDefault="004C2B96">
            <w:pPr>
              <w:pStyle w:val="EarlierRepubEntries"/>
            </w:pPr>
            <w:r>
              <w:t>R16</w:t>
            </w:r>
            <w:r>
              <w:br/>
              <w:t>3 June 2010</w:t>
            </w:r>
          </w:p>
        </w:tc>
        <w:tc>
          <w:tcPr>
            <w:tcW w:w="1681" w:type="dxa"/>
            <w:tcBorders>
              <w:top w:val="single" w:sz="4" w:space="0" w:color="auto"/>
              <w:bottom w:val="single" w:sz="4" w:space="0" w:color="auto"/>
            </w:tcBorders>
          </w:tcPr>
          <w:p w14:paraId="54F55DE8" w14:textId="77777777" w:rsidR="004C2B96" w:rsidRDefault="004C2B96">
            <w:pPr>
              <w:pStyle w:val="EarlierRepubEntries"/>
            </w:pPr>
            <w:r>
              <w:t>3 June 2010–</w:t>
            </w:r>
            <w:r>
              <w:br/>
              <w:t>2 Sept 2010</w:t>
            </w:r>
          </w:p>
        </w:tc>
        <w:tc>
          <w:tcPr>
            <w:tcW w:w="1783" w:type="dxa"/>
            <w:tcBorders>
              <w:top w:val="single" w:sz="4" w:space="0" w:color="auto"/>
              <w:bottom w:val="single" w:sz="4" w:space="0" w:color="auto"/>
            </w:tcBorders>
          </w:tcPr>
          <w:p w14:paraId="6420616D" w14:textId="6DCD8E32" w:rsidR="004C2B96" w:rsidRDefault="00B548CA">
            <w:pPr>
              <w:pStyle w:val="EarlierRepubEntries"/>
            </w:pPr>
            <w:hyperlink r:id="rId602" w:tooltip="Statute Law Amendment Act 2010" w:history="1">
              <w:r w:rsidRPr="00B548CA">
                <w:rPr>
                  <w:rStyle w:val="charCitHyperlinkAbbrev"/>
                </w:rPr>
                <w:t>A2010</w:t>
              </w:r>
              <w:r w:rsidRPr="00B548CA">
                <w:rPr>
                  <w:rStyle w:val="charCitHyperlinkAbbrev"/>
                </w:rPr>
                <w:noBreakHyphen/>
                <w:t>18</w:t>
              </w:r>
            </w:hyperlink>
          </w:p>
        </w:tc>
        <w:tc>
          <w:tcPr>
            <w:tcW w:w="1783" w:type="dxa"/>
            <w:tcBorders>
              <w:top w:val="single" w:sz="4" w:space="0" w:color="auto"/>
              <w:bottom w:val="single" w:sz="4" w:space="0" w:color="auto"/>
            </w:tcBorders>
          </w:tcPr>
          <w:p w14:paraId="49466BC3" w14:textId="63B24BF7" w:rsidR="004C2B96" w:rsidRDefault="004C2B96">
            <w:pPr>
              <w:pStyle w:val="EarlierRepubEntries"/>
            </w:pPr>
            <w:r>
              <w:t xml:space="preserve">amendments by </w:t>
            </w:r>
            <w:hyperlink r:id="rId603" w:tooltip="Statute Law Amendment Act 2010" w:history="1">
              <w:r w:rsidR="00B548CA" w:rsidRPr="00B548CA">
                <w:rPr>
                  <w:rStyle w:val="charCitHyperlinkAbbrev"/>
                </w:rPr>
                <w:t>A2010</w:t>
              </w:r>
              <w:r w:rsidR="00B548CA" w:rsidRPr="00B548CA">
                <w:rPr>
                  <w:rStyle w:val="charCitHyperlinkAbbrev"/>
                </w:rPr>
                <w:noBreakHyphen/>
                <w:t>18</w:t>
              </w:r>
            </w:hyperlink>
          </w:p>
        </w:tc>
      </w:tr>
      <w:tr w:rsidR="001F19B3" w14:paraId="4E43DDCB" w14:textId="77777777" w:rsidTr="00B20DDB">
        <w:trPr>
          <w:cantSplit/>
        </w:trPr>
        <w:tc>
          <w:tcPr>
            <w:tcW w:w="1576" w:type="dxa"/>
            <w:tcBorders>
              <w:top w:val="single" w:sz="4" w:space="0" w:color="auto"/>
              <w:bottom w:val="single" w:sz="4" w:space="0" w:color="auto"/>
            </w:tcBorders>
          </w:tcPr>
          <w:p w14:paraId="1344A7CC" w14:textId="77777777" w:rsidR="001F19B3" w:rsidRDefault="001F19B3">
            <w:pPr>
              <w:pStyle w:val="EarlierRepubEntries"/>
            </w:pPr>
            <w:r>
              <w:t>R17</w:t>
            </w:r>
            <w:r>
              <w:br/>
              <w:t>3 Sept 2010</w:t>
            </w:r>
          </w:p>
        </w:tc>
        <w:tc>
          <w:tcPr>
            <w:tcW w:w="1681" w:type="dxa"/>
            <w:tcBorders>
              <w:top w:val="single" w:sz="4" w:space="0" w:color="auto"/>
              <w:bottom w:val="single" w:sz="4" w:space="0" w:color="auto"/>
            </w:tcBorders>
          </w:tcPr>
          <w:p w14:paraId="4BE607F6" w14:textId="77777777" w:rsidR="001F19B3" w:rsidRDefault="001F19B3">
            <w:pPr>
              <w:pStyle w:val="EarlierRepubEntries"/>
            </w:pPr>
            <w:r>
              <w:t>3 Sept 2010–</w:t>
            </w:r>
            <w:r>
              <w:br/>
            </w:r>
            <w:r w:rsidR="009B5DF9">
              <w:t>7 Sept 2010</w:t>
            </w:r>
          </w:p>
        </w:tc>
        <w:tc>
          <w:tcPr>
            <w:tcW w:w="1783" w:type="dxa"/>
            <w:tcBorders>
              <w:top w:val="single" w:sz="4" w:space="0" w:color="auto"/>
              <w:bottom w:val="single" w:sz="4" w:space="0" w:color="auto"/>
            </w:tcBorders>
          </w:tcPr>
          <w:p w14:paraId="52CC53D0" w14:textId="4512E00B" w:rsidR="001F19B3" w:rsidRPr="002407AD" w:rsidRDefault="00B548CA">
            <w:pPr>
              <w:pStyle w:val="EarlierRepubEntries"/>
              <w:rPr>
                <w:rStyle w:val="charUnderline"/>
              </w:rPr>
            </w:pPr>
            <w:hyperlink r:id="rId604" w:tooltip="Construction Occupations Legislation Amendment Act 2010 (No 2)" w:history="1">
              <w:r w:rsidRPr="00B548CA">
                <w:rPr>
                  <w:rStyle w:val="Hyperlink"/>
                </w:rPr>
                <w:t>A2010</w:t>
              </w:r>
              <w:r w:rsidRPr="00B548CA">
                <w:rPr>
                  <w:rStyle w:val="Hyperlink"/>
                </w:rPr>
                <w:noBreakHyphen/>
                <w:t>32</w:t>
              </w:r>
            </w:hyperlink>
          </w:p>
        </w:tc>
        <w:tc>
          <w:tcPr>
            <w:tcW w:w="1783" w:type="dxa"/>
            <w:tcBorders>
              <w:top w:val="single" w:sz="4" w:space="0" w:color="auto"/>
              <w:bottom w:val="single" w:sz="4" w:space="0" w:color="auto"/>
            </w:tcBorders>
          </w:tcPr>
          <w:p w14:paraId="03B83E8A" w14:textId="6279DB08" w:rsidR="001F19B3" w:rsidRDefault="0069507B">
            <w:pPr>
              <w:pStyle w:val="EarlierRepubEntries"/>
            </w:pPr>
            <w:r>
              <w:t xml:space="preserve">amendments by </w:t>
            </w:r>
            <w:hyperlink r:id="rId605"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p>
        </w:tc>
      </w:tr>
      <w:tr w:rsidR="00FD4A97" w14:paraId="2C03B3AF" w14:textId="77777777" w:rsidTr="00B20DDB">
        <w:trPr>
          <w:cantSplit/>
        </w:trPr>
        <w:tc>
          <w:tcPr>
            <w:tcW w:w="1576" w:type="dxa"/>
            <w:tcBorders>
              <w:top w:val="single" w:sz="4" w:space="0" w:color="auto"/>
              <w:bottom w:val="single" w:sz="4" w:space="0" w:color="auto"/>
            </w:tcBorders>
          </w:tcPr>
          <w:p w14:paraId="1CA08E4A" w14:textId="77777777" w:rsidR="00FD4A97" w:rsidRDefault="00FD4A97">
            <w:pPr>
              <w:pStyle w:val="EarlierRepubEntries"/>
            </w:pPr>
            <w:r>
              <w:t>R18</w:t>
            </w:r>
            <w:r>
              <w:br/>
              <w:t>8 Sept 2010</w:t>
            </w:r>
          </w:p>
        </w:tc>
        <w:tc>
          <w:tcPr>
            <w:tcW w:w="1681" w:type="dxa"/>
            <w:tcBorders>
              <w:top w:val="single" w:sz="4" w:space="0" w:color="auto"/>
              <w:bottom w:val="single" w:sz="4" w:space="0" w:color="auto"/>
            </w:tcBorders>
          </w:tcPr>
          <w:p w14:paraId="567F62AE" w14:textId="77777777" w:rsidR="00FD4A97" w:rsidRDefault="00FD4A97">
            <w:pPr>
              <w:pStyle w:val="EarlierRepubEntries"/>
            </w:pPr>
            <w:r>
              <w:t>8 Sept 2010–</w:t>
            </w:r>
            <w:r>
              <w:br/>
              <w:t>17 Feb 2011</w:t>
            </w:r>
          </w:p>
        </w:tc>
        <w:tc>
          <w:tcPr>
            <w:tcW w:w="1783" w:type="dxa"/>
            <w:tcBorders>
              <w:top w:val="single" w:sz="4" w:space="0" w:color="auto"/>
              <w:bottom w:val="single" w:sz="4" w:space="0" w:color="auto"/>
            </w:tcBorders>
          </w:tcPr>
          <w:p w14:paraId="6FF99715" w14:textId="357B6B03" w:rsidR="00FD4A97" w:rsidRPr="003D588C" w:rsidRDefault="00B548CA">
            <w:pPr>
              <w:pStyle w:val="EarlierRepubEntries"/>
              <w:rPr>
                <w:rFonts w:cs="Arial"/>
              </w:rPr>
            </w:pPr>
            <w:hyperlink r:id="rId606" w:tooltip="Construction Occupations (Licensing) Amendment Regulation 2010 (No 1)" w:history="1">
              <w:r w:rsidRPr="00B548CA">
                <w:rPr>
                  <w:rStyle w:val="charCitHyperlinkAbbrev"/>
                </w:rPr>
                <w:t>SL2010</w:t>
              </w:r>
              <w:r w:rsidRPr="00B548CA">
                <w:rPr>
                  <w:rStyle w:val="charCitHyperlinkAbbrev"/>
                </w:rPr>
                <w:noBreakHyphen/>
                <w:t>36</w:t>
              </w:r>
            </w:hyperlink>
          </w:p>
        </w:tc>
        <w:tc>
          <w:tcPr>
            <w:tcW w:w="1783" w:type="dxa"/>
            <w:tcBorders>
              <w:top w:val="single" w:sz="4" w:space="0" w:color="auto"/>
              <w:bottom w:val="single" w:sz="4" w:space="0" w:color="auto"/>
            </w:tcBorders>
          </w:tcPr>
          <w:p w14:paraId="5525F3B8" w14:textId="55EBC0E5" w:rsidR="00FD4A97" w:rsidRDefault="003A556F">
            <w:pPr>
              <w:pStyle w:val="EarlierRepubEntries"/>
            </w:pPr>
            <w:r>
              <w:t xml:space="preserve">amendments by </w:t>
            </w:r>
            <w:hyperlink r:id="rId607" w:tooltip="Construction Occupations (Licensing) Amendment Regulation 2010 (No 1)" w:history="1">
              <w:r w:rsidR="00B548CA" w:rsidRPr="00B548CA">
                <w:rPr>
                  <w:rStyle w:val="charCitHyperlinkAbbrev"/>
                </w:rPr>
                <w:t>SL2010</w:t>
              </w:r>
              <w:r w:rsidR="00B548CA" w:rsidRPr="00B548CA">
                <w:rPr>
                  <w:rStyle w:val="charCitHyperlinkAbbrev"/>
                </w:rPr>
                <w:noBreakHyphen/>
                <w:t>36</w:t>
              </w:r>
            </w:hyperlink>
          </w:p>
        </w:tc>
      </w:tr>
      <w:tr w:rsidR="003A556F" w14:paraId="64AFD204" w14:textId="77777777" w:rsidTr="00B20DDB">
        <w:trPr>
          <w:cantSplit/>
        </w:trPr>
        <w:tc>
          <w:tcPr>
            <w:tcW w:w="1576" w:type="dxa"/>
            <w:tcBorders>
              <w:top w:val="single" w:sz="4" w:space="0" w:color="auto"/>
              <w:bottom w:val="single" w:sz="4" w:space="0" w:color="auto"/>
            </w:tcBorders>
          </w:tcPr>
          <w:p w14:paraId="2511123F" w14:textId="77777777" w:rsidR="003A556F" w:rsidRDefault="003A556F">
            <w:pPr>
              <w:pStyle w:val="EarlierRepubEntries"/>
            </w:pPr>
            <w:r>
              <w:t>R19</w:t>
            </w:r>
            <w:r>
              <w:br/>
              <w:t>18 Feb 2011</w:t>
            </w:r>
          </w:p>
        </w:tc>
        <w:tc>
          <w:tcPr>
            <w:tcW w:w="1681" w:type="dxa"/>
            <w:tcBorders>
              <w:top w:val="single" w:sz="4" w:space="0" w:color="auto"/>
              <w:bottom w:val="single" w:sz="4" w:space="0" w:color="auto"/>
            </w:tcBorders>
          </w:tcPr>
          <w:p w14:paraId="1AF5D447" w14:textId="77777777" w:rsidR="003A556F" w:rsidRDefault="003A556F">
            <w:pPr>
              <w:pStyle w:val="EarlierRepubEntries"/>
            </w:pPr>
            <w:r>
              <w:t>18 Feb 2011–</w:t>
            </w:r>
            <w:r>
              <w:br/>
              <w:t>28 Feb 2011</w:t>
            </w:r>
          </w:p>
        </w:tc>
        <w:tc>
          <w:tcPr>
            <w:tcW w:w="1783" w:type="dxa"/>
            <w:tcBorders>
              <w:top w:val="single" w:sz="4" w:space="0" w:color="auto"/>
              <w:bottom w:val="single" w:sz="4" w:space="0" w:color="auto"/>
            </w:tcBorders>
          </w:tcPr>
          <w:p w14:paraId="63DD7604" w14:textId="40778C0B" w:rsidR="003A556F" w:rsidRPr="003D588C" w:rsidRDefault="00B548CA">
            <w:pPr>
              <w:pStyle w:val="EarlierRepubEntries"/>
              <w:rPr>
                <w:rFonts w:cs="Arial"/>
              </w:rPr>
            </w:pPr>
            <w:hyperlink r:id="rId608" w:tooltip="Construction Occupations (Licensing) Amendment Regulation 2010 (No 1)" w:history="1">
              <w:r w:rsidRPr="00B548CA">
                <w:rPr>
                  <w:rStyle w:val="charCitHyperlinkAbbrev"/>
                </w:rPr>
                <w:t>SL2010</w:t>
              </w:r>
              <w:r w:rsidRPr="00B548CA">
                <w:rPr>
                  <w:rStyle w:val="charCitHyperlinkAbbrev"/>
                </w:rPr>
                <w:noBreakHyphen/>
                <w:t>36</w:t>
              </w:r>
            </w:hyperlink>
          </w:p>
        </w:tc>
        <w:tc>
          <w:tcPr>
            <w:tcW w:w="1783" w:type="dxa"/>
            <w:tcBorders>
              <w:top w:val="single" w:sz="4" w:space="0" w:color="auto"/>
              <w:bottom w:val="single" w:sz="4" w:space="0" w:color="auto"/>
            </w:tcBorders>
          </w:tcPr>
          <w:p w14:paraId="42056992" w14:textId="674817A8" w:rsidR="003A556F" w:rsidRDefault="00826705">
            <w:pPr>
              <w:pStyle w:val="EarlierRepubEntries"/>
            </w:pPr>
            <w:r>
              <w:t xml:space="preserve">amendments by </w:t>
            </w:r>
            <w:hyperlink r:id="rId609"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p>
        </w:tc>
      </w:tr>
      <w:tr w:rsidR="00A907CC" w14:paraId="36A1FA7C" w14:textId="77777777" w:rsidTr="00B20DDB">
        <w:trPr>
          <w:cantSplit/>
        </w:trPr>
        <w:tc>
          <w:tcPr>
            <w:tcW w:w="1576" w:type="dxa"/>
            <w:tcBorders>
              <w:top w:val="single" w:sz="4" w:space="0" w:color="auto"/>
              <w:bottom w:val="single" w:sz="4" w:space="0" w:color="auto"/>
            </w:tcBorders>
          </w:tcPr>
          <w:p w14:paraId="4818C456" w14:textId="77777777" w:rsidR="00A907CC" w:rsidRDefault="00A907CC">
            <w:pPr>
              <w:pStyle w:val="EarlierRepubEntries"/>
            </w:pPr>
            <w:r>
              <w:t>R20</w:t>
            </w:r>
            <w:r>
              <w:br/>
              <w:t>1 Mar 2011</w:t>
            </w:r>
          </w:p>
        </w:tc>
        <w:tc>
          <w:tcPr>
            <w:tcW w:w="1681" w:type="dxa"/>
            <w:tcBorders>
              <w:top w:val="single" w:sz="4" w:space="0" w:color="auto"/>
              <w:bottom w:val="single" w:sz="4" w:space="0" w:color="auto"/>
            </w:tcBorders>
          </w:tcPr>
          <w:p w14:paraId="7930EBC2" w14:textId="77777777" w:rsidR="00A907CC" w:rsidRDefault="00A907CC">
            <w:pPr>
              <w:pStyle w:val="EarlierRepubEntries"/>
            </w:pPr>
            <w:r>
              <w:t>1 Mar 2011–</w:t>
            </w:r>
            <w:r>
              <w:br/>
              <w:t>7 July 2011</w:t>
            </w:r>
          </w:p>
        </w:tc>
        <w:tc>
          <w:tcPr>
            <w:tcW w:w="1783" w:type="dxa"/>
            <w:tcBorders>
              <w:top w:val="single" w:sz="4" w:space="0" w:color="auto"/>
              <w:bottom w:val="single" w:sz="4" w:space="0" w:color="auto"/>
            </w:tcBorders>
          </w:tcPr>
          <w:p w14:paraId="64D16D7B" w14:textId="1BC9FC63" w:rsidR="00A907CC" w:rsidRPr="003D588C" w:rsidRDefault="00B548CA">
            <w:pPr>
              <w:pStyle w:val="EarlierRepubEntries"/>
              <w:rPr>
                <w:rFonts w:cs="Arial"/>
              </w:rPr>
            </w:pPr>
            <w:hyperlink r:id="rId610" w:tooltip="Construction Occupations (Licensing) Amendment Regulation 2010 (No 1)" w:history="1">
              <w:r w:rsidRPr="00B548CA">
                <w:rPr>
                  <w:rStyle w:val="charCitHyperlinkAbbrev"/>
                </w:rPr>
                <w:t>SL2010</w:t>
              </w:r>
              <w:r w:rsidRPr="00B548CA">
                <w:rPr>
                  <w:rStyle w:val="charCitHyperlinkAbbrev"/>
                </w:rPr>
                <w:noBreakHyphen/>
                <w:t>36</w:t>
              </w:r>
            </w:hyperlink>
          </w:p>
        </w:tc>
        <w:tc>
          <w:tcPr>
            <w:tcW w:w="1783" w:type="dxa"/>
            <w:tcBorders>
              <w:top w:val="single" w:sz="4" w:space="0" w:color="auto"/>
              <w:bottom w:val="single" w:sz="4" w:space="0" w:color="auto"/>
            </w:tcBorders>
          </w:tcPr>
          <w:p w14:paraId="5161F933" w14:textId="7F7EDD10" w:rsidR="00A907CC" w:rsidRDefault="00A907CC">
            <w:pPr>
              <w:pStyle w:val="EarlierRepubEntries"/>
            </w:pPr>
            <w:r>
              <w:t xml:space="preserve">amendments by </w:t>
            </w:r>
            <w:hyperlink r:id="rId611" w:tooltip="Construction Occupations Legislation Amendment Act 2010 (No 2)" w:history="1">
              <w:r w:rsidR="00B548CA" w:rsidRPr="00B548CA">
                <w:rPr>
                  <w:rStyle w:val="charCitHyperlinkAbbrev"/>
                </w:rPr>
                <w:t>A2010</w:t>
              </w:r>
              <w:r w:rsidR="00B548CA" w:rsidRPr="00B548CA">
                <w:rPr>
                  <w:rStyle w:val="charCitHyperlinkAbbrev"/>
                </w:rPr>
                <w:noBreakHyphen/>
                <w:t>32</w:t>
              </w:r>
            </w:hyperlink>
          </w:p>
        </w:tc>
      </w:tr>
      <w:tr w:rsidR="00C610DE" w14:paraId="05DA1F25" w14:textId="77777777" w:rsidTr="00B20DDB">
        <w:trPr>
          <w:cantSplit/>
        </w:trPr>
        <w:tc>
          <w:tcPr>
            <w:tcW w:w="1576" w:type="dxa"/>
            <w:tcBorders>
              <w:top w:val="single" w:sz="4" w:space="0" w:color="auto"/>
              <w:bottom w:val="single" w:sz="4" w:space="0" w:color="auto"/>
            </w:tcBorders>
          </w:tcPr>
          <w:p w14:paraId="7F134288" w14:textId="77777777" w:rsidR="00C610DE" w:rsidRDefault="00C610DE">
            <w:pPr>
              <w:pStyle w:val="EarlierRepubEntries"/>
            </w:pPr>
            <w:r>
              <w:t>R21</w:t>
            </w:r>
            <w:r>
              <w:br/>
              <w:t>8 July 2011</w:t>
            </w:r>
          </w:p>
        </w:tc>
        <w:tc>
          <w:tcPr>
            <w:tcW w:w="1681" w:type="dxa"/>
            <w:tcBorders>
              <w:top w:val="single" w:sz="4" w:space="0" w:color="auto"/>
              <w:bottom w:val="single" w:sz="4" w:space="0" w:color="auto"/>
            </w:tcBorders>
          </w:tcPr>
          <w:p w14:paraId="20EC534B" w14:textId="77777777" w:rsidR="00C610DE" w:rsidRDefault="00C610DE">
            <w:pPr>
              <w:pStyle w:val="EarlierRepubEntries"/>
            </w:pPr>
            <w:r>
              <w:t>8 July 2011–</w:t>
            </w:r>
            <w:r>
              <w:br/>
              <w:t>11 Dec 2011</w:t>
            </w:r>
          </w:p>
        </w:tc>
        <w:tc>
          <w:tcPr>
            <w:tcW w:w="1783" w:type="dxa"/>
            <w:tcBorders>
              <w:top w:val="single" w:sz="4" w:space="0" w:color="auto"/>
              <w:bottom w:val="single" w:sz="4" w:space="0" w:color="auto"/>
            </w:tcBorders>
          </w:tcPr>
          <w:p w14:paraId="25442FB3" w14:textId="6040362E" w:rsidR="00C610DE" w:rsidRPr="003D588C" w:rsidRDefault="00B548CA">
            <w:pPr>
              <w:pStyle w:val="EarlierRepubEntries"/>
              <w:rPr>
                <w:rFonts w:cs="Arial"/>
              </w:rPr>
            </w:pPr>
            <w:hyperlink r:id="rId612" w:tooltip="Work Health and Safety Regulation 2011" w:history="1">
              <w:r w:rsidRPr="00B548CA">
                <w:rPr>
                  <w:rStyle w:val="charCitHyperlinkAbbrev"/>
                </w:rPr>
                <w:t>SL2011</w:t>
              </w:r>
              <w:r w:rsidRPr="00B548CA">
                <w:rPr>
                  <w:rStyle w:val="charCitHyperlinkAbbrev"/>
                </w:rPr>
                <w:noBreakHyphen/>
                <w:t>36</w:t>
              </w:r>
            </w:hyperlink>
          </w:p>
        </w:tc>
        <w:tc>
          <w:tcPr>
            <w:tcW w:w="1783" w:type="dxa"/>
            <w:tcBorders>
              <w:top w:val="single" w:sz="4" w:space="0" w:color="auto"/>
              <w:bottom w:val="single" w:sz="4" w:space="0" w:color="auto"/>
            </w:tcBorders>
          </w:tcPr>
          <w:p w14:paraId="43E6BC7F" w14:textId="26B89D24" w:rsidR="00C610DE" w:rsidRDefault="00C610DE">
            <w:pPr>
              <w:pStyle w:val="EarlierRepubEntries"/>
            </w:pPr>
            <w:r>
              <w:t xml:space="preserve">amendments by </w:t>
            </w:r>
            <w:hyperlink r:id="rId613" w:tooltip="Construction Occupations Legislation (Exemption Assessment) Amendment Act 2010" w:history="1">
              <w:r w:rsidR="00B548CA" w:rsidRPr="00B548CA">
                <w:rPr>
                  <w:rStyle w:val="charCitHyperlinkAbbrev"/>
                </w:rPr>
                <w:t>A2010</w:t>
              </w:r>
              <w:r w:rsidR="00B548CA" w:rsidRPr="00B548CA">
                <w:rPr>
                  <w:rStyle w:val="charCitHyperlinkAbbrev"/>
                </w:rPr>
                <w:noBreakHyphen/>
                <w:t>24</w:t>
              </w:r>
            </w:hyperlink>
          </w:p>
        </w:tc>
      </w:tr>
      <w:tr w:rsidR="00CE4C56" w14:paraId="3CF05E0D" w14:textId="77777777" w:rsidTr="00B20DDB">
        <w:trPr>
          <w:cantSplit/>
        </w:trPr>
        <w:tc>
          <w:tcPr>
            <w:tcW w:w="1576" w:type="dxa"/>
            <w:tcBorders>
              <w:top w:val="single" w:sz="4" w:space="0" w:color="auto"/>
              <w:bottom w:val="single" w:sz="4" w:space="0" w:color="auto"/>
            </w:tcBorders>
          </w:tcPr>
          <w:p w14:paraId="1BE97B1A" w14:textId="77777777" w:rsidR="00CE4C56" w:rsidRDefault="00CE4C56">
            <w:pPr>
              <w:pStyle w:val="EarlierRepubEntries"/>
            </w:pPr>
            <w:r>
              <w:t>R22</w:t>
            </w:r>
            <w:r>
              <w:br/>
              <w:t>12 Dec 2011</w:t>
            </w:r>
          </w:p>
        </w:tc>
        <w:tc>
          <w:tcPr>
            <w:tcW w:w="1681" w:type="dxa"/>
            <w:tcBorders>
              <w:top w:val="single" w:sz="4" w:space="0" w:color="auto"/>
              <w:bottom w:val="single" w:sz="4" w:space="0" w:color="auto"/>
            </w:tcBorders>
          </w:tcPr>
          <w:p w14:paraId="672451CF" w14:textId="77777777" w:rsidR="00CE4C56" w:rsidRDefault="00CE4C56">
            <w:pPr>
              <w:pStyle w:val="EarlierRepubEntries"/>
            </w:pPr>
            <w:r>
              <w:t>12 Dec 2011–</w:t>
            </w:r>
            <w:r>
              <w:br/>
              <w:t>30 June 2012</w:t>
            </w:r>
          </w:p>
        </w:tc>
        <w:tc>
          <w:tcPr>
            <w:tcW w:w="1783" w:type="dxa"/>
            <w:tcBorders>
              <w:top w:val="single" w:sz="4" w:space="0" w:color="auto"/>
              <w:bottom w:val="single" w:sz="4" w:space="0" w:color="auto"/>
            </w:tcBorders>
          </w:tcPr>
          <w:p w14:paraId="77636955" w14:textId="7B98F746" w:rsidR="00CE4C56" w:rsidRPr="003D588C" w:rsidRDefault="00B548CA">
            <w:pPr>
              <w:pStyle w:val="EarlierRepubEntries"/>
              <w:rPr>
                <w:rFonts w:cs="Arial"/>
              </w:rPr>
            </w:pPr>
            <w:hyperlink r:id="rId614" w:tooltip="Statute Law Amendment Act 2011 (No 3)" w:history="1">
              <w:r w:rsidRPr="00B548CA">
                <w:rPr>
                  <w:rStyle w:val="charCitHyperlinkAbbrev"/>
                </w:rPr>
                <w:t>A2011</w:t>
              </w:r>
              <w:r w:rsidRPr="00B548CA">
                <w:rPr>
                  <w:rStyle w:val="charCitHyperlinkAbbrev"/>
                </w:rPr>
                <w:noBreakHyphen/>
                <w:t>52</w:t>
              </w:r>
            </w:hyperlink>
          </w:p>
        </w:tc>
        <w:tc>
          <w:tcPr>
            <w:tcW w:w="1783" w:type="dxa"/>
            <w:tcBorders>
              <w:top w:val="single" w:sz="4" w:space="0" w:color="auto"/>
              <w:bottom w:val="single" w:sz="4" w:space="0" w:color="auto"/>
            </w:tcBorders>
          </w:tcPr>
          <w:p w14:paraId="3BCCDABD" w14:textId="2FD0661F" w:rsidR="00CE4C56" w:rsidRDefault="00CE4C56">
            <w:pPr>
              <w:pStyle w:val="EarlierRepubEntries"/>
            </w:pPr>
            <w:r>
              <w:t xml:space="preserve">amendments by </w:t>
            </w:r>
            <w:hyperlink r:id="rId615" w:tooltip="Statute Law Amendment Act 2011 (No 3)" w:history="1">
              <w:r w:rsidR="00B548CA" w:rsidRPr="00B548CA">
                <w:rPr>
                  <w:rStyle w:val="charCitHyperlinkAbbrev"/>
                </w:rPr>
                <w:t>A2011</w:t>
              </w:r>
              <w:r w:rsidR="00B548CA" w:rsidRPr="00B548CA">
                <w:rPr>
                  <w:rStyle w:val="charCitHyperlinkAbbrev"/>
                </w:rPr>
                <w:noBreakHyphen/>
                <w:t>52</w:t>
              </w:r>
            </w:hyperlink>
          </w:p>
        </w:tc>
      </w:tr>
      <w:tr w:rsidR="002013C3" w14:paraId="442A49F5" w14:textId="77777777" w:rsidTr="00B20DDB">
        <w:trPr>
          <w:cantSplit/>
        </w:trPr>
        <w:tc>
          <w:tcPr>
            <w:tcW w:w="1576" w:type="dxa"/>
            <w:tcBorders>
              <w:top w:val="single" w:sz="4" w:space="0" w:color="auto"/>
              <w:bottom w:val="single" w:sz="4" w:space="0" w:color="auto"/>
            </w:tcBorders>
          </w:tcPr>
          <w:p w14:paraId="6C54E6F2" w14:textId="77777777" w:rsidR="002013C3" w:rsidRDefault="002013C3">
            <w:pPr>
              <w:pStyle w:val="EarlierRepubEntries"/>
            </w:pPr>
            <w:r>
              <w:t>R23</w:t>
            </w:r>
            <w:r>
              <w:br/>
              <w:t>1 July 2012</w:t>
            </w:r>
          </w:p>
        </w:tc>
        <w:tc>
          <w:tcPr>
            <w:tcW w:w="1681" w:type="dxa"/>
            <w:tcBorders>
              <w:top w:val="single" w:sz="4" w:space="0" w:color="auto"/>
              <w:bottom w:val="single" w:sz="4" w:space="0" w:color="auto"/>
            </w:tcBorders>
          </w:tcPr>
          <w:p w14:paraId="102CC408" w14:textId="77777777" w:rsidR="002013C3" w:rsidRDefault="002013C3">
            <w:pPr>
              <w:pStyle w:val="EarlierRepubEntries"/>
            </w:pPr>
            <w:r>
              <w:t>1 July 2012–</w:t>
            </w:r>
            <w:r>
              <w:br/>
              <w:t>21 May 2013</w:t>
            </w:r>
          </w:p>
        </w:tc>
        <w:tc>
          <w:tcPr>
            <w:tcW w:w="1783" w:type="dxa"/>
            <w:tcBorders>
              <w:top w:val="single" w:sz="4" w:space="0" w:color="auto"/>
              <w:bottom w:val="single" w:sz="4" w:space="0" w:color="auto"/>
            </w:tcBorders>
          </w:tcPr>
          <w:p w14:paraId="206932F6" w14:textId="08C994E8" w:rsidR="002013C3" w:rsidRDefault="002013C3">
            <w:pPr>
              <w:pStyle w:val="EarlierRepubEntries"/>
            </w:pPr>
            <w:hyperlink r:id="rId616" w:tooltip="Planning and Building Legislation Amendment Act 2011 (No 2)" w:history="1">
              <w:r>
                <w:rPr>
                  <w:rStyle w:val="charCitHyperlinkAbbrev"/>
                </w:rPr>
                <w:t>A2011</w:t>
              </w:r>
              <w:r>
                <w:rPr>
                  <w:rStyle w:val="charCitHyperlinkAbbrev"/>
                </w:rPr>
                <w:noBreakHyphen/>
                <w:t>54</w:t>
              </w:r>
            </w:hyperlink>
          </w:p>
        </w:tc>
        <w:tc>
          <w:tcPr>
            <w:tcW w:w="1783" w:type="dxa"/>
            <w:tcBorders>
              <w:top w:val="single" w:sz="4" w:space="0" w:color="auto"/>
              <w:bottom w:val="single" w:sz="4" w:space="0" w:color="auto"/>
            </w:tcBorders>
          </w:tcPr>
          <w:p w14:paraId="7ED4C8DA" w14:textId="2B64B59B" w:rsidR="002013C3" w:rsidRDefault="002013C3">
            <w:pPr>
              <w:pStyle w:val="EarlierRepubEntries"/>
            </w:pPr>
            <w:r>
              <w:t xml:space="preserve">amendments by </w:t>
            </w:r>
            <w:hyperlink r:id="rId617" w:tooltip="Planning and Building Legislation Amendment Act 2011 (No 2)" w:history="1">
              <w:r>
                <w:rPr>
                  <w:rStyle w:val="charCitHyperlinkAbbrev"/>
                </w:rPr>
                <w:t>A2011</w:t>
              </w:r>
              <w:r>
                <w:rPr>
                  <w:rStyle w:val="charCitHyperlinkAbbrev"/>
                </w:rPr>
                <w:noBreakHyphen/>
                <w:t>54</w:t>
              </w:r>
            </w:hyperlink>
          </w:p>
        </w:tc>
      </w:tr>
      <w:tr w:rsidR="004C6763" w14:paraId="0769FB98" w14:textId="77777777" w:rsidTr="00B20DDB">
        <w:trPr>
          <w:cantSplit/>
        </w:trPr>
        <w:tc>
          <w:tcPr>
            <w:tcW w:w="1576" w:type="dxa"/>
            <w:tcBorders>
              <w:top w:val="single" w:sz="4" w:space="0" w:color="auto"/>
              <w:bottom w:val="single" w:sz="4" w:space="0" w:color="auto"/>
            </w:tcBorders>
          </w:tcPr>
          <w:p w14:paraId="25641219" w14:textId="77777777" w:rsidR="004C6763" w:rsidRDefault="004C6763">
            <w:pPr>
              <w:pStyle w:val="EarlierRepubEntries"/>
            </w:pPr>
            <w:r>
              <w:t>R24</w:t>
            </w:r>
            <w:r>
              <w:br/>
              <w:t>22 May 2013</w:t>
            </w:r>
          </w:p>
        </w:tc>
        <w:tc>
          <w:tcPr>
            <w:tcW w:w="1681" w:type="dxa"/>
            <w:tcBorders>
              <w:top w:val="single" w:sz="4" w:space="0" w:color="auto"/>
              <w:bottom w:val="single" w:sz="4" w:space="0" w:color="auto"/>
            </w:tcBorders>
          </w:tcPr>
          <w:p w14:paraId="0B17179C" w14:textId="77777777" w:rsidR="004C6763" w:rsidRDefault="004C6763">
            <w:pPr>
              <w:pStyle w:val="EarlierRepubEntries"/>
            </w:pPr>
            <w:r>
              <w:t>22 May 2013–</w:t>
            </w:r>
            <w:r>
              <w:br/>
              <w:t>26 Aug 2013</w:t>
            </w:r>
          </w:p>
        </w:tc>
        <w:tc>
          <w:tcPr>
            <w:tcW w:w="1783" w:type="dxa"/>
            <w:tcBorders>
              <w:top w:val="single" w:sz="4" w:space="0" w:color="auto"/>
              <w:bottom w:val="single" w:sz="4" w:space="0" w:color="auto"/>
            </w:tcBorders>
          </w:tcPr>
          <w:p w14:paraId="0FF17CF0" w14:textId="49040289" w:rsidR="004C6763" w:rsidRDefault="004C6763">
            <w:pPr>
              <w:pStyle w:val="EarlierRepubEntries"/>
            </w:pPr>
            <w:hyperlink r:id="rId618"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3E52BEAE" w14:textId="3474C863" w:rsidR="004C6763" w:rsidRDefault="004C6763">
            <w:pPr>
              <w:pStyle w:val="EarlierRepubEntries"/>
            </w:pPr>
            <w:r>
              <w:t xml:space="preserve">amendments by </w:t>
            </w:r>
            <w:hyperlink r:id="rId619" w:tooltip="Planning, Building and Environment Legislation Amendment Act 2013" w:history="1">
              <w:r>
                <w:rPr>
                  <w:rStyle w:val="charCitHyperlinkAbbrev"/>
                </w:rPr>
                <w:t>A2013</w:t>
              </w:r>
              <w:r>
                <w:rPr>
                  <w:rStyle w:val="charCitHyperlinkAbbrev"/>
                </w:rPr>
                <w:noBreakHyphen/>
                <w:t>15</w:t>
              </w:r>
            </w:hyperlink>
          </w:p>
        </w:tc>
      </w:tr>
      <w:tr w:rsidR="00B760F1" w14:paraId="464F4F60" w14:textId="77777777" w:rsidTr="00B20DDB">
        <w:trPr>
          <w:cantSplit/>
        </w:trPr>
        <w:tc>
          <w:tcPr>
            <w:tcW w:w="1576" w:type="dxa"/>
            <w:tcBorders>
              <w:top w:val="single" w:sz="4" w:space="0" w:color="auto"/>
              <w:bottom w:val="single" w:sz="4" w:space="0" w:color="auto"/>
            </w:tcBorders>
          </w:tcPr>
          <w:p w14:paraId="07E5BCA8" w14:textId="77777777" w:rsidR="00B760F1" w:rsidRDefault="00B760F1">
            <w:pPr>
              <w:pStyle w:val="EarlierRepubEntries"/>
            </w:pPr>
            <w:r>
              <w:t>R25</w:t>
            </w:r>
            <w:r>
              <w:br/>
              <w:t>27 Aug 2013</w:t>
            </w:r>
          </w:p>
        </w:tc>
        <w:tc>
          <w:tcPr>
            <w:tcW w:w="1681" w:type="dxa"/>
            <w:tcBorders>
              <w:top w:val="single" w:sz="4" w:space="0" w:color="auto"/>
              <w:bottom w:val="single" w:sz="4" w:space="0" w:color="auto"/>
            </w:tcBorders>
          </w:tcPr>
          <w:p w14:paraId="1383229F" w14:textId="77777777" w:rsidR="00B760F1" w:rsidRDefault="00B760F1">
            <w:pPr>
              <w:pStyle w:val="EarlierRepubEntries"/>
            </w:pPr>
            <w:r>
              <w:t>27 Aug 2013–</w:t>
            </w:r>
            <w:r>
              <w:br/>
              <w:t>31 Aug 2013</w:t>
            </w:r>
          </w:p>
        </w:tc>
        <w:tc>
          <w:tcPr>
            <w:tcW w:w="1783" w:type="dxa"/>
            <w:tcBorders>
              <w:top w:val="single" w:sz="4" w:space="0" w:color="auto"/>
              <w:bottom w:val="single" w:sz="4" w:space="0" w:color="auto"/>
            </w:tcBorders>
          </w:tcPr>
          <w:p w14:paraId="28D3D9F9" w14:textId="2B461CC8" w:rsidR="00B760F1" w:rsidRDefault="00587666">
            <w:pPr>
              <w:pStyle w:val="EarlierRepubEntries"/>
            </w:pPr>
            <w:hyperlink r:id="rId620"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625DDF60" w14:textId="7519653D" w:rsidR="00B760F1" w:rsidRDefault="005A0588">
            <w:pPr>
              <w:pStyle w:val="EarlierRepubEntries"/>
            </w:pPr>
            <w:r>
              <w:t xml:space="preserve">amendments by </w:t>
            </w:r>
            <w:hyperlink r:id="rId621" w:tooltip="Planning, Building and Environment Legislation Amendment Act 2013" w:history="1">
              <w:r>
                <w:rPr>
                  <w:rStyle w:val="charCitHyperlinkAbbrev"/>
                </w:rPr>
                <w:t>A2013</w:t>
              </w:r>
              <w:r>
                <w:rPr>
                  <w:rStyle w:val="charCitHyperlinkAbbrev"/>
                </w:rPr>
                <w:noBreakHyphen/>
                <w:t>31</w:t>
              </w:r>
            </w:hyperlink>
          </w:p>
        </w:tc>
      </w:tr>
      <w:tr w:rsidR="00BA4772" w14:paraId="64EFC8A6" w14:textId="77777777" w:rsidTr="00B20DDB">
        <w:trPr>
          <w:cantSplit/>
        </w:trPr>
        <w:tc>
          <w:tcPr>
            <w:tcW w:w="1576" w:type="dxa"/>
            <w:tcBorders>
              <w:top w:val="single" w:sz="4" w:space="0" w:color="auto"/>
              <w:bottom w:val="single" w:sz="4" w:space="0" w:color="auto"/>
            </w:tcBorders>
          </w:tcPr>
          <w:p w14:paraId="6BA4E61F" w14:textId="77777777" w:rsidR="00BA4772" w:rsidRDefault="00BA4772">
            <w:pPr>
              <w:pStyle w:val="EarlierRepubEntries"/>
            </w:pPr>
            <w:r>
              <w:t>R26</w:t>
            </w:r>
            <w:r>
              <w:br/>
              <w:t>1 Sept 2013</w:t>
            </w:r>
          </w:p>
        </w:tc>
        <w:tc>
          <w:tcPr>
            <w:tcW w:w="1681" w:type="dxa"/>
            <w:tcBorders>
              <w:top w:val="single" w:sz="4" w:space="0" w:color="auto"/>
              <w:bottom w:val="single" w:sz="4" w:space="0" w:color="auto"/>
            </w:tcBorders>
          </w:tcPr>
          <w:p w14:paraId="301D21B5" w14:textId="77777777" w:rsidR="00BA4772" w:rsidRDefault="00BA4772">
            <w:pPr>
              <w:pStyle w:val="EarlierRepubEntries"/>
            </w:pPr>
            <w:r>
              <w:t>1 Sept 2013–</w:t>
            </w:r>
            <w:r>
              <w:br/>
              <w:t>30 Nov 2013</w:t>
            </w:r>
          </w:p>
        </w:tc>
        <w:tc>
          <w:tcPr>
            <w:tcW w:w="1783" w:type="dxa"/>
            <w:tcBorders>
              <w:top w:val="single" w:sz="4" w:space="0" w:color="auto"/>
              <w:bottom w:val="single" w:sz="4" w:space="0" w:color="auto"/>
            </w:tcBorders>
          </w:tcPr>
          <w:p w14:paraId="68A2ECB3" w14:textId="441F43A4" w:rsidR="00BA4772" w:rsidRDefault="00BA4772">
            <w:pPr>
              <w:pStyle w:val="EarlierRepubEntries"/>
            </w:pPr>
            <w:hyperlink r:id="rId622"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4D5F87F6" w14:textId="12004467" w:rsidR="00BA4772" w:rsidRDefault="00AF1D08">
            <w:pPr>
              <w:pStyle w:val="EarlierRepubEntries"/>
            </w:pPr>
            <w:r>
              <w:t xml:space="preserve">amendments by </w:t>
            </w:r>
            <w:hyperlink r:id="rId623" w:tooltip="Planning, Building and Environment Legislation Amendment Act 2013" w:history="1">
              <w:r>
                <w:rPr>
                  <w:rStyle w:val="charCitHyperlinkAbbrev"/>
                </w:rPr>
                <w:t>A2013</w:t>
              </w:r>
              <w:r>
                <w:rPr>
                  <w:rStyle w:val="charCitHyperlinkAbbrev"/>
                </w:rPr>
                <w:noBreakHyphen/>
                <w:t>31</w:t>
              </w:r>
            </w:hyperlink>
          </w:p>
        </w:tc>
      </w:tr>
      <w:tr w:rsidR="000C7D67" w14:paraId="29522607" w14:textId="77777777" w:rsidTr="00B20DDB">
        <w:trPr>
          <w:cantSplit/>
        </w:trPr>
        <w:tc>
          <w:tcPr>
            <w:tcW w:w="1576" w:type="dxa"/>
            <w:tcBorders>
              <w:top w:val="single" w:sz="4" w:space="0" w:color="auto"/>
              <w:bottom w:val="single" w:sz="4" w:space="0" w:color="auto"/>
            </w:tcBorders>
          </w:tcPr>
          <w:p w14:paraId="5DF171CD" w14:textId="77777777" w:rsidR="000C7D67" w:rsidRDefault="000C7D67">
            <w:pPr>
              <w:pStyle w:val="EarlierRepubEntries"/>
            </w:pPr>
            <w:r>
              <w:t>R27</w:t>
            </w:r>
            <w:r>
              <w:br/>
              <w:t>1 Dec 2013</w:t>
            </w:r>
          </w:p>
        </w:tc>
        <w:tc>
          <w:tcPr>
            <w:tcW w:w="1681" w:type="dxa"/>
            <w:tcBorders>
              <w:top w:val="single" w:sz="4" w:space="0" w:color="auto"/>
              <w:bottom w:val="single" w:sz="4" w:space="0" w:color="auto"/>
            </w:tcBorders>
          </w:tcPr>
          <w:p w14:paraId="12A7BC16" w14:textId="77777777" w:rsidR="000C7D67" w:rsidRDefault="000C7D67">
            <w:pPr>
              <w:pStyle w:val="EarlierRepubEntries"/>
            </w:pPr>
            <w:r>
              <w:t>1 Dec 2013–</w:t>
            </w:r>
            <w:r>
              <w:br/>
              <w:t>5 Mar 2014</w:t>
            </w:r>
          </w:p>
        </w:tc>
        <w:tc>
          <w:tcPr>
            <w:tcW w:w="1783" w:type="dxa"/>
            <w:tcBorders>
              <w:top w:val="single" w:sz="4" w:space="0" w:color="auto"/>
              <w:bottom w:val="single" w:sz="4" w:space="0" w:color="auto"/>
            </w:tcBorders>
          </w:tcPr>
          <w:p w14:paraId="47E76013" w14:textId="32B1974B" w:rsidR="000C7D67" w:rsidRPr="00472485" w:rsidRDefault="000C7D67">
            <w:pPr>
              <w:pStyle w:val="EarlierRepubEntries"/>
              <w:rPr>
                <w:rStyle w:val="charCitHyperlinkAbbrev"/>
              </w:rPr>
            </w:pPr>
            <w:hyperlink r:id="rId624" w:tooltip="Construction and Energy Efficiency Legislation Amendment Act 2013" w:history="1">
              <w:r w:rsidRPr="00472485">
                <w:rPr>
                  <w:rStyle w:val="charCitHyperlinkAbbrev"/>
                </w:rPr>
                <w:t>A2013</w:t>
              </w:r>
              <w:r w:rsidRPr="00472485">
                <w:rPr>
                  <w:rStyle w:val="charCitHyperlinkAbbrev"/>
                </w:rPr>
                <w:noBreakHyphen/>
                <w:t>31</w:t>
              </w:r>
            </w:hyperlink>
          </w:p>
        </w:tc>
        <w:tc>
          <w:tcPr>
            <w:tcW w:w="1783" w:type="dxa"/>
            <w:tcBorders>
              <w:top w:val="single" w:sz="4" w:space="0" w:color="auto"/>
              <w:bottom w:val="single" w:sz="4" w:space="0" w:color="auto"/>
            </w:tcBorders>
          </w:tcPr>
          <w:p w14:paraId="125D88B4" w14:textId="195E8515" w:rsidR="000C7D67" w:rsidRDefault="000C7D67">
            <w:pPr>
              <w:pStyle w:val="EarlierRepubEntries"/>
            </w:pPr>
            <w:r>
              <w:t xml:space="preserve">amendments by </w:t>
            </w:r>
            <w:hyperlink r:id="rId625" w:tooltip="Construction and Energy Efficiency Legislation Amendment Act 2013" w:history="1">
              <w:r w:rsidRPr="00472485">
                <w:rPr>
                  <w:rStyle w:val="charCitHyperlinkAbbrev"/>
                </w:rPr>
                <w:t>A2013</w:t>
              </w:r>
              <w:r w:rsidRPr="00472485">
                <w:rPr>
                  <w:rStyle w:val="charCitHyperlinkAbbrev"/>
                </w:rPr>
                <w:noBreakHyphen/>
                <w:t>31</w:t>
              </w:r>
            </w:hyperlink>
          </w:p>
        </w:tc>
      </w:tr>
      <w:tr w:rsidR="00472485" w14:paraId="360D07F9" w14:textId="77777777" w:rsidTr="00B20DDB">
        <w:trPr>
          <w:cantSplit/>
        </w:trPr>
        <w:tc>
          <w:tcPr>
            <w:tcW w:w="1576" w:type="dxa"/>
            <w:tcBorders>
              <w:top w:val="single" w:sz="4" w:space="0" w:color="auto"/>
              <w:bottom w:val="single" w:sz="4" w:space="0" w:color="auto"/>
            </w:tcBorders>
          </w:tcPr>
          <w:p w14:paraId="4F899CB4" w14:textId="77777777" w:rsidR="00472485" w:rsidRDefault="00472485">
            <w:pPr>
              <w:pStyle w:val="EarlierRepubEntries"/>
            </w:pPr>
            <w:r>
              <w:lastRenderedPageBreak/>
              <w:t>R28</w:t>
            </w:r>
            <w:r>
              <w:br/>
              <w:t>6 Mar 2014</w:t>
            </w:r>
          </w:p>
        </w:tc>
        <w:tc>
          <w:tcPr>
            <w:tcW w:w="1681" w:type="dxa"/>
            <w:tcBorders>
              <w:top w:val="single" w:sz="4" w:space="0" w:color="auto"/>
              <w:bottom w:val="single" w:sz="4" w:space="0" w:color="auto"/>
            </w:tcBorders>
          </w:tcPr>
          <w:p w14:paraId="6D4D8E23" w14:textId="77777777" w:rsidR="00472485" w:rsidRDefault="00472485">
            <w:pPr>
              <w:pStyle w:val="EarlierRepubEntries"/>
            </w:pPr>
            <w:r>
              <w:t>6 Mar 2014–</w:t>
            </w:r>
            <w:r>
              <w:br/>
              <w:t>17 Apr 2014</w:t>
            </w:r>
          </w:p>
        </w:tc>
        <w:tc>
          <w:tcPr>
            <w:tcW w:w="1783" w:type="dxa"/>
            <w:tcBorders>
              <w:top w:val="single" w:sz="4" w:space="0" w:color="auto"/>
              <w:bottom w:val="single" w:sz="4" w:space="0" w:color="auto"/>
            </w:tcBorders>
          </w:tcPr>
          <w:p w14:paraId="5352D25E" w14:textId="37846A16" w:rsidR="00472485" w:rsidRPr="00472485" w:rsidRDefault="00472485">
            <w:pPr>
              <w:pStyle w:val="EarlierRepubEntries"/>
              <w:rPr>
                <w:rStyle w:val="charCitHyperlinkAbbrev"/>
              </w:rPr>
            </w:pPr>
            <w:hyperlink r:id="rId626" w:tooltip="Construction and Energy Efficiency Legislation Amendment Act 2014 " w:history="1">
              <w:r w:rsidRPr="00472485">
                <w:rPr>
                  <w:rStyle w:val="charCitHyperlinkAbbrev"/>
                </w:rPr>
                <w:t>A2014-2</w:t>
              </w:r>
            </w:hyperlink>
          </w:p>
        </w:tc>
        <w:tc>
          <w:tcPr>
            <w:tcW w:w="1783" w:type="dxa"/>
            <w:tcBorders>
              <w:top w:val="single" w:sz="4" w:space="0" w:color="auto"/>
              <w:bottom w:val="single" w:sz="4" w:space="0" w:color="auto"/>
            </w:tcBorders>
          </w:tcPr>
          <w:p w14:paraId="2B5D5184" w14:textId="43967580" w:rsidR="00472485" w:rsidRDefault="00472485">
            <w:pPr>
              <w:pStyle w:val="EarlierRepubEntries"/>
            </w:pPr>
            <w:r>
              <w:t xml:space="preserve">amendments by </w:t>
            </w:r>
            <w:hyperlink r:id="rId627" w:tooltip="Construction and Energy Efficiency Legislation Amendment Act 2014 " w:history="1">
              <w:r w:rsidRPr="00472485">
                <w:rPr>
                  <w:rStyle w:val="charCitHyperlinkAbbrev"/>
                </w:rPr>
                <w:t>A2014-2</w:t>
              </w:r>
            </w:hyperlink>
          </w:p>
        </w:tc>
      </w:tr>
      <w:tr w:rsidR="001742CF" w14:paraId="5AEFF273" w14:textId="77777777" w:rsidTr="00B20DDB">
        <w:trPr>
          <w:cantSplit/>
        </w:trPr>
        <w:tc>
          <w:tcPr>
            <w:tcW w:w="1576" w:type="dxa"/>
            <w:tcBorders>
              <w:top w:val="single" w:sz="4" w:space="0" w:color="auto"/>
              <w:bottom w:val="single" w:sz="4" w:space="0" w:color="auto"/>
            </w:tcBorders>
          </w:tcPr>
          <w:p w14:paraId="2CF7BF30" w14:textId="77777777" w:rsidR="001742CF" w:rsidRDefault="001742CF">
            <w:pPr>
              <w:pStyle w:val="EarlierRepubEntries"/>
            </w:pPr>
            <w:r>
              <w:t>R29</w:t>
            </w:r>
            <w:r>
              <w:br/>
              <w:t>18 Apr 2014</w:t>
            </w:r>
          </w:p>
        </w:tc>
        <w:tc>
          <w:tcPr>
            <w:tcW w:w="1681" w:type="dxa"/>
            <w:tcBorders>
              <w:top w:val="single" w:sz="4" w:space="0" w:color="auto"/>
              <w:bottom w:val="single" w:sz="4" w:space="0" w:color="auto"/>
            </w:tcBorders>
          </w:tcPr>
          <w:p w14:paraId="376E6536" w14:textId="77777777" w:rsidR="001742CF" w:rsidRDefault="001742CF" w:rsidP="001742CF">
            <w:pPr>
              <w:pStyle w:val="EarlierRepubEntries"/>
            </w:pPr>
            <w:r>
              <w:t>18 Apr 2014–</w:t>
            </w:r>
            <w:r>
              <w:br/>
              <w:t>19 Nov 2014</w:t>
            </w:r>
          </w:p>
        </w:tc>
        <w:tc>
          <w:tcPr>
            <w:tcW w:w="1783" w:type="dxa"/>
            <w:tcBorders>
              <w:top w:val="single" w:sz="4" w:space="0" w:color="auto"/>
              <w:bottom w:val="single" w:sz="4" w:space="0" w:color="auto"/>
            </w:tcBorders>
          </w:tcPr>
          <w:p w14:paraId="212D9B1E" w14:textId="2861156A" w:rsidR="001742CF" w:rsidRDefault="001742CF">
            <w:pPr>
              <w:pStyle w:val="EarlierRepubEntries"/>
            </w:pPr>
            <w:hyperlink r:id="rId628" w:tooltip="Construction and Energy Efficiency Legislation Amendment Act 2014 (No 2)" w:history="1">
              <w:r w:rsidRPr="001742CF">
                <w:rPr>
                  <w:rStyle w:val="charCitHyperlinkAbbrev"/>
                </w:rPr>
                <w:t>A2014-10</w:t>
              </w:r>
            </w:hyperlink>
          </w:p>
        </w:tc>
        <w:tc>
          <w:tcPr>
            <w:tcW w:w="1783" w:type="dxa"/>
            <w:tcBorders>
              <w:top w:val="single" w:sz="4" w:space="0" w:color="auto"/>
              <w:bottom w:val="single" w:sz="4" w:space="0" w:color="auto"/>
            </w:tcBorders>
          </w:tcPr>
          <w:p w14:paraId="6DA480D9" w14:textId="43FEF313" w:rsidR="001742CF" w:rsidRDefault="001742CF">
            <w:pPr>
              <w:pStyle w:val="EarlierRepubEntries"/>
            </w:pPr>
            <w:r>
              <w:t xml:space="preserve">amendments by </w:t>
            </w:r>
            <w:hyperlink r:id="rId629" w:tooltip="Construction and Energy Efficiency Legislation Amendment Act 2014 (No 2)" w:history="1">
              <w:r w:rsidRPr="001742CF">
                <w:rPr>
                  <w:rStyle w:val="charCitHyperlinkAbbrev"/>
                </w:rPr>
                <w:t>A2014-10</w:t>
              </w:r>
            </w:hyperlink>
          </w:p>
        </w:tc>
      </w:tr>
      <w:tr w:rsidR="00986CDB" w14:paraId="69F140E8" w14:textId="77777777" w:rsidTr="00B20DDB">
        <w:trPr>
          <w:cantSplit/>
        </w:trPr>
        <w:tc>
          <w:tcPr>
            <w:tcW w:w="1576" w:type="dxa"/>
            <w:tcBorders>
              <w:top w:val="single" w:sz="4" w:space="0" w:color="auto"/>
              <w:bottom w:val="single" w:sz="4" w:space="0" w:color="auto"/>
            </w:tcBorders>
          </w:tcPr>
          <w:p w14:paraId="42351C17" w14:textId="77777777" w:rsidR="00986CDB" w:rsidRDefault="00986CDB">
            <w:pPr>
              <w:pStyle w:val="EarlierRepubEntries"/>
            </w:pPr>
            <w:r>
              <w:t>R30</w:t>
            </w:r>
            <w:r>
              <w:br/>
              <w:t>20 Nov 2014</w:t>
            </w:r>
          </w:p>
        </w:tc>
        <w:tc>
          <w:tcPr>
            <w:tcW w:w="1681" w:type="dxa"/>
            <w:tcBorders>
              <w:top w:val="single" w:sz="4" w:space="0" w:color="auto"/>
              <w:bottom w:val="single" w:sz="4" w:space="0" w:color="auto"/>
            </w:tcBorders>
          </w:tcPr>
          <w:p w14:paraId="0A8370EE" w14:textId="77777777" w:rsidR="00986CDB" w:rsidRDefault="00986CDB" w:rsidP="001742CF">
            <w:pPr>
              <w:pStyle w:val="EarlierRepubEntries"/>
            </w:pPr>
            <w:r>
              <w:t>20 Nov 2014–</w:t>
            </w:r>
            <w:r>
              <w:br/>
            </w:r>
            <w:r w:rsidR="009D4CA9">
              <w:t>31 Dec 2014</w:t>
            </w:r>
          </w:p>
        </w:tc>
        <w:tc>
          <w:tcPr>
            <w:tcW w:w="1783" w:type="dxa"/>
            <w:tcBorders>
              <w:top w:val="single" w:sz="4" w:space="0" w:color="auto"/>
              <w:bottom w:val="single" w:sz="4" w:space="0" w:color="auto"/>
            </w:tcBorders>
          </w:tcPr>
          <w:p w14:paraId="6F901461" w14:textId="2C2D9318" w:rsidR="00986CDB" w:rsidRDefault="009D4CA9">
            <w:pPr>
              <w:pStyle w:val="EarlierRepubEntries"/>
            </w:pPr>
            <w:hyperlink r:id="rId630" w:tooltip="Training and Tertiary Education Amendment Act 2014" w:history="1">
              <w:r w:rsidRPr="009D4CA9">
                <w:rPr>
                  <w:rStyle w:val="charCitHyperlinkAbbrev"/>
                </w:rPr>
                <w:t>A2014-48</w:t>
              </w:r>
            </w:hyperlink>
          </w:p>
        </w:tc>
        <w:tc>
          <w:tcPr>
            <w:tcW w:w="1783" w:type="dxa"/>
            <w:tcBorders>
              <w:top w:val="single" w:sz="4" w:space="0" w:color="auto"/>
              <w:bottom w:val="single" w:sz="4" w:space="0" w:color="auto"/>
            </w:tcBorders>
          </w:tcPr>
          <w:p w14:paraId="056AB6BE" w14:textId="63EC8DE5" w:rsidR="00986CDB" w:rsidRDefault="009D4CA9">
            <w:pPr>
              <w:pStyle w:val="EarlierRepubEntries"/>
            </w:pPr>
            <w:r>
              <w:t xml:space="preserve">amendments by </w:t>
            </w:r>
            <w:hyperlink r:id="rId631" w:tooltip="Training and Tertiary Education Amendment Act 2014" w:history="1">
              <w:r w:rsidRPr="009D4CA9">
                <w:rPr>
                  <w:rStyle w:val="charCitHyperlinkAbbrev"/>
                </w:rPr>
                <w:t>A2014-48</w:t>
              </w:r>
            </w:hyperlink>
          </w:p>
        </w:tc>
      </w:tr>
      <w:tr w:rsidR="005338FA" w14:paraId="1452797C" w14:textId="77777777" w:rsidTr="00B20DDB">
        <w:trPr>
          <w:cantSplit/>
        </w:trPr>
        <w:tc>
          <w:tcPr>
            <w:tcW w:w="1576" w:type="dxa"/>
            <w:tcBorders>
              <w:top w:val="single" w:sz="4" w:space="0" w:color="auto"/>
              <w:bottom w:val="single" w:sz="4" w:space="0" w:color="auto"/>
            </w:tcBorders>
          </w:tcPr>
          <w:p w14:paraId="6753F2B9" w14:textId="77777777" w:rsidR="005338FA" w:rsidRDefault="005338FA">
            <w:pPr>
              <w:pStyle w:val="EarlierRepubEntries"/>
            </w:pPr>
            <w:r>
              <w:t>R31</w:t>
            </w:r>
            <w:r>
              <w:br/>
              <w:t>1 Jan 2015</w:t>
            </w:r>
          </w:p>
        </w:tc>
        <w:tc>
          <w:tcPr>
            <w:tcW w:w="1681" w:type="dxa"/>
            <w:tcBorders>
              <w:top w:val="single" w:sz="4" w:space="0" w:color="auto"/>
              <w:bottom w:val="single" w:sz="4" w:space="0" w:color="auto"/>
            </w:tcBorders>
          </w:tcPr>
          <w:p w14:paraId="1A93995F" w14:textId="77777777" w:rsidR="005338FA" w:rsidRDefault="005338FA" w:rsidP="001742CF">
            <w:pPr>
              <w:pStyle w:val="EarlierRepubEntries"/>
            </w:pPr>
            <w:r>
              <w:t>1 Jan 2015–</w:t>
            </w:r>
            <w:r>
              <w:br/>
              <w:t>29 Mar 2015</w:t>
            </w:r>
          </w:p>
        </w:tc>
        <w:tc>
          <w:tcPr>
            <w:tcW w:w="1783" w:type="dxa"/>
            <w:tcBorders>
              <w:top w:val="single" w:sz="4" w:space="0" w:color="auto"/>
              <w:bottom w:val="single" w:sz="4" w:space="0" w:color="auto"/>
            </w:tcBorders>
          </w:tcPr>
          <w:p w14:paraId="2B6F9626" w14:textId="49BC3DAE" w:rsidR="005338FA" w:rsidRDefault="005338FA">
            <w:pPr>
              <w:pStyle w:val="EarlierRepubEntries"/>
            </w:pPr>
            <w:hyperlink r:id="rId632" w:tooltip="Dangerous Substances (Asbestos Safety Reform) Legislation Amendment Act 2014" w:history="1">
              <w:r>
                <w:rPr>
                  <w:rStyle w:val="charCitHyperlinkAbbrev"/>
                </w:rPr>
                <w:t>A2014</w:t>
              </w:r>
              <w:r>
                <w:rPr>
                  <w:rStyle w:val="charCitHyperlinkAbbrev"/>
                </w:rPr>
                <w:noBreakHyphen/>
                <w:t>53</w:t>
              </w:r>
            </w:hyperlink>
          </w:p>
        </w:tc>
        <w:tc>
          <w:tcPr>
            <w:tcW w:w="1783" w:type="dxa"/>
            <w:tcBorders>
              <w:top w:val="single" w:sz="4" w:space="0" w:color="auto"/>
              <w:bottom w:val="single" w:sz="4" w:space="0" w:color="auto"/>
            </w:tcBorders>
          </w:tcPr>
          <w:p w14:paraId="72DFF1F7" w14:textId="1E2A99EF" w:rsidR="005338FA" w:rsidRDefault="005338FA">
            <w:pPr>
              <w:pStyle w:val="EarlierRepubEntries"/>
            </w:pPr>
            <w:r>
              <w:t xml:space="preserve">amendments by </w:t>
            </w:r>
            <w:hyperlink r:id="rId633" w:tooltip="Dangerous Substances (Asbestos Safety Reform) Legislation Amendment Act 2014" w:history="1">
              <w:r>
                <w:rPr>
                  <w:rStyle w:val="charCitHyperlinkAbbrev"/>
                </w:rPr>
                <w:t>A2014</w:t>
              </w:r>
              <w:r>
                <w:rPr>
                  <w:rStyle w:val="charCitHyperlinkAbbrev"/>
                </w:rPr>
                <w:noBreakHyphen/>
                <w:t>53</w:t>
              </w:r>
            </w:hyperlink>
          </w:p>
        </w:tc>
      </w:tr>
      <w:tr w:rsidR="00D53BBE" w14:paraId="09E7874B" w14:textId="77777777" w:rsidTr="00B20DDB">
        <w:trPr>
          <w:cantSplit/>
        </w:trPr>
        <w:tc>
          <w:tcPr>
            <w:tcW w:w="1576" w:type="dxa"/>
            <w:tcBorders>
              <w:top w:val="single" w:sz="4" w:space="0" w:color="auto"/>
              <w:bottom w:val="single" w:sz="4" w:space="0" w:color="auto"/>
            </w:tcBorders>
          </w:tcPr>
          <w:p w14:paraId="3B0B3B20" w14:textId="77777777" w:rsidR="00D53BBE" w:rsidRDefault="00D53BBE">
            <w:pPr>
              <w:pStyle w:val="EarlierRepubEntries"/>
            </w:pPr>
            <w:r>
              <w:t>R32</w:t>
            </w:r>
            <w:r>
              <w:br/>
              <w:t>30 Mar 2015</w:t>
            </w:r>
          </w:p>
        </w:tc>
        <w:tc>
          <w:tcPr>
            <w:tcW w:w="1681" w:type="dxa"/>
            <w:tcBorders>
              <w:top w:val="single" w:sz="4" w:space="0" w:color="auto"/>
              <w:bottom w:val="single" w:sz="4" w:space="0" w:color="auto"/>
            </w:tcBorders>
          </w:tcPr>
          <w:p w14:paraId="38E8137E" w14:textId="77777777" w:rsidR="00D53BBE" w:rsidRDefault="00D53BBE" w:rsidP="001742CF">
            <w:pPr>
              <w:pStyle w:val="EarlierRepubEntries"/>
            </w:pPr>
            <w:r>
              <w:t>30 Mar 2015–</w:t>
            </w:r>
            <w:r>
              <w:br/>
              <w:t>4 May 2015</w:t>
            </w:r>
          </w:p>
        </w:tc>
        <w:tc>
          <w:tcPr>
            <w:tcW w:w="1783" w:type="dxa"/>
            <w:tcBorders>
              <w:top w:val="single" w:sz="4" w:space="0" w:color="auto"/>
              <w:bottom w:val="single" w:sz="4" w:space="0" w:color="auto"/>
            </w:tcBorders>
          </w:tcPr>
          <w:p w14:paraId="3A408C96" w14:textId="7BD0CCF2" w:rsidR="00D53BBE" w:rsidRDefault="00D53BBE">
            <w:pPr>
              <w:pStyle w:val="EarlierRepubEntries"/>
            </w:pPr>
            <w:hyperlink r:id="rId634" w:tooltip="Dangerous Substances (Asbestos Safety Reform) Legislation Amendment Act 2014" w:history="1">
              <w:r>
                <w:rPr>
                  <w:rStyle w:val="charCitHyperlinkAbbrev"/>
                </w:rPr>
                <w:t>A2014</w:t>
              </w:r>
              <w:r>
                <w:rPr>
                  <w:rStyle w:val="charCitHyperlinkAbbrev"/>
                </w:rPr>
                <w:noBreakHyphen/>
                <w:t>53</w:t>
              </w:r>
            </w:hyperlink>
          </w:p>
        </w:tc>
        <w:tc>
          <w:tcPr>
            <w:tcW w:w="1783" w:type="dxa"/>
            <w:tcBorders>
              <w:top w:val="single" w:sz="4" w:space="0" w:color="auto"/>
              <w:bottom w:val="single" w:sz="4" w:space="0" w:color="auto"/>
            </w:tcBorders>
          </w:tcPr>
          <w:p w14:paraId="595E18BA" w14:textId="5F8F5A24" w:rsidR="00D53BBE" w:rsidRDefault="00D53BBE">
            <w:pPr>
              <w:pStyle w:val="EarlierRepubEntries"/>
            </w:pPr>
            <w:r>
              <w:t xml:space="preserve">amendments by </w:t>
            </w:r>
            <w:hyperlink r:id="rId635" w:tooltip="Gas Safety Legislation Amendment Act 2014" w:history="1">
              <w:r w:rsidR="00591F15" w:rsidRPr="00591F15">
                <w:rPr>
                  <w:rStyle w:val="charCitHyperlinkAbbrev"/>
                </w:rPr>
                <w:t>A2014-38</w:t>
              </w:r>
            </w:hyperlink>
          </w:p>
        </w:tc>
      </w:tr>
      <w:tr w:rsidR="003B2B02" w14:paraId="52EB5FE5" w14:textId="77777777" w:rsidTr="00B20DDB">
        <w:trPr>
          <w:cantSplit/>
        </w:trPr>
        <w:tc>
          <w:tcPr>
            <w:tcW w:w="1576" w:type="dxa"/>
            <w:tcBorders>
              <w:top w:val="single" w:sz="4" w:space="0" w:color="auto"/>
              <w:bottom w:val="single" w:sz="4" w:space="0" w:color="auto"/>
            </w:tcBorders>
          </w:tcPr>
          <w:p w14:paraId="123DF50E" w14:textId="77777777" w:rsidR="003B2B02" w:rsidRDefault="00073B95">
            <w:pPr>
              <w:pStyle w:val="EarlierRepubEntries"/>
            </w:pPr>
            <w:r>
              <w:t>R33</w:t>
            </w:r>
            <w:r>
              <w:br/>
              <w:t>5 May 2015</w:t>
            </w:r>
          </w:p>
        </w:tc>
        <w:tc>
          <w:tcPr>
            <w:tcW w:w="1681" w:type="dxa"/>
            <w:tcBorders>
              <w:top w:val="single" w:sz="4" w:space="0" w:color="auto"/>
              <w:bottom w:val="single" w:sz="4" w:space="0" w:color="auto"/>
            </w:tcBorders>
          </w:tcPr>
          <w:p w14:paraId="6DEEE563" w14:textId="77777777" w:rsidR="003B2B02" w:rsidRDefault="00073B95" w:rsidP="001742CF">
            <w:pPr>
              <w:pStyle w:val="EarlierRepubEntries"/>
            </w:pPr>
            <w:r>
              <w:t>5 May 2015–</w:t>
            </w:r>
            <w:r>
              <w:br/>
              <w:t>20 May 2015</w:t>
            </w:r>
          </w:p>
        </w:tc>
        <w:tc>
          <w:tcPr>
            <w:tcW w:w="1783" w:type="dxa"/>
            <w:tcBorders>
              <w:top w:val="single" w:sz="4" w:space="0" w:color="auto"/>
              <w:bottom w:val="single" w:sz="4" w:space="0" w:color="auto"/>
            </w:tcBorders>
          </w:tcPr>
          <w:p w14:paraId="00E2F5DD" w14:textId="2BC4795C" w:rsidR="003B2B02" w:rsidRDefault="00073B95">
            <w:pPr>
              <w:pStyle w:val="EarlierRepubEntries"/>
            </w:pPr>
            <w:hyperlink r:id="rId636" w:tooltip="Building (General) Legislation Amendment Regulation 2015 (No 1)" w:history="1">
              <w:r w:rsidRPr="00073B95">
                <w:rPr>
                  <w:rStyle w:val="charCitHyperlinkAbbrev"/>
                </w:rPr>
                <w:t>SL2015-14</w:t>
              </w:r>
            </w:hyperlink>
          </w:p>
        </w:tc>
        <w:tc>
          <w:tcPr>
            <w:tcW w:w="1783" w:type="dxa"/>
            <w:tcBorders>
              <w:top w:val="single" w:sz="4" w:space="0" w:color="auto"/>
              <w:bottom w:val="single" w:sz="4" w:space="0" w:color="auto"/>
            </w:tcBorders>
          </w:tcPr>
          <w:p w14:paraId="1DFECC2B" w14:textId="17A849DF" w:rsidR="003B2B02" w:rsidRDefault="00073B95">
            <w:pPr>
              <w:pStyle w:val="EarlierRepubEntries"/>
            </w:pPr>
            <w:r>
              <w:t xml:space="preserve">amendments by </w:t>
            </w:r>
            <w:hyperlink r:id="rId637" w:tooltip="Building (General) Legislation Amendment Regulation 2015 (No 1)" w:history="1">
              <w:r w:rsidRPr="00073B95">
                <w:rPr>
                  <w:rStyle w:val="charCitHyperlinkAbbrev"/>
                </w:rPr>
                <w:t>SL2015-14</w:t>
              </w:r>
            </w:hyperlink>
          </w:p>
        </w:tc>
      </w:tr>
      <w:tr w:rsidR="00667C35" w14:paraId="74384B16" w14:textId="77777777" w:rsidTr="00B20DDB">
        <w:trPr>
          <w:cantSplit/>
        </w:trPr>
        <w:tc>
          <w:tcPr>
            <w:tcW w:w="1576" w:type="dxa"/>
            <w:tcBorders>
              <w:top w:val="single" w:sz="4" w:space="0" w:color="auto"/>
              <w:bottom w:val="single" w:sz="4" w:space="0" w:color="auto"/>
            </w:tcBorders>
          </w:tcPr>
          <w:p w14:paraId="2ACAA41B" w14:textId="77777777" w:rsidR="00667C35" w:rsidRDefault="00667C35">
            <w:pPr>
              <w:pStyle w:val="EarlierRepubEntries"/>
            </w:pPr>
            <w:r>
              <w:t>R34</w:t>
            </w:r>
            <w:r>
              <w:br/>
              <w:t>21 May 2015</w:t>
            </w:r>
          </w:p>
        </w:tc>
        <w:tc>
          <w:tcPr>
            <w:tcW w:w="1681" w:type="dxa"/>
            <w:tcBorders>
              <w:top w:val="single" w:sz="4" w:space="0" w:color="auto"/>
              <w:bottom w:val="single" w:sz="4" w:space="0" w:color="auto"/>
            </w:tcBorders>
          </w:tcPr>
          <w:p w14:paraId="3B065BC0" w14:textId="77777777" w:rsidR="00667C35" w:rsidRDefault="00667C35" w:rsidP="001742CF">
            <w:pPr>
              <w:pStyle w:val="EarlierRepubEntries"/>
            </w:pPr>
            <w:r>
              <w:t>21 May 2015–</w:t>
            </w:r>
            <w:r>
              <w:br/>
              <w:t>6 Nov 2015</w:t>
            </w:r>
          </w:p>
        </w:tc>
        <w:tc>
          <w:tcPr>
            <w:tcW w:w="1783" w:type="dxa"/>
            <w:tcBorders>
              <w:top w:val="single" w:sz="4" w:space="0" w:color="auto"/>
              <w:bottom w:val="single" w:sz="4" w:space="0" w:color="auto"/>
            </w:tcBorders>
          </w:tcPr>
          <w:p w14:paraId="7DFABA93" w14:textId="1C2C9AA5" w:rsidR="00667C35" w:rsidRDefault="00667C35">
            <w:pPr>
              <w:pStyle w:val="EarlierRepubEntries"/>
            </w:pPr>
            <w:hyperlink r:id="rId638" w:tooltip="Planning, Building and Environment Legislation Amendment Act 2015" w:history="1">
              <w:r>
                <w:rPr>
                  <w:rStyle w:val="charCitHyperlinkAbbrev"/>
                </w:rPr>
                <w:t>A2015</w:t>
              </w:r>
              <w:r>
                <w:rPr>
                  <w:rStyle w:val="charCitHyperlinkAbbrev"/>
                </w:rPr>
                <w:noBreakHyphen/>
                <w:t>12</w:t>
              </w:r>
            </w:hyperlink>
          </w:p>
        </w:tc>
        <w:tc>
          <w:tcPr>
            <w:tcW w:w="1783" w:type="dxa"/>
            <w:tcBorders>
              <w:top w:val="single" w:sz="4" w:space="0" w:color="auto"/>
              <w:bottom w:val="single" w:sz="4" w:space="0" w:color="auto"/>
            </w:tcBorders>
          </w:tcPr>
          <w:p w14:paraId="16D493D7" w14:textId="7971F3D7" w:rsidR="00667C35" w:rsidRDefault="00667C35">
            <w:pPr>
              <w:pStyle w:val="EarlierRepubEntries"/>
            </w:pPr>
            <w:r>
              <w:t xml:space="preserve">amendments by </w:t>
            </w:r>
            <w:hyperlink r:id="rId639" w:tooltip="Planning, Building and Environment Legislation Amendment Act 2015" w:history="1">
              <w:r>
                <w:rPr>
                  <w:rStyle w:val="charCitHyperlinkAbbrev"/>
                </w:rPr>
                <w:t>A2015</w:t>
              </w:r>
              <w:r>
                <w:rPr>
                  <w:rStyle w:val="charCitHyperlinkAbbrev"/>
                </w:rPr>
                <w:noBreakHyphen/>
                <w:t>12</w:t>
              </w:r>
            </w:hyperlink>
          </w:p>
        </w:tc>
      </w:tr>
      <w:tr w:rsidR="00156456" w14:paraId="071252B6" w14:textId="77777777" w:rsidTr="00B20DDB">
        <w:trPr>
          <w:cantSplit/>
        </w:trPr>
        <w:tc>
          <w:tcPr>
            <w:tcW w:w="1576" w:type="dxa"/>
            <w:tcBorders>
              <w:top w:val="single" w:sz="4" w:space="0" w:color="auto"/>
              <w:bottom w:val="single" w:sz="4" w:space="0" w:color="auto"/>
            </w:tcBorders>
          </w:tcPr>
          <w:p w14:paraId="2EA57CBC" w14:textId="77777777" w:rsidR="00156456" w:rsidRDefault="00156456" w:rsidP="00156456">
            <w:pPr>
              <w:pStyle w:val="EarlierRepubEntries"/>
            </w:pPr>
            <w:r>
              <w:t>R35</w:t>
            </w:r>
            <w:r>
              <w:br/>
              <w:t>7 Nov 2015</w:t>
            </w:r>
          </w:p>
        </w:tc>
        <w:tc>
          <w:tcPr>
            <w:tcW w:w="1681" w:type="dxa"/>
            <w:tcBorders>
              <w:top w:val="single" w:sz="4" w:space="0" w:color="auto"/>
              <w:bottom w:val="single" w:sz="4" w:space="0" w:color="auto"/>
            </w:tcBorders>
          </w:tcPr>
          <w:p w14:paraId="1DAF07F3" w14:textId="77777777" w:rsidR="00156456" w:rsidRDefault="00156456" w:rsidP="00156456">
            <w:pPr>
              <w:pStyle w:val="EarlierRepubEntries"/>
            </w:pPr>
            <w:r>
              <w:t>7 Nov 2015–</w:t>
            </w:r>
            <w:r>
              <w:br/>
              <w:t>19 Aug 2016</w:t>
            </w:r>
          </w:p>
        </w:tc>
        <w:tc>
          <w:tcPr>
            <w:tcW w:w="1783" w:type="dxa"/>
            <w:tcBorders>
              <w:top w:val="single" w:sz="4" w:space="0" w:color="auto"/>
              <w:bottom w:val="single" w:sz="4" w:space="0" w:color="auto"/>
            </w:tcBorders>
          </w:tcPr>
          <w:p w14:paraId="5ED0ABF9" w14:textId="78530FD7" w:rsidR="00156456" w:rsidRDefault="00156456" w:rsidP="00156456">
            <w:pPr>
              <w:pStyle w:val="EarlierRepubEntries"/>
            </w:pPr>
            <w:hyperlink r:id="rId640"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0662603A" w14:textId="2C1A3324" w:rsidR="00156456" w:rsidRDefault="00156456" w:rsidP="00156456">
            <w:pPr>
              <w:pStyle w:val="EarlierRepubEntries"/>
            </w:pPr>
            <w:r>
              <w:t xml:space="preserve">amendments by </w:t>
            </w:r>
            <w:hyperlink r:id="rId641" w:tooltip="Spent Convictions (Historical Homosexual Convictions Extinguishment) Amendment Act 2015" w:history="1">
              <w:r>
                <w:rPr>
                  <w:rStyle w:val="charCitHyperlinkAbbrev"/>
                </w:rPr>
                <w:t>A2015</w:t>
              </w:r>
              <w:r>
                <w:rPr>
                  <w:rStyle w:val="charCitHyperlinkAbbrev"/>
                </w:rPr>
                <w:noBreakHyphen/>
                <w:t>45</w:t>
              </w:r>
            </w:hyperlink>
          </w:p>
        </w:tc>
      </w:tr>
      <w:tr w:rsidR="001463D4" w14:paraId="6A439FEE" w14:textId="77777777" w:rsidTr="00B20DDB">
        <w:trPr>
          <w:cantSplit/>
        </w:trPr>
        <w:tc>
          <w:tcPr>
            <w:tcW w:w="1576" w:type="dxa"/>
            <w:tcBorders>
              <w:top w:val="single" w:sz="4" w:space="0" w:color="auto"/>
              <w:bottom w:val="single" w:sz="4" w:space="0" w:color="auto"/>
            </w:tcBorders>
          </w:tcPr>
          <w:p w14:paraId="64FBC816" w14:textId="77777777" w:rsidR="001463D4" w:rsidRDefault="001463D4" w:rsidP="00156456">
            <w:pPr>
              <w:pStyle w:val="EarlierRepubEntries"/>
            </w:pPr>
            <w:r>
              <w:t>R36</w:t>
            </w:r>
            <w:r>
              <w:br/>
              <w:t>20 Aug 2016</w:t>
            </w:r>
          </w:p>
        </w:tc>
        <w:tc>
          <w:tcPr>
            <w:tcW w:w="1681" w:type="dxa"/>
            <w:tcBorders>
              <w:top w:val="single" w:sz="4" w:space="0" w:color="auto"/>
              <w:bottom w:val="single" w:sz="4" w:space="0" w:color="auto"/>
            </w:tcBorders>
          </w:tcPr>
          <w:p w14:paraId="2A37E822" w14:textId="77777777" w:rsidR="001463D4" w:rsidRDefault="001463D4" w:rsidP="00156456">
            <w:pPr>
              <w:pStyle w:val="EarlierRepubEntries"/>
            </w:pPr>
            <w:r>
              <w:t>20 Aug 2016–</w:t>
            </w:r>
            <w:r>
              <w:br/>
              <w:t>22 Dec 2016</w:t>
            </w:r>
          </w:p>
        </w:tc>
        <w:tc>
          <w:tcPr>
            <w:tcW w:w="1783" w:type="dxa"/>
            <w:tcBorders>
              <w:top w:val="single" w:sz="4" w:space="0" w:color="auto"/>
              <w:bottom w:val="single" w:sz="4" w:space="0" w:color="auto"/>
            </w:tcBorders>
          </w:tcPr>
          <w:p w14:paraId="3DD128A8" w14:textId="29E1C9B1" w:rsidR="001463D4" w:rsidRDefault="001463D4" w:rsidP="00156456">
            <w:pPr>
              <w:pStyle w:val="EarlierRepubEntries"/>
            </w:pPr>
            <w:hyperlink r:id="rId642" w:tooltip="Building and Construction Legislation Amendment Act 2016" w:history="1">
              <w:r>
                <w:rPr>
                  <w:rStyle w:val="charCitHyperlinkAbbrev"/>
                </w:rPr>
                <w:t>A2016</w:t>
              </w:r>
              <w:r>
                <w:rPr>
                  <w:rStyle w:val="charCitHyperlinkAbbrev"/>
                </w:rPr>
                <w:noBreakHyphen/>
                <w:t>44</w:t>
              </w:r>
            </w:hyperlink>
          </w:p>
        </w:tc>
        <w:tc>
          <w:tcPr>
            <w:tcW w:w="1783" w:type="dxa"/>
            <w:tcBorders>
              <w:top w:val="single" w:sz="4" w:space="0" w:color="auto"/>
              <w:bottom w:val="single" w:sz="4" w:space="0" w:color="auto"/>
            </w:tcBorders>
          </w:tcPr>
          <w:p w14:paraId="1C1199BD" w14:textId="5B37C8A7" w:rsidR="001463D4" w:rsidRDefault="001463D4" w:rsidP="00156456">
            <w:pPr>
              <w:pStyle w:val="EarlierRepubEntries"/>
            </w:pPr>
            <w:r>
              <w:t xml:space="preserve">amendments by </w:t>
            </w:r>
            <w:hyperlink r:id="rId643" w:tooltip="Building and Construction Legislation Amendment Act 2016" w:history="1">
              <w:r>
                <w:rPr>
                  <w:rStyle w:val="charCitHyperlinkAbbrev"/>
                </w:rPr>
                <w:t>A2016</w:t>
              </w:r>
              <w:r>
                <w:rPr>
                  <w:rStyle w:val="charCitHyperlinkAbbrev"/>
                </w:rPr>
                <w:noBreakHyphen/>
                <w:t>44</w:t>
              </w:r>
            </w:hyperlink>
          </w:p>
        </w:tc>
      </w:tr>
      <w:tr w:rsidR="00117544" w14:paraId="523B026B" w14:textId="77777777" w:rsidTr="00B20DDB">
        <w:trPr>
          <w:cantSplit/>
        </w:trPr>
        <w:tc>
          <w:tcPr>
            <w:tcW w:w="1576" w:type="dxa"/>
            <w:tcBorders>
              <w:top w:val="single" w:sz="4" w:space="0" w:color="auto"/>
              <w:bottom w:val="single" w:sz="4" w:space="0" w:color="auto"/>
            </w:tcBorders>
          </w:tcPr>
          <w:p w14:paraId="3F5B571C" w14:textId="77777777" w:rsidR="00117544" w:rsidRDefault="00117544" w:rsidP="00117544">
            <w:pPr>
              <w:pStyle w:val="EarlierRepubEntries"/>
            </w:pPr>
            <w:r>
              <w:t>R37</w:t>
            </w:r>
            <w:r>
              <w:br/>
              <w:t>23 Dec 2016</w:t>
            </w:r>
          </w:p>
        </w:tc>
        <w:tc>
          <w:tcPr>
            <w:tcW w:w="1681" w:type="dxa"/>
            <w:tcBorders>
              <w:top w:val="single" w:sz="4" w:space="0" w:color="auto"/>
              <w:bottom w:val="single" w:sz="4" w:space="0" w:color="auto"/>
            </w:tcBorders>
          </w:tcPr>
          <w:p w14:paraId="2E29AB5C" w14:textId="77777777" w:rsidR="00117544" w:rsidRDefault="004C3063" w:rsidP="00156456">
            <w:pPr>
              <w:pStyle w:val="EarlierRepubEntries"/>
            </w:pPr>
            <w:r>
              <w:t>23 Dec 2016–</w:t>
            </w:r>
            <w:r>
              <w:br/>
              <w:t>8 Mar 2017</w:t>
            </w:r>
          </w:p>
        </w:tc>
        <w:tc>
          <w:tcPr>
            <w:tcW w:w="1783" w:type="dxa"/>
            <w:tcBorders>
              <w:top w:val="single" w:sz="4" w:space="0" w:color="auto"/>
              <w:bottom w:val="single" w:sz="4" w:space="0" w:color="auto"/>
            </w:tcBorders>
          </w:tcPr>
          <w:p w14:paraId="0F9FA844" w14:textId="20D823E3" w:rsidR="00117544" w:rsidRDefault="004C3063" w:rsidP="00156456">
            <w:pPr>
              <w:pStyle w:val="EarlierRepubEntries"/>
            </w:pPr>
            <w:hyperlink r:id="rId644" w:tooltip="Construction Occupations (Licensing) Amendment Regulation 2016 (No 1)" w:history="1">
              <w:r>
                <w:rPr>
                  <w:rStyle w:val="charCitHyperlinkAbbrev"/>
                </w:rPr>
                <w:t>SL2016-36</w:t>
              </w:r>
            </w:hyperlink>
          </w:p>
        </w:tc>
        <w:tc>
          <w:tcPr>
            <w:tcW w:w="1783" w:type="dxa"/>
            <w:tcBorders>
              <w:top w:val="single" w:sz="4" w:space="0" w:color="auto"/>
              <w:bottom w:val="single" w:sz="4" w:space="0" w:color="auto"/>
            </w:tcBorders>
          </w:tcPr>
          <w:p w14:paraId="7B06E2E2" w14:textId="647332FC" w:rsidR="00117544" w:rsidRDefault="004C3063" w:rsidP="00156456">
            <w:pPr>
              <w:pStyle w:val="EarlierRepubEntries"/>
            </w:pPr>
            <w:r>
              <w:t xml:space="preserve">amendments by </w:t>
            </w:r>
            <w:hyperlink r:id="rId645" w:tooltip="Construction Occupations (Licensing) Amendment Regulation 2016 (No 1)" w:history="1">
              <w:r>
                <w:rPr>
                  <w:rStyle w:val="charCitHyperlinkAbbrev"/>
                </w:rPr>
                <w:t>SL2016-36</w:t>
              </w:r>
            </w:hyperlink>
          </w:p>
        </w:tc>
      </w:tr>
      <w:tr w:rsidR="00AD3FD5" w14:paraId="1A801453" w14:textId="77777777" w:rsidTr="00B20DDB">
        <w:trPr>
          <w:cantSplit/>
        </w:trPr>
        <w:tc>
          <w:tcPr>
            <w:tcW w:w="1576" w:type="dxa"/>
            <w:tcBorders>
              <w:top w:val="single" w:sz="4" w:space="0" w:color="auto"/>
              <w:bottom w:val="single" w:sz="4" w:space="0" w:color="auto"/>
            </w:tcBorders>
          </w:tcPr>
          <w:p w14:paraId="3CD8A8B3" w14:textId="77777777" w:rsidR="00AD3FD5" w:rsidRDefault="00AD3FD5" w:rsidP="00117544">
            <w:pPr>
              <w:pStyle w:val="EarlierRepubEntries"/>
            </w:pPr>
            <w:r>
              <w:t>R38</w:t>
            </w:r>
            <w:r>
              <w:br/>
              <w:t>9 Mar 2017</w:t>
            </w:r>
          </w:p>
        </w:tc>
        <w:tc>
          <w:tcPr>
            <w:tcW w:w="1681" w:type="dxa"/>
            <w:tcBorders>
              <w:top w:val="single" w:sz="4" w:space="0" w:color="auto"/>
              <w:bottom w:val="single" w:sz="4" w:space="0" w:color="auto"/>
            </w:tcBorders>
          </w:tcPr>
          <w:p w14:paraId="5ECCAF18" w14:textId="77777777" w:rsidR="00AD3FD5" w:rsidRDefault="00AD3FD5" w:rsidP="00156456">
            <w:pPr>
              <w:pStyle w:val="EarlierRepubEntries"/>
            </w:pPr>
            <w:r>
              <w:t>9 Mar 2017–</w:t>
            </w:r>
            <w:r>
              <w:br/>
              <w:t>30 Nov 2017</w:t>
            </w:r>
          </w:p>
        </w:tc>
        <w:tc>
          <w:tcPr>
            <w:tcW w:w="1783" w:type="dxa"/>
            <w:tcBorders>
              <w:top w:val="single" w:sz="4" w:space="0" w:color="auto"/>
              <w:bottom w:val="single" w:sz="4" w:space="0" w:color="auto"/>
            </w:tcBorders>
          </w:tcPr>
          <w:p w14:paraId="6D662447" w14:textId="3CFFDAE6" w:rsidR="00AD3FD5" w:rsidRDefault="00AD3FD5" w:rsidP="00156456">
            <w:pPr>
              <w:pStyle w:val="EarlierRepubEntries"/>
            </w:pPr>
            <w:hyperlink r:id="rId646"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028A9B9A" w14:textId="6E5D7FEC" w:rsidR="00AD3FD5" w:rsidRDefault="00AD3FD5" w:rsidP="00156456">
            <w:pPr>
              <w:pStyle w:val="EarlierRepubEntries"/>
            </w:pPr>
            <w:r>
              <w:t xml:space="preserve">amendments by </w:t>
            </w:r>
            <w:hyperlink r:id="rId647" w:tooltip="Statute Law Amendment Act 2017" w:history="1">
              <w:r>
                <w:rPr>
                  <w:rStyle w:val="charCitHyperlinkAbbrev"/>
                </w:rPr>
                <w:t>A2017</w:t>
              </w:r>
              <w:r>
                <w:rPr>
                  <w:rStyle w:val="charCitHyperlinkAbbrev"/>
                </w:rPr>
                <w:noBreakHyphen/>
                <w:t>4</w:t>
              </w:r>
            </w:hyperlink>
          </w:p>
        </w:tc>
      </w:tr>
      <w:tr w:rsidR="00B01163" w14:paraId="2927C3BB" w14:textId="77777777" w:rsidTr="00B20DDB">
        <w:trPr>
          <w:cantSplit/>
        </w:trPr>
        <w:tc>
          <w:tcPr>
            <w:tcW w:w="1576" w:type="dxa"/>
            <w:tcBorders>
              <w:top w:val="single" w:sz="4" w:space="0" w:color="auto"/>
              <w:bottom w:val="single" w:sz="4" w:space="0" w:color="auto"/>
            </w:tcBorders>
          </w:tcPr>
          <w:p w14:paraId="3E988288" w14:textId="77777777" w:rsidR="00B01163" w:rsidRDefault="00B01163" w:rsidP="00117544">
            <w:pPr>
              <w:pStyle w:val="EarlierRepubEntries"/>
            </w:pPr>
            <w:r>
              <w:t>R</w:t>
            </w:r>
            <w:r w:rsidR="0011021E">
              <w:t>3</w:t>
            </w:r>
            <w:r>
              <w:t>9</w:t>
            </w:r>
            <w:r>
              <w:br/>
              <w:t>1 Dec 2017</w:t>
            </w:r>
          </w:p>
        </w:tc>
        <w:tc>
          <w:tcPr>
            <w:tcW w:w="1681" w:type="dxa"/>
            <w:tcBorders>
              <w:top w:val="single" w:sz="4" w:space="0" w:color="auto"/>
              <w:bottom w:val="single" w:sz="4" w:space="0" w:color="auto"/>
            </w:tcBorders>
          </w:tcPr>
          <w:p w14:paraId="7BD465BB" w14:textId="77777777" w:rsidR="00B01163" w:rsidRDefault="00B01163" w:rsidP="00156456">
            <w:pPr>
              <w:pStyle w:val="EarlierRepubEntries"/>
            </w:pPr>
            <w:r>
              <w:t>1 Dec 2017–</w:t>
            </w:r>
            <w:r>
              <w:br/>
              <w:t>28 Feb 2018</w:t>
            </w:r>
          </w:p>
        </w:tc>
        <w:tc>
          <w:tcPr>
            <w:tcW w:w="1783" w:type="dxa"/>
            <w:tcBorders>
              <w:top w:val="single" w:sz="4" w:space="0" w:color="auto"/>
              <w:bottom w:val="single" w:sz="4" w:space="0" w:color="auto"/>
            </w:tcBorders>
          </w:tcPr>
          <w:p w14:paraId="1E4FBE55" w14:textId="1920E47C" w:rsidR="00B01163" w:rsidRDefault="00B01163" w:rsidP="00156456">
            <w:pPr>
              <w:pStyle w:val="EarlierRepubEntries"/>
            </w:pPr>
            <w:hyperlink r:id="rId648" w:tooltip="Construction Occupations (Licensing) Amendment Regulation 2017 (No 1)" w:history="1">
              <w:r w:rsidRPr="00B01163">
                <w:rPr>
                  <w:rStyle w:val="charCitHyperlinkAbbrev"/>
                </w:rPr>
                <w:t>SL2017-33</w:t>
              </w:r>
            </w:hyperlink>
          </w:p>
        </w:tc>
        <w:tc>
          <w:tcPr>
            <w:tcW w:w="1783" w:type="dxa"/>
            <w:tcBorders>
              <w:top w:val="single" w:sz="4" w:space="0" w:color="auto"/>
              <w:bottom w:val="single" w:sz="4" w:space="0" w:color="auto"/>
            </w:tcBorders>
          </w:tcPr>
          <w:p w14:paraId="74457F0B" w14:textId="3CBC0B2B" w:rsidR="00B01163" w:rsidRDefault="00B01163" w:rsidP="00156456">
            <w:pPr>
              <w:pStyle w:val="EarlierRepubEntries"/>
            </w:pPr>
            <w:r>
              <w:t xml:space="preserve">amendments by </w:t>
            </w:r>
            <w:hyperlink r:id="rId649" w:tooltip="Construction Occupations (Licensing) Amendment Regulation 2017 (No 1)" w:history="1">
              <w:r w:rsidRPr="00B01163">
                <w:rPr>
                  <w:rStyle w:val="charCitHyperlinkAbbrev"/>
                </w:rPr>
                <w:t>SL2017-33</w:t>
              </w:r>
            </w:hyperlink>
          </w:p>
        </w:tc>
      </w:tr>
      <w:tr w:rsidR="001055EA" w14:paraId="27421B92" w14:textId="77777777" w:rsidTr="00B20DDB">
        <w:trPr>
          <w:cantSplit/>
        </w:trPr>
        <w:tc>
          <w:tcPr>
            <w:tcW w:w="1576" w:type="dxa"/>
            <w:tcBorders>
              <w:top w:val="single" w:sz="4" w:space="0" w:color="auto"/>
              <w:bottom w:val="single" w:sz="4" w:space="0" w:color="auto"/>
            </w:tcBorders>
          </w:tcPr>
          <w:p w14:paraId="758CA4C9" w14:textId="77777777" w:rsidR="001055EA" w:rsidRDefault="001055EA" w:rsidP="00117544">
            <w:pPr>
              <w:pStyle w:val="EarlierRepubEntries"/>
            </w:pPr>
            <w:r>
              <w:t>R40</w:t>
            </w:r>
            <w:r>
              <w:br/>
              <w:t>1 Mar 2018</w:t>
            </w:r>
          </w:p>
        </w:tc>
        <w:tc>
          <w:tcPr>
            <w:tcW w:w="1681" w:type="dxa"/>
            <w:tcBorders>
              <w:top w:val="single" w:sz="4" w:space="0" w:color="auto"/>
              <w:bottom w:val="single" w:sz="4" w:space="0" w:color="auto"/>
            </w:tcBorders>
          </w:tcPr>
          <w:p w14:paraId="2F9ABAA4" w14:textId="77777777" w:rsidR="001055EA" w:rsidRDefault="001055EA" w:rsidP="00156456">
            <w:pPr>
              <w:pStyle w:val="EarlierRepubEntries"/>
            </w:pPr>
            <w:r>
              <w:t>1 Mar 2018–</w:t>
            </w:r>
            <w:r>
              <w:br/>
              <w:t>21 Feb 2019</w:t>
            </w:r>
          </w:p>
        </w:tc>
        <w:tc>
          <w:tcPr>
            <w:tcW w:w="1783" w:type="dxa"/>
            <w:tcBorders>
              <w:top w:val="single" w:sz="4" w:space="0" w:color="auto"/>
              <w:bottom w:val="single" w:sz="4" w:space="0" w:color="auto"/>
            </w:tcBorders>
          </w:tcPr>
          <w:p w14:paraId="5DF6F6B9" w14:textId="03CD67A9" w:rsidR="001055EA" w:rsidRDefault="001055EA" w:rsidP="00156456">
            <w:pPr>
              <w:pStyle w:val="EarlierRepubEntries"/>
              <w:rPr>
                <w:rStyle w:val="charCitHyperlinkAbbrev"/>
              </w:rPr>
            </w:pPr>
            <w:hyperlink r:id="rId650" w:tooltip="Construction Occupations (Licensing) Amendment Regulation 2017 (No 1)" w:history="1">
              <w:r>
                <w:rPr>
                  <w:rStyle w:val="charCitHyperlinkAbbrev"/>
                </w:rPr>
                <w:t>SL2017</w:t>
              </w:r>
              <w:r>
                <w:rPr>
                  <w:rStyle w:val="charCitHyperlinkAbbrev"/>
                </w:rPr>
                <w:noBreakHyphen/>
                <w:t>33</w:t>
              </w:r>
            </w:hyperlink>
          </w:p>
        </w:tc>
        <w:tc>
          <w:tcPr>
            <w:tcW w:w="1783" w:type="dxa"/>
            <w:tcBorders>
              <w:top w:val="single" w:sz="4" w:space="0" w:color="auto"/>
              <w:bottom w:val="single" w:sz="4" w:space="0" w:color="auto"/>
            </w:tcBorders>
          </w:tcPr>
          <w:p w14:paraId="66640C8B" w14:textId="77777777" w:rsidR="001055EA" w:rsidRDefault="001055EA" w:rsidP="00156456">
            <w:pPr>
              <w:pStyle w:val="EarlierRepubEntries"/>
            </w:pPr>
            <w:r>
              <w:t>expiry of transitional provisions (pt 9)</w:t>
            </w:r>
          </w:p>
        </w:tc>
      </w:tr>
      <w:tr w:rsidR="009865CF" w14:paraId="1D6ACB1B" w14:textId="77777777" w:rsidTr="00B20DDB">
        <w:trPr>
          <w:cantSplit/>
        </w:trPr>
        <w:tc>
          <w:tcPr>
            <w:tcW w:w="1576" w:type="dxa"/>
            <w:tcBorders>
              <w:top w:val="single" w:sz="4" w:space="0" w:color="auto"/>
              <w:bottom w:val="single" w:sz="4" w:space="0" w:color="auto"/>
            </w:tcBorders>
          </w:tcPr>
          <w:p w14:paraId="2E28792C" w14:textId="77777777" w:rsidR="009865CF" w:rsidRDefault="009865CF" w:rsidP="00117544">
            <w:pPr>
              <w:pStyle w:val="EarlierRepubEntries"/>
            </w:pPr>
            <w:r>
              <w:t>R41</w:t>
            </w:r>
            <w:r>
              <w:br/>
              <w:t>22 Feb 2019</w:t>
            </w:r>
          </w:p>
        </w:tc>
        <w:tc>
          <w:tcPr>
            <w:tcW w:w="1681" w:type="dxa"/>
            <w:tcBorders>
              <w:top w:val="single" w:sz="4" w:space="0" w:color="auto"/>
              <w:bottom w:val="single" w:sz="4" w:space="0" w:color="auto"/>
            </w:tcBorders>
          </w:tcPr>
          <w:p w14:paraId="61BD4B40" w14:textId="77777777" w:rsidR="009865CF" w:rsidRDefault="009865CF" w:rsidP="00156456">
            <w:pPr>
              <w:pStyle w:val="EarlierRepubEntries"/>
            </w:pPr>
            <w:r>
              <w:t>22 Feb 2019–</w:t>
            </w:r>
            <w:r>
              <w:br/>
              <w:t>9 Dec 2019</w:t>
            </w:r>
          </w:p>
        </w:tc>
        <w:tc>
          <w:tcPr>
            <w:tcW w:w="1783" w:type="dxa"/>
            <w:tcBorders>
              <w:top w:val="single" w:sz="4" w:space="0" w:color="auto"/>
              <w:bottom w:val="single" w:sz="4" w:space="0" w:color="auto"/>
            </w:tcBorders>
          </w:tcPr>
          <w:p w14:paraId="35FCADEB" w14:textId="1627F5B7" w:rsidR="009865CF" w:rsidRDefault="009865CF" w:rsidP="00156456">
            <w:pPr>
              <w:pStyle w:val="EarlierRepubEntries"/>
            </w:pPr>
            <w:hyperlink r:id="rId651" w:tooltip="Construction Occupations (Licensing) Amendment Regulation 2019 (No 1)" w:history="1">
              <w:r>
                <w:rPr>
                  <w:rStyle w:val="charCitHyperlinkAbbrev"/>
                </w:rPr>
                <w:t>SL2019</w:t>
              </w:r>
              <w:r>
                <w:rPr>
                  <w:rStyle w:val="charCitHyperlinkAbbrev"/>
                </w:rPr>
                <w:noBreakHyphen/>
                <w:t>4</w:t>
              </w:r>
            </w:hyperlink>
          </w:p>
        </w:tc>
        <w:tc>
          <w:tcPr>
            <w:tcW w:w="1783" w:type="dxa"/>
            <w:tcBorders>
              <w:top w:val="single" w:sz="4" w:space="0" w:color="auto"/>
              <w:bottom w:val="single" w:sz="4" w:space="0" w:color="auto"/>
            </w:tcBorders>
          </w:tcPr>
          <w:p w14:paraId="39A8D7C7" w14:textId="1D8269F9" w:rsidR="009865CF" w:rsidRDefault="009865CF" w:rsidP="00156456">
            <w:pPr>
              <w:pStyle w:val="EarlierRepubEntries"/>
            </w:pPr>
            <w:r>
              <w:t xml:space="preserve">amendments by </w:t>
            </w:r>
            <w:hyperlink r:id="rId652" w:tooltip="Construction Occupations (Licensing) Amendment Regulation 2019 (No 1)" w:history="1">
              <w:r>
                <w:rPr>
                  <w:rStyle w:val="charCitHyperlinkAbbrev"/>
                </w:rPr>
                <w:t>SL2019</w:t>
              </w:r>
              <w:r>
                <w:rPr>
                  <w:rStyle w:val="charCitHyperlinkAbbrev"/>
                </w:rPr>
                <w:noBreakHyphen/>
                <w:t>4</w:t>
              </w:r>
            </w:hyperlink>
          </w:p>
        </w:tc>
      </w:tr>
      <w:tr w:rsidR="00EC16A8" w14:paraId="7BBB2185" w14:textId="77777777" w:rsidTr="00B20DDB">
        <w:trPr>
          <w:cantSplit/>
        </w:trPr>
        <w:tc>
          <w:tcPr>
            <w:tcW w:w="1576" w:type="dxa"/>
            <w:tcBorders>
              <w:top w:val="single" w:sz="4" w:space="0" w:color="auto"/>
              <w:bottom w:val="single" w:sz="4" w:space="0" w:color="auto"/>
            </w:tcBorders>
          </w:tcPr>
          <w:p w14:paraId="24FE8E2C" w14:textId="77777777" w:rsidR="00EC16A8" w:rsidRDefault="00EC16A8" w:rsidP="00117544">
            <w:pPr>
              <w:pStyle w:val="EarlierRepubEntries"/>
            </w:pPr>
            <w:r>
              <w:t>R42</w:t>
            </w:r>
            <w:r>
              <w:br/>
              <w:t>10 Dec 2019</w:t>
            </w:r>
          </w:p>
        </w:tc>
        <w:tc>
          <w:tcPr>
            <w:tcW w:w="1681" w:type="dxa"/>
            <w:tcBorders>
              <w:top w:val="single" w:sz="4" w:space="0" w:color="auto"/>
              <w:bottom w:val="single" w:sz="4" w:space="0" w:color="auto"/>
            </w:tcBorders>
          </w:tcPr>
          <w:p w14:paraId="54A0ECC6" w14:textId="77777777" w:rsidR="00EC16A8" w:rsidRDefault="00EC16A8" w:rsidP="00156456">
            <w:pPr>
              <w:pStyle w:val="EarlierRepubEntries"/>
            </w:pPr>
            <w:r>
              <w:t>10 Dec 2019–</w:t>
            </w:r>
            <w:r>
              <w:br/>
              <w:t>5 June 2020</w:t>
            </w:r>
          </w:p>
        </w:tc>
        <w:tc>
          <w:tcPr>
            <w:tcW w:w="1783" w:type="dxa"/>
            <w:tcBorders>
              <w:top w:val="single" w:sz="4" w:space="0" w:color="auto"/>
              <w:bottom w:val="single" w:sz="4" w:space="0" w:color="auto"/>
            </w:tcBorders>
          </w:tcPr>
          <w:p w14:paraId="3CA84A03" w14:textId="3313265C" w:rsidR="00EC16A8" w:rsidRDefault="00EC16A8" w:rsidP="00156456">
            <w:pPr>
              <w:pStyle w:val="EarlierRepubEntries"/>
            </w:pPr>
            <w:hyperlink r:id="rId653" w:tooltip="Building and Construction Legislation Amendment Act 2019" w:history="1">
              <w:r>
                <w:rPr>
                  <w:rStyle w:val="charCitHyperlinkAbbrev"/>
                </w:rPr>
                <w:t>A2019-48</w:t>
              </w:r>
            </w:hyperlink>
          </w:p>
        </w:tc>
        <w:tc>
          <w:tcPr>
            <w:tcW w:w="1783" w:type="dxa"/>
            <w:tcBorders>
              <w:top w:val="single" w:sz="4" w:space="0" w:color="auto"/>
              <w:bottom w:val="single" w:sz="4" w:space="0" w:color="auto"/>
            </w:tcBorders>
          </w:tcPr>
          <w:p w14:paraId="1F2C2604" w14:textId="7C77C6C1" w:rsidR="00EC16A8" w:rsidRDefault="00EC16A8" w:rsidP="00156456">
            <w:pPr>
              <w:pStyle w:val="EarlierRepubEntries"/>
            </w:pPr>
            <w:r>
              <w:t xml:space="preserve">amendments by </w:t>
            </w:r>
            <w:hyperlink r:id="rId654" w:tooltip="Building and Construction Legislation Amendment Act 2019" w:history="1">
              <w:r w:rsidR="00EA6043">
                <w:rPr>
                  <w:rStyle w:val="charCitHyperlinkAbbrev"/>
                </w:rPr>
                <w:t>A2019-48</w:t>
              </w:r>
            </w:hyperlink>
          </w:p>
        </w:tc>
      </w:tr>
      <w:tr w:rsidR="00204FFB" w14:paraId="76DE4B83" w14:textId="77777777" w:rsidTr="00B20DDB">
        <w:trPr>
          <w:cantSplit/>
        </w:trPr>
        <w:tc>
          <w:tcPr>
            <w:tcW w:w="1576" w:type="dxa"/>
            <w:tcBorders>
              <w:top w:val="single" w:sz="4" w:space="0" w:color="auto"/>
              <w:bottom w:val="single" w:sz="4" w:space="0" w:color="auto"/>
            </w:tcBorders>
          </w:tcPr>
          <w:p w14:paraId="5501E2C0" w14:textId="77777777" w:rsidR="00204FFB" w:rsidRDefault="00204FFB" w:rsidP="00117544">
            <w:pPr>
              <w:pStyle w:val="EarlierRepubEntries"/>
            </w:pPr>
            <w:r>
              <w:t>R43</w:t>
            </w:r>
            <w:r>
              <w:br/>
              <w:t>6 June 2020</w:t>
            </w:r>
          </w:p>
        </w:tc>
        <w:tc>
          <w:tcPr>
            <w:tcW w:w="1681" w:type="dxa"/>
            <w:tcBorders>
              <w:top w:val="single" w:sz="4" w:space="0" w:color="auto"/>
              <w:bottom w:val="single" w:sz="4" w:space="0" w:color="auto"/>
            </w:tcBorders>
          </w:tcPr>
          <w:p w14:paraId="4464CE45" w14:textId="77777777" w:rsidR="00204FFB" w:rsidRDefault="00204FFB" w:rsidP="00156456">
            <w:pPr>
              <w:pStyle w:val="EarlierRepubEntries"/>
            </w:pPr>
            <w:r>
              <w:t>6 June 2020–</w:t>
            </w:r>
            <w:r>
              <w:br/>
              <w:t>30 June 2020</w:t>
            </w:r>
          </w:p>
        </w:tc>
        <w:tc>
          <w:tcPr>
            <w:tcW w:w="1783" w:type="dxa"/>
            <w:tcBorders>
              <w:top w:val="single" w:sz="4" w:space="0" w:color="auto"/>
              <w:bottom w:val="single" w:sz="4" w:space="0" w:color="auto"/>
            </w:tcBorders>
          </w:tcPr>
          <w:p w14:paraId="6A4A03D5" w14:textId="11D3C6E4" w:rsidR="00204FFB" w:rsidRDefault="00204FFB" w:rsidP="00156456">
            <w:pPr>
              <w:pStyle w:val="EarlierRepubEntries"/>
            </w:pPr>
            <w:hyperlink r:id="rId655" w:tooltip="Building and Construction Legislation Amendment Act 2019" w:history="1">
              <w:r>
                <w:rPr>
                  <w:rStyle w:val="charCitHyperlinkAbbrev"/>
                </w:rPr>
                <w:t>A2019-48</w:t>
              </w:r>
            </w:hyperlink>
          </w:p>
        </w:tc>
        <w:tc>
          <w:tcPr>
            <w:tcW w:w="1783" w:type="dxa"/>
            <w:tcBorders>
              <w:top w:val="single" w:sz="4" w:space="0" w:color="auto"/>
              <w:bottom w:val="single" w:sz="4" w:space="0" w:color="auto"/>
            </w:tcBorders>
          </w:tcPr>
          <w:p w14:paraId="3481E942" w14:textId="01F5049C" w:rsidR="00204FFB" w:rsidRDefault="00204FFB" w:rsidP="00156456">
            <w:pPr>
              <w:pStyle w:val="EarlierRepubEntries"/>
            </w:pPr>
            <w:r>
              <w:t xml:space="preserve">amendments by </w:t>
            </w:r>
            <w:hyperlink r:id="rId656" w:tooltip="Crimes (Disrupting Criminal Gangs) Legislation Amendment Act 2019" w:history="1">
              <w:r w:rsidRPr="006A565B">
                <w:rPr>
                  <w:rStyle w:val="charCitHyperlinkAbbrev"/>
                </w:rPr>
                <w:t>A2019-43</w:t>
              </w:r>
            </w:hyperlink>
          </w:p>
        </w:tc>
      </w:tr>
      <w:tr w:rsidR="005234A9" w14:paraId="6E811415" w14:textId="77777777" w:rsidTr="00B20DDB">
        <w:trPr>
          <w:cantSplit/>
        </w:trPr>
        <w:tc>
          <w:tcPr>
            <w:tcW w:w="1576" w:type="dxa"/>
            <w:tcBorders>
              <w:top w:val="single" w:sz="4" w:space="0" w:color="auto"/>
              <w:bottom w:val="single" w:sz="4" w:space="0" w:color="auto"/>
            </w:tcBorders>
          </w:tcPr>
          <w:p w14:paraId="3A3A9DC8" w14:textId="78F12892" w:rsidR="005234A9" w:rsidRDefault="005234A9" w:rsidP="00117544">
            <w:pPr>
              <w:pStyle w:val="EarlierRepubEntries"/>
            </w:pPr>
            <w:r>
              <w:lastRenderedPageBreak/>
              <w:t>R44</w:t>
            </w:r>
            <w:r>
              <w:br/>
              <w:t>1 July 2020</w:t>
            </w:r>
          </w:p>
        </w:tc>
        <w:tc>
          <w:tcPr>
            <w:tcW w:w="1681" w:type="dxa"/>
            <w:tcBorders>
              <w:top w:val="single" w:sz="4" w:space="0" w:color="auto"/>
              <w:bottom w:val="single" w:sz="4" w:space="0" w:color="auto"/>
            </w:tcBorders>
          </w:tcPr>
          <w:p w14:paraId="75C3D247" w14:textId="0C6E11B7" w:rsidR="005234A9" w:rsidRDefault="005234A9" w:rsidP="00156456">
            <w:pPr>
              <w:pStyle w:val="EarlierRepubEntries"/>
            </w:pPr>
            <w:r>
              <w:t>1 July 2020–</w:t>
            </w:r>
            <w:r>
              <w:br/>
              <w:t>30 Apr 2023</w:t>
            </w:r>
          </w:p>
        </w:tc>
        <w:tc>
          <w:tcPr>
            <w:tcW w:w="1783" w:type="dxa"/>
            <w:tcBorders>
              <w:top w:val="single" w:sz="4" w:space="0" w:color="auto"/>
              <w:bottom w:val="single" w:sz="4" w:space="0" w:color="auto"/>
            </w:tcBorders>
          </w:tcPr>
          <w:p w14:paraId="7466D8B6" w14:textId="38692EC9" w:rsidR="005234A9" w:rsidRDefault="005234A9" w:rsidP="00156456">
            <w:pPr>
              <w:pStyle w:val="EarlierRepubEntries"/>
            </w:pPr>
            <w:hyperlink r:id="rId657"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2894C61D" w14:textId="1DA68549" w:rsidR="005234A9" w:rsidRDefault="005234A9" w:rsidP="00156456">
            <w:pPr>
              <w:pStyle w:val="EarlierRepubEntries"/>
            </w:pPr>
            <w:r>
              <w:t xml:space="preserve">amendments by </w:t>
            </w:r>
            <w:hyperlink r:id="rId658" w:tooltip="Loose-fill Asbestos Legislation Amendment Act 2020" w:history="1">
              <w:r>
                <w:rPr>
                  <w:rStyle w:val="charCitHyperlinkAbbrev"/>
                </w:rPr>
                <w:t>A2020</w:t>
              </w:r>
              <w:r>
                <w:rPr>
                  <w:rStyle w:val="charCitHyperlinkAbbrev"/>
                </w:rPr>
                <w:noBreakHyphen/>
                <w:t>20</w:t>
              </w:r>
            </w:hyperlink>
          </w:p>
        </w:tc>
      </w:tr>
      <w:tr w:rsidR="00B20DDB" w14:paraId="603CF8F0" w14:textId="77777777" w:rsidTr="00B20DDB">
        <w:trPr>
          <w:cantSplit/>
        </w:trPr>
        <w:tc>
          <w:tcPr>
            <w:tcW w:w="1576" w:type="dxa"/>
            <w:tcBorders>
              <w:top w:val="single" w:sz="4" w:space="0" w:color="auto"/>
              <w:bottom w:val="single" w:sz="4" w:space="0" w:color="auto"/>
            </w:tcBorders>
          </w:tcPr>
          <w:p w14:paraId="24FC1ACB" w14:textId="5533AB83" w:rsidR="00B20DDB" w:rsidRDefault="00B20DDB" w:rsidP="00B20DDB">
            <w:pPr>
              <w:pStyle w:val="EarlierRepubEntries"/>
            </w:pPr>
            <w:r>
              <w:t>R45</w:t>
            </w:r>
            <w:r>
              <w:br/>
              <w:t>1 May 2023</w:t>
            </w:r>
          </w:p>
        </w:tc>
        <w:tc>
          <w:tcPr>
            <w:tcW w:w="1681" w:type="dxa"/>
            <w:tcBorders>
              <w:top w:val="single" w:sz="4" w:space="0" w:color="auto"/>
              <w:bottom w:val="single" w:sz="4" w:space="0" w:color="auto"/>
            </w:tcBorders>
          </w:tcPr>
          <w:p w14:paraId="769CAE84" w14:textId="7240E113" w:rsidR="00B20DDB" w:rsidRDefault="00B20DDB" w:rsidP="00B20DDB">
            <w:pPr>
              <w:pStyle w:val="EarlierRepubEntries"/>
            </w:pPr>
            <w:r>
              <w:t>1 May 2023–</w:t>
            </w:r>
            <w:r>
              <w:br/>
              <w:t>26 Nov 2023</w:t>
            </w:r>
          </w:p>
        </w:tc>
        <w:tc>
          <w:tcPr>
            <w:tcW w:w="1783" w:type="dxa"/>
            <w:tcBorders>
              <w:top w:val="single" w:sz="4" w:space="0" w:color="auto"/>
              <w:bottom w:val="single" w:sz="4" w:space="0" w:color="auto"/>
            </w:tcBorders>
          </w:tcPr>
          <w:p w14:paraId="73DFF6CF" w14:textId="6C06BCF9" w:rsidR="00B20DDB" w:rsidRDefault="00B20DDB" w:rsidP="00B20DDB">
            <w:pPr>
              <w:pStyle w:val="EarlierRepubEntries"/>
            </w:pPr>
            <w:hyperlink r:id="rId659" w:tooltip="Building and Construction Legislation Amendment Regulation 2023 (No 1)" w:history="1">
              <w:r>
                <w:rPr>
                  <w:rStyle w:val="charCitHyperlinkAbbrev"/>
                </w:rPr>
                <w:t>SL2023</w:t>
              </w:r>
              <w:r>
                <w:rPr>
                  <w:rStyle w:val="charCitHyperlinkAbbrev"/>
                </w:rPr>
                <w:noBreakHyphen/>
                <w:t>7</w:t>
              </w:r>
            </w:hyperlink>
          </w:p>
        </w:tc>
        <w:tc>
          <w:tcPr>
            <w:tcW w:w="1783" w:type="dxa"/>
            <w:tcBorders>
              <w:top w:val="single" w:sz="4" w:space="0" w:color="auto"/>
              <w:bottom w:val="single" w:sz="4" w:space="0" w:color="auto"/>
            </w:tcBorders>
          </w:tcPr>
          <w:p w14:paraId="720C62F3" w14:textId="007FE6DF" w:rsidR="00B20DDB" w:rsidRDefault="00B20DDB" w:rsidP="00B20DDB">
            <w:pPr>
              <w:pStyle w:val="EarlierRepubEntries"/>
            </w:pPr>
            <w:r>
              <w:t xml:space="preserve">amendments by </w:t>
            </w:r>
            <w:hyperlink r:id="rId660" w:tooltip="Building and Construction Legislation Amendment Regulation 2023 (No 1)" w:history="1">
              <w:r>
                <w:rPr>
                  <w:rStyle w:val="charCitHyperlinkAbbrev"/>
                </w:rPr>
                <w:t>SL2023</w:t>
              </w:r>
              <w:r>
                <w:rPr>
                  <w:rStyle w:val="charCitHyperlinkAbbrev"/>
                </w:rPr>
                <w:noBreakHyphen/>
                <w:t>7</w:t>
              </w:r>
            </w:hyperlink>
          </w:p>
        </w:tc>
      </w:tr>
      <w:tr w:rsidR="00984D2A" w14:paraId="0F375C52" w14:textId="77777777" w:rsidTr="00B20DDB">
        <w:trPr>
          <w:cantSplit/>
        </w:trPr>
        <w:tc>
          <w:tcPr>
            <w:tcW w:w="1576" w:type="dxa"/>
            <w:tcBorders>
              <w:top w:val="single" w:sz="4" w:space="0" w:color="auto"/>
              <w:bottom w:val="single" w:sz="4" w:space="0" w:color="auto"/>
            </w:tcBorders>
          </w:tcPr>
          <w:p w14:paraId="40FDF4AD" w14:textId="32AB1511" w:rsidR="00984D2A" w:rsidRDefault="00984D2A" w:rsidP="00B20DDB">
            <w:pPr>
              <w:pStyle w:val="EarlierRepubEntries"/>
            </w:pPr>
            <w:r>
              <w:t>R46</w:t>
            </w:r>
            <w:r>
              <w:br/>
              <w:t>27 Nov 2023</w:t>
            </w:r>
          </w:p>
        </w:tc>
        <w:tc>
          <w:tcPr>
            <w:tcW w:w="1681" w:type="dxa"/>
            <w:tcBorders>
              <w:top w:val="single" w:sz="4" w:space="0" w:color="auto"/>
              <w:bottom w:val="single" w:sz="4" w:space="0" w:color="auto"/>
            </w:tcBorders>
          </w:tcPr>
          <w:p w14:paraId="69A05734" w14:textId="3029C621" w:rsidR="00984D2A" w:rsidRDefault="00984D2A" w:rsidP="00B20DDB">
            <w:pPr>
              <w:pStyle w:val="EarlierRepubEntries"/>
            </w:pPr>
            <w:r>
              <w:t>27 Nov 2023–</w:t>
            </w:r>
            <w:r>
              <w:br/>
              <w:t>11 Dec 2023</w:t>
            </w:r>
          </w:p>
        </w:tc>
        <w:tc>
          <w:tcPr>
            <w:tcW w:w="1783" w:type="dxa"/>
            <w:tcBorders>
              <w:top w:val="single" w:sz="4" w:space="0" w:color="auto"/>
              <w:bottom w:val="single" w:sz="4" w:space="0" w:color="auto"/>
            </w:tcBorders>
          </w:tcPr>
          <w:p w14:paraId="473E553C" w14:textId="3FCD1ABA" w:rsidR="00984D2A" w:rsidRDefault="00984D2A" w:rsidP="00B20DDB">
            <w:pPr>
              <w:pStyle w:val="EarlierRepubEntries"/>
            </w:pPr>
            <w:hyperlink r:id="rId661"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3D58B57D" w14:textId="70AFD4C2" w:rsidR="00984D2A" w:rsidRDefault="00984D2A" w:rsidP="00B20DDB">
            <w:pPr>
              <w:pStyle w:val="EarlierRepubEntries"/>
            </w:pPr>
            <w:r>
              <w:t xml:space="preserve">amendments by </w:t>
            </w:r>
            <w:hyperlink r:id="rId662" w:tooltip="Planning (Consequential Amendments) Act 2023" w:history="1">
              <w:r>
                <w:rPr>
                  <w:rStyle w:val="charCitHyperlinkAbbrev"/>
                </w:rPr>
                <w:t>A2023</w:t>
              </w:r>
              <w:r>
                <w:rPr>
                  <w:rStyle w:val="charCitHyperlinkAbbrev"/>
                </w:rPr>
                <w:noBreakHyphen/>
                <w:t>36</w:t>
              </w:r>
            </w:hyperlink>
          </w:p>
        </w:tc>
      </w:tr>
      <w:tr w:rsidR="00E621BC" w14:paraId="2D13B860" w14:textId="77777777" w:rsidTr="00B20DDB">
        <w:trPr>
          <w:cantSplit/>
        </w:trPr>
        <w:tc>
          <w:tcPr>
            <w:tcW w:w="1576" w:type="dxa"/>
            <w:tcBorders>
              <w:top w:val="single" w:sz="4" w:space="0" w:color="auto"/>
              <w:bottom w:val="single" w:sz="4" w:space="0" w:color="auto"/>
            </w:tcBorders>
          </w:tcPr>
          <w:p w14:paraId="5E0454DC" w14:textId="00BC1078" w:rsidR="00E621BC" w:rsidRDefault="00E621BC" w:rsidP="00E621BC">
            <w:pPr>
              <w:pStyle w:val="EarlierRepubEntries"/>
            </w:pPr>
            <w:r>
              <w:t>R47</w:t>
            </w:r>
            <w:r>
              <w:br/>
              <w:t>12 Dec 2023</w:t>
            </w:r>
          </w:p>
        </w:tc>
        <w:tc>
          <w:tcPr>
            <w:tcW w:w="1681" w:type="dxa"/>
            <w:tcBorders>
              <w:top w:val="single" w:sz="4" w:space="0" w:color="auto"/>
              <w:bottom w:val="single" w:sz="4" w:space="0" w:color="auto"/>
            </w:tcBorders>
          </w:tcPr>
          <w:p w14:paraId="673852C3" w14:textId="0C755171" w:rsidR="00E621BC" w:rsidRDefault="00E621BC" w:rsidP="00E621BC">
            <w:pPr>
              <w:pStyle w:val="EarlierRepubEntries"/>
            </w:pPr>
            <w:r>
              <w:t>12 Dec 2023–</w:t>
            </w:r>
            <w:r>
              <w:br/>
              <w:t>10 Mar 2024</w:t>
            </w:r>
          </w:p>
        </w:tc>
        <w:tc>
          <w:tcPr>
            <w:tcW w:w="1783" w:type="dxa"/>
            <w:tcBorders>
              <w:top w:val="single" w:sz="4" w:space="0" w:color="auto"/>
              <w:bottom w:val="single" w:sz="4" w:space="0" w:color="auto"/>
            </w:tcBorders>
          </w:tcPr>
          <w:p w14:paraId="76CBF0AF" w14:textId="2DB86271" w:rsidR="00E621BC" w:rsidRPr="005232BD" w:rsidRDefault="00E621BC" w:rsidP="00E621BC">
            <w:pPr>
              <w:pStyle w:val="EarlierRepubEntries"/>
              <w:rPr>
                <w:rStyle w:val="Hyperlink"/>
              </w:rPr>
            </w:pPr>
            <w:hyperlink r:id="rId663" w:tooltip="Building and Construction Legislation Amendment Act 2023" w:history="1">
              <w:r w:rsidRPr="005232BD">
                <w:rPr>
                  <w:rStyle w:val="Hyperlink"/>
                </w:rPr>
                <w:t>A2023-55</w:t>
              </w:r>
            </w:hyperlink>
          </w:p>
        </w:tc>
        <w:tc>
          <w:tcPr>
            <w:tcW w:w="1783" w:type="dxa"/>
            <w:tcBorders>
              <w:top w:val="single" w:sz="4" w:space="0" w:color="auto"/>
              <w:bottom w:val="single" w:sz="4" w:space="0" w:color="auto"/>
            </w:tcBorders>
          </w:tcPr>
          <w:p w14:paraId="08DD4E5B" w14:textId="035147B4" w:rsidR="00E621BC" w:rsidRDefault="00E621BC" w:rsidP="00E621BC">
            <w:pPr>
              <w:pStyle w:val="EarlierRepubEntries"/>
            </w:pPr>
            <w:r>
              <w:t xml:space="preserve">amendments by </w:t>
            </w:r>
            <w:hyperlink r:id="rId664" w:tooltip="Building and Construction Legislation Amendment Act 2023" w:history="1">
              <w:r>
                <w:rPr>
                  <w:rStyle w:val="charCitHyperlinkAbbrev"/>
                </w:rPr>
                <w:t>A2023-55</w:t>
              </w:r>
            </w:hyperlink>
          </w:p>
        </w:tc>
      </w:tr>
      <w:tr w:rsidR="007A4780" w14:paraId="18988111" w14:textId="77777777" w:rsidTr="00B20DDB">
        <w:trPr>
          <w:cantSplit/>
        </w:trPr>
        <w:tc>
          <w:tcPr>
            <w:tcW w:w="1576" w:type="dxa"/>
            <w:tcBorders>
              <w:top w:val="single" w:sz="4" w:space="0" w:color="auto"/>
              <w:bottom w:val="single" w:sz="4" w:space="0" w:color="auto"/>
            </w:tcBorders>
          </w:tcPr>
          <w:p w14:paraId="4F746F8D" w14:textId="1CA41D88" w:rsidR="007A4780" w:rsidRDefault="007A4780" w:rsidP="007A4780">
            <w:pPr>
              <w:pStyle w:val="EarlierRepubEntries"/>
            </w:pPr>
            <w:r>
              <w:t>R48</w:t>
            </w:r>
            <w:r>
              <w:br/>
              <w:t>11 Mar 2024</w:t>
            </w:r>
          </w:p>
        </w:tc>
        <w:tc>
          <w:tcPr>
            <w:tcW w:w="1681" w:type="dxa"/>
            <w:tcBorders>
              <w:top w:val="single" w:sz="4" w:space="0" w:color="auto"/>
              <w:bottom w:val="single" w:sz="4" w:space="0" w:color="auto"/>
            </w:tcBorders>
          </w:tcPr>
          <w:p w14:paraId="40E841EC" w14:textId="3005E3A5" w:rsidR="007A4780" w:rsidRDefault="007A4780" w:rsidP="007A4780">
            <w:pPr>
              <w:pStyle w:val="EarlierRepubEntries"/>
            </w:pPr>
            <w:r>
              <w:t>11 Mar 2024–</w:t>
            </w:r>
            <w:r>
              <w:br/>
              <w:t>30 Aug 2024</w:t>
            </w:r>
          </w:p>
        </w:tc>
        <w:tc>
          <w:tcPr>
            <w:tcW w:w="1783" w:type="dxa"/>
            <w:tcBorders>
              <w:top w:val="single" w:sz="4" w:space="0" w:color="auto"/>
              <w:bottom w:val="single" w:sz="4" w:space="0" w:color="auto"/>
            </w:tcBorders>
          </w:tcPr>
          <w:p w14:paraId="2935E270" w14:textId="72F09F16" w:rsidR="007A4780" w:rsidRDefault="007A4780" w:rsidP="007A4780">
            <w:pPr>
              <w:pStyle w:val="EarlierRepubEntries"/>
            </w:pPr>
            <w:hyperlink r:id="rId665" w:tooltip="Building and Construction Legislation Amendment Act 2023" w:history="1">
              <w:r w:rsidRPr="005232BD">
                <w:rPr>
                  <w:rStyle w:val="Hyperlink"/>
                </w:rPr>
                <w:t>A2023-55</w:t>
              </w:r>
            </w:hyperlink>
          </w:p>
        </w:tc>
        <w:tc>
          <w:tcPr>
            <w:tcW w:w="1783" w:type="dxa"/>
            <w:tcBorders>
              <w:top w:val="single" w:sz="4" w:space="0" w:color="auto"/>
              <w:bottom w:val="single" w:sz="4" w:space="0" w:color="auto"/>
            </w:tcBorders>
          </w:tcPr>
          <w:p w14:paraId="133CA527" w14:textId="5D61A7E6" w:rsidR="007A4780" w:rsidRDefault="007A4780" w:rsidP="007A4780">
            <w:pPr>
              <w:pStyle w:val="EarlierRepubEntries"/>
            </w:pPr>
            <w:r>
              <w:t xml:space="preserve">amendments by </w:t>
            </w:r>
            <w:hyperlink r:id="rId666" w:tooltip="Building and Construction Legislation Amendment Act 2023" w:history="1">
              <w:r>
                <w:rPr>
                  <w:rStyle w:val="charCitHyperlinkAbbrev"/>
                </w:rPr>
                <w:t>A2023</w:t>
              </w:r>
              <w:r>
                <w:rPr>
                  <w:rStyle w:val="charCitHyperlinkAbbrev"/>
                </w:rPr>
                <w:noBreakHyphen/>
                <w:t>55</w:t>
              </w:r>
            </w:hyperlink>
          </w:p>
        </w:tc>
      </w:tr>
      <w:tr w:rsidR="00AB0D7D" w14:paraId="13DDC8FC" w14:textId="77777777" w:rsidTr="00B20DDB">
        <w:trPr>
          <w:cantSplit/>
        </w:trPr>
        <w:tc>
          <w:tcPr>
            <w:tcW w:w="1576" w:type="dxa"/>
            <w:tcBorders>
              <w:top w:val="single" w:sz="4" w:space="0" w:color="auto"/>
              <w:bottom w:val="single" w:sz="4" w:space="0" w:color="auto"/>
            </w:tcBorders>
          </w:tcPr>
          <w:p w14:paraId="3E953C2E" w14:textId="6F96E262" w:rsidR="00AB0D7D" w:rsidRDefault="00AB0D7D" w:rsidP="007A4780">
            <w:pPr>
              <w:pStyle w:val="EarlierRepubEntries"/>
            </w:pPr>
            <w:r>
              <w:t>R49</w:t>
            </w:r>
            <w:r>
              <w:br/>
            </w:r>
            <w:r w:rsidR="00B03112">
              <w:t>31 Aug 2024</w:t>
            </w:r>
          </w:p>
        </w:tc>
        <w:tc>
          <w:tcPr>
            <w:tcW w:w="1681" w:type="dxa"/>
            <w:tcBorders>
              <w:top w:val="single" w:sz="4" w:space="0" w:color="auto"/>
              <w:bottom w:val="single" w:sz="4" w:space="0" w:color="auto"/>
            </w:tcBorders>
          </w:tcPr>
          <w:p w14:paraId="7E327903" w14:textId="63D2AB6A" w:rsidR="00AB0D7D" w:rsidRDefault="00B03112" w:rsidP="007A4780">
            <w:pPr>
              <w:pStyle w:val="EarlierRepubEntries"/>
            </w:pPr>
            <w:r>
              <w:t>31 Aug 2024–</w:t>
            </w:r>
            <w:r>
              <w:br/>
              <w:t>1</w:t>
            </w:r>
            <w:r w:rsidR="001815D1">
              <w:t>0</w:t>
            </w:r>
            <w:r>
              <w:t xml:space="preserve"> Dec 2024</w:t>
            </w:r>
          </w:p>
        </w:tc>
        <w:tc>
          <w:tcPr>
            <w:tcW w:w="1783" w:type="dxa"/>
            <w:tcBorders>
              <w:top w:val="single" w:sz="4" w:space="0" w:color="auto"/>
              <w:bottom w:val="single" w:sz="4" w:space="0" w:color="auto"/>
            </w:tcBorders>
          </w:tcPr>
          <w:p w14:paraId="71597327" w14:textId="03AB677B" w:rsidR="00AB0D7D" w:rsidRPr="001815D1" w:rsidRDefault="00B03112" w:rsidP="007A4780">
            <w:pPr>
              <w:pStyle w:val="EarlierRepubEntries"/>
              <w:rPr>
                <w:u w:val="single"/>
              </w:rPr>
            </w:pPr>
            <w:hyperlink r:id="rId667" w:tooltip="Construction Occupations (Licensing) Amendment Regulation 2024 (No 1)" w:history="1">
              <w:r w:rsidRPr="001815D1">
                <w:rPr>
                  <w:rStyle w:val="charCitHyperlinkAbbrev"/>
                  <w:u w:val="single"/>
                </w:rPr>
                <w:t>SL2024</w:t>
              </w:r>
              <w:r w:rsidRPr="001815D1">
                <w:rPr>
                  <w:rStyle w:val="charCitHyperlinkAbbrev"/>
                  <w:u w:val="single"/>
                </w:rPr>
                <w:noBreakHyphen/>
                <w:t>22</w:t>
              </w:r>
            </w:hyperlink>
          </w:p>
        </w:tc>
        <w:tc>
          <w:tcPr>
            <w:tcW w:w="1783" w:type="dxa"/>
            <w:tcBorders>
              <w:top w:val="single" w:sz="4" w:space="0" w:color="auto"/>
              <w:bottom w:val="single" w:sz="4" w:space="0" w:color="auto"/>
            </w:tcBorders>
          </w:tcPr>
          <w:p w14:paraId="0FA3A42B" w14:textId="5974D66B" w:rsidR="00AB0D7D" w:rsidRDefault="00B03112" w:rsidP="007A4780">
            <w:pPr>
              <w:pStyle w:val="EarlierRepubEntries"/>
            </w:pPr>
            <w:r>
              <w:t xml:space="preserve">amendments by </w:t>
            </w:r>
            <w:hyperlink r:id="rId668" w:tooltip="Construction Occupations (Licensing) Amendment Regulation 2024 (No 1)" w:history="1">
              <w:r>
                <w:rPr>
                  <w:rStyle w:val="charCitHyperlinkAbbrev"/>
                </w:rPr>
                <w:t>SL2024</w:t>
              </w:r>
              <w:r>
                <w:rPr>
                  <w:rStyle w:val="charCitHyperlinkAbbrev"/>
                </w:rPr>
                <w:noBreakHyphen/>
                <w:t>22</w:t>
              </w:r>
            </w:hyperlink>
          </w:p>
        </w:tc>
      </w:tr>
      <w:tr w:rsidR="00900D37" w14:paraId="2CB7ABDC" w14:textId="77777777" w:rsidTr="00B20DDB">
        <w:trPr>
          <w:cantSplit/>
        </w:trPr>
        <w:tc>
          <w:tcPr>
            <w:tcW w:w="1576" w:type="dxa"/>
            <w:tcBorders>
              <w:top w:val="single" w:sz="4" w:space="0" w:color="auto"/>
              <w:bottom w:val="single" w:sz="4" w:space="0" w:color="auto"/>
            </w:tcBorders>
          </w:tcPr>
          <w:p w14:paraId="3B50C781" w14:textId="020AABE2" w:rsidR="00900D37" w:rsidRDefault="00900D37" w:rsidP="007A4780">
            <w:pPr>
              <w:pStyle w:val="EarlierRepubEntries"/>
            </w:pPr>
            <w:r>
              <w:t>R50</w:t>
            </w:r>
            <w:r>
              <w:br/>
              <w:t>11 Dec 2024</w:t>
            </w:r>
          </w:p>
        </w:tc>
        <w:tc>
          <w:tcPr>
            <w:tcW w:w="1681" w:type="dxa"/>
            <w:tcBorders>
              <w:top w:val="single" w:sz="4" w:space="0" w:color="auto"/>
              <w:bottom w:val="single" w:sz="4" w:space="0" w:color="auto"/>
            </w:tcBorders>
          </w:tcPr>
          <w:p w14:paraId="250267DF" w14:textId="4EFC9F3D" w:rsidR="00900D37" w:rsidRDefault="00900D37" w:rsidP="007A4780">
            <w:pPr>
              <w:pStyle w:val="EarlierRepubEntries"/>
            </w:pPr>
            <w:r>
              <w:t>11 Dec 2024–</w:t>
            </w:r>
            <w:r>
              <w:br/>
              <w:t>30 June 2025</w:t>
            </w:r>
          </w:p>
        </w:tc>
        <w:tc>
          <w:tcPr>
            <w:tcW w:w="1783" w:type="dxa"/>
            <w:tcBorders>
              <w:top w:val="single" w:sz="4" w:space="0" w:color="auto"/>
              <w:bottom w:val="single" w:sz="4" w:space="0" w:color="auto"/>
            </w:tcBorders>
          </w:tcPr>
          <w:p w14:paraId="68579ED7" w14:textId="6AD76AA7" w:rsidR="00900D37" w:rsidRDefault="00900D37" w:rsidP="007A4780">
            <w:pPr>
              <w:pStyle w:val="EarlierRepubEntries"/>
            </w:pPr>
            <w:hyperlink r:id="rId669" w:tooltip="Construction Occupations (Licensing) Amendment Regulation 2024 (No 1)" w:history="1">
              <w:r>
                <w:rPr>
                  <w:rStyle w:val="charCitHyperlinkAbbrev"/>
                </w:rPr>
                <w:t>SL2024</w:t>
              </w:r>
              <w:r>
                <w:rPr>
                  <w:rStyle w:val="charCitHyperlinkAbbrev"/>
                </w:rPr>
                <w:noBreakHyphen/>
                <w:t>22</w:t>
              </w:r>
            </w:hyperlink>
          </w:p>
        </w:tc>
        <w:tc>
          <w:tcPr>
            <w:tcW w:w="1783" w:type="dxa"/>
            <w:tcBorders>
              <w:top w:val="single" w:sz="4" w:space="0" w:color="auto"/>
              <w:bottom w:val="single" w:sz="4" w:space="0" w:color="auto"/>
            </w:tcBorders>
          </w:tcPr>
          <w:p w14:paraId="04758D3A" w14:textId="789055EF" w:rsidR="00900D37" w:rsidRDefault="00900D37" w:rsidP="007A4780">
            <w:pPr>
              <w:pStyle w:val="EarlierRepubEntries"/>
            </w:pPr>
            <w:r>
              <w:t xml:space="preserve">amendments by </w:t>
            </w:r>
            <w:hyperlink r:id="rId670" w:tooltip="Building and Construction Legislation Amendment Act 2023" w:history="1">
              <w:r w:rsidRPr="00D178D5">
                <w:rPr>
                  <w:rStyle w:val="charCitHyperlinkAbbrev"/>
                </w:rPr>
                <w:t>A2023-55</w:t>
              </w:r>
            </w:hyperlink>
            <w:r>
              <w:t xml:space="preserve"> and </w:t>
            </w:r>
            <w:hyperlink r:id="rId671" w:tooltip="Construction Occupations (Licensing) Amendment Regulation 2024 (No 1)" w:history="1">
              <w:r>
                <w:rPr>
                  <w:rStyle w:val="charCitHyperlinkAbbrev"/>
                </w:rPr>
                <w:t>SL2024</w:t>
              </w:r>
              <w:r>
                <w:rPr>
                  <w:rStyle w:val="charCitHyperlinkAbbrev"/>
                </w:rPr>
                <w:noBreakHyphen/>
                <w:t>22</w:t>
              </w:r>
            </w:hyperlink>
          </w:p>
        </w:tc>
      </w:tr>
    </w:tbl>
    <w:p w14:paraId="4903C5D1" w14:textId="77777777" w:rsidR="00993ED7" w:rsidRPr="00993ED7" w:rsidRDefault="00993ED7" w:rsidP="00993ED7">
      <w:pPr>
        <w:pStyle w:val="PageBreak"/>
      </w:pPr>
      <w:r w:rsidRPr="00993ED7">
        <w:br w:type="page"/>
      </w:r>
    </w:p>
    <w:p w14:paraId="30C8CC0D" w14:textId="77777777" w:rsidR="00993ED7" w:rsidRPr="00BE6E82" w:rsidRDefault="00993ED7" w:rsidP="00FF3E77">
      <w:pPr>
        <w:pStyle w:val="Endnote20"/>
      </w:pPr>
      <w:bookmarkStart w:id="121" w:name="_Toc202202866"/>
      <w:r w:rsidRPr="00BE6E82">
        <w:rPr>
          <w:rStyle w:val="charTableNo"/>
        </w:rPr>
        <w:lastRenderedPageBreak/>
        <w:t>6</w:t>
      </w:r>
      <w:r w:rsidRPr="00217CE1">
        <w:tab/>
      </w:r>
      <w:r w:rsidRPr="00BE6E82">
        <w:rPr>
          <w:rStyle w:val="charTableText"/>
        </w:rPr>
        <w:t>Expired transitional or validating provisions</w:t>
      </w:r>
      <w:bookmarkEnd w:id="121"/>
    </w:p>
    <w:p w14:paraId="2248E27F" w14:textId="5EB55EC6" w:rsidR="00993ED7" w:rsidRDefault="00993ED7" w:rsidP="00FF3E77">
      <w:pPr>
        <w:pStyle w:val="EndNoteTextPub"/>
      </w:pPr>
      <w:r w:rsidRPr="00600F19">
        <w:t>This Act may be affected by transitional or validating provisions that have expired.  The expiry does not affect any continuing operation of the provisions (s</w:t>
      </w:r>
      <w:r>
        <w:t xml:space="preserve">ee </w:t>
      </w:r>
      <w:hyperlink r:id="rId672" w:tooltip="A2001-14" w:history="1">
        <w:r w:rsidR="00BB23E2" w:rsidRPr="00BB23E2">
          <w:rPr>
            <w:rStyle w:val="charCitHyperlinkItal"/>
          </w:rPr>
          <w:t>Legislation Act 2001</w:t>
        </w:r>
      </w:hyperlink>
      <w:r>
        <w:t>, s 88 (1)).</w:t>
      </w:r>
    </w:p>
    <w:p w14:paraId="6125D875" w14:textId="77777777" w:rsidR="00993ED7" w:rsidRDefault="00993ED7" w:rsidP="00FF3E77">
      <w:pPr>
        <w:pStyle w:val="EndNoteTextPub"/>
        <w:spacing w:before="120"/>
      </w:pPr>
      <w:r>
        <w:t>Expired provisions are removed from the republished law when the expiry takes effect and are listed in the amendment history using the abbreviation ‘exp’ followed by the date of the expiry.</w:t>
      </w:r>
    </w:p>
    <w:p w14:paraId="03EDF4CC" w14:textId="77777777" w:rsidR="00993ED7" w:rsidRDefault="00993ED7" w:rsidP="00FF3E7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AD4E5FD" w14:textId="77777777" w:rsidR="0062497F" w:rsidRDefault="0062497F" w:rsidP="0062497F">
      <w:pPr>
        <w:pStyle w:val="05EndNote"/>
        <w:sectPr w:rsidR="0062497F" w:rsidSect="00BE6E82">
          <w:headerReference w:type="even" r:id="rId673"/>
          <w:headerReference w:type="default" r:id="rId674"/>
          <w:footerReference w:type="even" r:id="rId675"/>
          <w:footerReference w:type="default" r:id="rId676"/>
          <w:type w:val="continuous"/>
          <w:pgSz w:w="11907" w:h="16839" w:code="9"/>
          <w:pgMar w:top="3000" w:right="1900" w:bottom="2500" w:left="2300" w:header="2480" w:footer="2100" w:gutter="0"/>
          <w:cols w:space="720"/>
          <w:docGrid w:linePitch="326"/>
        </w:sectPr>
      </w:pPr>
    </w:p>
    <w:p w14:paraId="3487F75F" w14:textId="77777777" w:rsidR="004A28F2" w:rsidRDefault="004A28F2">
      <w:pPr>
        <w:rPr>
          <w:color w:val="000000"/>
          <w:sz w:val="22"/>
          <w:szCs w:val="22"/>
        </w:rPr>
      </w:pPr>
    </w:p>
    <w:p w14:paraId="5F29D6E5" w14:textId="77777777" w:rsidR="00AF1D08" w:rsidRDefault="00AF1D08">
      <w:pPr>
        <w:rPr>
          <w:color w:val="000000"/>
          <w:sz w:val="22"/>
          <w:szCs w:val="22"/>
        </w:rPr>
      </w:pPr>
    </w:p>
    <w:p w14:paraId="6325F1CC" w14:textId="77777777" w:rsidR="00AF1D08" w:rsidRDefault="00AF1D08">
      <w:pPr>
        <w:rPr>
          <w:color w:val="000000"/>
          <w:sz w:val="22"/>
          <w:szCs w:val="22"/>
        </w:rPr>
      </w:pPr>
    </w:p>
    <w:p w14:paraId="41B9FA72" w14:textId="77777777" w:rsidR="00507D0C" w:rsidRDefault="00507D0C">
      <w:pPr>
        <w:rPr>
          <w:color w:val="000000"/>
          <w:sz w:val="22"/>
          <w:szCs w:val="22"/>
        </w:rPr>
      </w:pPr>
    </w:p>
    <w:p w14:paraId="16C9D15E" w14:textId="77777777" w:rsidR="00507D0C" w:rsidRDefault="00507D0C">
      <w:pPr>
        <w:rPr>
          <w:color w:val="000000"/>
          <w:sz w:val="22"/>
          <w:szCs w:val="22"/>
        </w:rPr>
      </w:pPr>
    </w:p>
    <w:p w14:paraId="194B7B54" w14:textId="77777777" w:rsidR="00A9186C" w:rsidRDefault="00A9186C">
      <w:pPr>
        <w:rPr>
          <w:color w:val="000000"/>
          <w:sz w:val="22"/>
          <w:szCs w:val="22"/>
        </w:rPr>
      </w:pPr>
    </w:p>
    <w:p w14:paraId="1B8FF5CD" w14:textId="77777777" w:rsidR="004A4F8E" w:rsidRDefault="004A4F8E">
      <w:pPr>
        <w:rPr>
          <w:color w:val="000000"/>
          <w:sz w:val="22"/>
          <w:szCs w:val="22"/>
        </w:rPr>
      </w:pPr>
    </w:p>
    <w:p w14:paraId="59811C19" w14:textId="77777777" w:rsidR="00557353" w:rsidRDefault="00557353">
      <w:pPr>
        <w:rPr>
          <w:color w:val="000000"/>
          <w:sz w:val="22"/>
          <w:szCs w:val="22"/>
        </w:rPr>
      </w:pPr>
    </w:p>
    <w:p w14:paraId="491FCB11" w14:textId="77777777" w:rsidR="00557353" w:rsidRDefault="00557353">
      <w:pPr>
        <w:rPr>
          <w:color w:val="000000"/>
          <w:sz w:val="22"/>
          <w:szCs w:val="22"/>
        </w:rPr>
      </w:pPr>
    </w:p>
    <w:p w14:paraId="10821D6C" w14:textId="77777777" w:rsidR="00211E0C" w:rsidRDefault="00211E0C">
      <w:pPr>
        <w:rPr>
          <w:color w:val="000000"/>
          <w:sz w:val="22"/>
          <w:szCs w:val="22"/>
        </w:rPr>
      </w:pPr>
    </w:p>
    <w:p w14:paraId="6AAF6E1B" w14:textId="77777777" w:rsidR="00211E0C" w:rsidRDefault="00211E0C">
      <w:pPr>
        <w:rPr>
          <w:color w:val="000000"/>
          <w:sz w:val="22"/>
          <w:szCs w:val="22"/>
        </w:rPr>
      </w:pPr>
    </w:p>
    <w:p w14:paraId="671FF2A6" w14:textId="77777777" w:rsidR="00211E0C" w:rsidRDefault="00211E0C">
      <w:pPr>
        <w:rPr>
          <w:color w:val="000000"/>
          <w:sz w:val="22"/>
          <w:szCs w:val="22"/>
        </w:rPr>
      </w:pPr>
    </w:p>
    <w:p w14:paraId="4FACB946" w14:textId="77777777" w:rsidR="00211E0C" w:rsidRDefault="00211E0C">
      <w:pPr>
        <w:rPr>
          <w:color w:val="000000"/>
          <w:sz w:val="22"/>
          <w:szCs w:val="22"/>
        </w:rPr>
      </w:pPr>
    </w:p>
    <w:p w14:paraId="304C8CA5" w14:textId="77777777" w:rsidR="00211E0C" w:rsidRDefault="00211E0C">
      <w:pPr>
        <w:rPr>
          <w:color w:val="000000"/>
          <w:sz w:val="22"/>
          <w:szCs w:val="22"/>
        </w:rPr>
      </w:pPr>
    </w:p>
    <w:p w14:paraId="03BC6418" w14:textId="77777777" w:rsidR="00211E0C" w:rsidRDefault="00211E0C">
      <w:pPr>
        <w:rPr>
          <w:color w:val="000000"/>
          <w:sz w:val="22"/>
          <w:szCs w:val="22"/>
        </w:rPr>
      </w:pPr>
    </w:p>
    <w:p w14:paraId="6D58B180" w14:textId="77777777" w:rsidR="00211E0C" w:rsidRDefault="00211E0C">
      <w:pPr>
        <w:rPr>
          <w:color w:val="000000"/>
          <w:sz w:val="22"/>
          <w:szCs w:val="22"/>
        </w:rPr>
      </w:pPr>
    </w:p>
    <w:p w14:paraId="7E9E71F5" w14:textId="77777777" w:rsidR="00211E0C" w:rsidRDefault="00211E0C">
      <w:pPr>
        <w:rPr>
          <w:color w:val="000000"/>
          <w:sz w:val="22"/>
          <w:szCs w:val="22"/>
        </w:rPr>
      </w:pPr>
    </w:p>
    <w:p w14:paraId="1F86CAF4" w14:textId="77777777" w:rsidR="00211E0C" w:rsidRDefault="00211E0C">
      <w:pPr>
        <w:rPr>
          <w:color w:val="000000"/>
          <w:sz w:val="22"/>
          <w:szCs w:val="22"/>
        </w:rPr>
      </w:pPr>
    </w:p>
    <w:p w14:paraId="1124AB5D" w14:textId="77777777" w:rsidR="00211E0C" w:rsidRDefault="00211E0C">
      <w:pPr>
        <w:rPr>
          <w:color w:val="000000"/>
          <w:sz w:val="22"/>
          <w:szCs w:val="22"/>
        </w:rPr>
      </w:pPr>
    </w:p>
    <w:p w14:paraId="46CED584" w14:textId="77777777" w:rsidR="00AF1D08" w:rsidRDefault="00AF1D08">
      <w:pPr>
        <w:rPr>
          <w:color w:val="000000"/>
          <w:sz w:val="22"/>
          <w:szCs w:val="22"/>
        </w:rPr>
      </w:pPr>
    </w:p>
    <w:p w14:paraId="07E214C7" w14:textId="77777777" w:rsidR="00912C40" w:rsidRDefault="00912C40">
      <w:pPr>
        <w:rPr>
          <w:color w:val="000000"/>
          <w:sz w:val="22"/>
          <w:szCs w:val="22"/>
        </w:rPr>
      </w:pPr>
    </w:p>
    <w:p w14:paraId="0743D862" w14:textId="6A49BC14" w:rsidR="00912C40" w:rsidRPr="00B13087" w:rsidRDefault="00912C40">
      <w:pPr>
        <w:rPr>
          <w:color w:val="000000"/>
          <w:sz w:val="22"/>
          <w:szCs w:val="22"/>
        </w:rPr>
      </w:pPr>
      <w:r>
        <w:rPr>
          <w:color w:val="000000"/>
          <w:sz w:val="22"/>
          <w:szCs w:val="22"/>
        </w:rPr>
        <w:t xml:space="preserve">©  Australian Capital Territory </w:t>
      </w:r>
      <w:r w:rsidR="00BE6E82">
        <w:rPr>
          <w:noProof/>
          <w:color w:val="000000"/>
          <w:sz w:val="22"/>
          <w:szCs w:val="22"/>
        </w:rPr>
        <w:t>2025</w:t>
      </w:r>
    </w:p>
    <w:p w14:paraId="50D0E305" w14:textId="77777777" w:rsidR="00912C40" w:rsidRDefault="00912C40">
      <w:pPr>
        <w:pStyle w:val="06Copyright"/>
        <w:sectPr w:rsidR="00912C40">
          <w:headerReference w:type="even" r:id="rId677"/>
          <w:headerReference w:type="default" r:id="rId678"/>
          <w:footerReference w:type="even" r:id="rId679"/>
          <w:footerReference w:type="default" r:id="rId680"/>
          <w:headerReference w:type="first" r:id="rId681"/>
          <w:footerReference w:type="first" r:id="rId682"/>
          <w:type w:val="continuous"/>
          <w:pgSz w:w="11907" w:h="16839" w:code="9"/>
          <w:pgMar w:top="3000" w:right="1900" w:bottom="2500" w:left="2300" w:header="2480" w:footer="2100" w:gutter="0"/>
          <w:pgNumType w:fmt="lowerRoman"/>
          <w:cols w:space="720"/>
          <w:titlePg/>
          <w:docGrid w:linePitch="254"/>
        </w:sectPr>
      </w:pPr>
    </w:p>
    <w:p w14:paraId="78A2123A" w14:textId="77777777" w:rsidR="00912C40" w:rsidRDefault="00912C40"/>
    <w:sectPr w:rsidR="00912C40" w:rsidSect="005238AE">
      <w:headerReference w:type="first" r:id="rId683"/>
      <w:footerReference w:type="first" r:id="rId684"/>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A9CC" w14:textId="77777777" w:rsidR="005968BC" w:rsidRDefault="005968BC">
      <w:r>
        <w:separator/>
      </w:r>
    </w:p>
  </w:endnote>
  <w:endnote w:type="continuationSeparator" w:id="0">
    <w:p w14:paraId="682D6896" w14:textId="77777777" w:rsidR="005968BC" w:rsidRDefault="0059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2B22" w14:textId="2F8E232F" w:rsidR="00A81B0E" w:rsidRPr="00C230D2" w:rsidRDefault="00C230D2" w:rsidP="00C230D2">
    <w:pPr>
      <w:pStyle w:val="Footer"/>
      <w:jc w:val="center"/>
      <w:rPr>
        <w:rFonts w:cs="Arial"/>
        <w:sz w:val="14"/>
      </w:rPr>
    </w:pPr>
    <w:r w:rsidRPr="00C230D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2565"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34F44D98" w14:textId="77777777">
      <w:tc>
        <w:tcPr>
          <w:tcW w:w="847" w:type="pct"/>
        </w:tcPr>
        <w:p w14:paraId="0C4E62BF"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3092" w:type="pct"/>
        </w:tcPr>
        <w:p w14:paraId="362EDEB4" w14:textId="2D7E2AED"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3F226466" w14:textId="2849A05A"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1061" w:type="pct"/>
        </w:tcPr>
        <w:p w14:paraId="2572820F" w14:textId="372A1D25" w:rsidR="00F62CE1" w:rsidRDefault="00803E22">
          <w:pPr>
            <w:pStyle w:val="Footer"/>
            <w:jc w:val="right"/>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r>
  </w:tbl>
  <w:p w14:paraId="1B519963" w14:textId="7B5E8362"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DCA2"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111F5D55" w14:textId="77777777">
      <w:tc>
        <w:tcPr>
          <w:tcW w:w="1061" w:type="pct"/>
        </w:tcPr>
        <w:p w14:paraId="2FCF2412" w14:textId="06752561" w:rsidR="00F62CE1" w:rsidRDefault="00803E22">
          <w:pPr>
            <w:pStyle w:val="Footer"/>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c>
        <w:tcPr>
          <w:tcW w:w="3092" w:type="pct"/>
        </w:tcPr>
        <w:p w14:paraId="38A78BA0" w14:textId="26C326B4"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0EA43EBD" w14:textId="1D40EB09"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847" w:type="pct"/>
        </w:tcPr>
        <w:p w14:paraId="4E078252"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7B4C3BAD" w14:textId="1E1088D8"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D725" w14:textId="77777777" w:rsidR="00F62CE1" w:rsidRDefault="00F62CE1">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F62CE1" w14:paraId="3EB93E4D" w14:textId="77777777">
      <w:tc>
        <w:tcPr>
          <w:tcW w:w="1240" w:type="dxa"/>
        </w:tcPr>
        <w:p w14:paraId="682B7DCE"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tc>
      <w:tc>
        <w:tcPr>
          <w:tcW w:w="8580" w:type="dxa"/>
        </w:tcPr>
        <w:p w14:paraId="67864018" w14:textId="01DDFE13"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2455C704" w14:textId="45E77A22" w:rsidR="00F62CE1" w:rsidRDefault="00803E22">
          <w:pPr>
            <w:pStyle w:val="Footer"/>
            <w:jc w:val="center"/>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1553" w:type="dxa"/>
        </w:tcPr>
        <w:p w14:paraId="09C0A652" w14:textId="3777209D" w:rsidR="00F62CE1" w:rsidRDefault="00803E22">
          <w:pPr>
            <w:pStyle w:val="Footer"/>
            <w:jc w:val="right"/>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r>
  </w:tbl>
  <w:p w14:paraId="6397F7BF" w14:textId="6F40141A"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A0D9" w14:textId="77777777" w:rsidR="00F62CE1" w:rsidRDefault="00F62CE1">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F62CE1" w14:paraId="27F13AC8" w14:textId="77777777">
      <w:tc>
        <w:tcPr>
          <w:tcW w:w="1553" w:type="dxa"/>
        </w:tcPr>
        <w:p w14:paraId="52B19260" w14:textId="2E0DA923" w:rsidR="00F62CE1" w:rsidRDefault="00803E22">
          <w:pPr>
            <w:pStyle w:val="Footer"/>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c>
        <w:tcPr>
          <w:tcW w:w="8580" w:type="dxa"/>
        </w:tcPr>
        <w:p w14:paraId="01495C26" w14:textId="08DC4E6B"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7660C72A" w14:textId="251D9B3C" w:rsidR="00F62CE1" w:rsidRDefault="00803E22">
          <w:pPr>
            <w:pStyle w:val="Footer"/>
            <w:jc w:val="center"/>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1240" w:type="dxa"/>
        </w:tcPr>
        <w:p w14:paraId="79C57A49"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tc>
    </w:tr>
  </w:tbl>
  <w:p w14:paraId="6C68D2A9" w14:textId="73E33A4A"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27F5"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46EBCF1D" w14:textId="77777777">
      <w:tc>
        <w:tcPr>
          <w:tcW w:w="847" w:type="pct"/>
        </w:tcPr>
        <w:p w14:paraId="28C1BE18"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tc>
      <w:tc>
        <w:tcPr>
          <w:tcW w:w="3092" w:type="pct"/>
        </w:tcPr>
        <w:p w14:paraId="2BA65B43" w14:textId="1416F8B5"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2807EA30" w14:textId="051BDFA9"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1061" w:type="pct"/>
        </w:tcPr>
        <w:p w14:paraId="52B00CE7" w14:textId="6CF8048C" w:rsidR="00F62CE1" w:rsidRDefault="00803E22">
          <w:pPr>
            <w:pStyle w:val="Footer"/>
            <w:jc w:val="right"/>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r>
  </w:tbl>
  <w:p w14:paraId="5F75532A" w14:textId="05F31BB6"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81D1"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38F8F9F8" w14:textId="77777777">
      <w:tc>
        <w:tcPr>
          <w:tcW w:w="1061" w:type="pct"/>
        </w:tcPr>
        <w:p w14:paraId="575B1534" w14:textId="0338CFF8" w:rsidR="00F62CE1" w:rsidRDefault="00803E22">
          <w:pPr>
            <w:pStyle w:val="Footer"/>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c>
        <w:tcPr>
          <w:tcW w:w="3092" w:type="pct"/>
        </w:tcPr>
        <w:p w14:paraId="5C494368" w14:textId="789A2BCC"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01ABCC9E" w14:textId="2F0C8B0A"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847" w:type="pct"/>
        </w:tcPr>
        <w:p w14:paraId="36D58917"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tc>
    </w:tr>
  </w:tbl>
  <w:p w14:paraId="429A7BEE" w14:textId="085026F4"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F21B"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4FA3B32B" w14:textId="77777777">
      <w:tc>
        <w:tcPr>
          <w:tcW w:w="847" w:type="pct"/>
        </w:tcPr>
        <w:p w14:paraId="54EAC887"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tc>
      <w:tc>
        <w:tcPr>
          <w:tcW w:w="3092" w:type="pct"/>
        </w:tcPr>
        <w:p w14:paraId="4E1BD143" w14:textId="4E8D9A5B"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1C37D899" w14:textId="7C0519DC"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1061" w:type="pct"/>
        </w:tcPr>
        <w:p w14:paraId="257D3695" w14:textId="357D078F" w:rsidR="00F62CE1" w:rsidRDefault="00803E22">
          <w:pPr>
            <w:pStyle w:val="Footer"/>
            <w:jc w:val="right"/>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r>
  </w:tbl>
  <w:p w14:paraId="561D4592" w14:textId="33A4DE6F"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4454"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29422C63" w14:textId="77777777">
      <w:tc>
        <w:tcPr>
          <w:tcW w:w="1061" w:type="pct"/>
        </w:tcPr>
        <w:p w14:paraId="35282508" w14:textId="291D0A1D" w:rsidR="00F62CE1" w:rsidRDefault="00803E22">
          <w:pPr>
            <w:pStyle w:val="Footer"/>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c>
        <w:tcPr>
          <w:tcW w:w="3092" w:type="pct"/>
        </w:tcPr>
        <w:p w14:paraId="60216791" w14:textId="4C8C698C"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7C8F0056" w14:textId="43A3C774"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847" w:type="pct"/>
        </w:tcPr>
        <w:p w14:paraId="150CDB35"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tc>
    </w:tr>
  </w:tbl>
  <w:p w14:paraId="6AADAB47" w14:textId="5A7ACA04"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E02F"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F62CE1" w14:paraId="69F8DEE3" w14:textId="77777777">
      <w:tc>
        <w:tcPr>
          <w:tcW w:w="847" w:type="pct"/>
        </w:tcPr>
        <w:p w14:paraId="07C12885"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tc>
      <w:tc>
        <w:tcPr>
          <w:tcW w:w="3092" w:type="pct"/>
        </w:tcPr>
        <w:p w14:paraId="183C27B2" w14:textId="398B2ED0"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56CBA60A" w14:textId="133465AA"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1061" w:type="pct"/>
        </w:tcPr>
        <w:p w14:paraId="5DADA752" w14:textId="5B18462E" w:rsidR="00F62CE1" w:rsidRDefault="00803E22">
          <w:pPr>
            <w:pStyle w:val="Footer"/>
            <w:jc w:val="right"/>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r>
  </w:tbl>
  <w:p w14:paraId="0B8B8C1A" w14:textId="3B3BDA6C"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08BE"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F62CE1" w14:paraId="7D9459CE" w14:textId="77777777">
      <w:tc>
        <w:tcPr>
          <w:tcW w:w="1061" w:type="pct"/>
        </w:tcPr>
        <w:p w14:paraId="1A8E5637" w14:textId="565C6B37" w:rsidR="00F62CE1" w:rsidRDefault="00803E22">
          <w:pPr>
            <w:pStyle w:val="Footer"/>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c>
        <w:tcPr>
          <w:tcW w:w="3092" w:type="pct"/>
        </w:tcPr>
        <w:p w14:paraId="618E32C0" w14:textId="74B25757"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273DE77D" w14:textId="3AFE1F83"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847" w:type="pct"/>
        </w:tcPr>
        <w:p w14:paraId="0CE663EE"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tc>
    </w:tr>
  </w:tbl>
  <w:p w14:paraId="3F462474" w14:textId="56F62024"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E5CB" w14:textId="154596E7" w:rsidR="00B21160" w:rsidRPr="00C230D2" w:rsidRDefault="00B21160" w:rsidP="00C230D2">
    <w:pPr>
      <w:pStyle w:val="Footer"/>
      <w:jc w:val="center"/>
      <w:rPr>
        <w:rFonts w:cs="Arial"/>
        <w:sz w:val="14"/>
      </w:rPr>
    </w:pPr>
    <w:r w:rsidRPr="00C230D2">
      <w:rPr>
        <w:rFonts w:cs="Arial"/>
        <w:sz w:val="14"/>
      </w:rPr>
      <w:fldChar w:fldCharType="begin"/>
    </w:r>
    <w:r w:rsidRPr="00C230D2">
      <w:rPr>
        <w:rFonts w:cs="Arial"/>
        <w:sz w:val="14"/>
      </w:rPr>
      <w:instrText xml:space="preserve"> DOCPROPERTY "Status" </w:instrText>
    </w:r>
    <w:r w:rsidRPr="00C230D2">
      <w:rPr>
        <w:rFonts w:cs="Arial"/>
        <w:sz w:val="14"/>
      </w:rPr>
      <w:fldChar w:fldCharType="separate"/>
    </w:r>
    <w:r w:rsidR="001C182F" w:rsidRPr="00C230D2">
      <w:rPr>
        <w:rFonts w:cs="Arial"/>
        <w:sz w:val="14"/>
      </w:rPr>
      <w:t xml:space="preserve"> </w:t>
    </w:r>
    <w:r w:rsidRPr="00C230D2">
      <w:rPr>
        <w:rFonts w:cs="Arial"/>
        <w:sz w:val="14"/>
      </w:rPr>
      <w:fldChar w:fldCharType="end"/>
    </w:r>
    <w:r w:rsidRPr="00C230D2">
      <w:rPr>
        <w:rFonts w:cs="Arial"/>
        <w:sz w:val="14"/>
      </w:rPr>
      <w:fldChar w:fldCharType="begin"/>
    </w:r>
    <w:r w:rsidRPr="00C230D2">
      <w:rPr>
        <w:rFonts w:cs="Arial"/>
        <w:sz w:val="14"/>
      </w:rPr>
      <w:instrText xml:space="preserve"> COMMENTS  \* MERGEFORMAT </w:instrText>
    </w:r>
    <w:r w:rsidRPr="00C230D2">
      <w:rPr>
        <w:rFonts w:cs="Arial"/>
        <w:sz w:val="14"/>
      </w:rPr>
      <w:fldChar w:fldCharType="end"/>
    </w:r>
    <w:r w:rsidR="00C230D2" w:rsidRPr="00C230D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8B67"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4F3320E9" w14:textId="77777777">
      <w:tc>
        <w:tcPr>
          <w:tcW w:w="847" w:type="pct"/>
        </w:tcPr>
        <w:p w14:paraId="0C21B66D"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tc>
      <w:tc>
        <w:tcPr>
          <w:tcW w:w="3092" w:type="pct"/>
        </w:tcPr>
        <w:p w14:paraId="04603C6F" w14:textId="34017679"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7AFB10B7" w14:textId="79278D49"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1061" w:type="pct"/>
        </w:tcPr>
        <w:p w14:paraId="0CBD24A2" w14:textId="1C84C44A" w:rsidR="00F62CE1" w:rsidRDefault="00803E22">
          <w:pPr>
            <w:pStyle w:val="Footer"/>
            <w:jc w:val="right"/>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r>
  </w:tbl>
  <w:p w14:paraId="77825E1D" w14:textId="1B3E40F3"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D59A"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5AD68805" w14:textId="77777777">
      <w:tc>
        <w:tcPr>
          <w:tcW w:w="1061" w:type="pct"/>
        </w:tcPr>
        <w:p w14:paraId="141A50A9" w14:textId="07C21E3B" w:rsidR="00F62CE1" w:rsidRDefault="00803E22">
          <w:pPr>
            <w:pStyle w:val="Footer"/>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c>
        <w:tcPr>
          <w:tcW w:w="3092" w:type="pct"/>
        </w:tcPr>
        <w:p w14:paraId="50952375" w14:textId="2216D57C"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047E24F6" w14:textId="0BF41988"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847" w:type="pct"/>
        </w:tcPr>
        <w:p w14:paraId="765CA298"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tc>
    </w:tr>
  </w:tbl>
  <w:p w14:paraId="732D09BF" w14:textId="023736CE"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7113" w14:textId="65B2B279" w:rsidR="00F62CE1" w:rsidRPr="00C230D2" w:rsidRDefault="00C230D2" w:rsidP="00C230D2">
    <w:pPr>
      <w:pStyle w:val="Footer"/>
      <w:jc w:val="center"/>
      <w:rPr>
        <w:rFonts w:cs="Arial"/>
        <w:sz w:val="14"/>
      </w:rPr>
    </w:pPr>
    <w:r w:rsidRPr="00C230D2">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018D" w14:textId="6013766A" w:rsidR="00F62CE1" w:rsidRPr="00C230D2" w:rsidRDefault="00F62CE1" w:rsidP="00C230D2">
    <w:pPr>
      <w:pStyle w:val="Footer"/>
      <w:jc w:val="center"/>
      <w:rPr>
        <w:rFonts w:cs="Arial"/>
        <w:sz w:val="14"/>
      </w:rPr>
    </w:pPr>
    <w:r w:rsidRPr="00C230D2">
      <w:rPr>
        <w:rFonts w:cs="Arial"/>
        <w:sz w:val="14"/>
      </w:rPr>
      <w:fldChar w:fldCharType="begin"/>
    </w:r>
    <w:r w:rsidRPr="00C230D2">
      <w:rPr>
        <w:rFonts w:cs="Arial"/>
        <w:sz w:val="14"/>
      </w:rPr>
      <w:instrText xml:space="preserve"> COMMENTS  \* MERGEFORMAT </w:instrText>
    </w:r>
    <w:r w:rsidRPr="00C230D2">
      <w:rPr>
        <w:rFonts w:cs="Arial"/>
        <w:sz w:val="14"/>
      </w:rPr>
      <w:fldChar w:fldCharType="end"/>
    </w:r>
    <w:r w:rsidR="00C230D2" w:rsidRPr="00C230D2">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326C" w14:textId="3E4E6207" w:rsidR="00F62CE1" w:rsidRPr="00C230D2" w:rsidRDefault="00C230D2" w:rsidP="00C230D2">
    <w:pPr>
      <w:pStyle w:val="Footer"/>
      <w:jc w:val="center"/>
      <w:rPr>
        <w:rFonts w:cs="Arial"/>
        <w:sz w:val="14"/>
      </w:rPr>
    </w:pPr>
    <w:r w:rsidRPr="00C230D2">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59AE" w14:textId="77777777" w:rsidR="00F62CE1" w:rsidRDefault="00F62CE1">
    <w:pPr>
      <w:pStyle w:val="Footer"/>
      <w:jc w:val="center"/>
      <w:rPr>
        <w:sz w:val="14"/>
        <w:szCs w:val="14"/>
      </w:rPr>
    </w:pPr>
    <w:r>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0EF0" w14:textId="02EB3B10" w:rsidR="00A81B0E" w:rsidRPr="00C230D2" w:rsidRDefault="00C230D2" w:rsidP="00C230D2">
    <w:pPr>
      <w:pStyle w:val="Footer"/>
      <w:jc w:val="center"/>
      <w:rPr>
        <w:rFonts w:cs="Arial"/>
        <w:sz w:val="14"/>
      </w:rPr>
    </w:pPr>
    <w:r w:rsidRPr="00C230D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279C" w14:textId="77777777" w:rsidR="00B21160" w:rsidRDefault="00B2116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21160" w14:paraId="6178291D" w14:textId="77777777">
      <w:tc>
        <w:tcPr>
          <w:tcW w:w="846" w:type="pct"/>
        </w:tcPr>
        <w:p w14:paraId="40D48162" w14:textId="77777777" w:rsidR="00B21160" w:rsidRDefault="00B2116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374743A" w14:textId="4B44A108" w:rsidR="00B21160" w:rsidRDefault="00B21160">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159BB6EE" w14:textId="311C3940" w:rsidR="00B21160" w:rsidRDefault="00B21160">
          <w:pPr>
            <w:pStyle w:val="FooterInfoCentre"/>
          </w:pPr>
          <w:r>
            <w:fldChar w:fldCharType="begin"/>
          </w:r>
          <w:r>
            <w:instrText xml:space="preserve"> DOCPROPERTY "Eff"  </w:instrText>
          </w:r>
          <w:r>
            <w:fldChar w:fldCharType="separate"/>
          </w:r>
          <w:r w:rsidR="001C182F">
            <w:t xml:space="preserve">Effective:  </w:t>
          </w:r>
          <w:r>
            <w:fldChar w:fldCharType="end"/>
          </w:r>
          <w:r>
            <w:fldChar w:fldCharType="begin"/>
          </w:r>
          <w:r>
            <w:instrText xml:space="preserve"> DOCPROPERTY "StartDt"   </w:instrText>
          </w:r>
          <w:r>
            <w:fldChar w:fldCharType="separate"/>
          </w:r>
          <w:r w:rsidR="001C182F">
            <w:t>01/07/25</w:t>
          </w:r>
          <w:r>
            <w:fldChar w:fldCharType="end"/>
          </w:r>
          <w:r>
            <w:fldChar w:fldCharType="begin"/>
          </w:r>
          <w:r>
            <w:instrText xml:space="preserve"> DOCPROPERTY "EndDt"  </w:instrText>
          </w:r>
          <w:r>
            <w:fldChar w:fldCharType="separate"/>
          </w:r>
          <w:r w:rsidR="001C182F">
            <w:t>-05/12/25</w:t>
          </w:r>
          <w:r>
            <w:fldChar w:fldCharType="end"/>
          </w:r>
        </w:p>
      </w:tc>
      <w:tc>
        <w:tcPr>
          <w:tcW w:w="1061" w:type="pct"/>
        </w:tcPr>
        <w:p w14:paraId="11C5847B" w14:textId="5EB41C26" w:rsidR="00B21160" w:rsidRDefault="00B21160">
          <w:pPr>
            <w:pStyle w:val="Footer"/>
            <w:jc w:val="right"/>
          </w:pPr>
          <w:r>
            <w:fldChar w:fldCharType="begin"/>
          </w:r>
          <w:r>
            <w:instrText xml:space="preserve"> DOCPROPERTY "Category"  </w:instrText>
          </w:r>
          <w:r>
            <w:fldChar w:fldCharType="separate"/>
          </w:r>
          <w:r w:rsidR="001C182F">
            <w:t>R51</w:t>
          </w:r>
          <w:r>
            <w:fldChar w:fldCharType="end"/>
          </w:r>
          <w:r>
            <w:br/>
          </w:r>
          <w:r>
            <w:fldChar w:fldCharType="begin"/>
          </w:r>
          <w:r>
            <w:instrText xml:space="preserve"> DOCPROPERTY "RepubDt"  </w:instrText>
          </w:r>
          <w:r>
            <w:fldChar w:fldCharType="separate"/>
          </w:r>
          <w:r w:rsidR="001C182F">
            <w:t>01/07/25</w:t>
          </w:r>
          <w:r>
            <w:fldChar w:fldCharType="end"/>
          </w:r>
        </w:p>
      </w:tc>
    </w:tr>
  </w:tbl>
  <w:p w14:paraId="59CE33D8" w14:textId="41F608B5" w:rsidR="00B21160" w:rsidRPr="00C230D2" w:rsidRDefault="00B21160"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F5B4" w14:textId="77777777" w:rsidR="00B21160" w:rsidRDefault="00B2116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21160" w14:paraId="3468B055" w14:textId="77777777">
      <w:tc>
        <w:tcPr>
          <w:tcW w:w="1061" w:type="pct"/>
        </w:tcPr>
        <w:p w14:paraId="42DDBD87" w14:textId="0A525D8C" w:rsidR="00B21160" w:rsidRDefault="00B21160">
          <w:pPr>
            <w:pStyle w:val="Footer"/>
          </w:pPr>
          <w:r>
            <w:fldChar w:fldCharType="begin"/>
          </w:r>
          <w:r>
            <w:instrText xml:space="preserve"> DOCPROPERTY "Category"  </w:instrText>
          </w:r>
          <w:r>
            <w:fldChar w:fldCharType="separate"/>
          </w:r>
          <w:r w:rsidR="001C182F">
            <w:t>R51</w:t>
          </w:r>
          <w:r>
            <w:fldChar w:fldCharType="end"/>
          </w:r>
          <w:r>
            <w:br/>
          </w:r>
          <w:r>
            <w:fldChar w:fldCharType="begin"/>
          </w:r>
          <w:r>
            <w:instrText xml:space="preserve"> DOCPROPERTY "RepubDt"  </w:instrText>
          </w:r>
          <w:r>
            <w:fldChar w:fldCharType="separate"/>
          </w:r>
          <w:r w:rsidR="001C182F">
            <w:t>01/07/25</w:t>
          </w:r>
          <w:r>
            <w:fldChar w:fldCharType="end"/>
          </w:r>
        </w:p>
      </w:tc>
      <w:tc>
        <w:tcPr>
          <w:tcW w:w="3093" w:type="pct"/>
        </w:tcPr>
        <w:p w14:paraId="4FBCB44B" w14:textId="4D6DFAAD" w:rsidR="00B21160" w:rsidRDefault="00B21160">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155D74CB" w14:textId="4A9AB296" w:rsidR="00B21160" w:rsidRDefault="00B21160">
          <w:pPr>
            <w:pStyle w:val="FooterInfoCentre"/>
          </w:pPr>
          <w:r>
            <w:fldChar w:fldCharType="begin"/>
          </w:r>
          <w:r>
            <w:instrText xml:space="preserve"> DOCPROPERTY "Eff"  </w:instrText>
          </w:r>
          <w:r>
            <w:fldChar w:fldCharType="separate"/>
          </w:r>
          <w:r w:rsidR="001C182F">
            <w:t xml:space="preserve">Effective:  </w:t>
          </w:r>
          <w:r>
            <w:fldChar w:fldCharType="end"/>
          </w:r>
          <w:r>
            <w:fldChar w:fldCharType="begin"/>
          </w:r>
          <w:r>
            <w:instrText xml:space="preserve"> DOCPROPERTY "StartDt"  </w:instrText>
          </w:r>
          <w:r>
            <w:fldChar w:fldCharType="separate"/>
          </w:r>
          <w:r w:rsidR="001C182F">
            <w:t>01/07/25</w:t>
          </w:r>
          <w:r>
            <w:fldChar w:fldCharType="end"/>
          </w:r>
          <w:r>
            <w:fldChar w:fldCharType="begin"/>
          </w:r>
          <w:r>
            <w:instrText xml:space="preserve"> DOCPROPERTY "EndDt"  </w:instrText>
          </w:r>
          <w:r>
            <w:fldChar w:fldCharType="separate"/>
          </w:r>
          <w:r w:rsidR="001C182F">
            <w:t>-05/12/25</w:t>
          </w:r>
          <w:r>
            <w:fldChar w:fldCharType="end"/>
          </w:r>
        </w:p>
      </w:tc>
      <w:tc>
        <w:tcPr>
          <w:tcW w:w="846" w:type="pct"/>
        </w:tcPr>
        <w:p w14:paraId="3D565787" w14:textId="77777777" w:rsidR="00B21160" w:rsidRDefault="00B2116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F418200" w14:textId="40DB8E7C" w:rsidR="00B21160" w:rsidRPr="00C230D2" w:rsidRDefault="00B21160"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1C3B" w14:textId="77777777" w:rsidR="00B21160" w:rsidRDefault="00B2116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21160" w14:paraId="5B492315" w14:textId="77777777">
      <w:tc>
        <w:tcPr>
          <w:tcW w:w="1061" w:type="pct"/>
        </w:tcPr>
        <w:p w14:paraId="4D94E092" w14:textId="23ECB29B" w:rsidR="00B21160" w:rsidRDefault="00B21160">
          <w:pPr>
            <w:pStyle w:val="Footer"/>
          </w:pPr>
          <w:r>
            <w:fldChar w:fldCharType="begin"/>
          </w:r>
          <w:r>
            <w:instrText xml:space="preserve"> DOCPROPERTY "Category"  </w:instrText>
          </w:r>
          <w:r>
            <w:fldChar w:fldCharType="separate"/>
          </w:r>
          <w:r w:rsidR="001C182F">
            <w:t>R51</w:t>
          </w:r>
          <w:r>
            <w:fldChar w:fldCharType="end"/>
          </w:r>
          <w:r>
            <w:br/>
          </w:r>
          <w:r>
            <w:fldChar w:fldCharType="begin"/>
          </w:r>
          <w:r>
            <w:instrText xml:space="preserve"> DOCPROPERTY "RepubDt"  </w:instrText>
          </w:r>
          <w:r>
            <w:fldChar w:fldCharType="separate"/>
          </w:r>
          <w:r w:rsidR="001C182F">
            <w:t>01/07/25</w:t>
          </w:r>
          <w:r>
            <w:fldChar w:fldCharType="end"/>
          </w:r>
        </w:p>
      </w:tc>
      <w:tc>
        <w:tcPr>
          <w:tcW w:w="3093" w:type="pct"/>
        </w:tcPr>
        <w:p w14:paraId="63781269" w14:textId="530C4D29" w:rsidR="00B21160" w:rsidRDefault="00B21160">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10672A07" w14:textId="4A48E734" w:rsidR="00B21160" w:rsidRDefault="00B21160">
          <w:pPr>
            <w:pStyle w:val="FooterInfoCentre"/>
          </w:pPr>
          <w:r>
            <w:fldChar w:fldCharType="begin"/>
          </w:r>
          <w:r>
            <w:instrText xml:space="preserve"> DOCPROPERTY "Eff"  </w:instrText>
          </w:r>
          <w:r>
            <w:fldChar w:fldCharType="separate"/>
          </w:r>
          <w:r w:rsidR="001C182F">
            <w:t xml:space="preserve">Effective:  </w:t>
          </w:r>
          <w:r>
            <w:fldChar w:fldCharType="end"/>
          </w:r>
          <w:r>
            <w:fldChar w:fldCharType="begin"/>
          </w:r>
          <w:r>
            <w:instrText xml:space="preserve"> DOCPROPERTY "StartDt"   </w:instrText>
          </w:r>
          <w:r>
            <w:fldChar w:fldCharType="separate"/>
          </w:r>
          <w:r w:rsidR="001C182F">
            <w:t>01/07/25</w:t>
          </w:r>
          <w:r>
            <w:fldChar w:fldCharType="end"/>
          </w:r>
          <w:r>
            <w:fldChar w:fldCharType="begin"/>
          </w:r>
          <w:r>
            <w:instrText xml:space="preserve"> DOCPROPERTY "EndDt"  </w:instrText>
          </w:r>
          <w:r>
            <w:fldChar w:fldCharType="separate"/>
          </w:r>
          <w:r w:rsidR="001C182F">
            <w:t>-05/12/25</w:t>
          </w:r>
          <w:r>
            <w:fldChar w:fldCharType="end"/>
          </w:r>
        </w:p>
      </w:tc>
      <w:tc>
        <w:tcPr>
          <w:tcW w:w="846" w:type="pct"/>
        </w:tcPr>
        <w:p w14:paraId="60C406E3" w14:textId="77777777" w:rsidR="00B21160" w:rsidRDefault="00B2116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D3B6B2" w14:textId="5F00E845" w:rsidR="00B21160" w:rsidRPr="00C230D2" w:rsidRDefault="00C230D2" w:rsidP="00C230D2">
    <w:pPr>
      <w:pStyle w:val="Status"/>
      <w:rPr>
        <w:rFonts w:cs="Arial"/>
      </w:rPr>
    </w:pPr>
    <w:r w:rsidRPr="00C230D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3FA6"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2CE1" w14:paraId="5F5C5830" w14:textId="77777777">
      <w:tc>
        <w:tcPr>
          <w:tcW w:w="847" w:type="pct"/>
        </w:tcPr>
        <w:p w14:paraId="58ABAED3" w14:textId="77777777" w:rsidR="00F62CE1" w:rsidRDefault="00F62C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Pr>
        <w:p w14:paraId="4D5EC7AB" w14:textId="3A3BAF7D"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481EBDFE" w14:textId="72F92B55"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1061" w:type="pct"/>
        </w:tcPr>
        <w:p w14:paraId="5E6B8F11" w14:textId="75394B7E" w:rsidR="00F62CE1" w:rsidRDefault="00803E22">
          <w:pPr>
            <w:pStyle w:val="Footer"/>
            <w:jc w:val="right"/>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r>
  </w:tbl>
  <w:p w14:paraId="74B0218B" w14:textId="2719A660"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A699" w14:textId="77777777" w:rsidR="00F62CE1" w:rsidRDefault="00F62C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2CE1" w14:paraId="456CC5FA" w14:textId="77777777">
      <w:tc>
        <w:tcPr>
          <w:tcW w:w="1061" w:type="pct"/>
        </w:tcPr>
        <w:p w14:paraId="5C2615A5" w14:textId="2780ACE1" w:rsidR="00F62CE1" w:rsidRDefault="00803E22">
          <w:pPr>
            <w:pStyle w:val="Footer"/>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c>
        <w:tcPr>
          <w:tcW w:w="3092" w:type="pct"/>
        </w:tcPr>
        <w:p w14:paraId="3C194185" w14:textId="3304C8BA"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2FF35858" w14:textId="130C1407"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847" w:type="pct"/>
        </w:tcPr>
        <w:p w14:paraId="2590F752"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78F3E2B5" w14:textId="4DFE1287"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4A0A" w14:textId="77777777" w:rsidR="00F62CE1" w:rsidRDefault="00F62CE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62CE1" w14:paraId="08F04C32" w14:textId="77777777">
      <w:tc>
        <w:tcPr>
          <w:tcW w:w="1061" w:type="pct"/>
        </w:tcPr>
        <w:p w14:paraId="53B40EBD" w14:textId="3F143FA5" w:rsidR="00F62CE1" w:rsidRDefault="00803E22">
          <w:pPr>
            <w:pStyle w:val="Footer"/>
          </w:pPr>
          <w:r>
            <w:fldChar w:fldCharType="begin"/>
          </w:r>
          <w:r>
            <w:instrText xml:space="preserve"> DOCPROPERTY "Category"  *\charformat  </w:instrText>
          </w:r>
          <w:r>
            <w:fldChar w:fldCharType="separate"/>
          </w:r>
          <w:r w:rsidR="001C182F">
            <w:t>R51</w:t>
          </w:r>
          <w:r>
            <w:fldChar w:fldCharType="end"/>
          </w:r>
          <w:r w:rsidR="00F62CE1">
            <w:br/>
          </w:r>
          <w:r>
            <w:fldChar w:fldCharType="begin"/>
          </w:r>
          <w:r>
            <w:instrText xml:space="preserve"> DOCPROPERTY "RepubDt"  *\charformat  </w:instrText>
          </w:r>
          <w:r>
            <w:fldChar w:fldCharType="separate"/>
          </w:r>
          <w:r w:rsidR="001C182F">
            <w:t>01/07/25</w:t>
          </w:r>
          <w:r>
            <w:fldChar w:fldCharType="end"/>
          </w:r>
        </w:p>
      </w:tc>
      <w:tc>
        <w:tcPr>
          <w:tcW w:w="3092" w:type="pct"/>
        </w:tcPr>
        <w:p w14:paraId="3DA64FD6" w14:textId="16F5E025" w:rsidR="00F62CE1" w:rsidRDefault="00803E22">
          <w:pPr>
            <w:pStyle w:val="Footer"/>
            <w:jc w:val="center"/>
          </w:pPr>
          <w:r>
            <w:fldChar w:fldCharType="begin"/>
          </w:r>
          <w:r>
            <w:instrText xml:space="preserve"> REF Citation *\charformat </w:instrText>
          </w:r>
          <w:r>
            <w:fldChar w:fldCharType="separate"/>
          </w:r>
          <w:r w:rsidR="001C182F">
            <w:t>Construction Occupations (Licensing) Regulation 2004</w:t>
          </w:r>
          <w:r>
            <w:fldChar w:fldCharType="end"/>
          </w:r>
        </w:p>
        <w:p w14:paraId="3051A327" w14:textId="4B5EC6B7" w:rsidR="00F62CE1" w:rsidRDefault="00803E22">
          <w:pPr>
            <w:pStyle w:val="FooterInfoCentre"/>
          </w:pPr>
          <w:r>
            <w:fldChar w:fldCharType="begin"/>
          </w:r>
          <w:r>
            <w:instrText xml:space="preserve"> DOCPROPERTY "Eff"  *\charformat </w:instrText>
          </w:r>
          <w:r>
            <w:fldChar w:fldCharType="separate"/>
          </w:r>
          <w:r w:rsidR="001C182F">
            <w:t xml:space="preserve">Effective:  </w:t>
          </w:r>
          <w:r>
            <w:fldChar w:fldCharType="end"/>
          </w:r>
          <w:r>
            <w:fldChar w:fldCharType="begin"/>
          </w:r>
          <w:r>
            <w:instrText xml:space="preserve"> DOCPROPERTY "StartDt"  *\charformat </w:instrText>
          </w:r>
          <w:r>
            <w:fldChar w:fldCharType="separate"/>
          </w:r>
          <w:r w:rsidR="001C182F">
            <w:t>01/07/25</w:t>
          </w:r>
          <w:r>
            <w:fldChar w:fldCharType="end"/>
          </w:r>
          <w:r>
            <w:fldChar w:fldCharType="begin"/>
          </w:r>
          <w:r>
            <w:instrText xml:space="preserve"> DOCPROPERTY "EndDt"  *\charformat </w:instrText>
          </w:r>
          <w:r>
            <w:fldChar w:fldCharType="separate"/>
          </w:r>
          <w:r w:rsidR="001C182F">
            <w:t>-05/12/25</w:t>
          </w:r>
          <w:r>
            <w:fldChar w:fldCharType="end"/>
          </w:r>
        </w:p>
      </w:tc>
      <w:tc>
        <w:tcPr>
          <w:tcW w:w="847" w:type="pct"/>
        </w:tcPr>
        <w:p w14:paraId="46ECE3E9" w14:textId="77777777" w:rsidR="00F62CE1" w:rsidRDefault="00F62C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A7D8E2" w14:textId="16B8E38B" w:rsidR="00F62CE1" w:rsidRPr="00C230D2" w:rsidRDefault="00803E22" w:rsidP="00C230D2">
    <w:pPr>
      <w:pStyle w:val="Status"/>
      <w:rPr>
        <w:rFonts w:cs="Arial"/>
      </w:rPr>
    </w:pPr>
    <w:r w:rsidRPr="00C230D2">
      <w:rPr>
        <w:rFonts w:cs="Arial"/>
      </w:rPr>
      <w:fldChar w:fldCharType="begin"/>
    </w:r>
    <w:r w:rsidRPr="00C230D2">
      <w:rPr>
        <w:rFonts w:cs="Arial"/>
      </w:rPr>
      <w:instrText xml:space="preserve"> DOCPROPERTY "Status" </w:instrText>
    </w:r>
    <w:r w:rsidRPr="00C230D2">
      <w:rPr>
        <w:rFonts w:cs="Arial"/>
      </w:rPr>
      <w:fldChar w:fldCharType="separate"/>
    </w:r>
    <w:r w:rsidR="001C182F" w:rsidRPr="00C230D2">
      <w:rPr>
        <w:rFonts w:cs="Arial"/>
      </w:rPr>
      <w:t xml:space="preserve"> </w:t>
    </w:r>
    <w:r w:rsidRPr="00C230D2">
      <w:rPr>
        <w:rFonts w:cs="Arial"/>
      </w:rPr>
      <w:fldChar w:fldCharType="end"/>
    </w:r>
    <w:r w:rsidR="00C230D2" w:rsidRPr="00C230D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D212" w14:textId="77777777" w:rsidR="005968BC" w:rsidRDefault="005968BC">
      <w:r>
        <w:separator/>
      </w:r>
    </w:p>
  </w:footnote>
  <w:footnote w:type="continuationSeparator" w:id="0">
    <w:p w14:paraId="56964AAF" w14:textId="77777777" w:rsidR="005968BC" w:rsidRDefault="0059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A0BA" w14:textId="77777777" w:rsidR="00A81B0E" w:rsidRDefault="00A81B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8" w:type="dxa"/>
      <w:tblLayout w:type="fixed"/>
      <w:tblLook w:val="0000" w:firstRow="0" w:lastRow="0" w:firstColumn="0" w:lastColumn="0" w:noHBand="0" w:noVBand="0"/>
    </w:tblPr>
    <w:tblGrid>
      <w:gridCol w:w="1560"/>
      <w:gridCol w:w="9840"/>
    </w:tblGrid>
    <w:tr w:rsidR="00F62CE1" w14:paraId="11433D53" w14:textId="77777777">
      <w:tc>
        <w:tcPr>
          <w:tcW w:w="1560" w:type="dxa"/>
        </w:tcPr>
        <w:p w14:paraId="57719702" w14:textId="223F7378" w:rsidR="00F62CE1" w:rsidRDefault="00F62CE1">
          <w:pPr>
            <w:pStyle w:val="HeaderEven"/>
          </w:pPr>
          <w:r>
            <w:rPr>
              <w:b/>
            </w:rPr>
            <w:fldChar w:fldCharType="begin"/>
          </w:r>
          <w:r>
            <w:rPr>
              <w:b/>
            </w:rPr>
            <w:instrText xml:space="preserve"> STYLEREF CharChapNo \*charformat  </w:instrText>
          </w:r>
          <w:r>
            <w:rPr>
              <w:b/>
            </w:rPr>
            <w:fldChar w:fldCharType="separate"/>
          </w:r>
          <w:r w:rsidR="00C230D2">
            <w:rPr>
              <w:b/>
              <w:noProof/>
            </w:rPr>
            <w:t>Schedule 2</w:t>
          </w:r>
          <w:r>
            <w:rPr>
              <w:b/>
            </w:rPr>
            <w:fldChar w:fldCharType="end"/>
          </w:r>
        </w:p>
      </w:tc>
      <w:tc>
        <w:tcPr>
          <w:tcW w:w="9840" w:type="dxa"/>
        </w:tcPr>
        <w:p w14:paraId="3BBB0889" w14:textId="0E4BA6AB"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C230D2">
            <w:rPr>
              <w:noProof/>
            </w:rPr>
            <w:t>Demerit grounds for occupational discipline</w:t>
          </w:r>
          <w:r>
            <w:rPr>
              <w:noProof/>
            </w:rPr>
            <w:fldChar w:fldCharType="end"/>
          </w:r>
        </w:p>
      </w:tc>
    </w:tr>
    <w:tr w:rsidR="00F62CE1" w14:paraId="1CB02A65" w14:textId="77777777">
      <w:tc>
        <w:tcPr>
          <w:tcW w:w="1560" w:type="dxa"/>
        </w:tcPr>
        <w:p w14:paraId="5B944C8D" w14:textId="15F63504" w:rsidR="00F62CE1" w:rsidRDefault="00F62CE1">
          <w:pPr>
            <w:pStyle w:val="HeaderEven"/>
          </w:pPr>
          <w:r>
            <w:rPr>
              <w:b/>
            </w:rPr>
            <w:fldChar w:fldCharType="begin"/>
          </w:r>
          <w:r>
            <w:rPr>
              <w:b/>
            </w:rPr>
            <w:instrText xml:space="preserve"> STYLEREF CharPartNo \*charformat </w:instrText>
          </w:r>
          <w:r>
            <w:rPr>
              <w:b/>
            </w:rPr>
            <w:fldChar w:fldCharType="separate"/>
          </w:r>
          <w:r w:rsidR="00C230D2">
            <w:rPr>
              <w:b/>
              <w:noProof/>
            </w:rPr>
            <w:t>Part 2.1</w:t>
          </w:r>
          <w:r>
            <w:rPr>
              <w:b/>
            </w:rPr>
            <w:fldChar w:fldCharType="end"/>
          </w:r>
        </w:p>
      </w:tc>
      <w:tc>
        <w:tcPr>
          <w:tcW w:w="9840" w:type="dxa"/>
        </w:tcPr>
        <w:p w14:paraId="6349AE4A" w14:textId="769576F1" w:rsidR="00F62CE1" w:rsidRDefault="00F62CE1">
          <w:pPr>
            <w:pStyle w:val="HeaderEven"/>
          </w:pPr>
          <w:r>
            <w:rPr>
              <w:noProof/>
            </w:rPr>
            <w:fldChar w:fldCharType="begin"/>
          </w:r>
          <w:r>
            <w:rPr>
              <w:noProof/>
            </w:rPr>
            <w:instrText xml:space="preserve"> STYLEREF CharPartText \*charformat </w:instrText>
          </w:r>
          <w:r>
            <w:rPr>
              <w:noProof/>
            </w:rPr>
            <w:fldChar w:fldCharType="separate"/>
          </w:r>
          <w:r w:rsidR="00C230D2">
            <w:rPr>
              <w:noProof/>
            </w:rPr>
            <w:t>Builders licence demerit grounds for occupational discipline—Act, s 55 (1) (a)</w:t>
          </w:r>
          <w:r>
            <w:rPr>
              <w:noProof/>
            </w:rPr>
            <w:fldChar w:fldCharType="end"/>
          </w:r>
        </w:p>
      </w:tc>
    </w:tr>
    <w:tr w:rsidR="00F62CE1" w14:paraId="053ACDC6" w14:textId="77777777">
      <w:trPr>
        <w:cantSplit/>
      </w:trPr>
      <w:tc>
        <w:tcPr>
          <w:tcW w:w="11400" w:type="dxa"/>
          <w:gridSpan w:val="2"/>
          <w:tcBorders>
            <w:bottom w:val="single" w:sz="4" w:space="0" w:color="auto"/>
          </w:tcBorders>
        </w:tcPr>
        <w:p w14:paraId="2D57328B" w14:textId="77777777" w:rsidR="00F62CE1" w:rsidRDefault="00F62CE1">
          <w:pPr>
            <w:pStyle w:val="HeaderEven6"/>
          </w:pPr>
        </w:p>
      </w:tc>
    </w:tr>
  </w:tbl>
  <w:p w14:paraId="3BF4DF26" w14:textId="77777777" w:rsidR="00F62CE1" w:rsidRDefault="00F62C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840"/>
      <w:gridCol w:w="1560"/>
    </w:tblGrid>
    <w:tr w:rsidR="00F62CE1" w14:paraId="6BD68AF6" w14:textId="77777777">
      <w:tc>
        <w:tcPr>
          <w:tcW w:w="9840" w:type="dxa"/>
        </w:tcPr>
        <w:p w14:paraId="6F3078B0" w14:textId="71E9C28E" w:rsidR="00F62CE1" w:rsidRDefault="00F62CE1">
          <w:pPr>
            <w:pStyle w:val="HeaderOdd"/>
          </w:pPr>
          <w:r>
            <w:rPr>
              <w:noProof/>
            </w:rPr>
            <w:fldChar w:fldCharType="begin"/>
          </w:r>
          <w:r>
            <w:rPr>
              <w:noProof/>
            </w:rPr>
            <w:instrText xml:space="preserve"> STYLEREF CharChapText \*charformat  </w:instrText>
          </w:r>
          <w:r>
            <w:rPr>
              <w:noProof/>
            </w:rPr>
            <w:fldChar w:fldCharType="separate"/>
          </w:r>
          <w:r w:rsidR="00C230D2">
            <w:rPr>
              <w:noProof/>
            </w:rPr>
            <w:t>Demerit grounds for occupational discipline</w:t>
          </w:r>
          <w:r>
            <w:rPr>
              <w:noProof/>
            </w:rPr>
            <w:fldChar w:fldCharType="end"/>
          </w:r>
        </w:p>
      </w:tc>
      <w:tc>
        <w:tcPr>
          <w:tcW w:w="1560" w:type="dxa"/>
        </w:tcPr>
        <w:p w14:paraId="3192E7E2" w14:textId="501A320F" w:rsidR="00F62CE1" w:rsidRDefault="00F62CE1">
          <w:pPr>
            <w:pStyle w:val="HeaderOdd"/>
            <w:rPr>
              <w:b/>
            </w:rPr>
          </w:pPr>
          <w:r>
            <w:rPr>
              <w:b/>
            </w:rPr>
            <w:fldChar w:fldCharType="begin"/>
          </w:r>
          <w:r>
            <w:rPr>
              <w:b/>
            </w:rPr>
            <w:instrText xml:space="preserve"> STYLEREF CharChapNo \*charformat  </w:instrText>
          </w:r>
          <w:r>
            <w:rPr>
              <w:b/>
            </w:rPr>
            <w:fldChar w:fldCharType="separate"/>
          </w:r>
          <w:r w:rsidR="00C230D2">
            <w:rPr>
              <w:b/>
              <w:noProof/>
            </w:rPr>
            <w:t>Schedule 2</w:t>
          </w:r>
          <w:r>
            <w:rPr>
              <w:b/>
            </w:rPr>
            <w:fldChar w:fldCharType="end"/>
          </w:r>
        </w:p>
      </w:tc>
    </w:tr>
    <w:tr w:rsidR="00F62CE1" w14:paraId="19EF312A" w14:textId="77777777">
      <w:tc>
        <w:tcPr>
          <w:tcW w:w="9840" w:type="dxa"/>
        </w:tcPr>
        <w:p w14:paraId="209DF29C" w14:textId="395D41AE" w:rsidR="00F62CE1" w:rsidRDefault="00F62CE1">
          <w:pPr>
            <w:pStyle w:val="HeaderOdd"/>
          </w:pPr>
          <w:r>
            <w:rPr>
              <w:noProof/>
            </w:rPr>
            <w:fldChar w:fldCharType="begin"/>
          </w:r>
          <w:r>
            <w:rPr>
              <w:noProof/>
            </w:rPr>
            <w:instrText xml:space="preserve"> STYLEREF CharPartText \*charformat </w:instrText>
          </w:r>
          <w:r>
            <w:rPr>
              <w:noProof/>
            </w:rPr>
            <w:fldChar w:fldCharType="separate"/>
          </w:r>
          <w:r w:rsidR="00C230D2">
            <w:rPr>
              <w:noProof/>
            </w:rPr>
            <w:t>Builders licence demerit grounds for occupational discipline—Act, s 55 (1) (a)</w:t>
          </w:r>
          <w:r>
            <w:rPr>
              <w:noProof/>
            </w:rPr>
            <w:fldChar w:fldCharType="end"/>
          </w:r>
        </w:p>
      </w:tc>
      <w:tc>
        <w:tcPr>
          <w:tcW w:w="1560" w:type="dxa"/>
        </w:tcPr>
        <w:p w14:paraId="66710C3B" w14:textId="2295BAE3" w:rsidR="00F62CE1" w:rsidRDefault="00F62CE1">
          <w:pPr>
            <w:pStyle w:val="HeaderOdd"/>
          </w:pPr>
          <w:r>
            <w:rPr>
              <w:b/>
            </w:rPr>
            <w:fldChar w:fldCharType="begin"/>
          </w:r>
          <w:r>
            <w:rPr>
              <w:b/>
            </w:rPr>
            <w:instrText xml:space="preserve"> STYLEREF CharPartNo \*charformat </w:instrText>
          </w:r>
          <w:r>
            <w:rPr>
              <w:b/>
            </w:rPr>
            <w:fldChar w:fldCharType="separate"/>
          </w:r>
          <w:r w:rsidR="00C230D2">
            <w:rPr>
              <w:b/>
              <w:noProof/>
            </w:rPr>
            <w:t>Part 2.1</w:t>
          </w:r>
          <w:r>
            <w:rPr>
              <w:b/>
            </w:rPr>
            <w:fldChar w:fldCharType="end"/>
          </w:r>
        </w:p>
      </w:tc>
    </w:tr>
    <w:tr w:rsidR="00F62CE1" w14:paraId="4A4CC876" w14:textId="77777777">
      <w:trPr>
        <w:cantSplit/>
      </w:trPr>
      <w:tc>
        <w:tcPr>
          <w:tcW w:w="11400" w:type="dxa"/>
          <w:gridSpan w:val="2"/>
          <w:tcBorders>
            <w:bottom w:val="single" w:sz="4" w:space="0" w:color="auto"/>
          </w:tcBorders>
        </w:tcPr>
        <w:p w14:paraId="083DEA28" w14:textId="77777777" w:rsidR="00F62CE1" w:rsidRDefault="00F62CE1">
          <w:pPr>
            <w:pStyle w:val="HeaderOdd6"/>
          </w:pPr>
        </w:p>
      </w:tc>
    </w:tr>
  </w:tbl>
  <w:p w14:paraId="7EB33F17" w14:textId="77777777" w:rsidR="00F62CE1" w:rsidRDefault="00F62C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62CE1" w14:paraId="63BDB98F" w14:textId="77777777">
      <w:trPr>
        <w:jc w:val="center"/>
      </w:trPr>
      <w:tc>
        <w:tcPr>
          <w:tcW w:w="1560" w:type="dxa"/>
        </w:tcPr>
        <w:p w14:paraId="552C459C" w14:textId="06A5E15C" w:rsidR="00F62CE1" w:rsidRDefault="00F62CE1">
          <w:pPr>
            <w:pStyle w:val="HeaderEven"/>
            <w:rPr>
              <w:b/>
            </w:rPr>
          </w:pPr>
          <w:r>
            <w:rPr>
              <w:b/>
            </w:rPr>
            <w:fldChar w:fldCharType="begin"/>
          </w:r>
          <w:r>
            <w:rPr>
              <w:b/>
            </w:rPr>
            <w:instrText xml:space="preserve"> STYLEREF CharChapNo \*charformat </w:instrText>
          </w:r>
          <w:r>
            <w:rPr>
              <w:b/>
            </w:rPr>
            <w:fldChar w:fldCharType="separate"/>
          </w:r>
          <w:r w:rsidR="001C182F">
            <w:rPr>
              <w:b/>
              <w:noProof/>
            </w:rPr>
            <w:t>Schedule 2</w:t>
          </w:r>
          <w:r>
            <w:rPr>
              <w:b/>
            </w:rPr>
            <w:fldChar w:fldCharType="end"/>
          </w:r>
        </w:p>
      </w:tc>
      <w:tc>
        <w:tcPr>
          <w:tcW w:w="5741" w:type="dxa"/>
        </w:tcPr>
        <w:p w14:paraId="1E7759D3" w14:textId="71B0714B"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1C182F">
            <w:rPr>
              <w:noProof/>
            </w:rPr>
            <w:t>Demerit grounds for occupational discipline</w:t>
          </w:r>
          <w:r>
            <w:rPr>
              <w:noProof/>
            </w:rPr>
            <w:fldChar w:fldCharType="end"/>
          </w:r>
        </w:p>
      </w:tc>
    </w:tr>
    <w:tr w:rsidR="00F62CE1" w14:paraId="6AFB5920" w14:textId="77777777">
      <w:trPr>
        <w:jc w:val="center"/>
      </w:trPr>
      <w:tc>
        <w:tcPr>
          <w:tcW w:w="1560" w:type="dxa"/>
        </w:tcPr>
        <w:p w14:paraId="00848EDA" w14:textId="5D9A6171" w:rsidR="00F62CE1" w:rsidRDefault="00F62CE1">
          <w:pPr>
            <w:pStyle w:val="HeaderEven"/>
            <w:rPr>
              <w:b/>
            </w:rPr>
          </w:pPr>
          <w:r>
            <w:rPr>
              <w:b/>
            </w:rPr>
            <w:fldChar w:fldCharType="begin"/>
          </w:r>
          <w:r>
            <w:rPr>
              <w:b/>
            </w:rPr>
            <w:instrText xml:space="preserve"> STYLEREF CharPartNo \*charformat </w:instrText>
          </w:r>
          <w:r>
            <w:rPr>
              <w:b/>
            </w:rPr>
            <w:fldChar w:fldCharType="separate"/>
          </w:r>
          <w:r w:rsidR="001C182F">
            <w:rPr>
              <w:b/>
              <w:noProof/>
            </w:rPr>
            <w:t>Part 2.8</w:t>
          </w:r>
          <w:r>
            <w:rPr>
              <w:b/>
            </w:rPr>
            <w:fldChar w:fldCharType="end"/>
          </w:r>
        </w:p>
      </w:tc>
      <w:tc>
        <w:tcPr>
          <w:tcW w:w="5741" w:type="dxa"/>
        </w:tcPr>
        <w:p w14:paraId="7868E3E2" w14:textId="3B2A0378" w:rsidR="00F62CE1" w:rsidRDefault="00382EB7">
          <w:pPr>
            <w:pStyle w:val="HeaderEven"/>
          </w:pPr>
          <w:r>
            <w:fldChar w:fldCharType="begin"/>
          </w:r>
          <w:r>
            <w:instrText xml:space="preserve"> STYLEREF CharPartText \*charformat </w:instrText>
          </w:r>
          <w:r>
            <w:fldChar w:fldCharType="separate"/>
          </w:r>
          <w:r w:rsidR="001C182F">
            <w:rPr>
              <w:noProof/>
            </w:rPr>
            <w:t>All licences demerit grounds for occupational discipline—Act, s 55 (1) (a)</w:t>
          </w:r>
          <w:r>
            <w:rPr>
              <w:noProof/>
            </w:rPr>
            <w:fldChar w:fldCharType="end"/>
          </w:r>
        </w:p>
      </w:tc>
    </w:tr>
    <w:tr w:rsidR="00F62CE1" w14:paraId="0818E1B4" w14:textId="77777777">
      <w:trPr>
        <w:jc w:val="center"/>
      </w:trPr>
      <w:tc>
        <w:tcPr>
          <w:tcW w:w="7296" w:type="dxa"/>
          <w:gridSpan w:val="2"/>
          <w:tcBorders>
            <w:bottom w:val="single" w:sz="4" w:space="0" w:color="auto"/>
          </w:tcBorders>
        </w:tcPr>
        <w:p w14:paraId="479707F3" w14:textId="77777777" w:rsidR="00F62CE1" w:rsidRDefault="00F62CE1">
          <w:pPr>
            <w:pStyle w:val="HeaderEven6"/>
          </w:pPr>
        </w:p>
      </w:tc>
    </w:tr>
  </w:tbl>
  <w:p w14:paraId="3D97637F" w14:textId="77777777" w:rsidR="00F62CE1" w:rsidRDefault="00F62C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62CE1" w14:paraId="1BE28C94" w14:textId="77777777">
      <w:trPr>
        <w:jc w:val="center"/>
      </w:trPr>
      <w:tc>
        <w:tcPr>
          <w:tcW w:w="5741" w:type="dxa"/>
        </w:tcPr>
        <w:p w14:paraId="30206979" w14:textId="4402735D" w:rsidR="00F62CE1" w:rsidRDefault="00F62CE1">
          <w:pPr>
            <w:pStyle w:val="HeaderEven"/>
            <w:jc w:val="right"/>
          </w:pPr>
          <w:r>
            <w:rPr>
              <w:noProof/>
            </w:rPr>
            <w:fldChar w:fldCharType="begin"/>
          </w:r>
          <w:r>
            <w:rPr>
              <w:noProof/>
            </w:rPr>
            <w:instrText xml:space="preserve"> STYLEREF CharChapText \*charformat </w:instrText>
          </w:r>
          <w:r>
            <w:rPr>
              <w:noProof/>
            </w:rPr>
            <w:fldChar w:fldCharType="separate"/>
          </w:r>
          <w:r w:rsidR="00C230D2">
            <w:rPr>
              <w:noProof/>
            </w:rPr>
            <w:t>Licence demerit grounds for occupational discipline under Act, s 55 (1) (other than par (a))</w:t>
          </w:r>
          <w:r>
            <w:rPr>
              <w:noProof/>
            </w:rPr>
            <w:fldChar w:fldCharType="end"/>
          </w:r>
        </w:p>
      </w:tc>
      <w:tc>
        <w:tcPr>
          <w:tcW w:w="1560" w:type="dxa"/>
        </w:tcPr>
        <w:p w14:paraId="667B1BB3" w14:textId="71C801EE" w:rsidR="00F62CE1" w:rsidRDefault="00F62CE1">
          <w:pPr>
            <w:pStyle w:val="HeaderEven"/>
            <w:jc w:val="right"/>
            <w:rPr>
              <w:b/>
            </w:rPr>
          </w:pPr>
          <w:r>
            <w:rPr>
              <w:b/>
            </w:rPr>
            <w:fldChar w:fldCharType="begin"/>
          </w:r>
          <w:r>
            <w:rPr>
              <w:b/>
            </w:rPr>
            <w:instrText xml:space="preserve"> STYLEREF CharChapNo \*charformat </w:instrText>
          </w:r>
          <w:r>
            <w:rPr>
              <w:b/>
            </w:rPr>
            <w:fldChar w:fldCharType="separate"/>
          </w:r>
          <w:r w:rsidR="00C230D2">
            <w:rPr>
              <w:b/>
              <w:noProof/>
            </w:rPr>
            <w:t>Schedule 3</w:t>
          </w:r>
          <w:r>
            <w:rPr>
              <w:b/>
            </w:rPr>
            <w:fldChar w:fldCharType="end"/>
          </w:r>
        </w:p>
      </w:tc>
    </w:tr>
    <w:tr w:rsidR="00F62CE1" w14:paraId="31D2F427" w14:textId="77777777">
      <w:trPr>
        <w:jc w:val="center"/>
      </w:trPr>
      <w:tc>
        <w:tcPr>
          <w:tcW w:w="5741" w:type="dxa"/>
        </w:tcPr>
        <w:p w14:paraId="5D37C87B" w14:textId="6FFBB75A" w:rsidR="00F62CE1" w:rsidRDefault="00F62CE1">
          <w:pPr>
            <w:pStyle w:val="HeaderEven"/>
            <w:jc w:val="right"/>
          </w:pPr>
          <w:r>
            <w:fldChar w:fldCharType="begin"/>
          </w:r>
          <w:r>
            <w:instrText xml:space="preserve"> STYLEREF CharPartText \*charformat </w:instrText>
          </w:r>
          <w:r>
            <w:rPr>
              <w:noProof/>
            </w:rPr>
            <w:fldChar w:fldCharType="end"/>
          </w:r>
        </w:p>
      </w:tc>
      <w:tc>
        <w:tcPr>
          <w:tcW w:w="1560" w:type="dxa"/>
        </w:tcPr>
        <w:p w14:paraId="4012F1CC" w14:textId="2AD2084F" w:rsidR="00F62CE1" w:rsidRDefault="00F62CE1">
          <w:pPr>
            <w:pStyle w:val="HeaderEven"/>
            <w:jc w:val="right"/>
            <w:rPr>
              <w:b/>
            </w:rPr>
          </w:pPr>
          <w:r>
            <w:rPr>
              <w:b/>
            </w:rPr>
            <w:fldChar w:fldCharType="begin"/>
          </w:r>
          <w:r>
            <w:rPr>
              <w:b/>
            </w:rPr>
            <w:instrText xml:space="preserve"> STYLEREF CharPartNo \*charformat </w:instrText>
          </w:r>
          <w:r>
            <w:rPr>
              <w:b/>
            </w:rPr>
            <w:fldChar w:fldCharType="end"/>
          </w:r>
        </w:p>
      </w:tc>
    </w:tr>
    <w:tr w:rsidR="00F62CE1" w14:paraId="20F7F1AB" w14:textId="77777777">
      <w:trPr>
        <w:jc w:val="center"/>
      </w:trPr>
      <w:tc>
        <w:tcPr>
          <w:tcW w:w="7296" w:type="dxa"/>
          <w:gridSpan w:val="2"/>
          <w:tcBorders>
            <w:bottom w:val="single" w:sz="4" w:space="0" w:color="auto"/>
          </w:tcBorders>
        </w:tcPr>
        <w:p w14:paraId="04ED5C3B" w14:textId="77777777" w:rsidR="00F62CE1" w:rsidRDefault="00F62CE1">
          <w:pPr>
            <w:pStyle w:val="HeaderOdd6"/>
          </w:pPr>
        </w:p>
      </w:tc>
    </w:tr>
  </w:tbl>
  <w:p w14:paraId="62FEE35E" w14:textId="77777777" w:rsidR="00F62CE1" w:rsidRDefault="00F62C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62CE1" w14:paraId="2D9AD995" w14:textId="77777777">
      <w:trPr>
        <w:jc w:val="center"/>
      </w:trPr>
      <w:tc>
        <w:tcPr>
          <w:tcW w:w="1560" w:type="dxa"/>
        </w:tcPr>
        <w:p w14:paraId="4CB77F27" w14:textId="482C3C6E" w:rsidR="00F62CE1" w:rsidRDefault="00F62CE1">
          <w:pPr>
            <w:pStyle w:val="HeaderEven"/>
            <w:rPr>
              <w:b/>
            </w:rPr>
          </w:pPr>
          <w:r>
            <w:rPr>
              <w:b/>
            </w:rPr>
            <w:fldChar w:fldCharType="begin"/>
          </w:r>
          <w:r>
            <w:rPr>
              <w:b/>
            </w:rPr>
            <w:instrText xml:space="preserve"> STYLEREF CharChapNo \*charformat </w:instrText>
          </w:r>
          <w:r>
            <w:rPr>
              <w:b/>
            </w:rPr>
            <w:fldChar w:fldCharType="separate"/>
          </w:r>
          <w:r w:rsidR="00C230D2">
            <w:rPr>
              <w:b/>
              <w:noProof/>
            </w:rPr>
            <w:t>Schedule 4</w:t>
          </w:r>
          <w:r>
            <w:rPr>
              <w:b/>
            </w:rPr>
            <w:fldChar w:fldCharType="end"/>
          </w:r>
        </w:p>
      </w:tc>
      <w:tc>
        <w:tcPr>
          <w:tcW w:w="5741" w:type="dxa"/>
        </w:tcPr>
        <w:p w14:paraId="3695D861" w14:textId="63EEE45F"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C230D2">
            <w:rPr>
              <w:noProof/>
            </w:rPr>
            <w:t>Reviewable decisions</w:t>
          </w:r>
          <w:r>
            <w:rPr>
              <w:noProof/>
            </w:rPr>
            <w:fldChar w:fldCharType="end"/>
          </w:r>
        </w:p>
      </w:tc>
    </w:tr>
    <w:tr w:rsidR="00F62CE1" w14:paraId="74E0DEEF" w14:textId="77777777">
      <w:trPr>
        <w:jc w:val="center"/>
      </w:trPr>
      <w:tc>
        <w:tcPr>
          <w:tcW w:w="1560" w:type="dxa"/>
        </w:tcPr>
        <w:p w14:paraId="2899E287" w14:textId="6BA13EC7" w:rsidR="00F62CE1" w:rsidRDefault="00F62CE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32940DC4" w14:textId="1FA7BB03" w:rsidR="00F62CE1" w:rsidRDefault="00F62CE1">
          <w:pPr>
            <w:pStyle w:val="HeaderEven"/>
          </w:pPr>
          <w:r>
            <w:fldChar w:fldCharType="begin"/>
          </w:r>
          <w:r>
            <w:instrText xml:space="preserve"> STYLEREF CharPartText \*charformat </w:instrText>
          </w:r>
          <w:r>
            <w:fldChar w:fldCharType="end"/>
          </w:r>
        </w:p>
      </w:tc>
    </w:tr>
    <w:tr w:rsidR="00F62CE1" w14:paraId="22363C78" w14:textId="77777777">
      <w:trPr>
        <w:jc w:val="center"/>
      </w:trPr>
      <w:tc>
        <w:tcPr>
          <w:tcW w:w="7296" w:type="dxa"/>
          <w:gridSpan w:val="2"/>
          <w:tcBorders>
            <w:bottom w:val="single" w:sz="4" w:space="0" w:color="auto"/>
          </w:tcBorders>
        </w:tcPr>
        <w:p w14:paraId="71D562A5" w14:textId="77777777" w:rsidR="00F62CE1" w:rsidRDefault="00F62CE1">
          <w:pPr>
            <w:pStyle w:val="HeaderEven6"/>
          </w:pPr>
        </w:p>
      </w:tc>
    </w:tr>
  </w:tbl>
  <w:p w14:paraId="15BA8A0F" w14:textId="77777777" w:rsidR="00F62CE1" w:rsidRDefault="00F62C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62CE1" w14:paraId="2DFF4832" w14:textId="77777777">
      <w:trPr>
        <w:jc w:val="center"/>
      </w:trPr>
      <w:tc>
        <w:tcPr>
          <w:tcW w:w="5741" w:type="dxa"/>
        </w:tcPr>
        <w:p w14:paraId="658C3223" w14:textId="0621FA14" w:rsidR="00F62CE1" w:rsidRDefault="00F62CE1">
          <w:pPr>
            <w:pStyle w:val="HeaderEven"/>
            <w:jc w:val="right"/>
          </w:pPr>
          <w:r>
            <w:rPr>
              <w:noProof/>
            </w:rPr>
            <w:fldChar w:fldCharType="begin"/>
          </w:r>
          <w:r>
            <w:rPr>
              <w:noProof/>
            </w:rPr>
            <w:instrText xml:space="preserve"> STYLEREF CharChapText \*charformat </w:instrText>
          </w:r>
          <w:r>
            <w:rPr>
              <w:noProof/>
            </w:rPr>
            <w:fldChar w:fldCharType="separate"/>
          </w:r>
          <w:r w:rsidR="00C230D2">
            <w:rPr>
              <w:noProof/>
            </w:rPr>
            <w:t>Reviewable decisions</w:t>
          </w:r>
          <w:r>
            <w:rPr>
              <w:noProof/>
            </w:rPr>
            <w:fldChar w:fldCharType="end"/>
          </w:r>
        </w:p>
      </w:tc>
      <w:tc>
        <w:tcPr>
          <w:tcW w:w="1560" w:type="dxa"/>
        </w:tcPr>
        <w:p w14:paraId="4E6C5B81" w14:textId="31AA91A2" w:rsidR="00F62CE1" w:rsidRDefault="00F62CE1">
          <w:pPr>
            <w:pStyle w:val="HeaderEven"/>
            <w:jc w:val="right"/>
            <w:rPr>
              <w:b/>
            </w:rPr>
          </w:pPr>
          <w:r>
            <w:rPr>
              <w:b/>
            </w:rPr>
            <w:fldChar w:fldCharType="begin"/>
          </w:r>
          <w:r>
            <w:rPr>
              <w:b/>
            </w:rPr>
            <w:instrText xml:space="preserve"> STYLEREF CharChapNo \*charformat </w:instrText>
          </w:r>
          <w:r>
            <w:rPr>
              <w:b/>
            </w:rPr>
            <w:fldChar w:fldCharType="separate"/>
          </w:r>
          <w:r w:rsidR="00C230D2">
            <w:rPr>
              <w:b/>
              <w:noProof/>
            </w:rPr>
            <w:t>Schedule 4</w:t>
          </w:r>
          <w:r>
            <w:rPr>
              <w:b/>
            </w:rPr>
            <w:fldChar w:fldCharType="end"/>
          </w:r>
        </w:p>
      </w:tc>
    </w:tr>
    <w:tr w:rsidR="00F62CE1" w14:paraId="3D75EC81" w14:textId="77777777">
      <w:trPr>
        <w:jc w:val="center"/>
      </w:trPr>
      <w:tc>
        <w:tcPr>
          <w:tcW w:w="5741" w:type="dxa"/>
        </w:tcPr>
        <w:p w14:paraId="358161F5" w14:textId="1628E7CB" w:rsidR="00F62CE1" w:rsidRDefault="00F62CE1">
          <w:pPr>
            <w:pStyle w:val="HeaderEven"/>
            <w:jc w:val="right"/>
          </w:pPr>
          <w:r>
            <w:fldChar w:fldCharType="begin"/>
          </w:r>
          <w:r>
            <w:instrText xml:space="preserve"> STYLEREF CharPartText \*charformat </w:instrText>
          </w:r>
          <w:r>
            <w:fldChar w:fldCharType="end"/>
          </w:r>
        </w:p>
      </w:tc>
      <w:tc>
        <w:tcPr>
          <w:tcW w:w="1560" w:type="dxa"/>
        </w:tcPr>
        <w:p w14:paraId="3F97CBE5" w14:textId="5418A653" w:rsidR="00F62CE1" w:rsidRDefault="00F62CE1">
          <w:pPr>
            <w:pStyle w:val="HeaderEven"/>
            <w:jc w:val="right"/>
            <w:rPr>
              <w:b/>
            </w:rPr>
          </w:pPr>
          <w:r>
            <w:rPr>
              <w:b/>
            </w:rPr>
            <w:fldChar w:fldCharType="begin"/>
          </w:r>
          <w:r>
            <w:rPr>
              <w:b/>
            </w:rPr>
            <w:instrText xml:space="preserve"> STYLEREF CharPartNo \*charformat </w:instrText>
          </w:r>
          <w:r>
            <w:rPr>
              <w:b/>
            </w:rPr>
            <w:fldChar w:fldCharType="end"/>
          </w:r>
        </w:p>
      </w:tc>
    </w:tr>
    <w:tr w:rsidR="00F62CE1" w14:paraId="203CDB8D" w14:textId="77777777">
      <w:trPr>
        <w:jc w:val="center"/>
      </w:trPr>
      <w:tc>
        <w:tcPr>
          <w:tcW w:w="7296" w:type="dxa"/>
          <w:gridSpan w:val="2"/>
          <w:tcBorders>
            <w:bottom w:val="single" w:sz="4" w:space="0" w:color="auto"/>
          </w:tcBorders>
        </w:tcPr>
        <w:p w14:paraId="6FFEE24F" w14:textId="77777777" w:rsidR="00F62CE1" w:rsidRDefault="00F62CE1">
          <w:pPr>
            <w:pStyle w:val="HeaderOdd6"/>
          </w:pPr>
        </w:p>
      </w:tc>
    </w:tr>
  </w:tbl>
  <w:p w14:paraId="59BF6499" w14:textId="77777777" w:rsidR="00F62CE1" w:rsidRDefault="00F62CE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62CE1" w14:paraId="1A97904C" w14:textId="77777777">
      <w:trPr>
        <w:jc w:val="center"/>
      </w:trPr>
      <w:tc>
        <w:tcPr>
          <w:tcW w:w="1340" w:type="dxa"/>
        </w:tcPr>
        <w:p w14:paraId="00CCA263" w14:textId="77777777" w:rsidR="00F62CE1" w:rsidRDefault="00F62CE1">
          <w:pPr>
            <w:pStyle w:val="HeaderEven"/>
          </w:pPr>
        </w:p>
      </w:tc>
      <w:tc>
        <w:tcPr>
          <w:tcW w:w="6583" w:type="dxa"/>
        </w:tcPr>
        <w:p w14:paraId="457E5534" w14:textId="77777777" w:rsidR="00F62CE1" w:rsidRDefault="00F62CE1">
          <w:pPr>
            <w:pStyle w:val="HeaderEven"/>
          </w:pPr>
        </w:p>
      </w:tc>
    </w:tr>
    <w:tr w:rsidR="00F62CE1" w14:paraId="408CBA7F" w14:textId="77777777">
      <w:trPr>
        <w:jc w:val="center"/>
      </w:trPr>
      <w:tc>
        <w:tcPr>
          <w:tcW w:w="7923" w:type="dxa"/>
          <w:gridSpan w:val="2"/>
          <w:tcBorders>
            <w:bottom w:val="single" w:sz="4" w:space="0" w:color="auto"/>
          </w:tcBorders>
        </w:tcPr>
        <w:p w14:paraId="438781D6" w14:textId="77777777" w:rsidR="00F62CE1" w:rsidRDefault="00F62CE1">
          <w:pPr>
            <w:pStyle w:val="HeaderEven6"/>
          </w:pPr>
          <w:r>
            <w:t>Dictionary</w:t>
          </w:r>
        </w:p>
      </w:tc>
    </w:tr>
  </w:tbl>
  <w:p w14:paraId="71DB661C" w14:textId="77777777" w:rsidR="00F62CE1" w:rsidRDefault="00F62CE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62CE1" w14:paraId="70725A6C" w14:textId="77777777">
      <w:trPr>
        <w:jc w:val="center"/>
      </w:trPr>
      <w:tc>
        <w:tcPr>
          <w:tcW w:w="6583" w:type="dxa"/>
        </w:tcPr>
        <w:p w14:paraId="7865A876" w14:textId="77777777" w:rsidR="00F62CE1" w:rsidRDefault="00F62CE1">
          <w:pPr>
            <w:pStyle w:val="HeaderOdd"/>
          </w:pPr>
        </w:p>
      </w:tc>
      <w:tc>
        <w:tcPr>
          <w:tcW w:w="1340" w:type="dxa"/>
        </w:tcPr>
        <w:p w14:paraId="6EFCB9D7" w14:textId="77777777" w:rsidR="00F62CE1" w:rsidRDefault="00F62CE1">
          <w:pPr>
            <w:pStyle w:val="HeaderOdd"/>
          </w:pPr>
        </w:p>
      </w:tc>
    </w:tr>
    <w:tr w:rsidR="00F62CE1" w14:paraId="26035667" w14:textId="77777777">
      <w:trPr>
        <w:jc w:val="center"/>
      </w:trPr>
      <w:tc>
        <w:tcPr>
          <w:tcW w:w="7923" w:type="dxa"/>
          <w:gridSpan w:val="2"/>
          <w:tcBorders>
            <w:bottom w:val="single" w:sz="4" w:space="0" w:color="auto"/>
          </w:tcBorders>
        </w:tcPr>
        <w:p w14:paraId="6E03E209" w14:textId="77777777" w:rsidR="00F62CE1" w:rsidRDefault="00F62CE1">
          <w:pPr>
            <w:pStyle w:val="HeaderOdd6"/>
          </w:pPr>
          <w:r>
            <w:t>Dictionary</w:t>
          </w:r>
        </w:p>
      </w:tc>
    </w:tr>
  </w:tbl>
  <w:p w14:paraId="69166CE1" w14:textId="77777777" w:rsidR="00F62CE1" w:rsidRDefault="00F62CE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62CE1" w14:paraId="1E722FC8" w14:textId="77777777">
      <w:trPr>
        <w:jc w:val="center"/>
      </w:trPr>
      <w:tc>
        <w:tcPr>
          <w:tcW w:w="1234" w:type="dxa"/>
          <w:gridSpan w:val="2"/>
        </w:tcPr>
        <w:p w14:paraId="44A1A157" w14:textId="77777777" w:rsidR="00F62CE1" w:rsidRDefault="00F62CE1">
          <w:pPr>
            <w:pStyle w:val="HeaderEven"/>
            <w:rPr>
              <w:b/>
            </w:rPr>
          </w:pPr>
          <w:r>
            <w:rPr>
              <w:b/>
            </w:rPr>
            <w:t>Endnotes</w:t>
          </w:r>
        </w:p>
      </w:tc>
      <w:tc>
        <w:tcPr>
          <w:tcW w:w="6062" w:type="dxa"/>
        </w:tcPr>
        <w:p w14:paraId="07B74F84" w14:textId="77777777" w:rsidR="00F62CE1" w:rsidRDefault="00F62CE1">
          <w:pPr>
            <w:pStyle w:val="HeaderEven"/>
          </w:pPr>
        </w:p>
      </w:tc>
    </w:tr>
    <w:tr w:rsidR="00F62CE1" w14:paraId="14C7A947" w14:textId="77777777">
      <w:trPr>
        <w:cantSplit/>
        <w:jc w:val="center"/>
      </w:trPr>
      <w:tc>
        <w:tcPr>
          <w:tcW w:w="7296" w:type="dxa"/>
          <w:gridSpan w:val="3"/>
        </w:tcPr>
        <w:p w14:paraId="1D9FC14F" w14:textId="77777777" w:rsidR="00F62CE1" w:rsidRDefault="00F62CE1">
          <w:pPr>
            <w:pStyle w:val="HeaderEven"/>
          </w:pPr>
        </w:p>
      </w:tc>
    </w:tr>
    <w:tr w:rsidR="00F62CE1" w14:paraId="7B1E6D27" w14:textId="77777777">
      <w:trPr>
        <w:cantSplit/>
        <w:jc w:val="center"/>
      </w:trPr>
      <w:tc>
        <w:tcPr>
          <w:tcW w:w="700" w:type="dxa"/>
          <w:tcBorders>
            <w:bottom w:val="single" w:sz="4" w:space="0" w:color="auto"/>
          </w:tcBorders>
        </w:tcPr>
        <w:p w14:paraId="4AB5B766" w14:textId="67A78DDE" w:rsidR="00F62CE1" w:rsidRDefault="00F62CE1">
          <w:pPr>
            <w:pStyle w:val="HeaderEven6"/>
          </w:pPr>
          <w:r>
            <w:rPr>
              <w:noProof/>
            </w:rPr>
            <w:fldChar w:fldCharType="begin"/>
          </w:r>
          <w:r>
            <w:rPr>
              <w:noProof/>
            </w:rPr>
            <w:instrText xml:space="preserve"> STYLEREF charTableNo \*charformat </w:instrText>
          </w:r>
          <w:r>
            <w:rPr>
              <w:noProof/>
            </w:rPr>
            <w:fldChar w:fldCharType="separate"/>
          </w:r>
          <w:r w:rsidR="00C230D2">
            <w:rPr>
              <w:noProof/>
            </w:rPr>
            <w:t>6</w:t>
          </w:r>
          <w:r>
            <w:rPr>
              <w:noProof/>
            </w:rPr>
            <w:fldChar w:fldCharType="end"/>
          </w:r>
        </w:p>
      </w:tc>
      <w:tc>
        <w:tcPr>
          <w:tcW w:w="6600" w:type="dxa"/>
          <w:gridSpan w:val="2"/>
          <w:tcBorders>
            <w:bottom w:val="single" w:sz="4" w:space="0" w:color="auto"/>
          </w:tcBorders>
        </w:tcPr>
        <w:p w14:paraId="38499D25" w14:textId="20DD8FD4" w:rsidR="00F62CE1" w:rsidRDefault="00F62CE1">
          <w:pPr>
            <w:pStyle w:val="HeaderEven6"/>
          </w:pPr>
          <w:r>
            <w:rPr>
              <w:noProof/>
            </w:rPr>
            <w:fldChar w:fldCharType="begin"/>
          </w:r>
          <w:r>
            <w:rPr>
              <w:noProof/>
            </w:rPr>
            <w:instrText xml:space="preserve"> STYLEREF charTableText \*charformat </w:instrText>
          </w:r>
          <w:r>
            <w:rPr>
              <w:noProof/>
            </w:rPr>
            <w:fldChar w:fldCharType="separate"/>
          </w:r>
          <w:r w:rsidR="00C230D2">
            <w:rPr>
              <w:noProof/>
            </w:rPr>
            <w:t>Expired transitional or validating provisions</w:t>
          </w:r>
          <w:r>
            <w:rPr>
              <w:noProof/>
            </w:rPr>
            <w:fldChar w:fldCharType="end"/>
          </w:r>
        </w:p>
      </w:tc>
    </w:tr>
  </w:tbl>
  <w:p w14:paraId="594E73C4" w14:textId="77777777" w:rsidR="00F62CE1" w:rsidRDefault="00F62CE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62CE1" w14:paraId="33C35245" w14:textId="77777777">
      <w:trPr>
        <w:jc w:val="center"/>
      </w:trPr>
      <w:tc>
        <w:tcPr>
          <w:tcW w:w="5741" w:type="dxa"/>
        </w:tcPr>
        <w:p w14:paraId="17CFCFD7" w14:textId="77777777" w:rsidR="00F62CE1" w:rsidRDefault="00F62CE1">
          <w:pPr>
            <w:pStyle w:val="HeaderEven"/>
            <w:jc w:val="right"/>
          </w:pPr>
        </w:p>
      </w:tc>
      <w:tc>
        <w:tcPr>
          <w:tcW w:w="1560" w:type="dxa"/>
          <w:gridSpan w:val="2"/>
        </w:tcPr>
        <w:p w14:paraId="1A651AD6" w14:textId="77777777" w:rsidR="00F62CE1" w:rsidRDefault="00F62CE1">
          <w:pPr>
            <w:pStyle w:val="HeaderEven"/>
            <w:jc w:val="right"/>
            <w:rPr>
              <w:b/>
            </w:rPr>
          </w:pPr>
          <w:r>
            <w:rPr>
              <w:b/>
            </w:rPr>
            <w:t>Endnotes</w:t>
          </w:r>
        </w:p>
      </w:tc>
    </w:tr>
    <w:tr w:rsidR="00F62CE1" w14:paraId="65F2925F" w14:textId="77777777">
      <w:trPr>
        <w:jc w:val="center"/>
      </w:trPr>
      <w:tc>
        <w:tcPr>
          <w:tcW w:w="7301" w:type="dxa"/>
          <w:gridSpan w:val="3"/>
        </w:tcPr>
        <w:p w14:paraId="6737E254" w14:textId="77777777" w:rsidR="00F62CE1" w:rsidRDefault="00F62CE1">
          <w:pPr>
            <w:pStyle w:val="HeaderEven"/>
            <w:jc w:val="right"/>
            <w:rPr>
              <w:b/>
            </w:rPr>
          </w:pPr>
        </w:p>
      </w:tc>
    </w:tr>
    <w:tr w:rsidR="00F62CE1" w14:paraId="7DE78D12" w14:textId="77777777">
      <w:trPr>
        <w:jc w:val="center"/>
      </w:trPr>
      <w:tc>
        <w:tcPr>
          <w:tcW w:w="6600" w:type="dxa"/>
          <w:gridSpan w:val="2"/>
          <w:tcBorders>
            <w:bottom w:val="single" w:sz="4" w:space="0" w:color="auto"/>
          </w:tcBorders>
        </w:tcPr>
        <w:p w14:paraId="25E628E5" w14:textId="1796E255" w:rsidR="00F62CE1" w:rsidRDefault="00F62CE1">
          <w:pPr>
            <w:pStyle w:val="HeaderOdd6"/>
          </w:pPr>
          <w:r>
            <w:rPr>
              <w:noProof/>
            </w:rPr>
            <w:fldChar w:fldCharType="begin"/>
          </w:r>
          <w:r>
            <w:rPr>
              <w:noProof/>
            </w:rPr>
            <w:instrText xml:space="preserve"> STYLEREF charTableText \*charformat </w:instrText>
          </w:r>
          <w:r>
            <w:rPr>
              <w:noProof/>
            </w:rPr>
            <w:fldChar w:fldCharType="separate"/>
          </w:r>
          <w:r w:rsidR="00C230D2">
            <w:rPr>
              <w:noProof/>
            </w:rPr>
            <w:t>Earlier republications</w:t>
          </w:r>
          <w:r>
            <w:rPr>
              <w:noProof/>
            </w:rPr>
            <w:fldChar w:fldCharType="end"/>
          </w:r>
        </w:p>
      </w:tc>
      <w:tc>
        <w:tcPr>
          <w:tcW w:w="700" w:type="dxa"/>
          <w:tcBorders>
            <w:bottom w:val="single" w:sz="4" w:space="0" w:color="auto"/>
          </w:tcBorders>
        </w:tcPr>
        <w:p w14:paraId="09BB9FA1" w14:textId="43EA63FA" w:rsidR="00F62CE1" w:rsidRDefault="00F62CE1">
          <w:pPr>
            <w:pStyle w:val="HeaderOdd6"/>
          </w:pPr>
          <w:r>
            <w:rPr>
              <w:noProof/>
            </w:rPr>
            <w:fldChar w:fldCharType="begin"/>
          </w:r>
          <w:r>
            <w:rPr>
              <w:noProof/>
            </w:rPr>
            <w:instrText xml:space="preserve"> STYLEREF charTableNo \*charformat </w:instrText>
          </w:r>
          <w:r>
            <w:rPr>
              <w:noProof/>
            </w:rPr>
            <w:fldChar w:fldCharType="separate"/>
          </w:r>
          <w:r w:rsidR="00C230D2">
            <w:rPr>
              <w:noProof/>
            </w:rPr>
            <w:t>5</w:t>
          </w:r>
          <w:r>
            <w:rPr>
              <w:noProof/>
            </w:rPr>
            <w:fldChar w:fldCharType="end"/>
          </w:r>
        </w:p>
      </w:tc>
    </w:tr>
  </w:tbl>
  <w:p w14:paraId="371BE479" w14:textId="77777777" w:rsidR="00F62CE1" w:rsidRDefault="00F62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F1D2" w14:textId="77777777" w:rsidR="00A81B0E" w:rsidRDefault="00A81B0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8E20" w14:textId="77777777" w:rsidR="00F62CE1" w:rsidRDefault="00F62CE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F07D" w14:textId="77777777" w:rsidR="00F62CE1" w:rsidRDefault="00F62CE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901" w14:textId="77777777" w:rsidR="00F62CE1" w:rsidRDefault="00F62CE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ABD5" w14:textId="77777777" w:rsidR="00F62CE1" w:rsidRDefault="00F62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0612" w14:textId="77777777" w:rsidR="00A81B0E" w:rsidRDefault="00A81B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21160" w14:paraId="076295AD" w14:textId="77777777">
      <w:tc>
        <w:tcPr>
          <w:tcW w:w="900" w:type="pct"/>
        </w:tcPr>
        <w:p w14:paraId="4B039A21" w14:textId="77777777" w:rsidR="00B21160" w:rsidRDefault="00B21160">
          <w:pPr>
            <w:pStyle w:val="HeaderEven"/>
          </w:pPr>
        </w:p>
      </w:tc>
      <w:tc>
        <w:tcPr>
          <w:tcW w:w="4100" w:type="pct"/>
        </w:tcPr>
        <w:p w14:paraId="643CB116" w14:textId="77777777" w:rsidR="00B21160" w:rsidRDefault="00B21160">
          <w:pPr>
            <w:pStyle w:val="HeaderEven"/>
          </w:pPr>
        </w:p>
      </w:tc>
    </w:tr>
    <w:tr w:rsidR="00B21160" w14:paraId="74B94E45" w14:textId="77777777">
      <w:tc>
        <w:tcPr>
          <w:tcW w:w="4100" w:type="pct"/>
          <w:gridSpan w:val="2"/>
          <w:tcBorders>
            <w:bottom w:val="single" w:sz="4" w:space="0" w:color="auto"/>
          </w:tcBorders>
        </w:tcPr>
        <w:p w14:paraId="6C14CAE9" w14:textId="36E8136A" w:rsidR="00B21160" w:rsidRDefault="009B40CD">
          <w:pPr>
            <w:pStyle w:val="HeaderEven6"/>
          </w:pPr>
          <w:fldSimple w:instr=" STYLEREF charContents \* MERGEFORMAT ">
            <w:r w:rsidR="00C230D2">
              <w:rPr>
                <w:noProof/>
              </w:rPr>
              <w:t>Contents</w:t>
            </w:r>
          </w:fldSimple>
        </w:p>
      </w:tc>
    </w:tr>
  </w:tbl>
  <w:p w14:paraId="03FC9033" w14:textId="554EFA6C" w:rsidR="00B21160" w:rsidRDefault="00B21160">
    <w:pPr>
      <w:pStyle w:val="N-9pt"/>
    </w:pPr>
    <w:r>
      <w:tab/>
    </w:r>
    <w:fldSimple w:instr=" STYLEREF charPage \* MERGEFORMAT ">
      <w:r w:rsidR="00C230D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21160" w14:paraId="45FA6C23" w14:textId="77777777">
      <w:tc>
        <w:tcPr>
          <w:tcW w:w="4100" w:type="pct"/>
        </w:tcPr>
        <w:p w14:paraId="7FE9EB57" w14:textId="77777777" w:rsidR="00B21160" w:rsidRDefault="00B21160">
          <w:pPr>
            <w:pStyle w:val="HeaderOdd"/>
          </w:pPr>
        </w:p>
      </w:tc>
      <w:tc>
        <w:tcPr>
          <w:tcW w:w="900" w:type="pct"/>
        </w:tcPr>
        <w:p w14:paraId="4BF6612A" w14:textId="77777777" w:rsidR="00B21160" w:rsidRDefault="00B21160">
          <w:pPr>
            <w:pStyle w:val="HeaderOdd"/>
          </w:pPr>
        </w:p>
      </w:tc>
    </w:tr>
    <w:tr w:rsidR="00B21160" w14:paraId="085A74DB" w14:textId="77777777">
      <w:tc>
        <w:tcPr>
          <w:tcW w:w="900" w:type="pct"/>
          <w:gridSpan w:val="2"/>
          <w:tcBorders>
            <w:bottom w:val="single" w:sz="4" w:space="0" w:color="auto"/>
          </w:tcBorders>
        </w:tcPr>
        <w:p w14:paraId="3313596D" w14:textId="2753AA54" w:rsidR="00B21160" w:rsidRDefault="009B40CD">
          <w:pPr>
            <w:pStyle w:val="HeaderOdd6"/>
          </w:pPr>
          <w:fldSimple w:instr=" STYLEREF charContents \* MERGEFORMAT ">
            <w:r w:rsidR="00C230D2">
              <w:rPr>
                <w:noProof/>
              </w:rPr>
              <w:t>Contents</w:t>
            </w:r>
          </w:fldSimple>
        </w:p>
      </w:tc>
    </w:tr>
  </w:tbl>
  <w:p w14:paraId="1141A943" w14:textId="2FA17E7D" w:rsidR="00B21160" w:rsidRDefault="00B21160">
    <w:pPr>
      <w:pStyle w:val="N-9pt"/>
    </w:pPr>
    <w:r>
      <w:tab/>
    </w:r>
    <w:fldSimple w:instr=" STYLEREF charPage \* MERGEFORMAT ">
      <w:r w:rsidR="00C230D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62CE1" w14:paraId="4B989682" w14:textId="77777777">
      <w:tc>
        <w:tcPr>
          <w:tcW w:w="900" w:type="pct"/>
        </w:tcPr>
        <w:p w14:paraId="6DEF40E9" w14:textId="6D938012" w:rsidR="00F62CE1" w:rsidRDefault="00F62CE1">
          <w:pPr>
            <w:pStyle w:val="HeaderEven"/>
            <w:rPr>
              <w:b/>
            </w:rPr>
          </w:pPr>
          <w:r>
            <w:rPr>
              <w:b/>
            </w:rPr>
            <w:fldChar w:fldCharType="begin"/>
          </w:r>
          <w:r>
            <w:rPr>
              <w:b/>
            </w:rPr>
            <w:instrText xml:space="preserve"> STYLEREF CharPartNo \*charformat </w:instrText>
          </w:r>
          <w:r>
            <w:rPr>
              <w:b/>
            </w:rPr>
            <w:fldChar w:fldCharType="separate"/>
          </w:r>
          <w:r w:rsidR="00C230D2">
            <w:rPr>
              <w:b/>
              <w:noProof/>
            </w:rPr>
            <w:t>Part 8</w:t>
          </w:r>
          <w:r>
            <w:rPr>
              <w:b/>
            </w:rPr>
            <w:fldChar w:fldCharType="end"/>
          </w:r>
        </w:p>
      </w:tc>
      <w:tc>
        <w:tcPr>
          <w:tcW w:w="4100" w:type="pct"/>
        </w:tcPr>
        <w:p w14:paraId="0E9A2C0D" w14:textId="2E2BE7BA" w:rsidR="00F62CE1" w:rsidRDefault="00F62CE1">
          <w:pPr>
            <w:pStyle w:val="HeaderEven"/>
          </w:pPr>
          <w:r>
            <w:rPr>
              <w:noProof/>
            </w:rPr>
            <w:fldChar w:fldCharType="begin"/>
          </w:r>
          <w:r>
            <w:rPr>
              <w:noProof/>
            </w:rPr>
            <w:instrText xml:space="preserve"> STYLEREF CharPartText \*charformat </w:instrText>
          </w:r>
          <w:r>
            <w:rPr>
              <w:noProof/>
            </w:rPr>
            <w:fldChar w:fldCharType="separate"/>
          </w:r>
          <w:r w:rsidR="00C230D2">
            <w:rPr>
              <w:noProof/>
            </w:rPr>
            <w:t>Transitional</w:t>
          </w:r>
          <w:r>
            <w:rPr>
              <w:noProof/>
            </w:rPr>
            <w:fldChar w:fldCharType="end"/>
          </w:r>
        </w:p>
      </w:tc>
    </w:tr>
    <w:tr w:rsidR="00F62CE1" w14:paraId="20685EF8" w14:textId="77777777">
      <w:tc>
        <w:tcPr>
          <w:tcW w:w="900" w:type="pct"/>
        </w:tcPr>
        <w:p w14:paraId="37D2E460" w14:textId="0478A351" w:rsidR="00F62CE1" w:rsidRDefault="00F62CE1">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09006FA" w14:textId="51F15522" w:rsidR="00F62CE1" w:rsidRDefault="00F62CE1">
          <w:pPr>
            <w:pStyle w:val="HeaderEven"/>
          </w:pPr>
          <w:r>
            <w:fldChar w:fldCharType="begin"/>
          </w:r>
          <w:r>
            <w:instrText xml:space="preserve"> STYLEREF CharDivText \*charformat </w:instrText>
          </w:r>
          <w:r>
            <w:rPr>
              <w:noProof/>
            </w:rPr>
            <w:fldChar w:fldCharType="end"/>
          </w:r>
        </w:p>
      </w:tc>
    </w:tr>
    <w:tr w:rsidR="00F62CE1" w14:paraId="0420CCD2" w14:textId="77777777">
      <w:trPr>
        <w:cantSplit/>
      </w:trPr>
      <w:tc>
        <w:tcPr>
          <w:tcW w:w="4997" w:type="pct"/>
          <w:gridSpan w:val="2"/>
          <w:tcBorders>
            <w:bottom w:val="single" w:sz="4" w:space="0" w:color="auto"/>
          </w:tcBorders>
        </w:tcPr>
        <w:p w14:paraId="5F1001C5" w14:textId="0A1A9572" w:rsidR="00F62CE1" w:rsidRDefault="001C182F">
          <w:pPr>
            <w:pStyle w:val="HeaderEven6"/>
          </w:pPr>
          <w:fldSimple w:instr=" DOCPROPERTY &quot;Company&quot;  \* MERGEFORMAT ">
            <w:r>
              <w:t>Section</w:t>
            </w:r>
          </w:fldSimple>
          <w:r w:rsidR="00F62CE1">
            <w:t xml:space="preserve"> </w:t>
          </w:r>
          <w:r w:rsidR="00F62CE1">
            <w:rPr>
              <w:noProof/>
            </w:rPr>
            <w:fldChar w:fldCharType="begin"/>
          </w:r>
          <w:r w:rsidR="00F62CE1">
            <w:rPr>
              <w:noProof/>
            </w:rPr>
            <w:instrText xml:space="preserve"> STYLEREF CharSectNo \*charformat </w:instrText>
          </w:r>
          <w:r w:rsidR="00F62CE1">
            <w:rPr>
              <w:noProof/>
            </w:rPr>
            <w:fldChar w:fldCharType="separate"/>
          </w:r>
          <w:r w:rsidR="00C230D2">
            <w:rPr>
              <w:noProof/>
            </w:rPr>
            <w:t>51</w:t>
          </w:r>
          <w:r w:rsidR="00F62CE1">
            <w:rPr>
              <w:noProof/>
            </w:rPr>
            <w:fldChar w:fldCharType="end"/>
          </w:r>
        </w:p>
      </w:tc>
    </w:tr>
  </w:tbl>
  <w:p w14:paraId="795E3721" w14:textId="77777777" w:rsidR="00F62CE1" w:rsidRDefault="00F62C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62CE1" w14:paraId="2031FDF3" w14:textId="77777777">
      <w:tc>
        <w:tcPr>
          <w:tcW w:w="4100" w:type="pct"/>
        </w:tcPr>
        <w:p w14:paraId="7A02C609" w14:textId="1B727144" w:rsidR="00F62CE1" w:rsidRDefault="00F62CE1" w:rsidP="0029753A">
          <w:pPr>
            <w:pStyle w:val="HeaderEven"/>
            <w:jc w:val="right"/>
          </w:pPr>
          <w:r>
            <w:rPr>
              <w:noProof/>
            </w:rPr>
            <w:fldChar w:fldCharType="begin"/>
          </w:r>
          <w:r>
            <w:rPr>
              <w:noProof/>
            </w:rPr>
            <w:instrText xml:space="preserve"> STYLEREF CharPartText \*charformat </w:instrText>
          </w:r>
          <w:r>
            <w:rPr>
              <w:noProof/>
            </w:rPr>
            <w:fldChar w:fldCharType="separate"/>
          </w:r>
          <w:r w:rsidR="00C230D2">
            <w:rPr>
              <w:noProof/>
            </w:rPr>
            <w:t>Transitional</w:t>
          </w:r>
          <w:r>
            <w:rPr>
              <w:noProof/>
            </w:rPr>
            <w:fldChar w:fldCharType="end"/>
          </w:r>
        </w:p>
      </w:tc>
      <w:tc>
        <w:tcPr>
          <w:tcW w:w="900" w:type="pct"/>
        </w:tcPr>
        <w:p w14:paraId="5774356A" w14:textId="3275B885" w:rsidR="00F62CE1" w:rsidRDefault="00F62CE1">
          <w:pPr>
            <w:pStyle w:val="HeaderEven"/>
            <w:jc w:val="right"/>
            <w:rPr>
              <w:b/>
            </w:rPr>
          </w:pPr>
          <w:r>
            <w:rPr>
              <w:b/>
            </w:rPr>
            <w:fldChar w:fldCharType="begin"/>
          </w:r>
          <w:r>
            <w:rPr>
              <w:b/>
            </w:rPr>
            <w:instrText xml:space="preserve"> STYLEREF CharPartNo \*charformat </w:instrText>
          </w:r>
          <w:r>
            <w:rPr>
              <w:b/>
            </w:rPr>
            <w:fldChar w:fldCharType="separate"/>
          </w:r>
          <w:r w:rsidR="00C230D2">
            <w:rPr>
              <w:b/>
              <w:noProof/>
            </w:rPr>
            <w:t>Part 8</w:t>
          </w:r>
          <w:r>
            <w:rPr>
              <w:b/>
            </w:rPr>
            <w:fldChar w:fldCharType="end"/>
          </w:r>
        </w:p>
      </w:tc>
    </w:tr>
    <w:tr w:rsidR="00F62CE1" w14:paraId="1BD237F7" w14:textId="77777777">
      <w:tc>
        <w:tcPr>
          <w:tcW w:w="4100" w:type="pct"/>
        </w:tcPr>
        <w:p w14:paraId="38E80FF8" w14:textId="22BD3288" w:rsidR="00F62CE1" w:rsidRDefault="00F62CE1">
          <w:pPr>
            <w:pStyle w:val="HeaderEven"/>
            <w:jc w:val="right"/>
          </w:pPr>
          <w:r>
            <w:fldChar w:fldCharType="begin"/>
          </w:r>
          <w:r>
            <w:instrText xml:space="preserve"> STYLEREF CharDivText \*charformat </w:instrText>
          </w:r>
          <w:r>
            <w:fldChar w:fldCharType="end"/>
          </w:r>
        </w:p>
      </w:tc>
      <w:tc>
        <w:tcPr>
          <w:tcW w:w="900" w:type="pct"/>
        </w:tcPr>
        <w:p w14:paraId="39B97BE1" w14:textId="26EDF8BC" w:rsidR="00F62CE1" w:rsidRDefault="00F62CE1">
          <w:pPr>
            <w:pStyle w:val="HeaderEven"/>
            <w:jc w:val="right"/>
            <w:rPr>
              <w:b/>
            </w:rPr>
          </w:pPr>
          <w:r>
            <w:rPr>
              <w:b/>
            </w:rPr>
            <w:fldChar w:fldCharType="begin"/>
          </w:r>
          <w:r>
            <w:rPr>
              <w:b/>
            </w:rPr>
            <w:instrText xml:space="preserve"> STYLEREF CharDivNo \*charformat </w:instrText>
          </w:r>
          <w:r>
            <w:rPr>
              <w:b/>
            </w:rPr>
            <w:fldChar w:fldCharType="end"/>
          </w:r>
        </w:p>
      </w:tc>
    </w:tr>
    <w:tr w:rsidR="00F62CE1" w14:paraId="7060F3A6" w14:textId="77777777">
      <w:trPr>
        <w:cantSplit/>
      </w:trPr>
      <w:tc>
        <w:tcPr>
          <w:tcW w:w="5000" w:type="pct"/>
          <w:gridSpan w:val="2"/>
          <w:tcBorders>
            <w:bottom w:val="single" w:sz="4" w:space="0" w:color="auto"/>
          </w:tcBorders>
        </w:tcPr>
        <w:p w14:paraId="6AB9AE4F" w14:textId="54B0E5B8" w:rsidR="00F62CE1" w:rsidRDefault="001C182F">
          <w:pPr>
            <w:pStyle w:val="HeaderOdd6"/>
          </w:pPr>
          <w:fldSimple w:instr=" DOCPROPERTY &quot;Company&quot;  \* MERGEFORMAT ">
            <w:r>
              <w:t>Section</w:t>
            </w:r>
          </w:fldSimple>
          <w:r w:rsidR="00F62CE1">
            <w:t xml:space="preserve"> </w:t>
          </w:r>
          <w:r w:rsidR="00F62CE1">
            <w:rPr>
              <w:noProof/>
            </w:rPr>
            <w:fldChar w:fldCharType="begin"/>
          </w:r>
          <w:r w:rsidR="00F62CE1">
            <w:rPr>
              <w:noProof/>
            </w:rPr>
            <w:instrText xml:space="preserve"> STYLEREF CharSectNo \*charformat </w:instrText>
          </w:r>
          <w:r w:rsidR="00F62CE1">
            <w:rPr>
              <w:noProof/>
            </w:rPr>
            <w:fldChar w:fldCharType="separate"/>
          </w:r>
          <w:r w:rsidR="00C230D2">
            <w:rPr>
              <w:noProof/>
            </w:rPr>
            <w:t>46</w:t>
          </w:r>
          <w:r w:rsidR="00F62CE1">
            <w:rPr>
              <w:noProof/>
            </w:rPr>
            <w:fldChar w:fldCharType="end"/>
          </w:r>
        </w:p>
      </w:tc>
    </w:tr>
  </w:tbl>
  <w:p w14:paraId="5270172C" w14:textId="77777777" w:rsidR="00F62CE1" w:rsidRDefault="00F62C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62CE1" w14:paraId="0ACE5EF1" w14:textId="77777777">
      <w:trPr>
        <w:jc w:val="center"/>
      </w:trPr>
      <w:tc>
        <w:tcPr>
          <w:tcW w:w="1560" w:type="dxa"/>
        </w:tcPr>
        <w:p w14:paraId="6805223D" w14:textId="60F4D63B" w:rsidR="00F62CE1" w:rsidRDefault="00F62CE1">
          <w:pPr>
            <w:pStyle w:val="HeaderEven"/>
            <w:rPr>
              <w:b/>
            </w:rPr>
          </w:pPr>
          <w:r>
            <w:rPr>
              <w:b/>
            </w:rPr>
            <w:fldChar w:fldCharType="begin"/>
          </w:r>
          <w:r>
            <w:rPr>
              <w:b/>
            </w:rPr>
            <w:instrText xml:space="preserve"> STYLEREF CharChapNo \*charformat </w:instrText>
          </w:r>
          <w:r>
            <w:rPr>
              <w:b/>
            </w:rPr>
            <w:fldChar w:fldCharType="separate"/>
          </w:r>
          <w:r w:rsidR="00C230D2">
            <w:rPr>
              <w:b/>
              <w:noProof/>
            </w:rPr>
            <w:t>Schedule 1</w:t>
          </w:r>
          <w:r>
            <w:rPr>
              <w:b/>
            </w:rPr>
            <w:fldChar w:fldCharType="end"/>
          </w:r>
        </w:p>
      </w:tc>
      <w:tc>
        <w:tcPr>
          <w:tcW w:w="5741" w:type="dxa"/>
        </w:tcPr>
        <w:p w14:paraId="27FF5E38" w14:textId="36F43C8B" w:rsidR="00F62CE1" w:rsidRDefault="00F62CE1">
          <w:pPr>
            <w:pStyle w:val="HeaderEven"/>
          </w:pPr>
          <w:r>
            <w:rPr>
              <w:noProof/>
            </w:rPr>
            <w:fldChar w:fldCharType="begin"/>
          </w:r>
          <w:r>
            <w:rPr>
              <w:noProof/>
            </w:rPr>
            <w:instrText xml:space="preserve"> STYLEREF CharChapText \*charformat </w:instrText>
          </w:r>
          <w:r>
            <w:rPr>
              <w:noProof/>
            </w:rPr>
            <w:fldChar w:fldCharType="separate"/>
          </w:r>
          <w:r w:rsidR="00C230D2">
            <w:rPr>
              <w:noProof/>
            </w:rPr>
            <w:t>Classes of construction occupation licence and functions</w:t>
          </w:r>
          <w:r>
            <w:rPr>
              <w:noProof/>
            </w:rPr>
            <w:fldChar w:fldCharType="end"/>
          </w:r>
        </w:p>
      </w:tc>
    </w:tr>
    <w:tr w:rsidR="00F62CE1" w14:paraId="2A58FA53" w14:textId="77777777">
      <w:trPr>
        <w:jc w:val="center"/>
      </w:trPr>
      <w:tc>
        <w:tcPr>
          <w:tcW w:w="1560" w:type="dxa"/>
        </w:tcPr>
        <w:p w14:paraId="2A1CF9CD" w14:textId="2C9890B0" w:rsidR="00F62CE1" w:rsidRDefault="00F62CE1">
          <w:pPr>
            <w:pStyle w:val="HeaderEven"/>
            <w:rPr>
              <w:b/>
            </w:rPr>
          </w:pPr>
          <w:r>
            <w:rPr>
              <w:b/>
            </w:rPr>
            <w:fldChar w:fldCharType="begin"/>
          </w:r>
          <w:r>
            <w:rPr>
              <w:b/>
            </w:rPr>
            <w:instrText xml:space="preserve"> STYLEREF CharPartNo \*charformat </w:instrText>
          </w:r>
          <w:r>
            <w:rPr>
              <w:b/>
            </w:rPr>
            <w:fldChar w:fldCharType="separate"/>
          </w:r>
          <w:r w:rsidR="00C230D2">
            <w:rPr>
              <w:b/>
              <w:noProof/>
            </w:rPr>
            <w:t>Part 1.8</w:t>
          </w:r>
          <w:r>
            <w:rPr>
              <w:b/>
            </w:rPr>
            <w:fldChar w:fldCharType="end"/>
          </w:r>
        </w:p>
      </w:tc>
      <w:tc>
        <w:tcPr>
          <w:tcW w:w="5741" w:type="dxa"/>
        </w:tcPr>
        <w:p w14:paraId="34A7F46E" w14:textId="5F2A9DC9" w:rsidR="00F62CE1" w:rsidRDefault="00F62CE1">
          <w:pPr>
            <w:pStyle w:val="HeaderEven"/>
          </w:pPr>
          <w:r>
            <w:rPr>
              <w:noProof/>
            </w:rPr>
            <w:fldChar w:fldCharType="begin"/>
          </w:r>
          <w:r>
            <w:rPr>
              <w:noProof/>
            </w:rPr>
            <w:instrText xml:space="preserve"> STYLEREF CharPartText \*charformat </w:instrText>
          </w:r>
          <w:r>
            <w:rPr>
              <w:noProof/>
            </w:rPr>
            <w:fldChar w:fldCharType="separate"/>
          </w:r>
          <w:r w:rsidR="00C230D2">
            <w:rPr>
              <w:noProof/>
            </w:rPr>
            <w:t>Plumbers</w:t>
          </w:r>
          <w:r>
            <w:rPr>
              <w:noProof/>
            </w:rPr>
            <w:fldChar w:fldCharType="end"/>
          </w:r>
        </w:p>
      </w:tc>
    </w:tr>
    <w:tr w:rsidR="00F62CE1" w14:paraId="2AFCED11" w14:textId="77777777">
      <w:trPr>
        <w:jc w:val="center"/>
      </w:trPr>
      <w:tc>
        <w:tcPr>
          <w:tcW w:w="7296" w:type="dxa"/>
          <w:gridSpan w:val="2"/>
          <w:tcBorders>
            <w:bottom w:val="single" w:sz="4" w:space="0" w:color="auto"/>
          </w:tcBorders>
        </w:tcPr>
        <w:p w14:paraId="32881E3E" w14:textId="77777777" w:rsidR="00F62CE1" w:rsidRDefault="00F62CE1">
          <w:pPr>
            <w:pStyle w:val="HeaderEven6"/>
          </w:pPr>
        </w:p>
      </w:tc>
    </w:tr>
  </w:tbl>
  <w:p w14:paraId="441F7606" w14:textId="77777777" w:rsidR="00F62CE1" w:rsidRDefault="00F62C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62CE1" w14:paraId="1140A8B0" w14:textId="77777777">
      <w:trPr>
        <w:jc w:val="center"/>
      </w:trPr>
      <w:tc>
        <w:tcPr>
          <w:tcW w:w="5741" w:type="dxa"/>
        </w:tcPr>
        <w:p w14:paraId="3A4F9823" w14:textId="2D9BD3B7" w:rsidR="00F62CE1" w:rsidRDefault="00F62CE1">
          <w:pPr>
            <w:pStyle w:val="HeaderEven"/>
            <w:jc w:val="right"/>
          </w:pPr>
          <w:r>
            <w:rPr>
              <w:noProof/>
            </w:rPr>
            <w:fldChar w:fldCharType="begin"/>
          </w:r>
          <w:r>
            <w:rPr>
              <w:noProof/>
            </w:rPr>
            <w:instrText xml:space="preserve"> STYLEREF CharChapText \*charformat </w:instrText>
          </w:r>
          <w:r>
            <w:rPr>
              <w:noProof/>
            </w:rPr>
            <w:fldChar w:fldCharType="separate"/>
          </w:r>
          <w:r w:rsidR="00C230D2">
            <w:rPr>
              <w:noProof/>
            </w:rPr>
            <w:t>Classes of construction occupation licence and functions</w:t>
          </w:r>
          <w:r>
            <w:rPr>
              <w:noProof/>
            </w:rPr>
            <w:fldChar w:fldCharType="end"/>
          </w:r>
        </w:p>
      </w:tc>
      <w:tc>
        <w:tcPr>
          <w:tcW w:w="1560" w:type="dxa"/>
        </w:tcPr>
        <w:p w14:paraId="1A8C3E59" w14:textId="363EEE01" w:rsidR="00F62CE1" w:rsidRDefault="00F62CE1">
          <w:pPr>
            <w:pStyle w:val="HeaderEven"/>
            <w:jc w:val="right"/>
            <w:rPr>
              <w:b/>
            </w:rPr>
          </w:pPr>
          <w:r>
            <w:rPr>
              <w:b/>
            </w:rPr>
            <w:fldChar w:fldCharType="begin"/>
          </w:r>
          <w:r>
            <w:rPr>
              <w:b/>
            </w:rPr>
            <w:instrText xml:space="preserve"> STYLEREF CharChapNo \*charformat </w:instrText>
          </w:r>
          <w:r>
            <w:rPr>
              <w:b/>
            </w:rPr>
            <w:fldChar w:fldCharType="separate"/>
          </w:r>
          <w:r w:rsidR="00C230D2">
            <w:rPr>
              <w:b/>
              <w:noProof/>
            </w:rPr>
            <w:t>Schedule 1</w:t>
          </w:r>
          <w:r>
            <w:rPr>
              <w:b/>
            </w:rPr>
            <w:fldChar w:fldCharType="end"/>
          </w:r>
        </w:p>
      </w:tc>
    </w:tr>
    <w:tr w:rsidR="00F62CE1" w14:paraId="1F5EC60A" w14:textId="77777777">
      <w:trPr>
        <w:jc w:val="center"/>
      </w:trPr>
      <w:tc>
        <w:tcPr>
          <w:tcW w:w="5741" w:type="dxa"/>
        </w:tcPr>
        <w:p w14:paraId="78941EEF" w14:textId="79B0744C" w:rsidR="00F62CE1" w:rsidRDefault="00F62CE1">
          <w:pPr>
            <w:pStyle w:val="HeaderEven"/>
            <w:jc w:val="right"/>
          </w:pPr>
          <w:r>
            <w:rPr>
              <w:noProof/>
            </w:rPr>
            <w:fldChar w:fldCharType="begin"/>
          </w:r>
          <w:r>
            <w:rPr>
              <w:noProof/>
            </w:rPr>
            <w:instrText xml:space="preserve"> STYLEREF CharPartText \*charformat </w:instrText>
          </w:r>
          <w:r>
            <w:rPr>
              <w:noProof/>
            </w:rPr>
            <w:fldChar w:fldCharType="separate"/>
          </w:r>
          <w:r w:rsidR="00C230D2">
            <w:rPr>
              <w:noProof/>
            </w:rPr>
            <w:t>Works assessors</w:t>
          </w:r>
          <w:r>
            <w:rPr>
              <w:noProof/>
            </w:rPr>
            <w:fldChar w:fldCharType="end"/>
          </w:r>
        </w:p>
      </w:tc>
      <w:tc>
        <w:tcPr>
          <w:tcW w:w="1560" w:type="dxa"/>
        </w:tcPr>
        <w:p w14:paraId="65739D19" w14:textId="6B42D26A" w:rsidR="00F62CE1" w:rsidRDefault="00F62CE1">
          <w:pPr>
            <w:pStyle w:val="HeaderEven"/>
            <w:jc w:val="right"/>
            <w:rPr>
              <w:b/>
            </w:rPr>
          </w:pPr>
          <w:r>
            <w:rPr>
              <w:b/>
            </w:rPr>
            <w:fldChar w:fldCharType="begin"/>
          </w:r>
          <w:r>
            <w:rPr>
              <w:b/>
            </w:rPr>
            <w:instrText xml:space="preserve"> STYLEREF CharPartNo \*charformat </w:instrText>
          </w:r>
          <w:r>
            <w:rPr>
              <w:b/>
            </w:rPr>
            <w:fldChar w:fldCharType="separate"/>
          </w:r>
          <w:r w:rsidR="00C230D2">
            <w:rPr>
              <w:b/>
              <w:noProof/>
            </w:rPr>
            <w:t>Part 1.9</w:t>
          </w:r>
          <w:r>
            <w:rPr>
              <w:b/>
            </w:rPr>
            <w:fldChar w:fldCharType="end"/>
          </w:r>
        </w:p>
      </w:tc>
    </w:tr>
    <w:tr w:rsidR="00F62CE1" w14:paraId="60544A78" w14:textId="77777777">
      <w:trPr>
        <w:jc w:val="center"/>
      </w:trPr>
      <w:tc>
        <w:tcPr>
          <w:tcW w:w="7296" w:type="dxa"/>
          <w:gridSpan w:val="2"/>
          <w:tcBorders>
            <w:bottom w:val="single" w:sz="4" w:space="0" w:color="auto"/>
          </w:tcBorders>
        </w:tcPr>
        <w:p w14:paraId="11E02E13" w14:textId="77777777" w:rsidR="00F62CE1" w:rsidRDefault="00F62CE1">
          <w:pPr>
            <w:pStyle w:val="HeaderOdd6"/>
          </w:pPr>
        </w:p>
      </w:tc>
    </w:tr>
  </w:tbl>
  <w:p w14:paraId="1CB9C6F2" w14:textId="77777777" w:rsidR="00F62CE1" w:rsidRDefault="00F62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Actbulletshaded"/>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2"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5"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1E4C00BC"/>
    <w:multiLevelType w:val="hybridMultilevel"/>
    <w:tmpl w:val="FBFCC014"/>
    <w:name w:val="Headings"/>
    <w:lvl w:ilvl="0" w:tplc="D0AE24EC">
      <w:start w:val="1"/>
      <w:numFmt w:val="bullet"/>
      <w:lvlText w:val=""/>
      <w:lvlJc w:val="left"/>
      <w:pPr>
        <w:tabs>
          <w:tab w:val="num" w:pos="2540"/>
        </w:tabs>
        <w:ind w:left="2540" w:hanging="400"/>
      </w:pPr>
      <w:rPr>
        <w:rFonts w:ascii="Symbol" w:hAnsi="Symbol" w:hint="default"/>
        <w:sz w:val="20"/>
      </w:rPr>
    </w:lvl>
    <w:lvl w:ilvl="1" w:tplc="F8EE56FE" w:tentative="1">
      <w:start w:val="1"/>
      <w:numFmt w:val="bullet"/>
      <w:lvlText w:val="o"/>
      <w:lvlJc w:val="left"/>
      <w:pPr>
        <w:tabs>
          <w:tab w:val="num" w:pos="1440"/>
        </w:tabs>
        <w:ind w:left="1440" w:hanging="360"/>
      </w:pPr>
      <w:rPr>
        <w:rFonts w:ascii="Courier New" w:hAnsi="Courier New" w:hint="default"/>
      </w:rPr>
    </w:lvl>
    <w:lvl w:ilvl="2" w:tplc="A39C2848" w:tentative="1">
      <w:start w:val="1"/>
      <w:numFmt w:val="bullet"/>
      <w:lvlText w:val=""/>
      <w:lvlJc w:val="left"/>
      <w:pPr>
        <w:tabs>
          <w:tab w:val="num" w:pos="2160"/>
        </w:tabs>
        <w:ind w:left="2160" w:hanging="360"/>
      </w:pPr>
      <w:rPr>
        <w:rFonts w:ascii="Wingdings" w:hAnsi="Wingdings" w:hint="default"/>
      </w:rPr>
    </w:lvl>
    <w:lvl w:ilvl="3" w:tplc="B2421B52" w:tentative="1">
      <w:start w:val="1"/>
      <w:numFmt w:val="bullet"/>
      <w:lvlText w:val=""/>
      <w:lvlJc w:val="left"/>
      <w:pPr>
        <w:tabs>
          <w:tab w:val="num" w:pos="2880"/>
        </w:tabs>
        <w:ind w:left="2880" w:hanging="360"/>
      </w:pPr>
      <w:rPr>
        <w:rFonts w:ascii="Symbol" w:hAnsi="Symbol" w:hint="default"/>
      </w:rPr>
    </w:lvl>
    <w:lvl w:ilvl="4" w:tplc="97BA2346" w:tentative="1">
      <w:start w:val="1"/>
      <w:numFmt w:val="bullet"/>
      <w:lvlText w:val="o"/>
      <w:lvlJc w:val="left"/>
      <w:pPr>
        <w:tabs>
          <w:tab w:val="num" w:pos="3600"/>
        </w:tabs>
        <w:ind w:left="3600" w:hanging="360"/>
      </w:pPr>
      <w:rPr>
        <w:rFonts w:ascii="Courier New" w:hAnsi="Courier New" w:hint="default"/>
      </w:rPr>
    </w:lvl>
    <w:lvl w:ilvl="5" w:tplc="B8CAAFFA" w:tentative="1">
      <w:start w:val="1"/>
      <w:numFmt w:val="bullet"/>
      <w:lvlText w:val=""/>
      <w:lvlJc w:val="left"/>
      <w:pPr>
        <w:tabs>
          <w:tab w:val="num" w:pos="4320"/>
        </w:tabs>
        <w:ind w:left="4320" w:hanging="360"/>
      </w:pPr>
      <w:rPr>
        <w:rFonts w:ascii="Wingdings" w:hAnsi="Wingdings" w:hint="default"/>
      </w:rPr>
    </w:lvl>
    <w:lvl w:ilvl="6" w:tplc="8BA4A6B8" w:tentative="1">
      <w:start w:val="1"/>
      <w:numFmt w:val="bullet"/>
      <w:lvlText w:val=""/>
      <w:lvlJc w:val="left"/>
      <w:pPr>
        <w:tabs>
          <w:tab w:val="num" w:pos="5040"/>
        </w:tabs>
        <w:ind w:left="5040" w:hanging="360"/>
      </w:pPr>
      <w:rPr>
        <w:rFonts w:ascii="Symbol" w:hAnsi="Symbol" w:hint="default"/>
      </w:rPr>
    </w:lvl>
    <w:lvl w:ilvl="7" w:tplc="9594D7FC" w:tentative="1">
      <w:start w:val="1"/>
      <w:numFmt w:val="bullet"/>
      <w:lvlText w:val="o"/>
      <w:lvlJc w:val="left"/>
      <w:pPr>
        <w:tabs>
          <w:tab w:val="num" w:pos="5760"/>
        </w:tabs>
        <w:ind w:left="5760" w:hanging="360"/>
      </w:pPr>
      <w:rPr>
        <w:rFonts w:ascii="Courier New" w:hAnsi="Courier New" w:hint="default"/>
      </w:rPr>
    </w:lvl>
    <w:lvl w:ilvl="8" w:tplc="7B0E63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9"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592A52"/>
    <w:multiLevelType w:val="multilevel"/>
    <w:tmpl w:val="0C090029"/>
    <w:name w:val="Schedule"/>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3"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4" w15:restartNumberingAfterBreak="0">
    <w:nsid w:val="4BE12B76"/>
    <w:multiLevelType w:val="singleLevel"/>
    <w:tmpl w:val="15944596"/>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2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DDC0708"/>
    <w:multiLevelType w:val="hybridMultilevel"/>
    <w:tmpl w:val="239099BC"/>
    <w:lvl w:ilvl="0" w:tplc="3A74E0BE">
      <w:start w:val="1"/>
      <w:numFmt w:val="bullet"/>
      <w:pStyle w:val="TableBullet"/>
      <w:lvlText w:val=""/>
      <w:lvlJc w:val="left"/>
      <w:pPr>
        <w:ind w:left="720" w:hanging="360"/>
      </w:pPr>
      <w:rPr>
        <w:rFonts w:ascii="Symbol" w:hAnsi="Symbol" w:hint="default"/>
      </w:rPr>
    </w:lvl>
    <w:lvl w:ilvl="1" w:tplc="5C40795E" w:tentative="1">
      <w:start w:val="1"/>
      <w:numFmt w:val="bullet"/>
      <w:lvlText w:val="o"/>
      <w:lvlJc w:val="left"/>
      <w:pPr>
        <w:ind w:left="1440" w:hanging="360"/>
      </w:pPr>
      <w:rPr>
        <w:rFonts w:ascii="Courier New" w:hAnsi="Courier New" w:cs="Courier New" w:hint="default"/>
      </w:rPr>
    </w:lvl>
    <w:lvl w:ilvl="2" w:tplc="A2DED05A" w:tentative="1">
      <w:start w:val="1"/>
      <w:numFmt w:val="bullet"/>
      <w:lvlText w:val=""/>
      <w:lvlJc w:val="left"/>
      <w:pPr>
        <w:ind w:left="2160" w:hanging="360"/>
      </w:pPr>
      <w:rPr>
        <w:rFonts w:ascii="Wingdings" w:hAnsi="Wingdings" w:hint="default"/>
      </w:rPr>
    </w:lvl>
    <w:lvl w:ilvl="3" w:tplc="9AB24136" w:tentative="1">
      <w:start w:val="1"/>
      <w:numFmt w:val="bullet"/>
      <w:lvlText w:val=""/>
      <w:lvlJc w:val="left"/>
      <w:pPr>
        <w:ind w:left="2880" w:hanging="360"/>
      </w:pPr>
      <w:rPr>
        <w:rFonts w:ascii="Symbol" w:hAnsi="Symbol" w:hint="default"/>
      </w:rPr>
    </w:lvl>
    <w:lvl w:ilvl="4" w:tplc="077C9D16" w:tentative="1">
      <w:start w:val="1"/>
      <w:numFmt w:val="bullet"/>
      <w:lvlText w:val="o"/>
      <w:lvlJc w:val="left"/>
      <w:pPr>
        <w:ind w:left="3600" w:hanging="360"/>
      </w:pPr>
      <w:rPr>
        <w:rFonts w:ascii="Courier New" w:hAnsi="Courier New" w:cs="Courier New" w:hint="default"/>
      </w:rPr>
    </w:lvl>
    <w:lvl w:ilvl="5" w:tplc="D9E6D366" w:tentative="1">
      <w:start w:val="1"/>
      <w:numFmt w:val="bullet"/>
      <w:lvlText w:val=""/>
      <w:lvlJc w:val="left"/>
      <w:pPr>
        <w:ind w:left="4320" w:hanging="360"/>
      </w:pPr>
      <w:rPr>
        <w:rFonts w:ascii="Wingdings" w:hAnsi="Wingdings" w:hint="default"/>
      </w:rPr>
    </w:lvl>
    <w:lvl w:ilvl="6" w:tplc="9D94A78E" w:tentative="1">
      <w:start w:val="1"/>
      <w:numFmt w:val="bullet"/>
      <w:lvlText w:val=""/>
      <w:lvlJc w:val="left"/>
      <w:pPr>
        <w:ind w:left="5040" w:hanging="360"/>
      </w:pPr>
      <w:rPr>
        <w:rFonts w:ascii="Symbol" w:hAnsi="Symbol" w:hint="default"/>
      </w:rPr>
    </w:lvl>
    <w:lvl w:ilvl="7" w:tplc="86E8F09A" w:tentative="1">
      <w:start w:val="1"/>
      <w:numFmt w:val="bullet"/>
      <w:lvlText w:val="o"/>
      <w:lvlJc w:val="left"/>
      <w:pPr>
        <w:ind w:left="5760" w:hanging="360"/>
      </w:pPr>
      <w:rPr>
        <w:rFonts w:ascii="Courier New" w:hAnsi="Courier New" w:cs="Courier New" w:hint="default"/>
      </w:rPr>
    </w:lvl>
    <w:lvl w:ilvl="8" w:tplc="FF1EC2E8" w:tentative="1">
      <w:start w:val="1"/>
      <w:numFmt w:val="bullet"/>
      <w:lvlText w:val=""/>
      <w:lvlJc w:val="left"/>
      <w:pPr>
        <w:ind w:left="6480" w:hanging="360"/>
      </w:pPr>
      <w:rPr>
        <w:rFonts w:ascii="Wingdings" w:hAnsi="Wingdings" w:hint="default"/>
      </w:rPr>
    </w:lvl>
  </w:abstractNum>
  <w:abstractNum w:abstractNumId="2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2E02F0"/>
    <w:multiLevelType w:val="hybridMultilevel"/>
    <w:tmpl w:val="E048E038"/>
    <w:lvl w:ilvl="0" w:tplc="A19A0D14">
      <w:start w:val="1"/>
      <w:numFmt w:val="bullet"/>
      <w:lvlText w:val=""/>
      <w:lvlJc w:val="left"/>
      <w:pPr>
        <w:tabs>
          <w:tab w:val="num" w:pos="2000"/>
        </w:tabs>
        <w:ind w:left="2000" w:hanging="400"/>
      </w:pPr>
      <w:rPr>
        <w:rFonts w:ascii="Symbol" w:hAnsi="Symbol" w:cs="Times New Roman" w:hint="default"/>
        <w:sz w:val="20"/>
        <w:szCs w:val="20"/>
      </w:rPr>
    </w:lvl>
    <w:lvl w:ilvl="1" w:tplc="F71EE0B0">
      <w:start w:val="1"/>
      <w:numFmt w:val="bullet"/>
      <w:lvlText w:val="o"/>
      <w:lvlJc w:val="left"/>
      <w:pPr>
        <w:tabs>
          <w:tab w:val="num" w:pos="1440"/>
        </w:tabs>
        <w:ind w:left="1440" w:hanging="360"/>
      </w:pPr>
      <w:rPr>
        <w:rFonts w:ascii="Courier New" w:hAnsi="Courier New" w:cs="Courier New" w:hint="default"/>
      </w:rPr>
    </w:lvl>
    <w:lvl w:ilvl="2" w:tplc="3FECB5BC">
      <w:start w:val="1"/>
      <w:numFmt w:val="bullet"/>
      <w:lvlText w:val=""/>
      <w:lvlJc w:val="left"/>
      <w:pPr>
        <w:tabs>
          <w:tab w:val="num" w:pos="2160"/>
        </w:tabs>
        <w:ind w:left="2160" w:hanging="360"/>
      </w:pPr>
      <w:rPr>
        <w:rFonts w:ascii="Wingdings" w:hAnsi="Wingdings" w:cs="Times New Roman" w:hint="default"/>
      </w:rPr>
    </w:lvl>
    <w:lvl w:ilvl="3" w:tplc="6D14188E">
      <w:start w:val="1"/>
      <w:numFmt w:val="bullet"/>
      <w:lvlText w:val=""/>
      <w:lvlJc w:val="left"/>
      <w:pPr>
        <w:tabs>
          <w:tab w:val="num" w:pos="2880"/>
        </w:tabs>
        <w:ind w:left="2880" w:hanging="360"/>
      </w:pPr>
      <w:rPr>
        <w:rFonts w:ascii="Symbol" w:hAnsi="Symbol" w:cs="Times New Roman" w:hint="default"/>
      </w:rPr>
    </w:lvl>
    <w:lvl w:ilvl="4" w:tplc="6BEE1344">
      <w:start w:val="1"/>
      <w:numFmt w:val="bullet"/>
      <w:lvlText w:val="o"/>
      <w:lvlJc w:val="left"/>
      <w:pPr>
        <w:tabs>
          <w:tab w:val="num" w:pos="3600"/>
        </w:tabs>
        <w:ind w:left="3600" w:hanging="360"/>
      </w:pPr>
      <w:rPr>
        <w:rFonts w:ascii="Courier New" w:hAnsi="Courier New" w:cs="Courier New" w:hint="default"/>
      </w:rPr>
    </w:lvl>
    <w:lvl w:ilvl="5" w:tplc="75A6DCA6">
      <w:start w:val="1"/>
      <w:numFmt w:val="bullet"/>
      <w:lvlText w:val=""/>
      <w:lvlJc w:val="left"/>
      <w:pPr>
        <w:tabs>
          <w:tab w:val="num" w:pos="4320"/>
        </w:tabs>
        <w:ind w:left="4320" w:hanging="360"/>
      </w:pPr>
      <w:rPr>
        <w:rFonts w:ascii="Wingdings" w:hAnsi="Wingdings" w:cs="Times New Roman" w:hint="default"/>
      </w:rPr>
    </w:lvl>
    <w:lvl w:ilvl="6" w:tplc="7D767BDA">
      <w:start w:val="1"/>
      <w:numFmt w:val="bullet"/>
      <w:lvlText w:val=""/>
      <w:lvlJc w:val="left"/>
      <w:pPr>
        <w:tabs>
          <w:tab w:val="num" w:pos="5040"/>
        </w:tabs>
        <w:ind w:left="5040" w:hanging="360"/>
      </w:pPr>
      <w:rPr>
        <w:rFonts w:ascii="Symbol" w:hAnsi="Symbol" w:cs="Times New Roman" w:hint="default"/>
      </w:rPr>
    </w:lvl>
    <w:lvl w:ilvl="7" w:tplc="F4481E7A">
      <w:start w:val="1"/>
      <w:numFmt w:val="bullet"/>
      <w:lvlText w:val="o"/>
      <w:lvlJc w:val="left"/>
      <w:pPr>
        <w:tabs>
          <w:tab w:val="num" w:pos="5760"/>
        </w:tabs>
        <w:ind w:left="5760" w:hanging="360"/>
      </w:pPr>
      <w:rPr>
        <w:rFonts w:ascii="Courier New" w:hAnsi="Courier New" w:cs="Courier New" w:hint="default"/>
      </w:rPr>
    </w:lvl>
    <w:lvl w:ilvl="8" w:tplc="73CCB922">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671BB2"/>
    <w:multiLevelType w:val="multilevel"/>
    <w:tmpl w:val="F5A45572"/>
    <w:name w:val="Shading"/>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4" w15:restartNumberingAfterBreak="0">
    <w:nsid w:val="73025BE3"/>
    <w:multiLevelType w:val="singleLevel"/>
    <w:tmpl w:val="E79E3F94"/>
    <w:lvl w:ilvl="0">
      <w:start w:val="1"/>
      <w:numFmt w:val="bullet"/>
      <w:lvlText w:val=""/>
      <w:lvlJc w:val="left"/>
      <w:pPr>
        <w:tabs>
          <w:tab w:val="num" w:pos="960"/>
        </w:tabs>
        <w:ind w:left="900" w:hanging="300"/>
      </w:pPr>
      <w:rPr>
        <w:rFonts w:ascii="Symbol" w:hAnsi="Symbol" w:hint="default"/>
        <w:sz w:val="18"/>
      </w:rPr>
    </w:lvl>
  </w:abstractNum>
  <w:abstractNum w:abstractNumId="35" w15:restartNumberingAfterBreak="0">
    <w:nsid w:val="7FE65E21"/>
    <w:multiLevelType w:val="hybridMultilevel"/>
    <w:tmpl w:val="AC7A5FF8"/>
    <w:lvl w:ilvl="0" w:tplc="9120DB86">
      <w:start w:val="1"/>
      <w:numFmt w:val="decimal"/>
      <w:pStyle w:val="TableNumbered"/>
      <w:suff w:val="space"/>
      <w:lvlText w:val="%1"/>
      <w:lvlJc w:val="left"/>
      <w:pPr>
        <w:ind w:left="360" w:hanging="360"/>
      </w:pPr>
      <w:rPr>
        <w:rFonts w:hint="default"/>
      </w:rPr>
    </w:lvl>
    <w:lvl w:ilvl="1" w:tplc="47888218" w:tentative="1">
      <w:start w:val="1"/>
      <w:numFmt w:val="lowerLetter"/>
      <w:lvlText w:val="%2."/>
      <w:lvlJc w:val="left"/>
      <w:pPr>
        <w:ind w:left="1440" w:hanging="360"/>
      </w:pPr>
    </w:lvl>
    <w:lvl w:ilvl="2" w:tplc="71F2C44C" w:tentative="1">
      <w:start w:val="1"/>
      <w:numFmt w:val="lowerRoman"/>
      <w:lvlText w:val="%3."/>
      <w:lvlJc w:val="right"/>
      <w:pPr>
        <w:ind w:left="2160" w:hanging="180"/>
      </w:pPr>
    </w:lvl>
    <w:lvl w:ilvl="3" w:tplc="49B4E3C4" w:tentative="1">
      <w:start w:val="1"/>
      <w:numFmt w:val="decimal"/>
      <w:lvlText w:val="%4."/>
      <w:lvlJc w:val="left"/>
      <w:pPr>
        <w:ind w:left="2880" w:hanging="360"/>
      </w:pPr>
    </w:lvl>
    <w:lvl w:ilvl="4" w:tplc="77E8A434" w:tentative="1">
      <w:start w:val="1"/>
      <w:numFmt w:val="lowerLetter"/>
      <w:lvlText w:val="%5."/>
      <w:lvlJc w:val="left"/>
      <w:pPr>
        <w:ind w:left="3600" w:hanging="360"/>
      </w:pPr>
    </w:lvl>
    <w:lvl w:ilvl="5" w:tplc="D712475C" w:tentative="1">
      <w:start w:val="1"/>
      <w:numFmt w:val="lowerRoman"/>
      <w:lvlText w:val="%6."/>
      <w:lvlJc w:val="right"/>
      <w:pPr>
        <w:ind w:left="4320" w:hanging="180"/>
      </w:pPr>
    </w:lvl>
    <w:lvl w:ilvl="6" w:tplc="2A1E0CE4" w:tentative="1">
      <w:start w:val="1"/>
      <w:numFmt w:val="decimal"/>
      <w:lvlText w:val="%7."/>
      <w:lvlJc w:val="left"/>
      <w:pPr>
        <w:ind w:left="5040" w:hanging="360"/>
      </w:pPr>
    </w:lvl>
    <w:lvl w:ilvl="7" w:tplc="C3F63E26" w:tentative="1">
      <w:start w:val="1"/>
      <w:numFmt w:val="lowerLetter"/>
      <w:lvlText w:val="%8."/>
      <w:lvlJc w:val="left"/>
      <w:pPr>
        <w:ind w:left="5760" w:hanging="360"/>
      </w:pPr>
    </w:lvl>
    <w:lvl w:ilvl="8" w:tplc="8792971A" w:tentative="1">
      <w:start w:val="1"/>
      <w:numFmt w:val="lowerRoman"/>
      <w:lvlText w:val="%9."/>
      <w:lvlJc w:val="right"/>
      <w:pPr>
        <w:ind w:left="6480" w:hanging="180"/>
      </w:pPr>
    </w:lvl>
  </w:abstractNum>
  <w:num w:numId="1" w16cid:durableId="1923099329">
    <w:abstractNumId w:val="5"/>
  </w:num>
  <w:num w:numId="2" w16cid:durableId="1941453205">
    <w:abstractNumId w:val="22"/>
  </w:num>
  <w:num w:numId="3" w16cid:durableId="1615288559">
    <w:abstractNumId w:val="25"/>
  </w:num>
  <w:num w:numId="4" w16cid:durableId="1753819784">
    <w:abstractNumId w:val="26"/>
  </w:num>
  <w:num w:numId="5" w16cid:durableId="206722757">
    <w:abstractNumId w:val="19"/>
  </w:num>
  <w:num w:numId="6" w16cid:durableId="1117988758">
    <w:abstractNumId w:val="32"/>
  </w:num>
  <w:num w:numId="7" w16cid:durableId="964853307">
    <w:abstractNumId w:val="30"/>
  </w:num>
  <w:num w:numId="8" w16cid:durableId="111824023">
    <w:abstractNumId w:val="17"/>
  </w:num>
  <w:num w:numId="9" w16cid:durableId="1766029703">
    <w:abstractNumId w:val="28"/>
  </w:num>
  <w:num w:numId="10" w16cid:durableId="577598957">
    <w:abstractNumId w:val="35"/>
  </w:num>
  <w:num w:numId="11" w16cid:durableId="1991784232">
    <w:abstractNumId w:val="9"/>
  </w:num>
  <w:num w:numId="12" w16cid:durableId="27219506">
    <w:abstractNumId w:val="7"/>
  </w:num>
  <w:num w:numId="13" w16cid:durableId="1007710665">
    <w:abstractNumId w:val="6"/>
  </w:num>
  <w:num w:numId="14" w16cid:durableId="1011680676">
    <w:abstractNumId w:val="4"/>
  </w:num>
  <w:num w:numId="15" w16cid:durableId="743993712">
    <w:abstractNumId w:val="8"/>
  </w:num>
  <w:num w:numId="16" w16cid:durableId="1382099725">
    <w:abstractNumId w:val="3"/>
  </w:num>
  <w:num w:numId="17" w16cid:durableId="192228065">
    <w:abstractNumId w:val="2"/>
  </w:num>
  <w:num w:numId="18" w16cid:durableId="6637768">
    <w:abstractNumId w:val="1"/>
  </w:num>
  <w:num w:numId="19" w16cid:durableId="1929845099">
    <w:abstractNumId w:val="0"/>
  </w:num>
  <w:num w:numId="20" w16cid:durableId="528301128">
    <w:abstractNumId w:val="33"/>
  </w:num>
  <w:num w:numId="21" w16cid:durableId="216430697">
    <w:abstractNumId w:val="34"/>
    <w:lvlOverride w:ilvl="0">
      <w:startOverride w:val="1"/>
    </w:lvlOverride>
  </w:num>
  <w:num w:numId="22" w16cid:durableId="403917865">
    <w:abstractNumId w:val="18"/>
  </w:num>
  <w:num w:numId="23" w16cid:durableId="670448166">
    <w:abstractNumId w:val="35"/>
    <w:lvlOverride w:ilvl="0">
      <w:startOverride w:val="1"/>
    </w:lvlOverride>
  </w:num>
  <w:num w:numId="24" w16cid:durableId="1288438156">
    <w:abstractNumId w:val="24"/>
  </w:num>
  <w:num w:numId="25" w16cid:durableId="641623207">
    <w:abstractNumId w:val="24"/>
    <w:lvlOverride w:ilvl="0">
      <w:startOverride w:val="1"/>
    </w:lvlOverride>
  </w:num>
  <w:num w:numId="26" w16cid:durableId="1696154201">
    <w:abstractNumId w:val="23"/>
  </w:num>
  <w:num w:numId="27" w16cid:durableId="93652249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40"/>
    <w:rsid w:val="000007FC"/>
    <w:rsid w:val="00001B40"/>
    <w:rsid w:val="00005B41"/>
    <w:rsid w:val="00014DAB"/>
    <w:rsid w:val="000152CC"/>
    <w:rsid w:val="000176AC"/>
    <w:rsid w:val="00020606"/>
    <w:rsid w:val="00023F09"/>
    <w:rsid w:val="00024337"/>
    <w:rsid w:val="000263B6"/>
    <w:rsid w:val="00030957"/>
    <w:rsid w:val="000323B5"/>
    <w:rsid w:val="00032597"/>
    <w:rsid w:val="00034F45"/>
    <w:rsid w:val="00036641"/>
    <w:rsid w:val="00041E44"/>
    <w:rsid w:val="00044F3A"/>
    <w:rsid w:val="00047227"/>
    <w:rsid w:val="00051C3E"/>
    <w:rsid w:val="00052AF3"/>
    <w:rsid w:val="00053AB6"/>
    <w:rsid w:val="00057F5D"/>
    <w:rsid w:val="00060469"/>
    <w:rsid w:val="00060635"/>
    <w:rsid w:val="000616DC"/>
    <w:rsid w:val="00072720"/>
    <w:rsid w:val="0007298E"/>
    <w:rsid w:val="0007313A"/>
    <w:rsid w:val="00073B95"/>
    <w:rsid w:val="0007644F"/>
    <w:rsid w:val="00076DDA"/>
    <w:rsid w:val="000772D0"/>
    <w:rsid w:val="00082614"/>
    <w:rsid w:val="00084376"/>
    <w:rsid w:val="000867A1"/>
    <w:rsid w:val="000922E0"/>
    <w:rsid w:val="00092B84"/>
    <w:rsid w:val="00094D79"/>
    <w:rsid w:val="000968A4"/>
    <w:rsid w:val="000A08BD"/>
    <w:rsid w:val="000A1983"/>
    <w:rsid w:val="000B1A17"/>
    <w:rsid w:val="000B2889"/>
    <w:rsid w:val="000B40F3"/>
    <w:rsid w:val="000C0200"/>
    <w:rsid w:val="000C237D"/>
    <w:rsid w:val="000C31AA"/>
    <w:rsid w:val="000C7D67"/>
    <w:rsid w:val="000C7E57"/>
    <w:rsid w:val="000D02D9"/>
    <w:rsid w:val="000D70A2"/>
    <w:rsid w:val="000E2215"/>
    <w:rsid w:val="000E2DA1"/>
    <w:rsid w:val="000E4904"/>
    <w:rsid w:val="000E59B7"/>
    <w:rsid w:val="000E6286"/>
    <w:rsid w:val="000F05C7"/>
    <w:rsid w:val="000F06DE"/>
    <w:rsid w:val="000F1357"/>
    <w:rsid w:val="000F2F46"/>
    <w:rsid w:val="000F4D09"/>
    <w:rsid w:val="000F5F84"/>
    <w:rsid w:val="00100CB3"/>
    <w:rsid w:val="001034D5"/>
    <w:rsid w:val="001055EA"/>
    <w:rsid w:val="001066BA"/>
    <w:rsid w:val="00106A81"/>
    <w:rsid w:val="0011021E"/>
    <w:rsid w:val="00110DF4"/>
    <w:rsid w:val="00111185"/>
    <w:rsid w:val="00112D4D"/>
    <w:rsid w:val="00117544"/>
    <w:rsid w:val="001213B7"/>
    <w:rsid w:val="0012275D"/>
    <w:rsid w:val="00122E9B"/>
    <w:rsid w:val="0012749F"/>
    <w:rsid w:val="00135C63"/>
    <w:rsid w:val="001423F2"/>
    <w:rsid w:val="00143FCA"/>
    <w:rsid w:val="0014541B"/>
    <w:rsid w:val="001463D4"/>
    <w:rsid w:val="00146570"/>
    <w:rsid w:val="00147DD4"/>
    <w:rsid w:val="00147FE1"/>
    <w:rsid w:val="001500F3"/>
    <w:rsid w:val="00150410"/>
    <w:rsid w:val="00152C5D"/>
    <w:rsid w:val="00152CD4"/>
    <w:rsid w:val="001536C4"/>
    <w:rsid w:val="00156456"/>
    <w:rsid w:val="00157BB2"/>
    <w:rsid w:val="00165FAD"/>
    <w:rsid w:val="00166262"/>
    <w:rsid w:val="00170B34"/>
    <w:rsid w:val="001735B1"/>
    <w:rsid w:val="00173E10"/>
    <w:rsid w:val="001742CF"/>
    <w:rsid w:val="00174404"/>
    <w:rsid w:val="001752CA"/>
    <w:rsid w:val="00176DE1"/>
    <w:rsid w:val="00177032"/>
    <w:rsid w:val="001815D1"/>
    <w:rsid w:val="001816ED"/>
    <w:rsid w:val="0018274D"/>
    <w:rsid w:val="00183218"/>
    <w:rsid w:val="00184A65"/>
    <w:rsid w:val="00185CA0"/>
    <w:rsid w:val="00187939"/>
    <w:rsid w:val="001918C1"/>
    <w:rsid w:val="00191A48"/>
    <w:rsid w:val="00191FF1"/>
    <w:rsid w:val="0019433F"/>
    <w:rsid w:val="001A2D82"/>
    <w:rsid w:val="001A6FE3"/>
    <w:rsid w:val="001A7B66"/>
    <w:rsid w:val="001B012F"/>
    <w:rsid w:val="001B03C2"/>
    <w:rsid w:val="001B1A3A"/>
    <w:rsid w:val="001B3F83"/>
    <w:rsid w:val="001C027B"/>
    <w:rsid w:val="001C12C8"/>
    <w:rsid w:val="001C182F"/>
    <w:rsid w:val="001C1AA5"/>
    <w:rsid w:val="001D0256"/>
    <w:rsid w:val="001D3C10"/>
    <w:rsid w:val="001D524A"/>
    <w:rsid w:val="001E192F"/>
    <w:rsid w:val="001E31C8"/>
    <w:rsid w:val="001E3A75"/>
    <w:rsid w:val="001E5BEB"/>
    <w:rsid w:val="001E5E5E"/>
    <w:rsid w:val="001F091F"/>
    <w:rsid w:val="001F19B3"/>
    <w:rsid w:val="002013C3"/>
    <w:rsid w:val="00201B47"/>
    <w:rsid w:val="00203895"/>
    <w:rsid w:val="00204FFB"/>
    <w:rsid w:val="00211E0C"/>
    <w:rsid w:val="00213EDD"/>
    <w:rsid w:val="002155F5"/>
    <w:rsid w:val="00215835"/>
    <w:rsid w:val="0022278D"/>
    <w:rsid w:val="002233FA"/>
    <w:rsid w:val="002253BE"/>
    <w:rsid w:val="00232F6A"/>
    <w:rsid w:val="0024072E"/>
    <w:rsid w:val="002407AD"/>
    <w:rsid w:val="00241960"/>
    <w:rsid w:val="00242BED"/>
    <w:rsid w:val="00244507"/>
    <w:rsid w:val="002453A7"/>
    <w:rsid w:val="00245979"/>
    <w:rsid w:val="00246687"/>
    <w:rsid w:val="00251609"/>
    <w:rsid w:val="00263982"/>
    <w:rsid w:val="00264A35"/>
    <w:rsid w:val="00270ACA"/>
    <w:rsid w:val="0027173F"/>
    <w:rsid w:val="0027287C"/>
    <w:rsid w:val="00274273"/>
    <w:rsid w:val="00274494"/>
    <w:rsid w:val="0027481F"/>
    <w:rsid w:val="002748F7"/>
    <w:rsid w:val="00275CE1"/>
    <w:rsid w:val="00281C22"/>
    <w:rsid w:val="00285F53"/>
    <w:rsid w:val="00291381"/>
    <w:rsid w:val="00292579"/>
    <w:rsid w:val="0029753A"/>
    <w:rsid w:val="002A1B71"/>
    <w:rsid w:val="002A55DE"/>
    <w:rsid w:val="002A5B4D"/>
    <w:rsid w:val="002A6109"/>
    <w:rsid w:val="002A64BA"/>
    <w:rsid w:val="002A6E9B"/>
    <w:rsid w:val="002A731C"/>
    <w:rsid w:val="002B1EB6"/>
    <w:rsid w:val="002B7DF7"/>
    <w:rsid w:val="002C7B10"/>
    <w:rsid w:val="002E489C"/>
    <w:rsid w:val="002E4E06"/>
    <w:rsid w:val="002E7D72"/>
    <w:rsid w:val="002F481F"/>
    <w:rsid w:val="0030000B"/>
    <w:rsid w:val="0030485D"/>
    <w:rsid w:val="003133F2"/>
    <w:rsid w:val="00316C4B"/>
    <w:rsid w:val="00317B2B"/>
    <w:rsid w:val="003213A8"/>
    <w:rsid w:val="00322F70"/>
    <w:rsid w:val="00323982"/>
    <w:rsid w:val="00323F8A"/>
    <w:rsid w:val="00334CAB"/>
    <w:rsid w:val="00335C20"/>
    <w:rsid w:val="00336176"/>
    <w:rsid w:val="00337C1F"/>
    <w:rsid w:val="0034020C"/>
    <w:rsid w:val="00352366"/>
    <w:rsid w:val="0035253F"/>
    <w:rsid w:val="00352C2F"/>
    <w:rsid w:val="003542CB"/>
    <w:rsid w:val="0035661D"/>
    <w:rsid w:val="00356E91"/>
    <w:rsid w:val="003627AC"/>
    <w:rsid w:val="00363484"/>
    <w:rsid w:val="003658DD"/>
    <w:rsid w:val="00372AFF"/>
    <w:rsid w:val="00373008"/>
    <w:rsid w:val="003736C7"/>
    <w:rsid w:val="0037631D"/>
    <w:rsid w:val="00376928"/>
    <w:rsid w:val="00381CD4"/>
    <w:rsid w:val="00381D3B"/>
    <w:rsid w:val="00382E31"/>
    <w:rsid w:val="00382EB7"/>
    <w:rsid w:val="00384F29"/>
    <w:rsid w:val="00385210"/>
    <w:rsid w:val="00385317"/>
    <w:rsid w:val="00397C38"/>
    <w:rsid w:val="003A0FB3"/>
    <w:rsid w:val="003A1EF5"/>
    <w:rsid w:val="003A43B3"/>
    <w:rsid w:val="003A556F"/>
    <w:rsid w:val="003A5FE9"/>
    <w:rsid w:val="003B0DC1"/>
    <w:rsid w:val="003B2B02"/>
    <w:rsid w:val="003B689B"/>
    <w:rsid w:val="003C2A95"/>
    <w:rsid w:val="003D2F69"/>
    <w:rsid w:val="003D564B"/>
    <w:rsid w:val="003D588C"/>
    <w:rsid w:val="003D642F"/>
    <w:rsid w:val="003D6D15"/>
    <w:rsid w:val="003E37E5"/>
    <w:rsid w:val="003E4EB0"/>
    <w:rsid w:val="003E71F0"/>
    <w:rsid w:val="003E7E24"/>
    <w:rsid w:val="003F26E9"/>
    <w:rsid w:val="003F474C"/>
    <w:rsid w:val="003F54ED"/>
    <w:rsid w:val="00400403"/>
    <w:rsid w:val="004049D0"/>
    <w:rsid w:val="00404ED3"/>
    <w:rsid w:val="00405A68"/>
    <w:rsid w:val="00406040"/>
    <w:rsid w:val="0041074F"/>
    <w:rsid w:val="00414F05"/>
    <w:rsid w:val="0042431F"/>
    <w:rsid w:val="004253A5"/>
    <w:rsid w:val="004259F2"/>
    <w:rsid w:val="00426FC8"/>
    <w:rsid w:val="00432562"/>
    <w:rsid w:val="00436338"/>
    <w:rsid w:val="00440048"/>
    <w:rsid w:val="0044224D"/>
    <w:rsid w:val="00442DA1"/>
    <w:rsid w:val="00446A71"/>
    <w:rsid w:val="00447A1B"/>
    <w:rsid w:val="0045440B"/>
    <w:rsid w:val="00456577"/>
    <w:rsid w:val="0046037D"/>
    <w:rsid w:val="00472485"/>
    <w:rsid w:val="0047517A"/>
    <w:rsid w:val="004802FB"/>
    <w:rsid w:val="004806F3"/>
    <w:rsid w:val="004847DE"/>
    <w:rsid w:val="00485820"/>
    <w:rsid w:val="00485E34"/>
    <w:rsid w:val="0048793B"/>
    <w:rsid w:val="004914A5"/>
    <w:rsid w:val="00492C56"/>
    <w:rsid w:val="004A2651"/>
    <w:rsid w:val="004A28F2"/>
    <w:rsid w:val="004A49DD"/>
    <w:rsid w:val="004A4F8E"/>
    <w:rsid w:val="004B03A8"/>
    <w:rsid w:val="004B0F27"/>
    <w:rsid w:val="004B1114"/>
    <w:rsid w:val="004B35D0"/>
    <w:rsid w:val="004B3A31"/>
    <w:rsid w:val="004B4FF8"/>
    <w:rsid w:val="004B5894"/>
    <w:rsid w:val="004B6917"/>
    <w:rsid w:val="004C2B96"/>
    <w:rsid w:val="004C3063"/>
    <w:rsid w:val="004C6763"/>
    <w:rsid w:val="004C7516"/>
    <w:rsid w:val="004D0064"/>
    <w:rsid w:val="004D1E52"/>
    <w:rsid w:val="004D3E2A"/>
    <w:rsid w:val="004D5326"/>
    <w:rsid w:val="004D720F"/>
    <w:rsid w:val="004E0236"/>
    <w:rsid w:val="004E1523"/>
    <w:rsid w:val="004E2B1D"/>
    <w:rsid w:val="004E533E"/>
    <w:rsid w:val="004E7797"/>
    <w:rsid w:val="004F5015"/>
    <w:rsid w:val="004F55FB"/>
    <w:rsid w:val="004F6D45"/>
    <w:rsid w:val="004F6FCD"/>
    <w:rsid w:val="005028DC"/>
    <w:rsid w:val="00505D68"/>
    <w:rsid w:val="00505DA8"/>
    <w:rsid w:val="00507D0C"/>
    <w:rsid w:val="00511F65"/>
    <w:rsid w:val="00513B06"/>
    <w:rsid w:val="00513CE4"/>
    <w:rsid w:val="00515AEC"/>
    <w:rsid w:val="00516850"/>
    <w:rsid w:val="0052075D"/>
    <w:rsid w:val="00521597"/>
    <w:rsid w:val="0052189E"/>
    <w:rsid w:val="005232BD"/>
    <w:rsid w:val="0052345D"/>
    <w:rsid w:val="005234A9"/>
    <w:rsid w:val="005238AE"/>
    <w:rsid w:val="005304BE"/>
    <w:rsid w:val="005304E1"/>
    <w:rsid w:val="00532717"/>
    <w:rsid w:val="00533663"/>
    <w:rsid w:val="005338FA"/>
    <w:rsid w:val="00542DE8"/>
    <w:rsid w:val="00543FEC"/>
    <w:rsid w:val="00545C87"/>
    <w:rsid w:val="005516E8"/>
    <w:rsid w:val="0055463B"/>
    <w:rsid w:val="00556C5E"/>
    <w:rsid w:val="0055702E"/>
    <w:rsid w:val="00557353"/>
    <w:rsid w:val="00563958"/>
    <w:rsid w:val="0056689A"/>
    <w:rsid w:val="00571DFA"/>
    <w:rsid w:val="00571F71"/>
    <w:rsid w:val="00574B25"/>
    <w:rsid w:val="00574BB2"/>
    <w:rsid w:val="00575F4D"/>
    <w:rsid w:val="00577BE3"/>
    <w:rsid w:val="00580275"/>
    <w:rsid w:val="005836D5"/>
    <w:rsid w:val="00587666"/>
    <w:rsid w:val="00591F15"/>
    <w:rsid w:val="00595CB9"/>
    <w:rsid w:val="00596051"/>
    <w:rsid w:val="005968BC"/>
    <w:rsid w:val="005A0588"/>
    <w:rsid w:val="005A1FC5"/>
    <w:rsid w:val="005A2FAF"/>
    <w:rsid w:val="005A7580"/>
    <w:rsid w:val="005A7C31"/>
    <w:rsid w:val="005B0B52"/>
    <w:rsid w:val="005B10F8"/>
    <w:rsid w:val="005B1548"/>
    <w:rsid w:val="005B5EC3"/>
    <w:rsid w:val="005C0FFE"/>
    <w:rsid w:val="005C15B8"/>
    <w:rsid w:val="005D0450"/>
    <w:rsid w:val="005D1C53"/>
    <w:rsid w:val="005D4F97"/>
    <w:rsid w:val="005D5188"/>
    <w:rsid w:val="005D5EAF"/>
    <w:rsid w:val="005D728B"/>
    <w:rsid w:val="005D74FC"/>
    <w:rsid w:val="005D7965"/>
    <w:rsid w:val="005D7FDC"/>
    <w:rsid w:val="005E1321"/>
    <w:rsid w:val="005F0EF3"/>
    <w:rsid w:val="005F12FF"/>
    <w:rsid w:val="005F2900"/>
    <w:rsid w:val="005F30D2"/>
    <w:rsid w:val="005F35F9"/>
    <w:rsid w:val="005F65FD"/>
    <w:rsid w:val="00603DB6"/>
    <w:rsid w:val="00606370"/>
    <w:rsid w:val="006070E2"/>
    <w:rsid w:val="00610FBC"/>
    <w:rsid w:val="00611EF1"/>
    <w:rsid w:val="00615EC5"/>
    <w:rsid w:val="0061789E"/>
    <w:rsid w:val="00617A60"/>
    <w:rsid w:val="0062333F"/>
    <w:rsid w:val="0062497F"/>
    <w:rsid w:val="00625015"/>
    <w:rsid w:val="00630177"/>
    <w:rsid w:val="0063331C"/>
    <w:rsid w:val="00633828"/>
    <w:rsid w:val="00641222"/>
    <w:rsid w:val="006420E3"/>
    <w:rsid w:val="006426B7"/>
    <w:rsid w:val="00644E6E"/>
    <w:rsid w:val="00646537"/>
    <w:rsid w:val="00647ADB"/>
    <w:rsid w:val="00653373"/>
    <w:rsid w:val="006537E1"/>
    <w:rsid w:val="00667C35"/>
    <w:rsid w:val="0067096B"/>
    <w:rsid w:val="006719A2"/>
    <w:rsid w:val="006723E6"/>
    <w:rsid w:val="006737D9"/>
    <w:rsid w:val="00676DBB"/>
    <w:rsid w:val="006774C5"/>
    <w:rsid w:val="00682D6A"/>
    <w:rsid w:val="00683F38"/>
    <w:rsid w:val="00685BC7"/>
    <w:rsid w:val="00691C1B"/>
    <w:rsid w:val="00694339"/>
    <w:rsid w:val="0069507B"/>
    <w:rsid w:val="00695B6E"/>
    <w:rsid w:val="0069654E"/>
    <w:rsid w:val="00696554"/>
    <w:rsid w:val="00697B5D"/>
    <w:rsid w:val="006A319D"/>
    <w:rsid w:val="006A565B"/>
    <w:rsid w:val="006A7D64"/>
    <w:rsid w:val="006B03A7"/>
    <w:rsid w:val="006B17D8"/>
    <w:rsid w:val="006B74D0"/>
    <w:rsid w:val="006B7D58"/>
    <w:rsid w:val="006C4354"/>
    <w:rsid w:val="006C5C7D"/>
    <w:rsid w:val="006C7A2C"/>
    <w:rsid w:val="006D1587"/>
    <w:rsid w:val="006D17BD"/>
    <w:rsid w:val="006D3052"/>
    <w:rsid w:val="006D4EC4"/>
    <w:rsid w:val="006D5124"/>
    <w:rsid w:val="006D61F9"/>
    <w:rsid w:val="006F245E"/>
    <w:rsid w:val="006F39CF"/>
    <w:rsid w:val="006F4C1E"/>
    <w:rsid w:val="006F7910"/>
    <w:rsid w:val="00705780"/>
    <w:rsid w:val="00705AD0"/>
    <w:rsid w:val="00706D06"/>
    <w:rsid w:val="00712397"/>
    <w:rsid w:val="00712EA2"/>
    <w:rsid w:val="00715A35"/>
    <w:rsid w:val="00722994"/>
    <w:rsid w:val="007270A4"/>
    <w:rsid w:val="0073101F"/>
    <w:rsid w:val="00734C2A"/>
    <w:rsid w:val="00735AB0"/>
    <w:rsid w:val="00735B4C"/>
    <w:rsid w:val="00736DD5"/>
    <w:rsid w:val="00741BA9"/>
    <w:rsid w:val="0074313D"/>
    <w:rsid w:val="00747821"/>
    <w:rsid w:val="00750D88"/>
    <w:rsid w:val="007515A4"/>
    <w:rsid w:val="007549FB"/>
    <w:rsid w:val="0076322D"/>
    <w:rsid w:val="007748C6"/>
    <w:rsid w:val="00774F13"/>
    <w:rsid w:val="00776B39"/>
    <w:rsid w:val="00776D0A"/>
    <w:rsid w:val="00777FB0"/>
    <w:rsid w:val="007834C6"/>
    <w:rsid w:val="0078549D"/>
    <w:rsid w:val="007854BD"/>
    <w:rsid w:val="0078600D"/>
    <w:rsid w:val="007877AC"/>
    <w:rsid w:val="00787910"/>
    <w:rsid w:val="007903EE"/>
    <w:rsid w:val="00794B30"/>
    <w:rsid w:val="007A32D8"/>
    <w:rsid w:val="007A4780"/>
    <w:rsid w:val="007B08E1"/>
    <w:rsid w:val="007B3AF3"/>
    <w:rsid w:val="007C0192"/>
    <w:rsid w:val="007C29D5"/>
    <w:rsid w:val="007C3509"/>
    <w:rsid w:val="007C3F67"/>
    <w:rsid w:val="007C4A94"/>
    <w:rsid w:val="007C6E95"/>
    <w:rsid w:val="007C7534"/>
    <w:rsid w:val="007D3032"/>
    <w:rsid w:val="007D7DB9"/>
    <w:rsid w:val="007E460C"/>
    <w:rsid w:val="007E46B2"/>
    <w:rsid w:val="007E67A5"/>
    <w:rsid w:val="007E705F"/>
    <w:rsid w:val="007F1426"/>
    <w:rsid w:val="007F4C20"/>
    <w:rsid w:val="007F56B3"/>
    <w:rsid w:val="0080183E"/>
    <w:rsid w:val="00801D02"/>
    <w:rsid w:val="00803DC4"/>
    <w:rsid w:val="00803E22"/>
    <w:rsid w:val="008040E2"/>
    <w:rsid w:val="00805A6A"/>
    <w:rsid w:val="00805F1B"/>
    <w:rsid w:val="008103A1"/>
    <w:rsid w:val="008108F7"/>
    <w:rsid w:val="00810D34"/>
    <w:rsid w:val="00815C4B"/>
    <w:rsid w:val="0082330E"/>
    <w:rsid w:val="00825D32"/>
    <w:rsid w:val="0082664D"/>
    <w:rsid w:val="00826705"/>
    <w:rsid w:val="00827E76"/>
    <w:rsid w:val="00835A34"/>
    <w:rsid w:val="008367D2"/>
    <w:rsid w:val="00844A86"/>
    <w:rsid w:val="00844EEC"/>
    <w:rsid w:val="00846E93"/>
    <w:rsid w:val="008533AA"/>
    <w:rsid w:val="008740BB"/>
    <w:rsid w:val="00881CB9"/>
    <w:rsid w:val="00883986"/>
    <w:rsid w:val="00885D5E"/>
    <w:rsid w:val="0088782D"/>
    <w:rsid w:val="00894CF9"/>
    <w:rsid w:val="00895525"/>
    <w:rsid w:val="008975AB"/>
    <w:rsid w:val="008A1892"/>
    <w:rsid w:val="008A3CBD"/>
    <w:rsid w:val="008A54AB"/>
    <w:rsid w:val="008B0F37"/>
    <w:rsid w:val="008B26F5"/>
    <w:rsid w:val="008B4870"/>
    <w:rsid w:val="008B4ED7"/>
    <w:rsid w:val="008C0746"/>
    <w:rsid w:val="008C2997"/>
    <w:rsid w:val="008C334C"/>
    <w:rsid w:val="008D4009"/>
    <w:rsid w:val="008D6AB8"/>
    <w:rsid w:val="008D732B"/>
    <w:rsid w:val="008E0B0F"/>
    <w:rsid w:val="008E0E7F"/>
    <w:rsid w:val="008E22C9"/>
    <w:rsid w:val="008E2EFD"/>
    <w:rsid w:val="008E343F"/>
    <w:rsid w:val="008E4357"/>
    <w:rsid w:val="008E5302"/>
    <w:rsid w:val="008E5801"/>
    <w:rsid w:val="008E6815"/>
    <w:rsid w:val="008F48DF"/>
    <w:rsid w:val="008F4A2E"/>
    <w:rsid w:val="008F75CE"/>
    <w:rsid w:val="00900D37"/>
    <w:rsid w:val="00900D8B"/>
    <w:rsid w:val="009040B3"/>
    <w:rsid w:val="00907100"/>
    <w:rsid w:val="00912C40"/>
    <w:rsid w:val="00914071"/>
    <w:rsid w:val="00914871"/>
    <w:rsid w:val="0091716C"/>
    <w:rsid w:val="00922186"/>
    <w:rsid w:val="0092250E"/>
    <w:rsid w:val="00923964"/>
    <w:rsid w:val="00923C82"/>
    <w:rsid w:val="00924FBB"/>
    <w:rsid w:val="00925435"/>
    <w:rsid w:val="009351CF"/>
    <w:rsid w:val="0094244D"/>
    <w:rsid w:val="00942BF6"/>
    <w:rsid w:val="00945E9E"/>
    <w:rsid w:val="0094663B"/>
    <w:rsid w:val="00946D69"/>
    <w:rsid w:val="00951C59"/>
    <w:rsid w:val="00954977"/>
    <w:rsid w:val="00962D51"/>
    <w:rsid w:val="00963E58"/>
    <w:rsid w:val="00965A8E"/>
    <w:rsid w:val="00966718"/>
    <w:rsid w:val="009702D0"/>
    <w:rsid w:val="009706E9"/>
    <w:rsid w:val="009720CA"/>
    <w:rsid w:val="009733D1"/>
    <w:rsid w:val="00976854"/>
    <w:rsid w:val="009826A8"/>
    <w:rsid w:val="00983F94"/>
    <w:rsid w:val="00984D2A"/>
    <w:rsid w:val="00985365"/>
    <w:rsid w:val="009865CF"/>
    <w:rsid w:val="00986CDB"/>
    <w:rsid w:val="00987290"/>
    <w:rsid w:val="00991A42"/>
    <w:rsid w:val="00992265"/>
    <w:rsid w:val="00993C88"/>
    <w:rsid w:val="00993ED7"/>
    <w:rsid w:val="00994040"/>
    <w:rsid w:val="009A00BA"/>
    <w:rsid w:val="009A2FE6"/>
    <w:rsid w:val="009A31EC"/>
    <w:rsid w:val="009A3B75"/>
    <w:rsid w:val="009A5CC0"/>
    <w:rsid w:val="009A731F"/>
    <w:rsid w:val="009B14DC"/>
    <w:rsid w:val="009B1ECF"/>
    <w:rsid w:val="009B40CD"/>
    <w:rsid w:val="009B5DF9"/>
    <w:rsid w:val="009B7F55"/>
    <w:rsid w:val="009C311B"/>
    <w:rsid w:val="009D0AA1"/>
    <w:rsid w:val="009D0F58"/>
    <w:rsid w:val="009D1216"/>
    <w:rsid w:val="009D4CA9"/>
    <w:rsid w:val="009E2802"/>
    <w:rsid w:val="009E4521"/>
    <w:rsid w:val="009E5069"/>
    <w:rsid w:val="009E7D05"/>
    <w:rsid w:val="009F4860"/>
    <w:rsid w:val="009F48D4"/>
    <w:rsid w:val="009F6809"/>
    <w:rsid w:val="009F77FB"/>
    <w:rsid w:val="00A00658"/>
    <w:rsid w:val="00A021EC"/>
    <w:rsid w:val="00A0265B"/>
    <w:rsid w:val="00A102A8"/>
    <w:rsid w:val="00A108A0"/>
    <w:rsid w:val="00A108C4"/>
    <w:rsid w:val="00A1399F"/>
    <w:rsid w:val="00A1507B"/>
    <w:rsid w:val="00A1606D"/>
    <w:rsid w:val="00A228DE"/>
    <w:rsid w:val="00A25F4F"/>
    <w:rsid w:val="00A27CFE"/>
    <w:rsid w:val="00A33FA1"/>
    <w:rsid w:val="00A41A7F"/>
    <w:rsid w:val="00A41EA8"/>
    <w:rsid w:val="00A50188"/>
    <w:rsid w:val="00A50C35"/>
    <w:rsid w:val="00A51463"/>
    <w:rsid w:val="00A522FE"/>
    <w:rsid w:val="00A54F4A"/>
    <w:rsid w:val="00A567B4"/>
    <w:rsid w:val="00A56986"/>
    <w:rsid w:val="00A66221"/>
    <w:rsid w:val="00A66BD1"/>
    <w:rsid w:val="00A736F2"/>
    <w:rsid w:val="00A73DC9"/>
    <w:rsid w:val="00A74DAC"/>
    <w:rsid w:val="00A75BFD"/>
    <w:rsid w:val="00A75E27"/>
    <w:rsid w:val="00A75F2B"/>
    <w:rsid w:val="00A76BAB"/>
    <w:rsid w:val="00A80DD3"/>
    <w:rsid w:val="00A81134"/>
    <w:rsid w:val="00A81B0E"/>
    <w:rsid w:val="00A81BBC"/>
    <w:rsid w:val="00A81DD2"/>
    <w:rsid w:val="00A82322"/>
    <w:rsid w:val="00A845F5"/>
    <w:rsid w:val="00A854B6"/>
    <w:rsid w:val="00A907CC"/>
    <w:rsid w:val="00A9186C"/>
    <w:rsid w:val="00A91F79"/>
    <w:rsid w:val="00A92D3B"/>
    <w:rsid w:val="00A9662E"/>
    <w:rsid w:val="00A96719"/>
    <w:rsid w:val="00A9720B"/>
    <w:rsid w:val="00A97755"/>
    <w:rsid w:val="00AA14B2"/>
    <w:rsid w:val="00AA1A66"/>
    <w:rsid w:val="00AA21CA"/>
    <w:rsid w:val="00AA3493"/>
    <w:rsid w:val="00AA4C7F"/>
    <w:rsid w:val="00AB0D7D"/>
    <w:rsid w:val="00AB1276"/>
    <w:rsid w:val="00AB3B8E"/>
    <w:rsid w:val="00AB68AA"/>
    <w:rsid w:val="00AB6C5C"/>
    <w:rsid w:val="00AC0CBE"/>
    <w:rsid w:val="00AC2146"/>
    <w:rsid w:val="00AC4FB1"/>
    <w:rsid w:val="00AC77EE"/>
    <w:rsid w:val="00AD1266"/>
    <w:rsid w:val="00AD1477"/>
    <w:rsid w:val="00AD3ABE"/>
    <w:rsid w:val="00AD3FD5"/>
    <w:rsid w:val="00AD6965"/>
    <w:rsid w:val="00AD77E3"/>
    <w:rsid w:val="00AE43F1"/>
    <w:rsid w:val="00AE4CDC"/>
    <w:rsid w:val="00AE4DCF"/>
    <w:rsid w:val="00AE5D6A"/>
    <w:rsid w:val="00AE6D23"/>
    <w:rsid w:val="00AE7F25"/>
    <w:rsid w:val="00AF1D08"/>
    <w:rsid w:val="00AF6103"/>
    <w:rsid w:val="00AF78E4"/>
    <w:rsid w:val="00B01163"/>
    <w:rsid w:val="00B015F2"/>
    <w:rsid w:val="00B03112"/>
    <w:rsid w:val="00B04E1A"/>
    <w:rsid w:val="00B07047"/>
    <w:rsid w:val="00B07B50"/>
    <w:rsid w:val="00B112AF"/>
    <w:rsid w:val="00B11544"/>
    <w:rsid w:val="00B11624"/>
    <w:rsid w:val="00B1183E"/>
    <w:rsid w:val="00B13087"/>
    <w:rsid w:val="00B2025D"/>
    <w:rsid w:val="00B20DDB"/>
    <w:rsid w:val="00B21160"/>
    <w:rsid w:val="00B21249"/>
    <w:rsid w:val="00B23876"/>
    <w:rsid w:val="00B24110"/>
    <w:rsid w:val="00B25CC7"/>
    <w:rsid w:val="00B26E7B"/>
    <w:rsid w:val="00B3234F"/>
    <w:rsid w:val="00B325FA"/>
    <w:rsid w:val="00B3269E"/>
    <w:rsid w:val="00B33782"/>
    <w:rsid w:val="00B344E0"/>
    <w:rsid w:val="00B3518E"/>
    <w:rsid w:val="00B403A0"/>
    <w:rsid w:val="00B4154A"/>
    <w:rsid w:val="00B42FF1"/>
    <w:rsid w:val="00B44E27"/>
    <w:rsid w:val="00B474C8"/>
    <w:rsid w:val="00B47CF7"/>
    <w:rsid w:val="00B51787"/>
    <w:rsid w:val="00B52A04"/>
    <w:rsid w:val="00B548CA"/>
    <w:rsid w:val="00B673CF"/>
    <w:rsid w:val="00B6768B"/>
    <w:rsid w:val="00B70A82"/>
    <w:rsid w:val="00B72026"/>
    <w:rsid w:val="00B7363F"/>
    <w:rsid w:val="00B7476A"/>
    <w:rsid w:val="00B75289"/>
    <w:rsid w:val="00B75880"/>
    <w:rsid w:val="00B760F1"/>
    <w:rsid w:val="00B76C5F"/>
    <w:rsid w:val="00B80A1A"/>
    <w:rsid w:val="00B8578B"/>
    <w:rsid w:val="00B92D21"/>
    <w:rsid w:val="00B94DCB"/>
    <w:rsid w:val="00B96A19"/>
    <w:rsid w:val="00BA14DD"/>
    <w:rsid w:val="00BA2AF4"/>
    <w:rsid w:val="00BA3260"/>
    <w:rsid w:val="00BA4772"/>
    <w:rsid w:val="00BA7009"/>
    <w:rsid w:val="00BA72A7"/>
    <w:rsid w:val="00BB0D73"/>
    <w:rsid w:val="00BB23E2"/>
    <w:rsid w:val="00BB3B0A"/>
    <w:rsid w:val="00BC0E1F"/>
    <w:rsid w:val="00BC198B"/>
    <w:rsid w:val="00BC3430"/>
    <w:rsid w:val="00BC4BDE"/>
    <w:rsid w:val="00BC51A4"/>
    <w:rsid w:val="00BD285F"/>
    <w:rsid w:val="00BD3E3F"/>
    <w:rsid w:val="00BE04DB"/>
    <w:rsid w:val="00BE06CC"/>
    <w:rsid w:val="00BE0B48"/>
    <w:rsid w:val="00BE0CE1"/>
    <w:rsid w:val="00BE3F08"/>
    <w:rsid w:val="00BE6D91"/>
    <w:rsid w:val="00BE6E82"/>
    <w:rsid w:val="00BE6F27"/>
    <w:rsid w:val="00BF55B4"/>
    <w:rsid w:val="00BF5BC3"/>
    <w:rsid w:val="00C0610E"/>
    <w:rsid w:val="00C1035D"/>
    <w:rsid w:val="00C12104"/>
    <w:rsid w:val="00C14312"/>
    <w:rsid w:val="00C16A8C"/>
    <w:rsid w:val="00C204E5"/>
    <w:rsid w:val="00C22643"/>
    <w:rsid w:val="00C230D2"/>
    <w:rsid w:val="00C25B40"/>
    <w:rsid w:val="00C269C5"/>
    <w:rsid w:val="00C3088F"/>
    <w:rsid w:val="00C315A6"/>
    <w:rsid w:val="00C335C7"/>
    <w:rsid w:val="00C37528"/>
    <w:rsid w:val="00C4061D"/>
    <w:rsid w:val="00C421B4"/>
    <w:rsid w:val="00C42F98"/>
    <w:rsid w:val="00C451B2"/>
    <w:rsid w:val="00C476EF"/>
    <w:rsid w:val="00C56276"/>
    <w:rsid w:val="00C5767A"/>
    <w:rsid w:val="00C60135"/>
    <w:rsid w:val="00C60396"/>
    <w:rsid w:val="00C60E70"/>
    <w:rsid w:val="00C60FAF"/>
    <w:rsid w:val="00C60FF3"/>
    <w:rsid w:val="00C610DE"/>
    <w:rsid w:val="00C61228"/>
    <w:rsid w:val="00C6234E"/>
    <w:rsid w:val="00C643B0"/>
    <w:rsid w:val="00C664ED"/>
    <w:rsid w:val="00C77D0B"/>
    <w:rsid w:val="00C80D34"/>
    <w:rsid w:val="00C847E1"/>
    <w:rsid w:val="00C95555"/>
    <w:rsid w:val="00CA08F7"/>
    <w:rsid w:val="00CA2DB6"/>
    <w:rsid w:val="00CA314D"/>
    <w:rsid w:val="00CB3878"/>
    <w:rsid w:val="00CB51A6"/>
    <w:rsid w:val="00CB71C4"/>
    <w:rsid w:val="00CC0638"/>
    <w:rsid w:val="00CC280B"/>
    <w:rsid w:val="00CC57A7"/>
    <w:rsid w:val="00CC77AC"/>
    <w:rsid w:val="00CD26B5"/>
    <w:rsid w:val="00CD47FF"/>
    <w:rsid w:val="00CD6C77"/>
    <w:rsid w:val="00CE1188"/>
    <w:rsid w:val="00CE4C56"/>
    <w:rsid w:val="00CE660C"/>
    <w:rsid w:val="00CE7BD8"/>
    <w:rsid w:val="00CF1F1E"/>
    <w:rsid w:val="00CF2756"/>
    <w:rsid w:val="00CF51EF"/>
    <w:rsid w:val="00CF5D5D"/>
    <w:rsid w:val="00CF61C9"/>
    <w:rsid w:val="00CF77FB"/>
    <w:rsid w:val="00D052EA"/>
    <w:rsid w:val="00D06547"/>
    <w:rsid w:val="00D11004"/>
    <w:rsid w:val="00D15125"/>
    <w:rsid w:val="00D178D5"/>
    <w:rsid w:val="00D1790F"/>
    <w:rsid w:val="00D17C5A"/>
    <w:rsid w:val="00D23649"/>
    <w:rsid w:val="00D24444"/>
    <w:rsid w:val="00D264B0"/>
    <w:rsid w:val="00D2773D"/>
    <w:rsid w:val="00D33009"/>
    <w:rsid w:val="00D3676B"/>
    <w:rsid w:val="00D40A99"/>
    <w:rsid w:val="00D43AD0"/>
    <w:rsid w:val="00D46CD1"/>
    <w:rsid w:val="00D501D4"/>
    <w:rsid w:val="00D5137B"/>
    <w:rsid w:val="00D522D8"/>
    <w:rsid w:val="00D53BBE"/>
    <w:rsid w:val="00D53D89"/>
    <w:rsid w:val="00D54E91"/>
    <w:rsid w:val="00D55EE3"/>
    <w:rsid w:val="00D6046B"/>
    <w:rsid w:val="00D61873"/>
    <w:rsid w:val="00D62B20"/>
    <w:rsid w:val="00D63714"/>
    <w:rsid w:val="00D70E54"/>
    <w:rsid w:val="00D71375"/>
    <w:rsid w:val="00D721C6"/>
    <w:rsid w:val="00D75C52"/>
    <w:rsid w:val="00D809D8"/>
    <w:rsid w:val="00D82419"/>
    <w:rsid w:val="00D82C55"/>
    <w:rsid w:val="00D8467E"/>
    <w:rsid w:val="00D8732F"/>
    <w:rsid w:val="00D876D7"/>
    <w:rsid w:val="00D877C4"/>
    <w:rsid w:val="00D946DE"/>
    <w:rsid w:val="00D95BAF"/>
    <w:rsid w:val="00DA24B7"/>
    <w:rsid w:val="00DA3A4D"/>
    <w:rsid w:val="00DA4D58"/>
    <w:rsid w:val="00DA5C0D"/>
    <w:rsid w:val="00DB4CE3"/>
    <w:rsid w:val="00DC03E6"/>
    <w:rsid w:val="00DC0483"/>
    <w:rsid w:val="00DC06C6"/>
    <w:rsid w:val="00DC2A9F"/>
    <w:rsid w:val="00DC37BF"/>
    <w:rsid w:val="00DC7C92"/>
    <w:rsid w:val="00DD1504"/>
    <w:rsid w:val="00DD2A1B"/>
    <w:rsid w:val="00DD3C79"/>
    <w:rsid w:val="00DD3D67"/>
    <w:rsid w:val="00DD5A22"/>
    <w:rsid w:val="00DD6393"/>
    <w:rsid w:val="00DD667F"/>
    <w:rsid w:val="00DD6DC0"/>
    <w:rsid w:val="00DE2A76"/>
    <w:rsid w:val="00DE32DC"/>
    <w:rsid w:val="00DE5745"/>
    <w:rsid w:val="00DE5A5B"/>
    <w:rsid w:val="00DE7394"/>
    <w:rsid w:val="00DF4726"/>
    <w:rsid w:val="00DF634A"/>
    <w:rsid w:val="00DF6648"/>
    <w:rsid w:val="00E02A2B"/>
    <w:rsid w:val="00E06D95"/>
    <w:rsid w:val="00E138FD"/>
    <w:rsid w:val="00E14E47"/>
    <w:rsid w:val="00E167B5"/>
    <w:rsid w:val="00E17972"/>
    <w:rsid w:val="00E221C5"/>
    <w:rsid w:val="00E235F8"/>
    <w:rsid w:val="00E24024"/>
    <w:rsid w:val="00E2593F"/>
    <w:rsid w:val="00E2682F"/>
    <w:rsid w:val="00E26F26"/>
    <w:rsid w:val="00E279E6"/>
    <w:rsid w:val="00E27C14"/>
    <w:rsid w:val="00E3010D"/>
    <w:rsid w:val="00E32A25"/>
    <w:rsid w:val="00E32AAD"/>
    <w:rsid w:val="00E33B63"/>
    <w:rsid w:val="00E34E52"/>
    <w:rsid w:val="00E369F9"/>
    <w:rsid w:val="00E3762B"/>
    <w:rsid w:val="00E4463B"/>
    <w:rsid w:val="00E461D9"/>
    <w:rsid w:val="00E50559"/>
    <w:rsid w:val="00E53033"/>
    <w:rsid w:val="00E53D71"/>
    <w:rsid w:val="00E54A8A"/>
    <w:rsid w:val="00E564D2"/>
    <w:rsid w:val="00E612F2"/>
    <w:rsid w:val="00E614F3"/>
    <w:rsid w:val="00E621BC"/>
    <w:rsid w:val="00E627A3"/>
    <w:rsid w:val="00E634BE"/>
    <w:rsid w:val="00E640F8"/>
    <w:rsid w:val="00E66175"/>
    <w:rsid w:val="00E6758A"/>
    <w:rsid w:val="00E67709"/>
    <w:rsid w:val="00E67C8D"/>
    <w:rsid w:val="00E7152B"/>
    <w:rsid w:val="00E7266A"/>
    <w:rsid w:val="00E804F7"/>
    <w:rsid w:val="00E80C47"/>
    <w:rsid w:val="00E82FAB"/>
    <w:rsid w:val="00E841BC"/>
    <w:rsid w:val="00E9226D"/>
    <w:rsid w:val="00E9358E"/>
    <w:rsid w:val="00E95C68"/>
    <w:rsid w:val="00EA6043"/>
    <w:rsid w:val="00EA69A2"/>
    <w:rsid w:val="00EA755A"/>
    <w:rsid w:val="00EB0146"/>
    <w:rsid w:val="00EB0D6F"/>
    <w:rsid w:val="00EB70AC"/>
    <w:rsid w:val="00EC0F19"/>
    <w:rsid w:val="00EC16A8"/>
    <w:rsid w:val="00EC4D32"/>
    <w:rsid w:val="00EC5787"/>
    <w:rsid w:val="00EC6D24"/>
    <w:rsid w:val="00ED4FF4"/>
    <w:rsid w:val="00ED6274"/>
    <w:rsid w:val="00ED636D"/>
    <w:rsid w:val="00ED6925"/>
    <w:rsid w:val="00ED704B"/>
    <w:rsid w:val="00ED73FA"/>
    <w:rsid w:val="00EE05A5"/>
    <w:rsid w:val="00EE06C6"/>
    <w:rsid w:val="00EF6875"/>
    <w:rsid w:val="00EF6BDF"/>
    <w:rsid w:val="00EF6FA7"/>
    <w:rsid w:val="00EF785A"/>
    <w:rsid w:val="00F010BA"/>
    <w:rsid w:val="00F02C6D"/>
    <w:rsid w:val="00F100BF"/>
    <w:rsid w:val="00F11C58"/>
    <w:rsid w:val="00F12D96"/>
    <w:rsid w:val="00F208EB"/>
    <w:rsid w:val="00F23394"/>
    <w:rsid w:val="00F24BEF"/>
    <w:rsid w:val="00F24EB4"/>
    <w:rsid w:val="00F254EE"/>
    <w:rsid w:val="00F2720D"/>
    <w:rsid w:val="00F303FA"/>
    <w:rsid w:val="00F3216E"/>
    <w:rsid w:val="00F33476"/>
    <w:rsid w:val="00F34FD6"/>
    <w:rsid w:val="00F3704E"/>
    <w:rsid w:val="00F411D7"/>
    <w:rsid w:val="00F43F95"/>
    <w:rsid w:val="00F454A9"/>
    <w:rsid w:val="00F46658"/>
    <w:rsid w:val="00F47067"/>
    <w:rsid w:val="00F47913"/>
    <w:rsid w:val="00F47E56"/>
    <w:rsid w:val="00F510B2"/>
    <w:rsid w:val="00F53514"/>
    <w:rsid w:val="00F5676A"/>
    <w:rsid w:val="00F57AB9"/>
    <w:rsid w:val="00F6209A"/>
    <w:rsid w:val="00F62CE1"/>
    <w:rsid w:val="00F64BA7"/>
    <w:rsid w:val="00F65960"/>
    <w:rsid w:val="00F65E01"/>
    <w:rsid w:val="00F65FCB"/>
    <w:rsid w:val="00F66251"/>
    <w:rsid w:val="00F715B0"/>
    <w:rsid w:val="00F718AD"/>
    <w:rsid w:val="00F73ED1"/>
    <w:rsid w:val="00F73F79"/>
    <w:rsid w:val="00F803A9"/>
    <w:rsid w:val="00F905AC"/>
    <w:rsid w:val="00F905C5"/>
    <w:rsid w:val="00F94393"/>
    <w:rsid w:val="00F9529D"/>
    <w:rsid w:val="00F96E97"/>
    <w:rsid w:val="00F977A0"/>
    <w:rsid w:val="00FA0845"/>
    <w:rsid w:val="00FA26AE"/>
    <w:rsid w:val="00FA29D3"/>
    <w:rsid w:val="00FA6720"/>
    <w:rsid w:val="00FB0197"/>
    <w:rsid w:val="00FB2A9E"/>
    <w:rsid w:val="00FB5999"/>
    <w:rsid w:val="00FC44EC"/>
    <w:rsid w:val="00FC5F07"/>
    <w:rsid w:val="00FC6831"/>
    <w:rsid w:val="00FD022F"/>
    <w:rsid w:val="00FD2AB5"/>
    <w:rsid w:val="00FD47E4"/>
    <w:rsid w:val="00FD4A97"/>
    <w:rsid w:val="00FE1304"/>
    <w:rsid w:val="00FE2FC0"/>
    <w:rsid w:val="00FE4857"/>
    <w:rsid w:val="00FE4C75"/>
    <w:rsid w:val="00FE5C41"/>
    <w:rsid w:val="00FF33C5"/>
    <w:rsid w:val="00FF3E77"/>
    <w:rsid w:val="00FF561B"/>
    <w:rsid w:val="00FF5C3A"/>
    <w:rsid w:val="00FF6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15E8E"/>
  <w15:docId w15:val="{5CFD6400-69CA-4F19-8847-C2DD3CEB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8CA"/>
    <w:pPr>
      <w:tabs>
        <w:tab w:val="left" w:pos="0"/>
      </w:tabs>
    </w:pPr>
    <w:rPr>
      <w:sz w:val="24"/>
      <w:lang w:eastAsia="en-US"/>
    </w:rPr>
  </w:style>
  <w:style w:type="paragraph" w:styleId="Heading1">
    <w:name w:val="heading 1"/>
    <w:basedOn w:val="Normal"/>
    <w:next w:val="Normal"/>
    <w:qFormat/>
    <w:rsid w:val="00B548C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548C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548CA"/>
    <w:pPr>
      <w:keepNext/>
      <w:spacing w:before="140"/>
      <w:outlineLvl w:val="2"/>
    </w:pPr>
    <w:rPr>
      <w:b/>
    </w:rPr>
  </w:style>
  <w:style w:type="paragraph" w:styleId="Heading4">
    <w:name w:val="heading 4"/>
    <w:basedOn w:val="Normal"/>
    <w:next w:val="Normal"/>
    <w:qFormat/>
    <w:rsid w:val="00B548CA"/>
    <w:pPr>
      <w:keepNext/>
      <w:spacing w:before="240" w:after="60"/>
      <w:outlineLvl w:val="3"/>
    </w:pPr>
    <w:rPr>
      <w:rFonts w:ascii="Arial" w:hAnsi="Arial"/>
      <w:b/>
      <w:bCs/>
      <w:sz w:val="22"/>
      <w:szCs w:val="28"/>
    </w:rPr>
  </w:style>
  <w:style w:type="paragraph" w:styleId="Heading5">
    <w:name w:val="heading 5"/>
    <w:basedOn w:val="Normal"/>
    <w:next w:val="Normal"/>
    <w:qFormat/>
    <w:rsid w:val="005238AE"/>
    <w:pPr>
      <w:numPr>
        <w:ilvl w:val="4"/>
        <w:numId w:val="2"/>
      </w:numPr>
      <w:spacing w:before="240" w:after="60"/>
      <w:outlineLvl w:val="4"/>
    </w:pPr>
    <w:rPr>
      <w:sz w:val="22"/>
      <w:szCs w:val="22"/>
    </w:rPr>
  </w:style>
  <w:style w:type="paragraph" w:styleId="Heading6">
    <w:name w:val="heading 6"/>
    <w:basedOn w:val="Normal"/>
    <w:next w:val="Normal"/>
    <w:qFormat/>
    <w:rsid w:val="005238AE"/>
    <w:pPr>
      <w:numPr>
        <w:ilvl w:val="5"/>
        <w:numId w:val="2"/>
      </w:numPr>
      <w:spacing w:before="240" w:after="60"/>
      <w:outlineLvl w:val="5"/>
    </w:pPr>
    <w:rPr>
      <w:i/>
      <w:iCs/>
      <w:sz w:val="22"/>
      <w:szCs w:val="22"/>
    </w:rPr>
  </w:style>
  <w:style w:type="paragraph" w:styleId="Heading7">
    <w:name w:val="heading 7"/>
    <w:basedOn w:val="Normal"/>
    <w:next w:val="Normal"/>
    <w:qFormat/>
    <w:rsid w:val="005238AE"/>
    <w:pPr>
      <w:numPr>
        <w:ilvl w:val="6"/>
        <w:numId w:val="2"/>
      </w:numPr>
      <w:spacing w:before="240" w:after="60"/>
      <w:outlineLvl w:val="6"/>
    </w:pPr>
    <w:rPr>
      <w:rFonts w:ascii="Arial" w:hAnsi="Arial" w:cs="Arial"/>
      <w:sz w:val="20"/>
    </w:rPr>
  </w:style>
  <w:style w:type="paragraph" w:styleId="Heading8">
    <w:name w:val="heading 8"/>
    <w:basedOn w:val="Normal"/>
    <w:next w:val="Normal"/>
    <w:qFormat/>
    <w:rsid w:val="005238AE"/>
    <w:pPr>
      <w:numPr>
        <w:ilvl w:val="7"/>
        <w:numId w:val="2"/>
      </w:numPr>
      <w:spacing w:before="240" w:after="60"/>
      <w:outlineLvl w:val="7"/>
    </w:pPr>
    <w:rPr>
      <w:rFonts w:ascii="Arial" w:hAnsi="Arial" w:cs="Arial"/>
      <w:i/>
      <w:iCs/>
      <w:sz w:val="20"/>
    </w:rPr>
  </w:style>
  <w:style w:type="paragraph" w:styleId="Heading9">
    <w:name w:val="heading 9"/>
    <w:basedOn w:val="Normal"/>
    <w:next w:val="Normal"/>
    <w:qFormat/>
    <w:rsid w:val="005238AE"/>
    <w:pPr>
      <w:numPr>
        <w:ilvl w:val="8"/>
        <w:numId w:val="2"/>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548C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548CA"/>
  </w:style>
  <w:style w:type="paragraph" w:customStyle="1" w:styleId="00ClientCover">
    <w:name w:val="00ClientCover"/>
    <w:basedOn w:val="Normal"/>
    <w:rsid w:val="00B548CA"/>
  </w:style>
  <w:style w:type="paragraph" w:customStyle="1" w:styleId="02Text">
    <w:name w:val="02Text"/>
    <w:basedOn w:val="Normal"/>
    <w:rsid w:val="00B548CA"/>
  </w:style>
  <w:style w:type="paragraph" w:customStyle="1" w:styleId="BillBasic">
    <w:name w:val="BillBasic"/>
    <w:link w:val="BillBasicChar"/>
    <w:rsid w:val="00B548CA"/>
    <w:pPr>
      <w:spacing w:before="140"/>
      <w:jc w:val="both"/>
    </w:pPr>
    <w:rPr>
      <w:sz w:val="24"/>
      <w:lang w:eastAsia="en-US"/>
    </w:rPr>
  </w:style>
  <w:style w:type="paragraph" w:styleId="Header">
    <w:name w:val="header"/>
    <w:basedOn w:val="Normal"/>
    <w:link w:val="HeaderChar"/>
    <w:rsid w:val="00B548CA"/>
    <w:pPr>
      <w:tabs>
        <w:tab w:val="center" w:pos="4153"/>
        <w:tab w:val="right" w:pos="8306"/>
      </w:tabs>
    </w:pPr>
  </w:style>
  <w:style w:type="paragraph" w:styleId="Footer">
    <w:name w:val="footer"/>
    <w:basedOn w:val="Normal"/>
    <w:link w:val="FooterChar"/>
    <w:rsid w:val="00B548CA"/>
    <w:pPr>
      <w:spacing w:before="120" w:line="240" w:lineRule="exact"/>
    </w:pPr>
    <w:rPr>
      <w:rFonts w:ascii="Arial" w:hAnsi="Arial"/>
      <w:sz w:val="18"/>
    </w:rPr>
  </w:style>
  <w:style w:type="character" w:customStyle="1" w:styleId="FooterChar">
    <w:name w:val="Footer Char"/>
    <w:basedOn w:val="DefaultParagraphFont"/>
    <w:link w:val="Footer"/>
    <w:rsid w:val="00B548CA"/>
    <w:rPr>
      <w:rFonts w:ascii="Arial" w:hAnsi="Arial"/>
      <w:sz w:val="18"/>
      <w:lang w:eastAsia="en-US"/>
    </w:rPr>
  </w:style>
  <w:style w:type="paragraph" w:customStyle="1" w:styleId="Billname">
    <w:name w:val="Billname"/>
    <w:basedOn w:val="Normal"/>
    <w:rsid w:val="00B548CA"/>
    <w:pPr>
      <w:spacing w:before="1220"/>
    </w:pPr>
    <w:rPr>
      <w:rFonts w:ascii="Arial" w:hAnsi="Arial"/>
      <w:b/>
      <w:sz w:val="40"/>
    </w:rPr>
  </w:style>
  <w:style w:type="paragraph" w:customStyle="1" w:styleId="BillBasicHeading">
    <w:name w:val="BillBasicHeading"/>
    <w:basedOn w:val="BillBasic"/>
    <w:rsid w:val="00B548CA"/>
    <w:pPr>
      <w:keepNext/>
      <w:tabs>
        <w:tab w:val="left" w:pos="2600"/>
      </w:tabs>
      <w:jc w:val="left"/>
    </w:pPr>
    <w:rPr>
      <w:rFonts w:ascii="Arial" w:hAnsi="Arial"/>
      <w:b/>
    </w:rPr>
  </w:style>
  <w:style w:type="paragraph" w:customStyle="1" w:styleId="EnactingWordsRules">
    <w:name w:val="EnactingWordsRules"/>
    <w:basedOn w:val="EnactingWords"/>
    <w:rsid w:val="00B548CA"/>
    <w:pPr>
      <w:spacing w:before="240"/>
    </w:pPr>
  </w:style>
  <w:style w:type="paragraph" w:customStyle="1" w:styleId="EnactingWords">
    <w:name w:val="EnactingWords"/>
    <w:basedOn w:val="BillBasic"/>
    <w:rsid w:val="00B548CA"/>
    <w:pPr>
      <w:spacing w:before="120"/>
    </w:pPr>
  </w:style>
  <w:style w:type="paragraph" w:customStyle="1" w:styleId="BillCrest">
    <w:name w:val="Bill Crest"/>
    <w:basedOn w:val="Normal"/>
    <w:next w:val="Normal"/>
    <w:rsid w:val="00B548CA"/>
    <w:pPr>
      <w:tabs>
        <w:tab w:val="center" w:pos="3160"/>
      </w:tabs>
      <w:spacing w:after="60"/>
    </w:pPr>
    <w:rPr>
      <w:sz w:val="216"/>
    </w:rPr>
  </w:style>
  <w:style w:type="paragraph" w:customStyle="1" w:styleId="Amain">
    <w:name w:val="A main"/>
    <w:basedOn w:val="BillBasic"/>
    <w:rsid w:val="00B548CA"/>
    <w:pPr>
      <w:tabs>
        <w:tab w:val="right" w:pos="900"/>
        <w:tab w:val="left" w:pos="1100"/>
      </w:tabs>
      <w:ind w:left="1100" w:hanging="1100"/>
      <w:outlineLvl w:val="5"/>
    </w:pPr>
  </w:style>
  <w:style w:type="paragraph" w:customStyle="1" w:styleId="Amainreturn">
    <w:name w:val="A main return"/>
    <w:basedOn w:val="BillBasic"/>
    <w:link w:val="AmainreturnChar"/>
    <w:rsid w:val="00B548CA"/>
    <w:pPr>
      <w:ind w:left="1100"/>
    </w:pPr>
  </w:style>
  <w:style w:type="character" w:customStyle="1" w:styleId="AmainreturnChar">
    <w:name w:val="A main return Char"/>
    <w:basedOn w:val="DefaultParagraphFont"/>
    <w:link w:val="Amainreturn"/>
    <w:locked/>
    <w:rsid w:val="00D6046B"/>
    <w:rPr>
      <w:sz w:val="24"/>
      <w:lang w:eastAsia="en-US"/>
    </w:rPr>
  </w:style>
  <w:style w:type="paragraph" w:customStyle="1" w:styleId="Apara">
    <w:name w:val="A para"/>
    <w:basedOn w:val="BillBasic"/>
    <w:rsid w:val="00B548CA"/>
    <w:pPr>
      <w:tabs>
        <w:tab w:val="right" w:pos="1400"/>
        <w:tab w:val="left" w:pos="1600"/>
      </w:tabs>
      <w:ind w:left="1600" w:hanging="1600"/>
      <w:outlineLvl w:val="6"/>
    </w:pPr>
  </w:style>
  <w:style w:type="paragraph" w:customStyle="1" w:styleId="Asubpara">
    <w:name w:val="A subpara"/>
    <w:basedOn w:val="BillBasic"/>
    <w:rsid w:val="00B548CA"/>
    <w:pPr>
      <w:tabs>
        <w:tab w:val="right" w:pos="1900"/>
        <w:tab w:val="left" w:pos="2100"/>
      </w:tabs>
      <w:ind w:left="2100" w:hanging="2100"/>
      <w:outlineLvl w:val="7"/>
    </w:pPr>
  </w:style>
  <w:style w:type="paragraph" w:customStyle="1" w:styleId="Asubsubpara">
    <w:name w:val="A subsubpara"/>
    <w:basedOn w:val="BillBasic"/>
    <w:rsid w:val="00B548CA"/>
    <w:pPr>
      <w:tabs>
        <w:tab w:val="right" w:pos="2400"/>
        <w:tab w:val="left" w:pos="2600"/>
      </w:tabs>
      <w:ind w:left="2600" w:hanging="2600"/>
      <w:outlineLvl w:val="8"/>
    </w:pPr>
  </w:style>
  <w:style w:type="paragraph" w:customStyle="1" w:styleId="aDef">
    <w:name w:val="aDef"/>
    <w:basedOn w:val="BillBasic"/>
    <w:link w:val="aDefChar"/>
    <w:rsid w:val="00B548CA"/>
    <w:pPr>
      <w:ind w:left="1100"/>
    </w:pPr>
  </w:style>
  <w:style w:type="paragraph" w:customStyle="1" w:styleId="aExamHead">
    <w:name w:val="aExam Head"/>
    <w:basedOn w:val="BillBasicHeading"/>
    <w:next w:val="aExam"/>
    <w:rsid w:val="00B548CA"/>
    <w:pPr>
      <w:tabs>
        <w:tab w:val="clear" w:pos="2600"/>
      </w:tabs>
      <w:ind w:left="1100"/>
    </w:pPr>
    <w:rPr>
      <w:sz w:val="18"/>
    </w:rPr>
  </w:style>
  <w:style w:type="paragraph" w:customStyle="1" w:styleId="aExam">
    <w:name w:val="aExam"/>
    <w:basedOn w:val="aNoteSymb"/>
    <w:rsid w:val="00B548CA"/>
    <w:pPr>
      <w:spacing w:before="60"/>
      <w:ind w:left="1100" w:firstLine="0"/>
    </w:pPr>
  </w:style>
  <w:style w:type="paragraph" w:customStyle="1" w:styleId="aNote">
    <w:name w:val="aNote"/>
    <w:basedOn w:val="BillBasic"/>
    <w:link w:val="aNoteChar"/>
    <w:rsid w:val="00B548CA"/>
    <w:pPr>
      <w:ind w:left="1900" w:hanging="800"/>
    </w:pPr>
    <w:rPr>
      <w:sz w:val="20"/>
    </w:rPr>
  </w:style>
  <w:style w:type="paragraph" w:customStyle="1" w:styleId="HeaderEven">
    <w:name w:val="HeaderEven"/>
    <w:basedOn w:val="Normal"/>
    <w:rsid w:val="00B548CA"/>
    <w:rPr>
      <w:rFonts w:ascii="Arial" w:hAnsi="Arial"/>
      <w:sz w:val="18"/>
    </w:rPr>
  </w:style>
  <w:style w:type="paragraph" w:customStyle="1" w:styleId="HeaderEven6">
    <w:name w:val="HeaderEven6"/>
    <w:basedOn w:val="HeaderEven"/>
    <w:rsid w:val="00B548CA"/>
    <w:pPr>
      <w:spacing w:before="120" w:after="60"/>
    </w:pPr>
  </w:style>
  <w:style w:type="paragraph" w:customStyle="1" w:styleId="HeaderOdd6">
    <w:name w:val="HeaderOdd6"/>
    <w:basedOn w:val="HeaderEven6"/>
    <w:rsid w:val="00B548CA"/>
    <w:pPr>
      <w:jc w:val="right"/>
    </w:pPr>
  </w:style>
  <w:style w:type="paragraph" w:customStyle="1" w:styleId="HeaderOdd">
    <w:name w:val="HeaderOdd"/>
    <w:basedOn w:val="HeaderEven"/>
    <w:rsid w:val="00B548CA"/>
    <w:pPr>
      <w:jc w:val="right"/>
    </w:pPr>
  </w:style>
  <w:style w:type="paragraph" w:customStyle="1" w:styleId="BillNo">
    <w:name w:val="BillNo"/>
    <w:basedOn w:val="BillBasicHeading"/>
    <w:rsid w:val="00B548CA"/>
    <w:pPr>
      <w:keepNext w:val="0"/>
      <w:spacing w:before="240"/>
      <w:jc w:val="both"/>
    </w:pPr>
  </w:style>
  <w:style w:type="paragraph" w:customStyle="1" w:styleId="N-TOCheading">
    <w:name w:val="N-TOCheading"/>
    <w:basedOn w:val="BillBasicHeading"/>
    <w:next w:val="N-9pt"/>
    <w:rsid w:val="00B548CA"/>
    <w:pPr>
      <w:pBdr>
        <w:bottom w:val="single" w:sz="4" w:space="1" w:color="auto"/>
      </w:pBdr>
      <w:spacing w:before="800"/>
    </w:pPr>
    <w:rPr>
      <w:sz w:val="32"/>
    </w:rPr>
  </w:style>
  <w:style w:type="paragraph" w:customStyle="1" w:styleId="N-9pt">
    <w:name w:val="N-9pt"/>
    <w:basedOn w:val="BillBasic"/>
    <w:next w:val="BillBasic"/>
    <w:rsid w:val="00B548CA"/>
    <w:pPr>
      <w:keepNext/>
      <w:tabs>
        <w:tab w:val="right" w:pos="7707"/>
      </w:tabs>
      <w:spacing w:before="120"/>
    </w:pPr>
    <w:rPr>
      <w:rFonts w:ascii="Arial" w:hAnsi="Arial"/>
      <w:sz w:val="18"/>
    </w:rPr>
  </w:style>
  <w:style w:type="paragraph" w:customStyle="1" w:styleId="N-14pt">
    <w:name w:val="N-14pt"/>
    <w:basedOn w:val="BillBasic"/>
    <w:rsid w:val="00B548CA"/>
    <w:pPr>
      <w:spacing w:before="0"/>
    </w:pPr>
    <w:rPr>
      <w:b/>
      <w:sz w:val="28"/>
    </w:rPr>
  </w:style>
  <w:style w:type="paragraph" w:customStyle="1" w:styleId="N-16pt">
    <w:name w:val="N-16pt"/>
    <w:basedOn w:val="BillBasic"/>
    <w:rsid w:val="00B548CA"/>
    <w:pPr>
      <w:spacing w:before="800"/>
    </w:pPr>
    <w:rPr>
      <w:b/>
      <w:sz w:val="32"/>
    </w:rPr>
  </w:style>
  <w:style w:type="paragraph" w:customStyle="1" w:styleId="N-line3">
    <w:name w:val="N-line3"/>
    <w:basedOn w:val="BillBasic"/>
    <w:next w:val="BillBasic"/>
    <w:rsid w:val="00B548CA"/>
    <w:pPr>
      <w:pBdr>
        <w:bottom w:val="single" w:sz="12" w:space="1" w:color="auto"/>
      </w:pBdr>
      <w:spacing w:before="60"/>
    </w:pPr>
  </w:style>
  <w:style w:type="paragraph" w:customStyle="1" w:styleId="Comment">
    <w:name w:val="Comment"/>
    <w:basedOn w:val="BillBasic"/>
    <w:rsid w:val="00B548CA"/>
    <w:pPr>
      <w:tabs>
        <w:tab w:val="left" w:pos="1800"/>
      </w:tabs>
      <w:ind w:left="1300"/>
      <w:jc w:val="left"/>
    </w:pPr>
    <w:rPr>
      <w:b/>
      <w:sz w:val="18"/>
    </w:rPr>
  </w:style>
  <w:style w:type="paragraph" w:customStyle="1" w:styleId="FooterInfo">
    <w:name w:val="FooterInfo"/>
    <w:basedOn w:val="Normal"/>
    <w:rsid w:val="00B548CA"/>
    <w:pPr>
      <w:tabs>
        <w:tab w:val="right" w:pos="7707"/>
      </w:tabs>
    </w:pPr>
    <w:rPr>
      <w:rFonts w:ascii="Arial" w:hAnsi="Arial"/>
      <w:sz w:val="18"/>
    </w:rPr>
  </w:style>
  <w:style w:type="paragraph" w:customStyle="1" w:styleId="AH1Chapter">
    <w:name w:val="A H1 Chapter"/>
    <w:basedOn w:val="BillBasicHeading"/>
    <w:next w:val="AH2Part"/>
    <w:rsid w:val="00B548CA"/>
    <w:pPr>
      <w:spacing w:before="320"/>
      <w:ind w:left="2600" w:hanging="2600"/>
      <w:outlineLvl w:val="0"/>
    </w:pPr>
    <w:rPr>
      <w:sz w:val="34"/>
    </w:rPr>
  </w:style>
  <w:style w:type="paragraph" w:customStyle="1" w:styleId="AH2Part">
    <w:name w:val="A H2 Part"/>
    <w:basedOn w:val="BillBasicHeading"/>
    <w:next w:val="AH3Div"/>
    <w:rsid w:val="00B548CA"/>
    <w:pPr>
      <w:spacing w:before="380"/>
      <w:ind w:left="2600" w:hanging="2600"/>
      <w:outlineLvl w:val="1"/>
    </w:pPr>
    <w:rPr>
      <w:sz w:val="32"/>
    </w:rPr>
  </w:style>
  <w:style w:type="paragraph" w:customStyle="1" w:styleId="AH3Div">
    <w:name w:val="A H3 Div"/>
    <w:basedOn w:val="BillBasicHeading"/>
    <w:next w:val="AH5Sec"/>
    <w:rsid w:val="00B548CA"/>
    <w:pPr>
      <w:spacing w:before="240"/>
      <w:ind w:left="2600" w:hanging="2600"/>
      <w:outlineLvl w:val="2"/>
    </w:pPr>
    <w:rPr>
      <w:sz w:val="28"/>
    </w:rPr>
  </w:style>
  <w:style w:type="paragraph" w:customStyle="1" w:styleId="AH5Sec">
    <w:name w:val="A H5 Sec"/>
    <w:basedOn w:val="BillBasicHeading"/>
    <w:next w:val="Amain"/>
    <w:link w:val="AH5SecChar"/>
    <w:rsid w:val="00B548CA"/>
    <w:pPr>
      <w:tabs>
        <w:tab w:val="clear" w:pos="2600"/>
        <w:tab w:val="left" w:pos="1100"/>
      </w:tabs>
      <w:spacing w:before="240"/>
      <w:ind w:left="1100" w:hanging="1100"/>
      <w:outlineLvl w:val="4"/>
    </w:pPr>
  </w:style>
  <w:style w:type="paragraph" w:customStyle="1" w:styleId="direction">
    <w:name w:val="direction"/>
    <w:basedOn w:val="BillBasic"/>
    <w:next w:val="AmainreturnSymb"/>
    <w:rsid w:val="00B548CA"/>
    <w:pPr>
      <w:ind w:left="1100"/>
    </w:pPr>
    <w:rPr>
      <w:i/>
    </w:rPr>
  </w:style>
  <w:style w:type="paragraph" w:customStyle="1" w:styleId="AH4SubDiv">
    <w:name w:val="A H4 SubDiv"/>
    <w:basedOn w:val="BillBasicHeading"/>
    <w:next w:val="AH5Sec"/>
    <w:rsid w:val="00B548CA"/>
    <w:pPr>
      <w:spacing w:before="240"/>
      <w:ind w:left="2600" w:hanging="2600"/>
      <w:outlineLvl w:val="3"/>
    </w:pPr>
    <w:rPr>
      <w:sz w:val="26"/>
    </w:rPr>
  </w:style>
  <w:style w:type="paragraph" w:customStyle="1" w:styleId="Sched-heading">
    <w:name w:val="Sched-heading"/>
    <w:basedOn w:val="BillBasicHeading"/>
    <w:next w:val="refSymb"/>
    <w:rsid w:val="00B548CA"/>
    <w:pPr>
      <w:spacing w:before="380"/>
      <w:ind w:left="2600" w:hanging="2600"/>
      <w:outlineLvl w:val="0"/>
    </w:pPr>
    <w:rPr>
      <w:sz w:val="34"/>
    </w:rPr>
  </w:style>
  <w:style w:type="paragraph" w:customStyle="1" w:styleId="ref">
    <w:name w:val="ref"/>
    <w:basedOn w:val="BillBasic"/>
    <w:next w:val="Normal"/>
    <w:rsid w:val="00B548CA"/>
    <w:pPr>
      <w:spacing w:before="60"/>
    </w:pPr>
    <w:rPr>
      <w:sz w:val="18"/>
    </w:rPr>
  </w:style>
  <w:style w:type="paragraph" w:customStyle="1" w:styleId="Sched-Part">
    <w:name w:val="Sched-Part"/>
    <w:basedOn w:val="BillBasicHeading"/>
    <w:next w:val="Sched-Form"/>
    <w:rsid w:val="00B548CA"/>
    <w:pPr>
      <w:spacing w:before="380"/>
      <w:ind w:left="2600" w:hanging="2600"/>
      <w:outlineLvl w:val="1"/>
    </w:pPr>
    <w:rPr>
      <w:sz w:val="32"/>
    </w:rPr>
  </w:style>
  <w:style w:type="paragraph" w:customStyle="1" w:styleId="Sched-Form">
    <w:name w:val="Sched-Form"/>
    <w:basedOn w:val="BillBasicHeading"/>
    <w:next w:val="Schclauseheading"/>
    <w:rsid w:val="00B548C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548C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548CA"/>
  </w:style>
  <w:style w:type="paragraph" w:customStyle="1" w:styleId="ShadedSchClause">
    <w:name w:val="Shaded Sch Clause"/>
    <w:basedOn w:val="Schclauseheading"/>
    <w:next w:val="direction"/>
    <w:rsid w:val="00B548CA"/>
    <w:pPr>
      <w:shd w:val="pct25" w:color="auto" w:fill="auto"/>
      <w:outlineLvl w:val="3"/>
    </w:pPr>
  </w:style>
  <w:style w:type="paragraph" w:customStyle="1" w:styleId="Dict-Heading">
    <w:name w:val="Dict-Heading"/>
    <w:basedOn w:val="BillBasicHeading"/>
    <w:next w:val="Normal"/>
    <w:rsid w:val="00B548CA"/>
    <w:pPr>
      <w:spacing w:before="320"/>
      <w:ind w:left="2600" w:hanging="2600"/>
      <w:jc w:val="both"/>
      <w:outlineLvl w:val="0"/>
    </w:pPr>
    <w:rPr>
      <w:sz w:val="34"/>
    </w:rPr>
  </w:style>
  <w:style w:type="paragraph" w:styleId="TOC7">
    <w:name w:val="toc 7"/>
    <w:basedOn w:val="TOC2"/>
    <w:next w:val="Normal"/>
    <w:autoRedefine/>
    <w:uiPriority w:val="39"/>
    <w:rsid w:val="00B548CA"/>
    <w:pPr>
      <w:keepNext w:val="0"/>
      <w:spacing w:before="120"/>
    </w:pPr>
    <w:rPr>
      <w:sz w:val="20"/>
    </w:rPr>
  </w:style>
  <w:style w:type="paragraph" w:styleId="TOC2">
    <w:name w:val="toc 2"/>
    <w:basedOn w:val="Normal"/>
    <w:next w:val="Normal"/>
    <w:autoRedefine/>
    <w:uiPriority w:val="39"/>
    <w:rsid w:val="00B548C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548CA"/>
    <w:pPr>
      <w:keepNext/>
      <w:tabs>
        <w:tab w:val="left" w:pos="400"/>
      </w:tabs>
      <w:spacing w:before="0"/>
      <w:jc w:val="left"/>
    </w:pPr>
    <w:rPr>
      <w:rFonts w:ascii="Arial" w:hAnsi="Arial"/>
      <w:b/>
      <w:sz w:val="28"/>
    </w:rPr>
  </w:style>
  <w:style w:type="paragraph" w:customStyle="1" w:styleId="EndNote2">
    <w:name w:val="EndNote2"/>
    <w:basedOn w:val="BillBasic"/>
    <w:rsid w:val="005238AE"/>
    <w:pPr>
      <w:keepNext/>
      <w:tabs>
        <w:tab w:val="left" w:pos="240"/>
      </w:tabs>
      <w:spacing w:before="160" w:after="80"/>
      <w:jc w:val="left"/>
    </w:pPr>
    <w:rPr>
      <w:b/>
      <w:bCs/>
      <w:sz w:val="18"/>
      <w:szCs w:val="18"/>
    </w:rPr>
  </w:style>
  <w:style w:type="paragraph" w:customStyle="1" w:styleId="IH1Chap">
    <w:name w:val="I H1 Chap"/>
    <w:basedOn w:val="BillBasicHeading"/>
    <w:next w:val="Normal"/>
    <w:rsid w:val="00B548CA"/>
    <w:pPr>
      <w:spacing w:before="320"/>
      <w:ind w:left="2600" w:hanging="2600"/>
    </w:pPr>
    <w:rPr>
      <w:sz w:val="34"/>
    </w:rPr>
  </w:style>
  <w:style w:type="paragraph" w:customStyle="1" w:styleId="IH2Part">
    <w:name w:val="I H2 Part"/>
    <w:basedOn w:val="BillBasicHeading"/>
    <w:next w:val="Normal"/>
    <w:rsid w:val="00B548CA"/>
    <w:pPr>
      <w:spacing w:before="380"/>
      <w:ind w:left="2600" w:hanging="2600"/>
    </w:pPr>
    <w:rPr>
      <w:sz w:val="32"/>
    </w:rPr>
  </w:style>
  <w:style w:type="paragraph" w:customStyle="1" w:styleId="IH3Div">
    <w:name w:val="I H3 Div"/>
    <w:basedOn w:val="BillBasicHeading"/>
    <w:next w:val="Normal"/>
    <w:rsid w:val="00B548CA"/>
    <w:pPr>
      <w:spacing w:before="240"/>
      <w:ind w:left="2600" w:hanging="2600"/>
    </w:pPr>
    <w:rPr>
      <w:sz w:val="28"/>
    </w:rPr>
  </w:style>
  <w:style w:type="paragraph" w:customStyle="1" w:styleId="IH5Sec">
    <w:name w:val="I H5 Sec"/>
    <w:basedOn w:val="BillBasicHeading"/>
    <w:next w:val="Normal"/>
    <w:rsid w:val="00B548CA"/>
    <w:pPr>
      <w:tabs>
        <w:tab w:val="clear" w:pos="2600"/>
        <w:tab w:val="left" w:pos="1100"/>
      </w:tabs>
      <w:spacing w:before="240"/>
      <w:ind w:left="1100" w:hanging="1100"/>
    </w:pPr>
  </w:style>
  <w:style w:type="paragraph" w:customStyle="1" w:styleId="IH4SubDiv">
    <w:name w:val="I H4 SubDiv"/>
    <w:basedOn w:val="BillBasicHeading"/>
    <w:next w:val="Normal"/>
    <w:rsid w:val="00B548CA"/>
    <w:pPr>
      <w:spacing w:before="240"/>
      <w:ind w:left="2600" w:hanging="2600"/>
      <w:jc w:val="both"/>
    </w:pPr>
    <w:rPr>
      <w:sz w:val="26"/>
    </w:rPr>
  </w:style>
  <w:style w:type="character" w:styleId="LineNumber">
    <w:name w:val="line number"/>
    <w:basedOn w:val="DefaultParagraphFont"/>
    <w:rsid w:val="00B548CA"/>
    <w:rPr>
      <w:rFonts w:ascii="Arial" w:hAnsi="Arial"/>
      <w:sz w:val="16"/>
    </w:rPr>
  </w:style>
  <w:style w:type="paragraph" w:customStyle="1" w:styleId="PageBreak">
    <w:name w:val="PageBreak"/>
    <w:basedOn w:val="Normal"/>
    <w:rsid w:val="00B548CA"/>
    <w:rPr>
      <w:sz w:val="4"/>
    </w:rPr>
  </w:style>
  <w:style w:type="paragraph" w:customStyle="1" w:styleId="04Dictionary">
    <w:name w:val="04Dictionary"/>
    <w:basedOn w:val="Normal"/>
    <w:rsid w:val="00B548CA"/>
  </w:style>
  <w:style w:type="paragraph" w:customStyle="1" w:styleId="N-line1">
    <w:name w:val="N-line1"/>
    <w:basedOn w:val="BillBasic"/>
    <w:rsid w:val="00B548CA"/>
    <w:pPr>
      <w:pBdr>
        <w:bottom w:val="single" w:sz="4" w:space="0" w:color="auto"/>
      </w:pBdr>
      <w:spacing w:before="100"/>
      <w:ind w:left="2980" w:right="3020"/>
      <w:jc w:val="center"/>
    </w:pPr>
  </w:style>
  <w:style w:type="paragraph" w:customStyle="1" w:styleId="N-line2">
    <w:name w:val="N-line2"/>
    <w:basedOn w:val="Normal"/>
    <w:rsid w:val="00B548CA"/>
    <w:pPr>
      <w:pBdr>
        <w:bottom w:val="single" w:sz="8" w:space="0" w:color="auto"/>
      </w:pBdr>
    </w:pPr>
  </w:style>
  <w:style w:type="paragraph" w:customStyle="1" w:styleId="EndNote">
    <w:name w:val="EndNote"/>
    <w:basedOn w:val="BillBasicHeading"/>
    <w:rsid w:val="00B548C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548CA"/>
    <w:pPr>
      <w:tabs>
        <w:tab w:val="left" w:pos="700"/>
      </w:tabs>
      <w:spacing w:before="160"/>
      <w:ind w:left="700" w:hanging="700"/>
    </w:pPr>
    <w:rPr>
      <w:rFonts w:ascii="Arial (W1)" w:hAnsi="Arial (W1)"/>
    </w:rPr>
  </w:style>
  <w:style w:type="paragraph" w:customStyle="1" w:styleId="PenaltyHeading">
    <w:name w:val="PenaltyHeading"/>
    <w:basedOn w:val="Normal"/>
    <w:rsid w:val="00B548CA"/>
    <w:pPr>
      <w:tabs>
        <w:tab w:val="left" w:pos="1100"/>
      </w:tabs>
      <w:spacing w:before="120"/>
      <w:ind w:left="1100" w:hanging="1100"/>
    </w:pPr>
    <w:rPr>
      <w:rFonts w:ascii="Arial" w:hAnsi="Arial"/>
      <w:b/>
      <w:sz w:val="20"/>
    </w:rPr>
  </w:style>
  <w:style w:type="paragraph" w:customStyle="1" w:styleId="05EndNote">
    <w:name w:val="05EndNote"/>
    <w:basedOn w:val="Normal"/>
    <w:rsid w:val="00B548CA"/>
  </w:style>
  <w:style w:type="paragraph" w:customStyle="1" w:styleId="03Schedule">
    <w:name w:val="03Schedule"/>
    <w:basedOn w:val="Normal"/>
    <w:rsid w:val="00B548CA"/>
  </w:style>
  <w:style w:type="paragraph" w:customStyle="1" w:styleId="ISched-heading">
    <w:name w:val="I Sched-heading"/>
    <w:basedOn w:val="BillBasicHeading"/>
    <w:next w:val="Normal"/>
    <w:rsid w:val="00B548CA"/>
    <w:pPr>
      <w:spacing w:before="320"/>
      <w:ind w:left="2600" w:hanging="2600"/>
    </w:pPr>
    <w:rPr>
      <w:sz w:val="34"/>
    </w:rPr>
  </w:style>
  <w:style w:type="paragraph" w:customStyle="1" w:styleId="ISched-Part">
    <w:name w:val="I Sched-Part"/>
    <w:basedOn w:val="BillBasicHeading"/>
    <w:rsid w:val="00B548CA"/>
    <w:pPr>
      <w:spacing w:before="380"/>
      <w:ind w:left="2600" w:hanging="2600"/>
    </w:pPr>
    <w:rPr>
      <w:sz w:val="32"/>
    </w:rPr>
  </w:style>
  <w:style w:type="paragraph" w:customStyle="1" w:styleId="ISched-form">
    <w:name w:val="I Sched-form"/>
    <w:basedOn w:val="BillBasicHeading"/>
    <w:rsid w:val="00B548CA"/>
    <w:pPr>
      <w:tabs>
        <w:tab w:val="right" w:pos="7200"/>
      </w:tabs>
      <w:spacing w:before="240"/>
      <w:ind w:left="2600" w:hanging="2600"/>
    </w:pPr>
    <w:rPr>
      <w:sz w:val="28"/>
    </w:rPr>
  </w:style>
  <w:style w:type="paragraph" w:customStyle="1" w:styleId="ISchclauseheading">
    <w:name w:val="I Sch clause heading"/>
    <w:basedOn w:val="BillBasic"/>
    <w:rsid w:val="00B548CA"/>
    <w:pPr>
      <w:keepNext/>
      <w:tabs>
        <w:tab w:val="left" w:pos="1100"/>
      </w:tabs>
      <w:spacing w:before="240"/>
      <w:ind w:left="1100" w:hanging="1100"/>
      <w:jc w:val="left"/>
    </w:pPr>
    <w:rPr>
      <w:rFonts w:ascii="Arial" w:hAnsi="Arial"/>
      <w:b/>
    </w:rPr>
  </w:style>
  <w:style w:type="paragraph" w:customStyle="1" w:styleId="IMain">
    <w:name w:val="I Main"/>
    <w:basedOn w:val="Amain"/>
    <w:rsid w:val="00B548CA"/>
  </w:style>
  <w:style w:type="paragraph" w:customStyle="1" w:styleId="Ipara">
    <w:name w:val="I para"/>
    <w:basedOn w:val="Apara"/>
    <w:rsid w:val="00B548CA"/>
    <w:pPr>
      <w:outlineLvl w:val="9"/>
    </w:pPr>
  </w:style>
  <w:style w:type="paragraph" w:customStyle="1" w:styleId="Isubpara">
    <w:name w:val="I subpara"/>
    <w:basedOn w:val="Asubpara"/>
    <w:rsid w:val="00B548C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548CA"/>
    <w:pPr>
      <w:tabs>
        <w:tab w:val="clear" w:pos="2400"/>
        <w:tab w:val="clear" w:pos="2600"/>
        <w:tab w:val="right" w:pos="2460"/>
        <w:tab w:val="left" w:pos="2660"/>
      </w:tabs>
      <w:ind w:left="2660" w:hanging="2660"/>
    </w:pPr>
  </w:style>
  <w:style w:type="character" w:customStyle="1" w:styleId="CharSectNo">
    <w:name w:val="CharSectNo"/>
    <w:basedOn w:val="DefaultParagraphFont"/>
    <w:rsid w:val="00B548CA"/>
  </w:style>
  <w:style w:type="character" w:customStyle="1" w:styleId="CharDivNo">
    <w:name w:val="CharDivNo"/>
    <w:basedOn w:val="DefaultParagraphFont"/>
    <w:rsid w:val="00B548CA"/>
  </w:style>
  <w:style w:type="character" w:customStyle="1" w:styleId="CharDivText">
    <w:name w:val="CharDivText"/>
    <w:basedOn w:val="DefaultParagraphFont"/>
    <w:rsid w:val="00B548CA"/>
  </w:style>
  <w:style w:type="character" w:customStyle="1" w:styleId="CharPartNo">
    <w:name w:val="CharPartNo"/>
    <w:basedOn w:val="DefaultParagraphFont"/>
    <w:rsid w:val="00B548CA"/>
  </w:style>
  <w:style w:type="paragraph" w:customStyle="1" w:styleId="Placeholder">
    <w:name w:val="Placeholder"/>
    <w:basedOn w:val="Normal"/>
    <w:rsid w:val="00B548CA"/>
    <w:rPr>
      <w:sz w:val="10"/>
    </w:rPr>
  </w:style>
  <w:style w:type="paragraph" w:styleId="PlainText">
    <w:name w:val="Plain Text"/>
    <w:basedOn w:val="Normal"/>
    <w:rsid w:val="00B548CA"/>
    <w:rPr>
      <w:rFonts w:ascii="Courier New" w:hAnsi="Courier New"/>
      <w:sz w:val="20"/>
    </w:rPr>
  </w:style>
  <w:style w:type="character" w:customStyle="1" w:styleId="CharChapNo">
    <w:name w:val="CharChapNo"/>
    <w:basedOn w:val="DefaultParagraphFont"/>
    <w:rsid w:val="00B548CA"/>
  </w:style>
  <w:style w:type="character" w:customStyle="1" w:styleId="CharChapText">
    <w:name w:val="CharChapText"/>
    <w:basedOn w:val="DefaultParagraphFont"/>
    <w:rsid w:val="00B548CA"/>
  </w:style>
  <w:style w:type="character" w:customStyle="1" w:styleId="CharPartText">
    <w:name w:val="CharPartText"/>
    <w:basedOn w:val="DefaultParagraphFont"/>
    <w:rsid w:val="00B548CA"/>
  </w:style>
  <w:style w:type="paragraph" w:styleId="TOC1">
    <w:name w:val="toc 1"/>
    <w:basedOn w:val="Normal"/>
    <w:next w:val="Normal"/>
    <w:autoRedefine/>
    <w:uiPriority w:val="39"/>
    <w:rsid w:val="00B548C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548C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548C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548C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548CA"/>
  </w:style>
  <w:style w:type="paragraph" w:styleId="Title">
    <w:name w:val="Title"/>
    <w:basedOn w:val="Normal"/>
    <w:qFormat/>
    <w:rsid w:val="005238AE"/>
    <w:pPr>
      <w:spacing w:before="240" w:after="60"/>
      <w:jc w:val="center"/>
      <w:outlineLvl w:val="0"/>
    </w:pPr>
    <w:rPr>
      <w:rFonts w:ascii="Arial" w:hAnsi="Arial" w:cs="Arial"/>
      <w:b/>
      <w:bCs/>
      <w:kern w:val="28"/>
      <w:sz w:val="32"/>
      <w:szCs w:val="32"/>
    </w:rPr>
  </w:style>
  <w:style w:type="paragraph" w:styleId="Signature">
    <w:name w:val="Signature"/>
    <w:basedOn w:val="Normal"/>
    <w:rsid w:val="00B548CA"/>
    <w:pPr>
      <w:ind w:left="4252"/>
    </w:pPr>
  </w:style>
  <w:style w:type="paragraph" w:customStyle="1" w:styleId="ActNo">
    <w:name w:val="ActNo"/>
    <w:basedOn w:val="BillBasicHeading"/>
    <w:rsid w:val="00B548CA"/>
    <w:pPr>
      <w:keepNext w:val="0"/>
      <w:tabs>
        <w:tab w:val="clear" w:pos="2600"/>
      </w:tabs>
      <w:spacing w:before="220"/>
    </w:pPr>
  </w:style>
  <w:style w:type="paragraph" w:customStyle="1" w:styleId="aParaNote">
    <w:name w:val="aParaNote"/>
    <w:basedOn w:val="BillBasic"/>
    <w:rsid w:val="00B548CA"/>
    <w:pPr>
      <w:ind w:left="2840" w:hanging="1240"/>
    </w:pPr>
    <w:rPr>
      <w:sz w:val="20"/>
    </w:rPr>
  </w:style>
  <w:style w:type="paragraph" w:customStyle="1" w:styleId="aExamNum">
    <w:name w:val="aExamNum"/>
    <w:basedOn w:val="aExam"/>
    <w:rsid w:val="00B548CA"/>
    <w:pPr>
      <w:ind w:left="1500" w:hanging="400"/>
    </w:pPr>
  </w:style>
  <w:style w:type="paragraph" w:customStyle="1" w:styleId="LongTitle">
    <w:name w:val="LongTitle"/>
    <w:basedOn w:val="BillBasic"/>
    <w:rsid w:val="00B548CA"/>
    <w:pPr>
      <w:spacing w:before="300"/>
    </w:pPr>
  </w:style>
  <w:style w:type="paragraph" w:customStyle="1" w:styleId="Minister">
    <w:name w:val="Minister"/>
    <w:basedOn w:val="BillBasic"/>
    <w:rsid w:val="00B548CA"/>
    <w:pPr>
      <w:spacing w:before="640"/>
      <w:jc w:val="right"/>
    </w:pPr>
    <w:rPr>
      <w:caps/>
    </w:rPr>
  </w:style>
  <w:style w:type="paragraph" w:customStyle="1" w:styleId="DateLine">
    <w:name w:val="DateLine"/>
    <w:basedOn w:val="BillBasic"/>
    <w:rsid w:val="00B548CA"/>
    <w:pPr>
      <w:tabs>
        <w:tab w:val="left" w:pos="4320"/>
      </w:tabs>
    </w:pPr>
  </w:style>
  <w:style w:type="paragraph" w:customStyle="1" w:styleId="madeunder">
    <w:name w:val="made under"/>
    <w:basedOn w:val="BillBasic"/>
    <w:rsid w:val="00B548CA"/>
    <w:pPr>
      <w:spacing w:before="240"/>
    </w:pPr>
  </w:style>
  <w:style w:type="paragraph" w:customStyle="1" w:styleId="EndNoteSubHeading">
    <w:name w:val="EndNoteSubHeading"/>
    <w:basedOn w:val="Normal"/>
    <w:next w:val="EndNoteText"/>
    <w:rsid w:val="005238AE"/>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B548CA"/>
    <w:pPr>
      <w:tabs>
        <w:tab w:val="left" w:pos="700"/>
        <w:tab w:val="right" w:pos="6160"/>
      </w:tabs>
      <w:spacing w:before="80"/>
      <w:ind w:left="700" w:hanging="700"/>
    </w:pPr>
    <w:rPr>
      <w:sz w:val="20"/>
    </w:rPr>
  </w:style>
  <w:style w:type="paragraph" w:customStyle="1" w:styleId="BillBasicItalics">
    <w:name w:val="BillBasicItalics"/>
    <w:basedOn w:val="BillBasic"/>
    <w:rsid w:val="00B548CA"/>
    <w:rPr>
      <w:i/>
    </w:rPr>
  </w:style>
  <w:style w:type="paragraph" w:customStyle="1" w:styleId="00SigningPage">
    <w:name w:val="00SigningPage"/>
    <w:basedOn w:val="Normal"/>
    <w:rsid w:val="00B548CA"/>
  </w:style>
  <w:style w:type="paragraph" w:customStyle="1" w:styleId="Aparareturn">
    <w:name w:val="A para return"/>
    <w:basedOn w:val="BillBasic"/>
    <w:rsid w:val="00B548CA"/>
    <w:pPr>
      <w:ind w:left="1600"/>
    </w:pPr>
  </w:style>
  <w:style w:type="paragraph" w:customStyle="1" w:styleId="Asubparareturn">
    <w:name w:val="A subpara return"/>
    <w:basedOn w:val="BillBasic"/>
    <w:rsid w:val="00B548CA"/>
    <w:pPr>
      <w:ind w:left="2100"/>
    </w:pPr>
  </w:style>
  <w:style w:type="paragraph" w:customStyle="1" w:styleId="CommentNum">
    <w:name w:val="CommentNum"/>
    <w:basedOn w:val="Comment"/>
    <w:rsid w:val="00B548CA"/>
    <w:pPr>
      <w:ind w:left="1800" w:hanging="1800"/>
    </w:pPr>
  </w:style>
  <w:style w:type="paragraph" w:styleId="TOC8">
    <w:name w:val="toc 8"/>
    <w:basedOn w:val="TOC3"/>
    <w:next w:val="Normal"/>
    <w:autoRedefine/>
    <w:uiPriority w:val="39"/>
    <w:rsid w:val="00B548CA"/>
    <w:pPr>
      <w:keepNext w:val="0"/>
      <w:spacing w:before="120"/>
    </w:pPr>
  </w:style>
  <w:style w:type="paragraph" w:customStyle="1" w:styleId="Judges">
    <w:name w:val="Judges"/>
    <w:basedOn w:val="Minister"/>
    <w:rsid w:val="00B548CA"/>
    <w:pPr>
      <w:spacing w:before="180"/>
    </w:pPr>
  </w:style>
  <w:style w:type="paragraph" w:customStyle="1" w:styleId="BillFor">
    <w:name w:val="BillFor"/>
    <w:basedOn w:val="BillBasicHeading"/>
    <w:rsid w:val="00B548CA"/>
    <w:pPr>
      <w:keepNext w:val="0"/>
      <w:spacing w:before="320"/>
      <w:jc w:val="both"/>
    </w:pPr>
    <w:rPr>
      <w:sz w:val="28"/>
    </w:rPr>
  </w:style>
  <w:style w:type="paragraph" w:customStyle="1" w:styleId="draft">
    <w:name w:val="draft"/>
    <w:basedOn w:val="Normal"/>
    <w:rsid w:val="00B548C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548CA"/>
    <w:pPr>
      <w:spacing w:line="260" w:lineRule="atLeast"/>
      <w:jc w:val="center"/>
    </w:pPr>
  </w:style>
  <w:style w:type="paragraph" w:customStyle="1" w:styleId="Amainbullet">
    <w:name w:val="A main bullet"/>
    <w:basedOn w:val="BillBasic"/>
    <w:rsid w:val="00B548CA"/>
    <w:pPr>
      <w:spacing w:before="60"/>
      <w:ind w:left="1500" w:hanging="400"/>
    </w:pPr>
  </w:style>
  <w:style w:type="paragraph" w:customStyle="1" w:styleId="Aparabullet">
    <w:name w:val="A para bullet"/>
    <w:basedOn w:val="BillBasic"/>
    <w:rsid w:val="00B548CA"/>
    <w:pPr>
      <w:spacing w:before="60"/>
      <w:ind w:left="2000" w:hanging="400"/>
    </w:pPr>
  </w:style>
  <w:style w:type="paragraph" w:customStyle="1" w:styleId="Asubparabullet">
    <w:name w:val="A subpara bullet"/>
    <w:basedOn w:val="BillBasic"/>
    <w:rsid w:val="00B548CA"/>
    <w:pPr>
      <w:spacing w:before="60"/>
      <w:ind w:left="2540" w:hanging="400"/>
    </w:pPr>
  </w:style>
  <w:style w:type="paragraph" w:customStyle="1" w:styleId="aDefpara">
    <w:name w:val="aDef para"/>
    <w:basedOn w:val="Apara"/>
    <w:rsid w:val="00B548CA"/>
  </w:style>
  <w:style w:type="paragraph" w:customStyle="1" w:styleId="aDefsubpara">
    <w:name w:val="aDef subpara"/>
    <w:basedOn w:val="Asubpara"/>
    <w:rsid w:val="00B548CA"/>
  </w:style>
  <w:style w:type="paragraph" w:customStyle="1" w:styleId="Idefpara">
    <w:name w:val="I def para"/>
    <w:basedOn w:val="Ipara"/>
    <w:rsid w:val="00B548CA"/>
  </w:style>
  <w:style w:type="paragraph" w:customStyle="1" w:styleId="Idefsubpara">
    <w:name w:val="I def subpara"/>
    <w:basedOn w:val="Isubpara"/>
    <w:rsid w:val="00B548CA"/>
  </w:style>
  <w:style w:type="paragraph" w:customStyle="1" w:styleId="Notified">
    <w:name w:val="Notified"/>
    <w:basedOn w:val="BillBasic"/>
    <w:rsid w:val="00B548CA"/>
    <w:pPr>
      <w:spacing w:before="360"/>
      <w:jc w:val="right"/>
    </w:pPr>
    <w:rPr>
      <w:i/>
    </w:rPr>
  </w:style>
  <w:style w:type="paragraph" w:customStyle="1" w:styleId="03ScheduleLandscape">
    <w:name w:val="03ScheduleLandscape"/>
    <w:basedOn w:val="Normal"/>
    <w:rsid w:val="00B548CA"/>
  </w:style>
  <w:style w:type="paragraph" w:customStyle="1" w:styleId="IDict-Heading">
    <w:name w:val="I Dict-Heading"/>
    <w:basedOn w:val="BillBasicHeading"/>
    <w:rsid w:val="00B548CA"/>
    <w:pPr>
      <w:spacing w:before="320"/>
      <w:ind w:left="2600" w:hanging="2600"/>
      <w:jc w:val="both"/>
    </w:pPr>
    <w:rPr>
      <w:sz w:val="34"/>
    </w:rPr>
  </w:style>
  <w:style w:type="paragraph" w:customStyle="1" w:styleId="02TextLandscape">
    <w:name w:val="02TextLandscape"/>
    <w:basedOn w:val="Normal"/>
    <w:rsid w:val="00B548CA"/>
  </w:style>
  <w:style w:type="paragraph" w:styleId="Salutation">
    <w:name w:val="Salutation"/>
    <w:basedOn w:val="Normal"/>
    <w:next w:val="Normal"/>
    <w:rsid w:val="005238AE"/>
  </w:style>
  <w:style w:type="paragraph" w:customStyle="1" w:styleId="aNoteBullet">
    <w:name w:val="aNoteBullet"/>
    <w:basedOn w:val="aNoteSymb"/>
    <w:rsid w:val="00B548CA"/>
    <w:pPr>
      <w:tabs>
        <w:tab w:val="left" w:pos="2200"/>
      </w:tabs>
      <w:spacing w:before="60"/>
      <w:ind w:left="2600" w:hanging="700"/>
    </w:pPr>
  </w:style>
  <w:style w:type="paragraph" w:customStyle="1" w:styleId="aNotess">
    <w:name w:val="aNotess"/>
    <w:basedOn w:val="BillBasic"/>
    <w:rsid w:val="005238AE"/>
    <w:pPr>
      <w:ind w:left="1900" w:hanging="800"/>
    </w:pPr>
    <w:rPr>
      <w:sz w:val="20"/>
    </w:rPr>
  </w:style>
  <w:style w:type="paragraph" w:customStyle="1" w:styleId="aParaNoteBullet">
    <w:name w:val="aParaNoteBullet"/>
    <w:basedOn w:val="aParaNote"/>
    <w:rsid w:val="00B548CA"/>
    <w:pPr>
      <w:tabs>
        <w:tab w:val="left" w:pos="2700"/>
      </w:tabs>
      <w:spacing w:before="60"/>
      <w:ind w:left="3100" w:hanging="700"/>
    </w:pPr>
  </w:style>
  <w:style w:type="paragraph" w:customStyle="1" w:styleId="aNotepar">
    <w:name w:val="aNotepar"/>
    <w:basedOn w:val="BillBasic"/>
    <w:next w:val="Normal"/>
    <w:rsid w:val="00B548CA"/>
    <w:pPr>
      <w:ind w:left="2400" w:hanging="800"/>
    </w:pPr>
    <w:rPr>
      <w:sz w:val="20"/>
    </w:rPr>
  </w:style>
  <w:style w:type="paragraph" w:customStyle="1" w:styleId="aNoteTextpar">
    <w:name w:val="aNoteTextpar"/>
    <w:basedOn w:val="aNotepar"/>
    <w:rsid w:val="00B548CA"/>
    <w:pPr>
      <w:spacing w:before="60"/>
      <w:ind w:firstLine="0"/>
    </w:pPr>
  </w:style>
  <w:style w:type="paragraph" w:customStyle="1" w:styleId="MinisterWord">
    <w:name w:val="MinisterWord"/>
    <w:basedOn w:val="Normal"/>
    <w:rsid w:val="00B548CA"/>
    <w:pPr>
      <w:spacing w:before="60"/>
      <w:jc w:val="right"/>
    </w:pPr>
  </w:style>
  <w:style w:type="paragraph" w:customStyle="1" w:styleId="aExamPara">
    <w:name w:val="aExamPara"/>
    <w:basedOn w:val="aExam"/>
    <w:rsid w:val="00B548CA"/>
    <w:pPr>
      <w:tabs>
        <w:tab w:val="right" w:pos="1720"/>
        <w:tab w:val="left" w:pos="2000"/>
        <w:tab w:val="left" w:pos="2300"/>
      </w:tabs>
      <w:ind w:left="2400" w:hanging="1300"/>
    </w:pPr>
  </w:style>
  <w:style w:type="paragraph" w:customStyle="1" w:styleId="aExamNumText">
    <w:name w:val="aExamNumText"/>
    <w:basedOn w:val="aExam"/>
    <w:rsid w:val="00B548CA"/>
    <w:pPr>
      <w:ind w:left="1500"/>
    </w:pPr>
  </w:style>
  <w:style w:type="paragraph" w:customStyle="1" w:styleId="aExamBullet">
    <w:name w:val="aExamBullet"/>
    <w:basedOn w:val="aExam"/>
    <w:rsid w:val="00B548CA"/>
    <w:pPr>
      <w:tabs>
        <w:tab w:val="left" w:pos="1500"/>
        <w:tab w:val="left" w:pos="2300"/>
      </w:tabs>
      <w:ind w:left="1900" w:hanging="800"/>
    </w:pPr>
  </w:style>
  <w:style w:type="paragraph" w:customStyle="1" w:styleId="aNotePara">
    <w:name w:val="aNotePara"/>
    <w:basedOn w:val="aNote"/>
    <w:rsid w:val="00B548CA"/>
    <w:pPr>
      <w:tabs>
        <w:tab w:val="right" w:pos="2140"/>
        <w:tab w:val="left" w:pos="2400"/>
      </w:tabs>
      <w:spacing w:before="60"/>
      <w:ind w:left="2400" w:hanging="1300"/>
    </w:pPr>
  </w:style>
  <w:style w:type="paragraph" w:customStyle="1" w:styleId="aExplanHeading">
    <w:name w:val="aExplanHeading"/>
    <w:basedOn w:val="BillBasicHeading"/>
    <w:next w:val="Normal"/>
    <w:rsid w:val="00B548CA"/>
    <w:rPr>
      <w:rFonts w:ascii="Arial (W1)" w:hAnsi="Arial (W1)"/>
      <w:sz w:val="18"/>
    </w:rPr>
  </w:style>
  <w:style w:type="paragraph" w:customStyle="1" w:styleId="aExplanText">
    <w:name w:val="aExplanText"/>
    <w:basedOn w:val="BillBasic"/>
    <w:rsid w:val="00B548CA"/>
    <w:rPr>
      <w:sz w:val="20"/>
    </w:rPr>
  </w:style>
  <w:style w:type="paragraph" w:customStyle="1" w:styleId="aParaNotePara">
    <w:name w:val="aParaNotePara"/>
    <w:basedOn w:val="aNoteParaSymb"/>
    <w:rsid w:val="00B548CA"/>
    <w:pPr>
      <w:tabs>
        <w:tab w:val="clear" w:pos="2140"/>
        <w:tab w:val="clear" w:pos="2400"/>
        <w:tab w:val="right" w:pos="2644"/>
      </w:tabs>
      <w:ind w:left="3320" w:hanging="1720"/>
    </w:pPr>
  </w:style>
  <w:style w:type="character" w:customStyle="1" w:styleId="charBold">
    <w:name w:val="charBold"/>
    <w:basedOn w:val="DefaultParagraphFont"/>
    <w:rsid w:val="00B548CA"/>
    <w:rPr>
      <w:b/>
    </w:rPr>
  </w:style>
  <w:style w:type="character" w:customStyle="1" w:styleId="charBoldItals">
    <w:name w:val="charBoldItals"/>
    <w:basedOn w:val="DefaultParagraphFont"/>
    <w:rsid w:val="00B548CA"/>
    <w:rPr>
      <w:b/>
      <w:i/>
    </w:rPr>
  </w:style>
  <w:style w:type="character" w:customStyle="1" w:styleId="charItals">
    <w:name w:val="charItals"/>
    <w:basedOn w:val="DefaultParagraphFont"/>
    <w:rsid w:val="00B548CA"/>
    <w:rPr>
      <w:i/>
    </w:rPr>
  </w:style>
  <w:style w:type="character" w:customStyle="1" w:styleId="charUnderline">
    <w:name w:val="charUnderline"/>
    <w:basedOn w:val="DefaultParagraphFont"/>
    <w:rsid w:val="00B548CA"/>
    <w:rPr>
      <w:u w:val="single"/>
    </w:rPr>
  </w:style>
  <w:style w:type="paragraph" w:customStyle="1" w:styleId="TableHd">
    <w:name w:val="TableHd"/>
    <w:basedOn w:val="Normal"/>
    <w:rsid w:val="00B548CA"/>
    <w:pPr>
      <w:keepNext/>
      <w:spacing w:before="300"/>
      <w:ind w:left="1200" w:hanging="1200"/>
    </w:pPr>
    <w:rPr>
      <w:rFonts w:ascii="Arial" w:hAnsi="Arial"/>
      <w:b/>
      <w:sz w:val="20"/>
    </w:rPr>
  </w:style>
  <w:style w:type="paragraph" w:customStyle="1" w:styleId="TableColHd">
    <w:name w:val="TableColHd"/>
    <w:basedOn w:val="Normal"/>
    <w:rsid w:val="00B548CA"/>
    <w:pPr>
      <w:keepNext/>
      <w:spacing w:after="60"/>
    </w:pPr>
    <w:rPr>
      <w:rFonts w:ascii="Arial" w:hAnsi="Arial"/>
      <w:b/>
      <w:sz w:val="18"/>
    </w:rPr>
  </w:style>
  <w:style w:type="paragraph" w:customStyle="1" w:styleId="PenaltyPara">
    <w:name w:val="PenaltyPara"/>
    <w:basedOn w:val="Normal"/>
    <w:rsid w:val="00B548CA"/>
    <w:pPr>
      <w:tabs>
        <w:tab w:val="right" w:pos="1360"/>
      </w:tabs>
      <w:spacing w:before="60"/>
      <w:ind w:left="1600" w:hanging="1600"/>
      <w:jc w:val="both"/>
    </w:pPr>
  </w:style>
  <w:style w:type="paragraph" w:customStyle="1" w:styleId="tablepara">
    <w:name w:val="table para"/>
    <w:basedOn w:val="Normal"/>
    <w:rsid w:val="00B548CA"/>
    <w:pPr>
      <w:tabs>
        <w:tab w:val="right" w:pos="800"/>
        <w:tab w:val="left" w:pos="1100"/>
      </w:tabs>
      <w:spacing w:before="80" w:after="60"/>
      <w:ind w:left="1100" w:hanging="1100"/>
    </w:pPr>
  </w:style>
  <w:style w:type="paragraph" w:customStyle="1" w:styleId="tablesubpara">
    <w:name w:val="table subpara"/>
    <w:basedOn w:val="Normal"/>
    <w:rsid w:val="00B548CA"/>
    <w:pPr>
      <w:tabs>
        <w:tab w:val="right" w:pos="1500"/>
        <w:tab w:val="left" w:pos="1800"/>
      </w:tabs>
      <w:spacing w:before="80" w:after="60"/>
      <w:ind w:left="1800" w:hanging="1800"/>
    </w:pPr>
  </w:style>
  <w:style w:type="paragraph" w:customStyle="1" w:styleId="TableText">
    <w:name w:val="TableText"/>
    <w:basedOn w:val="Normal"/>
    <w:rsid w:val="00B548CA"/>
    <w:pPr>
      <w:spacing w:before="60" w:after="60"/>
    </w:pPr>
  </w:style>
  <w:style w:type="paragraph" w:customStyle="1" w:styleId="IshadedH5Sec">
    <w:name w:val="I shaded H5 Sec"/>
    <w:basedOn w:val="AH5Sec"/>
    <w:rsid w:val="00B548CA"/>
    <w:pPr>
      <w:shd w:val="pct25" w:color="auto" w:fill="auto"/>
      <w:outlineLvl w:val="9"/>
    </w:pPr>
  </w:style>
  <w:style w:type="paragraph" w:customStyle="1" w:styleId="IshadedSchClause">
    <w:name w:val="I shaded Sch Clause"/>
    <w:basedOn w:val="IshadedH5Sec"/>
    <w:rsid w:val="00B548CA"/>
  </w:style>
  <w:style w:type="paragraph" w:customStyle="1" w:styleId="Penalty">
    <w:name w:val="Penalty"/>
    <w:basedOn w:val="Amainreturn"/>
    <w:rsid w:val="00B548CA"/>
  </w:style>
  <w:style w:type="paragraph" w:customStyle="1" w:styleId="aNoteText">
    <w:name w:val="aNoteText"/>
    <w:basedOn w:val="aNoteSymb"/>
    <w:rsid w:val="00B548CA"/>
    <w:pPr>
      <w:spacing w:before="60"/>
      <w:ind w:firstLine="0"/>
    </w:pPr>
  </w:style>
  <w:style w:type="paragraph" w:customStyle="1" w:styleId="Letterhead">
    <w:name w:val="Letterhead"/>
    <w:rsid w:val="005238AE"/>
    <w:pPr>
      <w:widowControl w:val="0"/>
      <w:spacing w:after="180"/>
      <w:jc w:val="right"/>
    </w:pPr>
    <w:rPr>
      <w:rFonts w:ascii="Arial" w:hAnsi="Arial" w:cs="Arial"/>
      <w:sz w:val="32"/>
      <w:szCs w:val="32"/>
      <w:lang w:eastAsia="en-US"/>
    </w:rPr>
  </w:style>
  <w:style w:type="character" w:styleId="PageNumber">
    <w:name w:val="page number"/>
    <w:basedOn w:val="DefaultParagraphFont"/>
    <w:rsid w:val="00B548CA"/>
  </w:style>
  <w:style w:type="paragraph" w:styleId="BodyText">
    <w:name w:val="Body Text"/>
    <w:basedOn w:val="Normal"/>
    <w:rsid w:val="005238AE"/>
    <w:pPr>
      <w:numPr>
        <w:ilvl w:val="12"/>
      </w:numPr>
    </w:pPr>
    <w:rPr>
      <w:rFonts w:ascii="Arial" w:hAnsi="Arial" w:cs="Arial"/>
      <w:sz w:val="20"/>
    </w:rPr>
  </w:style>
  <w:style w:type="paragraph" w:customStyle="1" w:styleId="aExamINum">
    <w:name w:val="aExamINum"/>
    <w:basedOn w:val="aExam"/>
    <w:rsid w:val="005238AE"/>
    <w:pPr>
      <w:tabs>
        <w:tab w:val="left" w:pos="1500"/>
      </w:tabs>
      <w:ind w:left="1500" w:hanging="400"/>
    </w:pPr>
  </w:style>
  <w:style w:type="paragraph" w:customStyle="1" w:styleId="AExamIPara">
    <w:name w:val="AExamIPara"/>
    <w:basedOn w:val="aExam"/>
    <w:rsid w:val="00B548CA"/>
    <w:pPr>
      <w:tabs>
        <w:tab w:val="right" w:pos="1720"/>
        <w:tab w:val="left" w:pos="2000"/>
      </w:tabs>
      <w:ind w:left="2000" w:hanging="900"/>
    </w:pPr>
  </w:style>
  <w:style w:type="paragraph" w:customStyle="1" w:styleId="AH3sec">
    <w:name w:val="A H3 sec"/>
    <w:basedOn w:val="Normal"/>
    <w:next w:val="Amain"/>
    <w:rsid w:val="005238AE"/>
    <w:pPr>
      <w:keepNext/>
      <w:keepLines/>
      <w:numPr>
        <w:numId w:val="4"/>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B548CA"/>
    <w:pPr>
      <w:tabs>
        <w:tab w:val="clear" w:pos="2600"/>
      </w:tabs>
      <w:ind w:left="1100"/>
    </w:pPr>
    <w:rPr>
      <w:sz w:val="18"/>
    </w:rPr>
  </w:style>
  <w:style w:type="paragraph" w:customStyle="1" w:styleId="aExamss">
    <w:name w:val="aExamss"/>
    <w:basedOn w:val="aNoteSymb"/>
    <w:rsid w:val="00B548CA"/>
    <w:pPr>
      <w:spacing w:before="60"/>
      <w:ind w:left="1100" w:firstLine="0"/>
    </w:pPr>
  </w:style>
  <w:style w:type="paragraph" w:customStyle="1" w:styleId="aExamHdgpar">
    <w:name w:val="aExamHdgpar"/>
    <w:basedOn w:val="aExamHdgss"/>
    <w:next w:val="Normal"/>
    <w:rsid w:val="00B548CA"/>
    <w:pPr>
      <w:ind w:left="1600"/>
    </w:pPr>
  </w:style>
  <w:style w:type="paragraph" w:customStyle="1" w:styleId="aExampar">
    <w:name w:val="aExampar"/>
    <w:basedOn w:val="aExamss"/>
    <w:rsid w:val="00B548CA"/>
    <w:pPr>
      <w:ind w:left="1600"/>
    </w:pPr>
  </w:style>
  <w:style w:type="paragraph" w:customStyle="1" w:styleId="aExamINumss">
    <w:name w:val="aExamINumss"/>
    <w:basedOn w:val="aExamss"/>
    <w:rsid w:val="00B548CA"/>
    <w:pPr>
      <w:tabs>
        <w:tab w:val="left" w:pos="1500"/>
      </w:tabs>
      <w:ind w:left="1500" w:hanging="400"/>
    </w:pPr>
  </w:style>
  <w:style w:type="paragraph" w:customStyle="1" w:styleId="aExamINumpar">
    <w:name w:val="aExamINumpar"/>
    <w:basedOn w:val="aExampar"/>
    <w:rsid w:val="00B548CA"/>
    <w:pPr>
      <w:tabs>
        <w:tab w:val="left" w:pos="2000"/>
      </w:tabs>
      <w:ind w:left="2000" w:hanging="400"/>
    </w:pPr>
  </w:style>
  <w:style w:type="paragraph" w:customStyle="1" w:styleId="aExamNumTextss">
    <w:name w:val="aExamNumTextss"/>
    <w:basedOn w:val="aExamss"/>
    <w:rsid w:val="00B548CA"/>
    <w:pPr>
      <w:ind w:left="1500"/>
    </w:pPr>
  </w:style>
  <w:style w:type="paragraph" w:customStyle="1" w:styleId="aExamNumTextpar">
    <w:name w:val="aExamNumTextpar"/>
    <w:basedOn w:val="aExampar"/>
    <w:rsid w:val="005238AE"/>
    <w:pPr>
      <w:ind w:left="2000"/>
    </w:pPr>
  </w:style>
  <w:style w:type="paragraph" w:customStyle="1" w:styleId="aExamBulletss">
    <w:name w:val="aExamBulletss"/>
    <w:basedOn w:val="aExamss"/>
    <w:rsid w:val="00B548CA"/>
    <w:pPr>
      <w:ind w:left="1500" w:hanging="400"/>
    </w:pPr>
  </w:style>
  <w:style w:type="paragraph" w:customStyle="1" w:styleId="aExamBulletpar">
    <w:name w:val="aExamBulletpar"/>
    <w:basedOn w:val="aExampar"/>
    <w:rsid w:val="00B548CA"/>
    <w:pPr>
      <w:ind w:left="2000" w:hanging="400"/>
    </w:pPr>
  </w:style>
  <w:style w:type="paragraph" w:customStyle="1" w:styleId="aExamHdgsubpar">
    <w:name w:val="aExamHdgsubpar"/>
    <w:basedOn w:val="aExamHdgss"/>
    <w:next w:val="Normal"/>
    <w:rsid w:val="00B548CA"/>
    <w:pPr>
      <w:ind w:left="2140"/>
    </w:pPr>
  </w:style>
  <w:style w:type="paragraph" w:customStyle="1" w:styleId="aExamsubpar">
    <w:name w:val="aExamsubpar"/>
    <w:basedOn w:val="aExamss"/>
    <w:rsid w:val="00B548CA"/>
    <w:pPr>
      <w:ind w:left="2140"/>
    </w:pPr>
  </w:style>
  <w:style w:type="paragraph" w:customStyle="1" w:styleId="aExamNumsubpar">
    <w:name w:val="aExamNumsubpar"/>
    <w:basedOn w:val="aExamsubpar"/>
    <w:rsid w:val="005238AE"/>
    <w:pPr>
      <w:tabs>
        <w:tab w:val="left" w:pos="2540"/>
      </w:tabs>
      <w:ind w:left="2540" w:hanging="400"/>
    </w:pPr>
  </w:style>
  <w:style w:type="paragraph" w:customStyle="1" w:styleId="aExamNumTextsubpar">
    <w:name w:val="aExamNumTextsubpar"/>
    <w:basedOn w:val="aExampar"/>
    <w:rsid w:val="005238AE"/>
    <w:pPr>
      <w:ind w:left="2540"/>
    </w:pPr>
  </w:style>
  <w:style w:type="paragraph" w:customStyle="1" w:styleId="aExamBulletsubpar">
    <w:name w:val="aExamBulletsubpar"/>
    <w:basedOn w:val="aExamsubpar"/>
    <w:rsid w:val="005238AE"/>
    <w:pPr>
      <w:numPr>
        <w:numId w:val="6"/>
      </w:numPr>
    </w:pPr>
  </w:style>
  <w:style w:type="paragraph" w:customStyle="1" w:styleId="aNoteTextss">
    <w:name w:val="aNoteTextss"/>
    <w:basedOn w:val="Normal"/>
    <w:rsid w:val="00B548CA"/>
    <w:pPr>
      <w:spacing w:before="60"/>
      <w:ind w:left="1900"/>
      <w:jc w:val="both"/>
    </w:pPr>
    <w:rPr>
      <w:sz w:val="20"/>
    </w:rPr>
  </w:style>
  <w:style w:type="paragraph" w:customStyle="1" w:styleId="aNoteParass">
    <w:name w:val="aNoteParass"/>
    <w:basedOn w:val="Normal"/>
    <w:rsid w:val="00B548CA"/>
    <w:pPr>
      <w:tabs>
        <w:tab w:val="right" w:pos="2140"/>
        <w:tab w:val="left" w:pos="2400"/>
      </w:tabs>
      <w:spacing w:before="60"/>
      <w:ind w:left="2400" w:hanging="1300"/>
      <w:jc w:val="both"/>
    </w:pPr>
    <w:rPr>
      <w:sz w:val="20"/>
    </w:rPr>
  </w:style>
  <w:style w:type="paragraph" w:customStyle="1" w:styleId="aNoteParapar">
    <w:name w:val="aNoteParapar"/>
    <w:basedOn w:val="aNotepar"/>
    <w:rsid w:val="00B548CA"/>
    <w:pPr>
      <w:tabs>
        <w:tab w:val="right" w:pos="2640"/>
      </w:tabs>
      <w:spacing w:before="60"/>
      <w:ind w:left="2920" w:hanging="1320"/>
    </w:pPr>
  </w:style>
  <w:style w:type="paragraph" w:customStyle="1" w:styleId="aNotesubpar">
    <w:name w:val="aNotesubpar"/>
    <w:basedOn w:val="BillBasic"/>
    <w:next w:val="Normal"/>
    <w:rsid w:val="00B548CA"/>
    <w:pPr>
      <w:ind w:left="2940" w:hanging="800"/>
    </w:pPr>
    <w:rPr>
      <w:sz w:val="20"/>
    </w:rPr>
  </w:style>
  <w:style w:type="paragraph" w:customStyle="1" w:styleId="aNoteTextsubpar">
    <w:name w:val="aNoteTextsubpar"/>
    <w:basedOn w:val="aNotesubpar"/>
    <w:rsid w:val="00B548CA"/>
    <w:pPr>
      <w:spacing w:before="60"/>
      <w:ind w:firstLine="0"/>
    </w:pPr>
  </w:style>
  <w:style w:type="paragraph" w:customStyle="1" w:styleId="aNoteParasubpar">
    <w:name w:val="aNoteParasubpar"/>
    <w:basedOn w:val="aNotesubpar"/>
    <w:rsid w:val="005238AE"/>
    <w:pPr>
      <w:tabs>
        <w:tab w:val="right" w:pos="3180"/>
      </w:tabs>
      <w:spacing w:before="0"/>
      <w:ind w:left="3460" w:hanging="1320"/>
    </w:pPr>
  </w:style>
  <w:style w:type="paragraph" w:customStyle="1" w:styleId="aNoteBulletann">
    <w:name w:val="aNoteBulletann"/>
    <w:basedOn w:val="aNotess"/>
    <w:rsid w:val="005238AE"/>
    <w:pPr>
      <w:tabs>
        <w:tab w:val="left" w:pos="2200"/>
      </w:tabs>
      <w:spacing w:before="0"/>
      <w:ind w:left="0" w:firstLine="0"/>
    </w:pPr>
  </w:style>
  <w:style w:type="paragraph" w:customStyle="1" w:styleId="aNoteBulletparann">
    <w:name w:val="aNoteBulletparann"/>
    <w:basedOn w:val="aNotepar"/>
    <w:rsid w:val="005238AE"/>
    <w:pPr>
      <w:tabs>
        <w:tab w:val="left" w:pos="2700"/>
      </w:tabs>
      <w:spacing w:before="0"/>
      <w:ind w:left="0" w:firstLine="0"/>
    </w:pPr>
  </w:style>
  <w:style w:type="paragraph" w:customStyle="1" w:styleId="aNoteBulletsubpar">
    <w:name w:val="aNoteBulletsubpar"/>
    <w:basedOn w:val="aNotesubpar"/>
    <w:rsid w:val="005238AE"/>
    <w:pPr>
      <w:numPr>
        <w:numId w:val="5"/>
      </w:numPr>
      <w:tabs>
        <w:tab w:val="left" w:pos="3240"/>
      </w:tabs>
      <w:spacing w:before="0"/>
    </w:pPr>
  </w:style>
  <w:style w:type="paragraph" w:customStyle="1" w:styleId="aNoteBulletss">
    <w:name w:val="aNoteBulletss"/>
    <w:basedOn w:val="Normal"/>
    <w:rsid w:val="00B548CA"/>
    <w:pPr>
      <w:spacing w:before="60"/>
      <w:ind w:left="2300" w:hanging="400"/>
      <w:jc w:val="both"/>
    </w:pPr>
    <w:rPr>
      <w:sz w:val="20"/>
    </w:rPr>
  </w:style>
  <w:style w:type="paragraph" w:customStyle="1" w:styleId="aNoteBulletpar">
    <w:name w:val="aNoteBulletpar"/>
    <w:basedOn w:val="aNotepar"/>
    <w:rsid w:val="00B548CA"/>
    <w:pPr>
      <w:spacing w:before="60"/>
      <w:ind w:left="2800" w:hanging="400"/>
    </w:pPr>
  </w:style>
  <w:style w:type="paragraph" w:customStyle="1" w:styleId="aExplanBullet">
    <w:name w:val="aExplanBullet"/>
    <w:basedOn w:val="Normal"/>
    <w:rsid w:val="00B548CA"/>
    <w:pPr>
      <w:spacing w:before="140"/>
      <w:ind w:left="400" w:hanging="400"/>
      <w:jc w:val="both"/>
    </w:pPr>
    <w:rPr>
      <w:snapToGrid w:val="0"/>
      <w:sz w:val="20"/>
    </w:rPr>
  </w:style>
  <w:style w:type="paragraph" w:customStyle="1" w:styleId="AuthLaw">
    <w:name w:val="AuthLaw"/>
    <w:basedOn w:val="BillBasic"/>
    <w:rsid w:val="005238AE"/>
    <w:rPr>
      <w:rFonts w:ascii="Arial" w:hAnsi="Arial" w:cs="Arial"/>
      <w:b/>
      <w:bCs/>
      <w:sz w:val="20"/>
    </w:rPr>
  </w:style>
  <w:style w:type="character" w:customStyle="1" w:styleId="charContents">
    <w:name w:val="charContents"/>
    <w:basedOn w:val="DefaultParagraphFont"/>
    <w:rsid w:val="00B548CA"/>
  </w:style>
  <w:style w:type="character" w:customStyle="1" w:styleId="charPage">
    <w:name w:val="charPage"/>
    <w:basedOn w:val="DefaultParagraphFont"/>
    <w:rsid w:val="00B548CA"/>
  </w:style>
  <w:style w:type="paragraph" w:customStyle="1" w:styleId="Status">
    <w:name w:val="Status"/>
    <w:basedOn w:val="Normal"/>
    <w:rsid w:val="00B548CA"/>
    <w:pPr>
      <w:spacing w:before="280"/>
      <w:jc w:val="center"/>
    </w:pPr>
    <w:rPr>
      <w:rFonts w:ascii="Arial" w:hAnsi="Arial"/>
      <w:sz w:val="14"/>
    </w:rPr>
  </w:style>
  <w:style w:type="paragraph" w:customStyle="1" w:styleId="FooterInfoCentre">
    <w:name w:val="FooterInfoCentre"/>
    <w:basedOn w:val="FooterInfo"/>
    <w:rsid w:val="00B548CA"/>
    <w:pPr>
      <w:spacing w:before="60"/>
      <w:jc w:val="center"/>
    </w:pPr>
  </w:style>
  <w:style w:type="paragraph" w:customStyle="1" w:styleId="00Spine">
    <w:name w:val="00Spine"/>
    <w:basedOn w:val="Normal"/>
    <w:rsid w:val="00B548CA"/>
  </w:style>
  <w:style w:type="paragraph" w:customStyle="1" w:styleId="05Endnote0">
    <w:name w:val="05Endnote"/>
    <w:basedOn w:val="Normal"/>
    <w:rsid w:val="00B548CA"/>
  </w:style>
  <w:style w:type="paragraph" w:customStyle="1" w:styleId="06Copyright">
    <w:name w:val="06Copyright"/>
    <w:basedOn w:val="Normal"/>
    <w:rsid w:val="00B548CA"/>
  </w:style>
  <w:style w:type="paragraph" w:customStyle="1" w:styleId="RepubNo">
    <w:name w:val="RepubNo"/>
    <w:basedOn w:val="BillBasicHeading"/>
    <w:rsid w:val="00B548CA"/>
    <w:pPr>
      <w:keepNext w:val="0"/>
      <w:spacing w:before="600"/>
      <w:jc w:val="both"/>
    </w:pPr>
    <w:rPr>
      <w:sz w:val="26"/>
    </w:rPr>
  </w:style>
  <w:style w:type="paragraph" w:customStyle="1" w:styleId="EffectiveDate">
    <w:name w:val="EffectiveDate"/>
    <w:basedOn w:val="Normal"/>
    <w:rsid w:val="00B548CA"/>
    <w:pPr>
      <w:spacing w:before="120"/>
    </w:pPr>
    <w:rPr>
      <w:rFonts w:ascii="Arial" w:hAnsi="Arial"/>
      <w:b/>
      <w:sz w:val="26"/>
    </w:rPr>
  </w:style>
  <w:style w:type="paragraph" w:customStyle="1" w:styleId="CoverInForce">
    <w:name w:val="CoverInForce"/>
    <w:basedOn w:val="BillBasicHeading"/>
    <w:rsid w:val="00B548CA"/>
    <w:pPr>
      <w:keepNext w:val="0"/>
      <w:spacing w:before="400"/>
    </w:pPr>
    <w:rPr>
      <w:b w:val="0"/>
    </w:rPr>
  </w:style>
  <w:style w:type="paragraph" w:customStyle="1" w:styleId="CoverHeading">
    <w:name w:val="CoverHeading"/>
    <w:basedOn w:val="Normal"/>
    <w:rsid w:val="00B548CA"/>
    <w:rPr>
      <w:rFonts w:ascii="Arial" w:hAnsi="Arial"/>
      <w:b/>
    </w:rPr>
  </w:style>
  <w:style w:type="paragraph" w:customStyle="1" w:styleId="CoverSubHdg">
    <w:name w:val="CoverSubHdg"/>
    <w:basedOn w:val="CoverHeading"/>
    <w:rsid w:val="00B548CA"/>
    <w:pPr>
      <w:spacing w:before="120"/>
    </w:pPr>
    <w:rPr>
      <w:sz w:val="20"/>
    </w:rPr>
  </w:style>
  <w:style w:type="paragraph" w:customStyle="1" w:styleId="CoverActName">
    <w:name w:val="CoverActName"/>
    <w:basedOn w:val="BillBasicHeading"/>
    <w:rsid w:val="00B548CA"/>
    <w:pPr>
      <w:keepNext w:val="0"/>
      <w:spacing w:before="260"/>
    </w:pPr>
  </w:style>
  <w:style w:type="paragraph" w:customStyle="1" w:styleId="CoverText">
    <w:name w:val="CoverText"/>
    <w:basedOn w:val="Normal"/>
    <w:uiPriority w:val="99"/>
    <w:rsid w:val="00B548CA"/>
    <w:pPr>
      <w:spacing w:before="100"/>
      <w:jc w:val="both"/>
    </w:pPr>
    <w:rPr>
      <w:sz w:val="20"/>
    </w:rPr>
  </w:style>
  <w:style w:type="paragraph" w:customStyle="1" w:styleId="CoverTextPara">
    <w:name w:val="CoverTextPara"/>
    <w:basedOn w:val="CoverText"/>
    <w:rsid w:val="00B548CA"/>
    <w:pPr>
      <w:tabs>
        <w:tab w:val="right" w:pos="600"/>
        <w:tab w:val="left" w:pos="840"/>
      </w:tabs>
      <w:ind w:left="840" w:hanging="840"/>
    </w:pPr>
  </w:style>
  <w:style w:type="paragraph" w:customStyle="1" w:styleId="AH1ChapterSymb">
    <w:name w:val="A H1 Chapter Symb"/>
    <w:basedOn w:val="AH1Chapter"/>
    <w:next w:val="AH2Part"/>
    <w:rsid w:val="00B548CA"/>
    <w:pPr>
      <w:tabs>
        <w:tab w:val="clear" w:pos="2600"/>
        <w:tab w:val="left" w:pos="0"/>
      </w:tabs>
      <w:ind w:left="2480" w:hanging="2960"/>
    </w:pPr>
  </w:style>
  <w:style w:type="paragraph" w:customStyle="1" w:styleId="AH2PartSymb">
    <w:name w:val="A H2 Part Symb"/>
    <w:basedOn w:val="AH2Part"/>
    <w:next w:val="AH3Div"/>
    <w:rsid w:val="00B548CA"/>
    <w:pPr>
      <w:tabs>
        <w:tab w:val="clear" w:pos="2600"/>
        <w:tab w:val="left" w:pos="0"/>
      </w:tabs>
      <w:ind w:left="2480" w:hanging="2960"/>
    </w:pPr>
  </w:style>
  <w:style w:type="paragraph" w:customStyle="1" w:styleId="AH3DivSymb">
    <w:name w:val="A H3 Div Symb"/>
    <w:basedOn w:val="AH3Div"/>
    <w:next w:val="AH5Sec"/>
    <w:rsid w:val="00B548CA"/>
    <w:pPr>
      <w:tabs>
        <w:tab w:val="clear" w:pos="2600"/>
        <w:tab w:val="left" w:pos="0"/>
      </w:tabs>
      <w:ind w:left="2480" w:hanging="2960"/>
    </w:pPr>
  </w:style>
  <w:style w:type="paragraph" w:customStyle="1" w:styleId="AH4SubDivSymb">
    <w:name w:val="A H4 SubDiv Symb"/>
    <w:basedOn w:val="AH4SubDiv"/>
    <w:next w:val="AH5Sec"/>
    <w:rsid w:val="00B548CA"/>
    <w:pPr>
      <w:tabs>
        <w:tab w:val="clear" w:pos="2600"/>
        <w:tab w:val="left" w:pos="0"/>
      </w:tabs>
      <w:ind w:left="2480" w:hanging="2960"/>
    </w:pPr>
  </w:style>
  <w:style w:type="paragraph" w:customStyle="1" w:styleId="AH5SecSymb">
    <w:name w:val="A H5 Sec Symb"/>
    <w:basedOn w:val="AH5Sec"/>
    <w:next w:val="Amain"/>
    <w:rsid w:val="00B548CA"/>
    <w:pPr>
      <w:tabs>
        <w:tab w:val="clear" w:pos="1100"/>
        <w:tab w:val="left" w:pos="0"/>
      </w:tabs>
      <w:ind w:hanging="1580"/>
    </w:pPr>
  </w:style>
  <w:style w:type="paragraph" w:customStyle="1" w:styleId="AmainSymb">
    <w:name w:val="A main Symb"/>
    <w:basedOn w:val="Amain"/>
    <w:rsid w:val="00B548CA"/>
    <w:pPr>
      <w:tabs>
        <w:tab w:val="left" w:pos="0"/>
      </w:tabs>
      <w:ind w:left="1120" w:hanging="1600"/>
    </w:pPr>
  </w:style>
  <w:style w:type="paragraph" w:customStyle="1" w:styleId="AparaSymb">
    <w:name w:val="A para Symb"/>
    <w:basedOn w:val="Apara"/>
    <w:rsid w:val="00B548CA"/>
    <w:pPr>
      <w:tabs>
        <w:tab w:val="right" w:pos="0"/>
      </w:tabs>
      <w:ind w:hanging="2080"/>
    </w:pPr>
  </w:style>
  <w:style w:type="paragraph" w:customStyle="1" w:styleId="Assectheading">
    <w:name w:val="A ssect heading"/>
    <w:basedOn w:val="Amain"/>
    <w:rsid w:val="00B548CA"/>
    <w:pPr>
      <w:keepNext/>
      <w:tabs>
        <w:tab w:val="clear" w:pos="900"/>
        <w:tab w:val="clear" w:pos="1100"/>
      </w:tabs>
      <w:spacing w:before="300"/>
      <w:ind w:left="0" w:firstLine="0"/>
      <w:outlineLvl w:val="9"/>
    </w:pPr>
    <w:rPr>
      <w:i/>
    </w:rPr>
  </w:style>
  <w:style w:type="paragraph" w:customStyle="1" w:styleId="AsubparaSymb">
    <w:name w:val="A subpara Symb"/>
    <w:basedOn w:val="Asubpara"/>
    <w:rsid w:val="00B548CA"/>
    <w:pPr>
      <w:tabs>
        <w:tab w:val="left" w:pos="0"/>
      </w:tabs>
      <w:ind w:left="2098" w:hanging="2580"/>
    </w:pPr>
  </w:style>
  <w:style w:type="paragraph" w:customStyle="1" w:styleId="Actdetails">
    <w:name w:val="Act details"/>
    <w:basedOn w:val="Normal"/>
    <w:rsid w:val="00B548CA"/>
    <w:pPr>
      <w:spacing w:before="20"/>
      <w:ind w:left="1400"/>
    </w:pPr>
    <w:rPr>
      <w:rFonts w:ascii="Arial" w:hAnsi="Arial"/>
      <w:sz w:val="20"/>
    </w:rPr>
  </w:style>
  <w:style w:type="paragraph" w:customStyle="1" w:styleId="AmdtEntries">
    <w:name w:val="AmdtEntries"/>
    <w:basedOn w:val="BillBasicHeading"/>
    <w:rsid w:val="00B548CA"/>
    <w:pPr>
      <w:keepNext w:val="0"/>
      <w:tabs>
        <w:tab w:val="clear" w:pos="2600"/>
      </w:tabs>
      <w:spacing w:before="0"/>
      <w:ind w:left="3200" w:hanging="2100"/>
    </w:pPr>
    <w:rPr>
      <w:sz w:val="18"/>
    </w:rPr>
  </w:style>
  <w:style w:type="paragraph" w:customStyle="1" w:styleId="AmdtEntriesDefL2">
    <w:name w:val="AmdtEntriesDefL2"/>
    <w:basedOn w:val="AmdtEntries"/>
    <w:rsid w:val="00B548CA"/>
    <w:pPr>
      <w:tabs>
        <w:tab w:val="left" w:pos="3000"/>
      </w:tabs>
      <w:ind w:left="3600" w:hanging="2500"/>
    </w:pPr>
  </w:style>
  <w:style w:type="paragraph" w:customStyle="1" w:styleId="AmdtsEntriesDefL2">
    <w:name w:val="AmdtsEntriesDefL2"/>
    <w:basedOn w:val="Normal"/>
    <w:rsid w:val="00B548CA"/>
    <w:pPr>
      <w:tabs>
        <w:tab w:val="left" w:pos="3000"/>
      </w:tabs>
      <w:ind w:left="3100" w:hanging="2000"/>
    </w:pPr>
    <w:rPr>
      <w:rFonts w:ascii="Arial" w:hAnsi="Arial"/>
      <w:sz w:val="18"/>
    </w:rPr>
  </w:style>
  <w:style w:type="paragraph" w:customStyle="1" w:styleId="AmdtsEntries">
    <w:name w:val="AmdtsEntries"/>
    <w:basedOn w:val="BillBasicHeading"/>
    <w:rsid w:val="00B548C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548CA"/>
    <w:pPr>
      <w:tabs>
        <w:tab w:val="clear" w:pos="2600"/>
      </w:tabs>
      <w:spacing w:before="120"/>
      <w:ind w:left="1100"/>
    </w:pPr>
    <w:rPr>
      <w:sz w:val="18"/>
    </w:rPr>
  </w:style>
  <w:style w:type="paragraph" w:customStyle="1" w:styleId="Asamby">
    <w:name w:val="As am by"/>
    <w:basedOn w:val="Normal"/>
    <w:next w:val="Normal"/>
    <w:rsid w:val="00B548CA"/>
    <w:pPr>
      <w:spacing w:before="240"/>
      <w:ind w:left="1100"/>
    </w:pPr>
    <w:rPr>
      <w:rFonts w:ascii="Arial" w:hAnsi="Arial"/>
      <w:sz w:val="20"/>
    </w:rPr>
  </w:style>
  <w:style w:type="character" w:customStyle="1" w:styleId="charSymb">
    <w:name w:val="charSymb"/>
    <w:basedOn w:val="DefaultParagraphFont"/>
    <w:rsid w:val="00B548CA"/>
    <w:rPr>
      <w:rFonts w:ascii="Arial" w:hAnsi="Arial"/>
      <w:sz w:val="24"/>
      <w:bdr w:val="single" w:sz="4" w:space="0" w:color="auto"/>
    </w:rPr>
  </w:style>
  <w:style w:type="character" w:customStyle="1" w:styleId="charTableNo">
    <w:name w:val="charTableNo"/>
    <w:basedOn w:val="DefaultParagraphFont"/>
    <w:rsid w:val="00B548CA"/>
  </w:style>
  <w:style w:type="character" w:customStyle="1" w:styleId="charTableText">
    <w:name w:val="charTableText"/>
    <w:basedOn w:val="DefaultParagraphFont"/>
    <w:rsid w:val="00B548CA"/>
  </w:style>
  <w:style w:type="paragraph" w:customStyle="1" w:styleId="Dict-HeadingSymb">
    <w:name w:val="Dict-Heading Symb"/>
    <w:basedOn w:val="Dict-Heading"/>
    <w:rsid w:val="00B548CA"/>
    <w:pPr>
      <w:tabs>
        <w:tab w:val="left" w:pos="0"/>
      </w:tabs>
      <w:ind w:left="2480" w:hanging="2960"/>
    </w:pPr>
  </w:style>
  <w:style w:type="paragraph" w:customStyle="1" w:styleId="EarlierRepubEntries">
    <w:name w:val="EarlierRepubEntries"/>
    <w:basedOn w:val="Normal"/>
    <w:rsid w:val="00B548CA"/>
    <w:pPr>
      <w:spacing w:before="60" w:after="60"/>
    </w:pPr>
    <w:rPr>
      <w:rFonts w:ascii="Arial" w:hAnsi="Arial"/>
      <w:sz w:val="18"/>
    </w:rPr>
  </w:style>
  <w:style w:type="paragraph" w:customStyle="1" w:styleId="EarlierRepubHdg">
    <w:name w:val="EarlierRepubHdg"/>
    <w:basedOn w:val="Normal"/>
    <w:rsid w:val="00B548CA"/>
    <w:pPr>
      <w:keepNext/>
    </w:pPr>
    <w:rPr>
      <w:rFonts w:ascii="Arial" w:hAnsi="Arial"/>
      <w:b/>
      <w:sz w:val="20"/>
    </w:rPr>
  </w:style>
  <w:style w:type="paragraph" w:customStyle="1" w:styleId="Endnote20">
    <w:name w:val="Endnote2"/>
    <w:basedOn w:val="Normal"/>
    <w:rsid w:val="00B548CA"/>
    <w:pPr>
      <w:keepNext/>
      <w:tabs>
        <w:tab w:val="left" w:pos="1100"/>
      </w:tabs>
      <w:spacing w:before="360"/>
    </w:pPr>
    <w:rPr>
      <w:rFonts w:ascii="Arial" w:hAnsi="Arial"/>
      <w:b/>
    </w:rPr>
  </w:style>
  <w:style w:type="paragraph" w:customStyle="1" w:styleId="Endnote3">
    <w:name w:val="Endnote3"/>
    <w:basedOn w:val="Normal"/>
    <w:rsid w:val="00B548C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548C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548CA"/>
    <w:pPr>
      <w:spacing w:before="60"/>
      <w:ind w:left="1100"/>
      <w:jc w:val="both"/>
    </w:pPr>
    <w:rPr>
      <w:sz w:val="20"/>
    </w:rPr>
  </w:style>
  <w:style w:type="paragraph" w:customStyle="1" w:styleId="EndNoteParas">
    <w:name w:val="EndNoteParas"/>
    <w:basedOn w:val="EndNoteTextEPS"/>
    <w:rsid w:val="00B548CA"/>
    <w:pPr>
      <w:tabs>
        <w:tab w:val="right" w:pos="1432"/>
      </w:tabs>
      <w:ind w:left="1840" w:hanging="1840"/>
    </w:pPr>
  </w:style>
  <w:style w:type="paragraph" w:customStyle="1" w:styleId="EndnotesAbbrev">
    <w:name w:val="EndnotesAbbrev"/>
    <w:basedOn w:val="Normal"/>
    <w:rsid w:val="00B548CA"/>
    <w:pPr>
      <w:spacing w:before="20"/>
    </w:pPr>
    <w:rPr>
      <w:rFonts w:ascii="Arial" w:hAnsi="Arial"/>
      <w:color w:val="000000"/>
      <w:sz w:val="16"/>
    </w:rPr>
  </w:style>
  <w:style w:type="paragraph" w:customStyle="1" w:styleId="EPSCoverTop">
    <w:name w:val="EPSCoverTop"/>
    <w:basedOn w:val="Normal"/>
    <w:rsid w:val="00B548CA"/>
    <w:pPr>
      <w:jc w:val="right"/>
    </w:pPr>
    <w:rPr>
      <w:rFonts w:ascii="Arial" w:hAnsi="Arial"/>
      <w:sz w:val="20"/>
    </w:rPr>
  </w:style>
  <w:style w:type="paragraph" w:customStyle="1" w:styleId="LegHistNote">
    <w:name w:val="LegHistNote"/>
    <w:basedOn w:val="Actdetails"/>
    <w:rsid w:val="00B548CA"/>
    <w:pPr>
      <w:spacing w:before="60"/>
      <w:ind w:left="2700" w:right="-60" w:hanging="1300"/>
    </w:pPr>
    <w:rPr>
      <w:sz w:val="18"/>
    </w:rPr>
  </w:style>
  <w:style w:type="paragraph" w:customStyle="1" w:styleId="LongTitleSymb">
    <w:name w:val="LongTitleSymb"/>
    <w:basedOn w:val="LongTitle"/>
    <w:rsid w:val="00B548CA"/>
    <w:pPr>
      <w:ind w:hanging="480"/>
    </w:pPr>
  </w:style>
  <w:style w:type="paragraph" w:styleId="MacroText">
    <w:name w:val="macro"/>
    <w:semiHidden/>
    <w:rsid w:val="00B548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548CA"/>
    <w:pPr>
      <w:tabs>
        <w:tab w:val="left" w:pos="2600"/>
      </w:tabs>
      <w:ind w:left="2600"/>
    </w:pPr>
  </w:style>
  <w:style w:type="paragraph" w:customStyle="1" w:styleId="ModH1Chapter">
    <w:name w:val="Mod H1 Chapter"/>
    <w:basedOn w:val="IH1ChapSymb"/>
    <w:rsid w:val="00B548CA"/>
    <w:pPr>
      <w:tabs>
        <w:tab w:val="clear" w:pos="2600"/>
        <w:tab w:val="left" w:pos="3300"/>
      </w:tabs>
      <w:ind w:left="3300"/>
    </w:pPr>
  </w:style>
  <w:style w:type="paragraph" w:customStyle="1" w:styleId="ModH2Part">
    <w:name w:val="Mod H2 Part"/>
    <w:basedOn w:val="IH2PartSymb"/>
    <w:rsid w:val="00B548CA"/>
    <w:pPr>
      <w:tabs>
        <w:tab w:val="clear" w:pos="2600"/>
        <w:tab w:val="left" w:pos="3300"/>
      </w:tabs>
      <w:ind w:left="3300"/>
    </w:pPr>
  </w:style>
  <w:style w:type="paragraph" w:customStyle="1" w:styleId="ModH3Div">
    <w:name w:val="Mod H3 Div"/>
    <w:basedOn w:val="IH3DivSymb"/>
    <w:rsid w:val="00B548CA"/>
    <w:pPr>
      <w:tabs>
        <w:tab w:val="clear" w:pos="2600"/>
        <w:tab w:val="left" w:pos="3300"/>
      </w:tabs>
      <w:ind w:left="3300"/>
    </w:pPr>
  </w:style>
  <w:style w:type="paragraph" w:customStyle="1" w:styleId="ModH4SubDiv">
    <w:name w:val="Mod H4 SubDiv"/>
    <w:basedOn w:val="IH4SubDivSymb"/>
    <w:rsid w:val="00B548CA"/>
    <w:pPr>
      <w:tabs>
        <w:tab w:val="clear" w:pos="2600"/>
        <w:tab w:val="left" w:pos="3300"/>
      </w:tabs>
      <w:ind w:left="3300"/>
    </w:pPr>
  </w:style>
  <w:style w:type="paragraph" w:customStyle="1" w:styleId="ModH5Sec">
    <w:name w:val="Mod H5 Sec"/>
    <w:basedOn w:val="IH5SecSymb"/>
    <w:rsid w:val="00B548CA"/>
    <w:pPr>
      <w:tabs>
        <w:tab w:val="clear" w:pos="1100"/>
        <w:tab w:val="left" w:pos="1800"/>
      </w:tabs>
      <w:ind w:left="2200"/>
    </w:pPr>
  </w:style>
  <w:style w:type="paragraph" w:customStyle="1" w:styleId="Modmain">
    <w:name w:val="Mod main"/>
    <w:basedOn w:val="Amain"/>
    <w:rsid w:val="00B548CA"/>
    <w:pPr>
      <w:tabs>
        <w:tab w:val="clear" w:pos="900"/>
        <w:tab w:val="clear" w:pos="1100"/>
        <w:tab w:val="right" w:pos="1600"/>
        <w:tab w:val="left" w:pos="1800"/>
      </w:tabs>
      <w:ind w:left="2200"/>
    </w:pPr>
  </w:style>
  <w:style w:type="paragraph" w:customStyle="1" w:styleId="Modmainreturn">
    <w:name w:val="Mod main return"/>
    <w:basedOn w:val="AmainreturnSymb"/>
    <w:rsid w:val="00B548CA"/>
    <w:pPr>
      <w:ind w:left="1800"/>
    </w:pPr>
  </w:style>
  <w:style w:type="paragraph" w:customStyle="1" w:styleId="ModNote">
    <w:name w:val="Mod Note"/>
    <w:basedOn w:val="aNoteSymb"/>
    <w:rsid w:val="00B548CA"/>
    <w:pPr>
      <w:tabs>
        <w:tab w:val="left" w:pos="2600"/>
      </w:tabs>
      <w:ind w:left="2600"/>
    </w:pPr>
  </w:style>
  <w:style w:type="paragraph" w:customStyle="1" w:styleId="Modpara">
    <w:name w:val="Mod para"/>
    <w:basedOn w:val="BillBasic"/>
    <w:rsid w:val="00B548CA"/>
    <w:pPr>
      <w:tabs>
        <w:tab w:val="right" w:pos="2100"/>
        <w:tab w:val="left" w:pos="2300"/>
      </w:tabs>
      <w:ind w:left="2700" w:hanging="1600"/>
      <w:outlineLvl w:val="6"/>
    </w:pPr>
  </w:style>
  <w:style w:type="paragraph" w:customStyle="1" w:styleId="Modparareturn">
    <w:name w:val="Mod para return"/>
    <w:basedOn w:val="AparareturnSymb"/>
    <w:rsid w:val="00B548CA"/>
    <w:pPr>
      <w:ind w:left="2300"/>
    </w:pPr>
  </w:style>
  <w:style w:type="paragraph" w:customStyle="1" w:styleId="Modref">
    <w:name w:val="Mod ref"/>
    <w:basedOn w:val="refSymb"/>
    <w:rsid w:val="00B548CA"/>
    <w:pPr>
      <w:ind w:left="1100"/>
    </w:pPr>
  </w:style>
  <w:style w:type="paragraph" w:customStyle="1" w:styleId="Modsubpara">
    <w:name w:val="Mod subpara"/>
    <w:basedOn w:val="Asubpara"/>
    <w:rsid w:val="00B548C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548CA"/>
    <w:pPr>
      <w:ind w:left="3040"/>
    </w:pPr>
  </w:style>
  <w:style w:type="paragraph" w:customStyle="1" w:styleId="Modsubsubpara">
    <w:name w:val="Mod subsubpara"/>
    <w:basedOn w:val="AsubsubparaSymb"/>
    <w:rsid w:val="00B548CA"/>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B548CA"/>
    <w:pPr>
      <w:keepNext/>
      <w:spacing w:before="180"/>
      <w:ind w:left="1100"/>
    </w:pPr>
    <w:rPr>
      <w:rFonts w:ascii="Arial" w:hAnsi="Arial"/>
      <w:b/>
      <w:sz w:val="20"/>
    </w:rPr>
  </w:style>
  <w:style w:type="paragraph" w:customStyle="1" w:styleId="NewReg">
    <w:name w:val="New Reg"/>
    <w:basedOn w:val="NewAct"/>
    <w:next w:val="Actdetails"/>
    <w:rsid w:val="00B548CA"/>
  </w:style>
  <w:style w:type="paragraph" w:customStyle="1" w:styleId="RenumProvEntries">
    <w:name w:val="RenumProvEntries"/>
    <w:basedOn w:val="Normal"/>
    <w:rsid w:val="00B548CA"/>
    <w:pPr>
      <w:spacing w:before="60"/>
    </w:pPr>
    <w:rPr>
      <w:rFonts w:ascii="Arial" w:hAnsi="Arial"/>
      <w:sz w:val="20"/>
    </w:rPr>
  </w:style>
  <w:style w:type="paragraph" w:customStyle="1" w:styleId="RenumProvHdg">
    <w:name w:val="RenumProvHdg"/>
    <w:basedOn w:val="Normal"/>
    <w:rsid w:val="00B548CA"/>
    <w:rPr>
      <w:rFonts w:ascii="Arial" w:hAnsi="Arial"/>
      <w:b/>
      <w:sz w:val="22"/>
    </w:rPr>
  </w:style>
  <w:style w:type="paragraph" w:customStyle="1" w:styleId="RenumProvHeader">
    <w:name w:val="RenumProvHeader"/>
    <w:basedOn w:val="Normal"/>
    <w:rsid w:val="00B548CA"/>
    <w:rPr>
      <w:rFonts w:ascii="Arial" w:hAnsi="Arial"/>
      <w:b/>
      <w:sz w:val="22"/>
    </w:rPr>
  </w:style>
  <w:style w:type="paragraph" w:customStyle="1" w:styleId="RenumProvSubsectEntries">
    <w:name w:val="RenumProvSubsectEntries"/>
    <w:basedOn w:val="RenumProvEntries"/>
    <w:rsid w:val="00B548CA"/>
    <w:pPr>
      <w:ind w:left="252"/>
    </w:pPr>
  </w:style>
  <w:style w:type="paragraph" w:customStyle="1" w:styleId="RenumTableHdg">
    <w:name w:val="RenumTableHdg"/>
    <w:basedOn w:val="Normal"/>
    <w:rsid w:val="00B548CA"/>
    <w:pPr>
      <w:spacing w:before="120"/>
    </w:pPr>
    <w:rPr>
      <w:rFonts w:ascii="Arial" w:hAnsi="Arial"/>
      <w:b/>
      <w:sz w:val="20"/>
    </w:rPr>
  </w:style>
  <w:style w:type="paragraph" w:customStyle="1" w:styleId="SchclauseheadingSymb">
    <w:name w:val="Sch clause heading Symb"/>
    <w:basedOn w:val="Schclauseheading"/>
    <w:rsid w:val="00B548CA"/>
    <w:pPr>
      <w:tabs>
        <w:tab w:val="left" w:pos="0"/>
      </w:tabs>
      <w:ind w:left="980" w:hanging="1460"/>
    </w:pPr>
  </w:style>
  <w:style w:type="paragraph" w:customStyle="1" w:styleId="SchSubClause">
    <w:name w:val="Sch SubClause"/>
    <w:basedOn w:val="Schclauseheading"/>
    <w:rsid w:val="00B548CA"/>
    <w:rPr>
      <w:b w:val="0"/>
    </w:rPr>
  </w:style>
  <w:style w:type="paragraph" w:customStyle="1" w:styleId="Sched-FormSymb">
    <w:name w:val="Sched-Form Symb"/>
    <w:basedOn w:val="Sched-Form"/>
    <w:rsid w:val="00B548CA"/>
    <w:pPr>
      <w:tabs>
        <w:tab w:val="left" w:pos="0"/>
      </w:tabs>
      <w:ind w:left="2480" w:hanging="2960"/>
    </w:pPr>
  </w:style>
  <w:style w:type="paragraph" w:customStyle="1" w:styleId="Sched-Form-18Space">
    <w:name w:val="Sched-Form-18Space"/>
    <w:basedOn w:val="Normal"/>
    <w:rsid w:val="00B548CA"/>
    <w:pPr>
      <w:spacing w:before="360" w:after="60"/>
    </w:pPr>
    <w:rPr>
      <w:sz w:val="22"/>
    </w:rPr>
  </w:style>
  <w:style w:type="paragraph" w:customStyle="1" w:styleId="Sched-headingSymb">
    <w:name w:val="Sched-heading Symb"/>
    <w:basedOn w:val="Sched-heading"/>
    <w:rsid w:val="00B548CA"/>
    <w:pPr>
      <w:tabs>
        <w:tab w:val="left" w:pos="0"/>
      </w:tabs>
      <w:ind w:left="2480" w:hanging="2960"/>
    </w:pPr>
  </w:style>
  <w:style w:type="paragraph" w:customStyle="1" w:styleId="Sched-PartSymb">
    <w:name w:val="Sched-Part Symb"/>
    <w:basedOn w:val="Sched-Part"/>
    <w:rsid w:val="00B548CA"/>
    <w:pPr>
      <w:tabs>
        <w:tab w:val="left" w:pos="0"/>
      </w:tabs>
      <w:ind w:left="2480" w:hanging="2960"/>
    </w:pPr>
  </w:style>
  <w:style w:type="paragraph" w:styleId="Subtitle">
    <w:name w:val="Subtitle"/>
    <w:basedOn w:val="Normal"/>
    <w:qFormat/>
    <w:rsid w:val="00B548CA"/>
    <w:pPr>
      <w:spacing w:after="60"/>
      <w:jc w:val="center"/>
      <w:outlineLvl w:val="1"/>
    </w:pPr>
    <w:rPr>
      <w:rFonts w:ascii="Arial" w:hAnsi="Arial"/>
    </w:rPr>
  </w:style>
  <w:style w:type="paragraph" w:customStyle="1" w:styleId="TLegEntries">
    <w:name w:val="TLegEntries"/>
    <w:basedOn w:val="Normal"/>
    <w:rsid w:val="00B548C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548CA"/>
    <w:pPr>
      <w:ind w:firstLine="0"/>
    </w:pPr>
    <w:rPr>
      <w:b/>
    </w:rPr>
  </w:style>
  <w:style w:type="paragraph" w:styleId="TOC9">
    <w:name w:val="toc 9"/>
    <w:basedOn w:val="Normal"/>
    <w:next w:val="Normal"/>
    <w:autoRedefine/>
    <w:uiPriority w:val="39"/>
    <w:rsid w:val="00B548CA"/>
    <w:pPr>
      <w:ind w:left="1920" w:right="600"/>
    </w:pPr>
  </w:style>
  <w:style w:type="paragraph" w:customStyle="1" w:styleId="EndNoteTextPub">
    <w:name w:val="EndNoteTextPub"/>
    <w:basedOn w:val="Normal"/>
    <w:rsid w:val="00B548CA"/>
    <w:pPr>
      <w:spacing w:before="60"/>
      <w:ind w:left="1100"/>
      <w:jc w:val="both"/>
    </w:pPr>
    <w:rPr>
      <w:sz w:val="20"/>
    </w:rPr>
  </w:style>
  <w:style w:type="paragraph" w:customStyle="1" w:styleId="Actbullet">
    <w:name w:val="Act bullet"/>
    <w:basedOn w:val="Normal"/>
    <w:uiPriority w:val="99"/>
    <w:rsid w:val="00B548CA"/>
    <w:pPr>
      <w:numPr>
        <w:numId w:val="20"/>
      </w:numPr>
      <w:tabs>
        <w:tab w:val="left" w:pos="900"/>
      </w:tabs>
      <w:spacing w:before="20"/>
      <w:ind w:right="-60"/>
    </w:pPr>
    <w:rPr>
      <w:rFonts w:ascii="Arial" w:hAnsi="Arial"/>
      <w:sz w:val="18"/>
    </w:rPr>
  </w:style>
  <w:style w:type="paragraph" w:customStyle="1" w:styleId="Actbulletshaded">
    <w:name w:val="Act bullet shaded"/>
    <w:basedOn w:val="Actbullet"/>
    <w:rsid w:val="005238AE"/>
    <w:pPr>
      <w:numPr>
        <w:numId w:val="1"/>
      </w:numPr>
      <w:shd w:val="pct15" w:color="auto" w:fill="FFFFFF"/>
      <w:tabs>
        <w:tab w:val="num" w:pos="2000"/>
      </w:tabs>
      <w:ind w:left="0" w:firstLine="0"/>
    </w:pPr>
  </w:style>
  <w:style w:type="character" w:customStyle="1" w:styleId="EmailStyle281">
    <w:name w:val="EmailStyle281"/>
    <w:basedOn w:val="DefaultParagraphFont"/>
    <w:rsid w:val="005238AE"/>
    <w:rPr>
      <w:rFonts w:ascii="Arial" w:hAnsi="Arial" w:cs="Arial"/>
      <w:color w:val="000000"/>
      <w:sz w:val="20"/>
      <w:szCs w:val="20"/>
    </w:rPr>
  </w:style>
  <w:style w:type="paragraph" w:customStyle="1" w:styleId="FormRule">
    <w:name w:val="FormRule"/>
    <w:basedOn w:val="Normal"/>
    <w:rsid w:val="00B548CA"/>
    <w:pPr>
      <w:pBdr>
        <w:top w:val="single" w:sz="4" w:space="1" w:color="auto"/>
      </w:pBdr>
      <w:spacing w:before="160" w:after="40"/>
      <w:ind w:left="3220" w:right="3260"/>
    </w:pPr>
    <w:rPr>
      <w:sz w:val="8"/>
    </w:rPr>
  </w:style>
  <w:style w:type="paragraph" w:customStyle="1" w:styleId="OldAmdtsEntries">
    <w:name w:val="OldAmdtsEntries"/>
    <w:basedOn w:val="BillBasicHeading"/>
    <w:rsid w:val="00B548CA"/>
    <w:pPr>
      <w:tabs>
        <w:tab w:val="clear" w:pos="2600"/>
        <w:tab w:val="left" w:leader="dot" w:pos="2700"/>
      </w:tabs>
      <w:ind w:left="2700" w:hanging="2000"/>
    </w:pPr>
    <w:rPr>
      <w:sz w:val="18"/>
    </w:rPr>
  </w:style>
  <w:style w:type="paragraph" w:customStyle="1" w:styleId="OldAmdt2ndLine">
    <w:name w:val="OldAmdt2ndLine"/>
    <w:basedOn w:val="OldAmdtsEntries"/>
    <w:rsid w:val="00B548CA"/>
    <w:pPr>
      <w:tabs>
        <w:tab w:val="left" w:pos="2700"/>
      </w:tabs>
      <w:spacing w:before="0"/>
    </w:pPr>
  </w:style>
  <w:style w:type="paragraph" w:customStyle="1" w:styleId="AuthorisedBlock">
    <w:name w:val="AuthorisedBlock"/>
    <w:basedOn w:val="Normal"/>
    <w:rsid w:val="00B548C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548CA"/>
    <w:rPr>
      <w:b w:val="0"/>
      <w:sz w:val="32"/>
    </w:rPr>
  </w:style>
  <w:style w:type="paragraph" w:customStyle="1" w:styleId="MH1Chapter">
    <w:name w:val="M H1 Chapter"/>
    <w:basedOn w:val="AH1Chapter"/>
    <w:rsid w:val="00B548CA"/>
    <w:pPr>
      <w:tabs>
        <w:tab w:val="clear" w:pos="2600"/>
        <w:tab w:val="left" w:pos="2720"/>
      </w:tabs>
      <w:ind w:left="4000" w:hanging="3300"/>
    </w:pPr>
  </w:style>
  <w:style w:type="paragraph" w:customStyle="1" w:styleId="ApprFormHd">
    <w:name w:val="ApprFormHd"/>
    <w:basedOn w:val="Sched-heading"/>
    <w:rsid w:val="00B548CA"/>
    <w:pPr>
      <w:ind w:left="0" w:firstLine="0"/>
    </w:pPr>
  </w:style>
  <w:style w:type="paragraph" w:customStyle="1" w:styleId="DetailsNo">
    <w:name w:val="Details No"/>
    <w:basedOn w:val="Actdetails"/>
    <w:uiPriority w:val="99"/>
    <w:rsid w:val="00B548CA"/>
    <w:pPr>
      <w:ind w:left="0"/>
    </w:pPr>
    <w:rPr>
      <w:sz w:val="18"/>
    </w:rPr>
  </w:style>
  <w:style w:type="paragraph" w:customStyle="1" w:styleId="PrincipalActdetails">
    <w:name w:val="Principal Act details"/>
    <w:basedOn w:val="Actdetails"/>
    <w:rsid w:val="005238AE"/>
    <w:pPr>
      <w:ind w:left="600" w:right="-60"/>
    </w:pPr>
    <w:rPr>
      <w:sz w:val="18"/>
      <w:szCs w:val="18"/>
      <w:lang w:val="en-US"/>
    </w:rPr>
  </w:style>
  <w:style w:type="paragraph" w:customStyle="1" w:styleId="NewActorRegnote">
    <w:name w:val="New Act or Reg note"/>
    <w:basedOn w:val="NewAct"/>
    <w:rsid w:val="005238AE"/>
    <w:pPr>
      <w:spacing w:before="60"/>
      <w:ind w:left="1320" w:hanging="720"/>
    </w:pPr>
    <w:rPr>
      <w:b w:val="0"/>
      <w:bCs/>
      <w:sz w:val="18"/>
      <w:szCs w:val="18"/>
    </w:rPr>
  </w:style>
  <w:style w:type="paragraph" w:customStyle="1" w:styleId="NewActNo">
    <w:name w:val="New Act No"/>
    <w:basedOn w:val="NewAct"/>
    <w:rsid w:val="005238AE"/>
    <w:pPr>
      <w:ind w:left="0"/>
    </w:pPr>
  </w:style>
  <w:style w:type="paragraph" w:customStyle="1" w:styleId="SchApara">
    <w:name w:val="Sch A para"/>
    <w:basedOn w:val="Apara"/>
    <w:rsid w:val="00B548CA"/>
  </w:style>
  <w:style w:type="paragraph" w:customStyle="1" w:styleId="SchAsubpara">
    <w:name w:val="Sch A subpara"/>
    <w:basedOn w:val="Asubpara"/>
    <w:rsid w:val="00B548CA"/>
  </w:style>
  <w:style w:type="paragraph" w:customStyle="1" w:styleId="SchAsubsubpara">
    <w:name w:val="Sch A subsubpara"/>
    <w:basedOn w:val="Asubsubpara"/>
    <w:rsid w:val="00B548CA"/>
  </w:style>
  <w:style w:type="paragraph" w:customStyle="1" w:styleId="Actdetailsnote">
    <w:name w:val="Act details note"/>
    <w:basedOn w:val="Actdetails"/>
    <w:uiPriority w:val="99"/>
    <w:rsid w:val="00B548CA"/>
    <w:pPr>
      <w:ind w:left="1620" w:right="-60" w:hanging="720"/>
    </w:pPr>
    <w:rPr>
      <w:sz w:val="18"/>
    </w:rPr>
  </w:style>
  <w:style w:type="paragraph" w:customStyle="1" w:styleId="TOCOL1">
    <w:name w:val="TOCOL 1"/>
    <w:basedOn w:val="TOC1"/>
    <w:rsid w:val="00B548CA"/>
  </w:style>
  <w:style w:type="paragraph" w:customStyle="1" w:styleId="TOCOL2">
    <w:name w:val="TOCOL 2"/>
    <w:basedOn w:val="TOC2"/>
    <w:rsid w:val="00B548CA"/>
    <w:pPr>
      <w:keepNext w:val="0"/>
    </w:pPr>
  </w:style>
  <w:style w:type="paragraph" w:customStyle="1" w:styleId="TOCOL3">
    <w:name w:val="TOCOL 3"/>
    <w:basedOn w:val="TOC3"/>
    <w:rsid w:val="00B548CA"/>
    <w:pPr>
      <w:keepNext w:val="0"/>
    </w:pPr>
  </w:style>
  <w:style w:type="paragraph" w:customStyle="1" w:styleId="TOCOL4">
    <w:name w:val="TOCOL 4"/>
    <w:basedOn w:val="TOC4"/>
    <w:rsid w:val="00B548CA"/>
    <w:pPr>
      <w:keepNext w:val="0"/>
    </w:pPr>
  </w:style>
  <w:style w:type="paragraph" w:customStyle="1" w:styleId="TOCOL5">
    <w:name w:val="TOCOL 5"/>
    <w:basedOn w:val="TOC5"/>
    <w:rsid w:val="00B548CA"/>
    <w:pPr>
      <w:tabs>
        <w:tab w:val="left" w:pos="400"/>
      </w:tabs>
    </w:pPr>
  </w:style>
  <w:style w:type="paragraph" w:customStyle="1" w:styleId="TOCOL6">
    <w:name w:val="TOCOL 6"/>
    <w:basedOn w:val="TOC6"/>
    <w:rsid w:val="00B548CA"/>
    <w:pPr>
      <w:keepNext w:val="0"/>
    </w:pPr>
  </w:style>
  <w:style w:type="paragraph" w:customStyle="1" w:styleId="TOCOL7">
    <w:name w:val="TOCOL 7"/>
    <w:basedOn w:val="TOC7"/>
    <w:rsid w:val="00B548CA"/>
  </w:style>
  <w:style w:type="paragraph" w:customStyle="1" w:styleId="TOCOL8">
    <w:name w:val="TOCOL 8"/>
    <w:basedOn w:val="TOC8"/>
    <w:rsid w:val="00B548CA"/>
  </w:style>
  <w:style w:type="paragraph" w:customStyle="1" w:styleId="TOCOL9">
    <w:name w:val="TOCOL 9"/>
    <w:basedOn w:val="TOC9"/>
    <w:rsid w:val="00B548CA"/>
    <w:pPr>
      <w:ind w:right="0"/>
    </w:pPr>
  </w:style>
  <w:style w:type="paragraph" w:customStyle="1" w:styleId="TOC10">
    <w:name w:val="TOC 10"/>
    <w:basedOn w:val="TOC5"/>
    <w:rsid w:val="00B548CA"/>
    <w:rPr>
      <w:szCs w:val="24"/>
    </w:rPr>
  </w:style>
  <w:style w:type="character" w:customStyle="1" w:styleId="charNotBold">
    <w:name w:val="charNotBold"/>
    <w:basedOn w:val="DefaultParagraphFont"/>
    <w:rsid w:val="00B548CA"/>
    <w:rPr>
      <w:rFonts w:ascii="Arial" w:hAnsi="Arial"/>
      <w:sz w:val="20"/>
    </w:rPr>
  </w:style>
  <w:style w:type="paragraph" w:customStyle="1" w:styleId="Billname1">
    <w:name w:val="Billname1"/>
    <w:basedOn w:val="Normal"/>
    <w:rsid w:val="00B548CA"/>
    <w:pPr>
      <w:tabs>
        <w:tab w:val="left" w:pos="2400"/>
      </w:tabs>
      <w:spacing w:before="1220"/>
    </w:pPr>
    <w:rPr>
      <w:rFonts w:ascii="Arial" w:hAnsi="Arial"/>
      <w:b/>
      <w:sz w:val="40"/>
    </w:rPr>
  </w:style>
  <w:style w:type="paragraph" w:customStyle="1" w:styleId="NewRegNo">
    <w:name w:val="New Reg No"/>
    <w:basedOn w:val="NewReg"/>
    <w:rsid w:val="005238AE"/>
    <w:pPr>
      <w:tabs>
        <w:tab w:val="right" w:leader="dot" w:pos="6612"/>
      </w:tabs>
      <w:spacing w:before="120"/>
      <w:ind w:left="0"/>
    </w:pPr>
    <w:rPr>
      <w:sz w:val="18"/>
      <w:lang w:val="en-US"/>
    </w:rPr>
  </w:style>
  <w:style w:type="paragraph" w:customStyle="1" w:styleId="Actdetailsshaded">
    <w:name w:val="Act details shaded"/>
    <w:basedOn w:val="Actdetails"/>
    <w:rsid w:val="005238AE"/>
    <w:pPr>
      <w:shd w:val="pct15" w:color="auto" w:fill="FFFFFF"/>
      <w:spacing w:before="0"/>
      <w:ind w:left="900" w:right="-60"/>
    </w:pPr>
    <w:rPr>
      <w:sz w:val="18"/>
      <w:lang w:val="en-US"/>
    </w:rPr>
  </w:style>
  <w:style w:type="paragraph" w:customStyle="1" w:styleId="TableText10">
    <w:name w:val="TableText10"/>
    <w:basedOn w:val="TableText"/>
    <w:rsid w:val="00B548CA"/>
    <w:rPr>
      <w:sz w:val="20"/>
    </w:rPr>
  </w:style>
  <w:style w:type="paragraph" w:styleId="BalloonText">
    <w:name w:val="Balloon Text"/>
    <w:basedOn w:val="Normal"/>
    <w:link w:val="BalloonTextChar"/>
    <w:uiPriority w:val="99"/>
    <w:unhideWhenUsed/>
    <w:rsid w:val="00B548CA"/>
    <w:rPr>
      <w:rFonts w:ascii="Tahoma" w:hAnsi="Tahoma" w:cs="Tahoma"/>
      <w:sz w:val="16"/>
      <w:szCs w:val="16"/>
    </w:rPr>
  </w:style>
  <w:style w:type="character" w:customStyle="1" w:styleId="BalloonTextChar">
    <w:name w:val="Balloon Text Char"/>
    <w:basedOn w:val="DefaultParagraphFont"/>
    <w:link w:val="BalloonText"/>
    <w:uiPriority w:val="99"/>
    <w:rsid w:val="00B548CA"/>
    <w:rPr>
      <w:rFonts w:ascii="Tahoma" w:hAnsi="Tahoma" w:cs="Tahoma"/>
      <w:sz w:val="16"/>
      <w:szCs w:val="16"/>
      <w:lang w:eastAsia="en-US"/>
    </w:rPr>
  </w:style>
  <w:style w:type="paragraph" w:customStyle="1" w:styleId="TablePara10">
    <w:name w:val="TablePara10"/>
    <w:basedOn w:val="tablepara"/>
    <w:rsid w:val="00B548C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548CA"/>
    <w:pPr>
      <w:tabs>
        <w:tab w:val="clear" w:pos="1500"/>
        <w:tab w:val="clear" w:pos="1800"/>
        <w:tab w:val="right" w:pos="1100"/>
        <w:tab w:val="left" w:pos="1400"/>
      </w:tabs>
      <w:ind w:left="1400" w:hanging="1400"/>
    </w:pPr>
    <w:rPr>
      <w:sz w:val="20"/>
    </w:rPr>
  </w:style>
  <w:style w:type="character" w:customStyle="1" w:styleId="HeaderChar">
    <w:name w:val="Header Char"/>
    <w:basedOn w:val="DefaultParagraphFont"/>
    <w:link w:val="Header"/>
    <w:rsid w:val="000F1357"/>
    <w:rPr>
      <w:sz w:val="24"/>
      <w:lang w:eastAsia="en-US"/>
    </w:rPr>
  </w:style>
  <w:style w:type="character" w:customStyle="1" w:styleId="aDefChar">
    <w:name w:val="aDef Char"/>
    <w:basedOn w:val="DefaultParagraphFont"/>
    <w:link w:val="aDef"/>
    <w:locked/>
    <w:rsid w:val="004B4FF8"/>
    <w:rPr>
      <w:sz w:val="24"/>
      <w:lang w:eastAsia="en-US"/>
    </w:rPr>
  </w:style>
  <w:style w:type="character" w:styleId="Hyperlink">
    <w:name w:val="Hyperlink"/>
    <w:basedOn w:val="DefaultParagraphFont"/>
    <w:uiPriority w:val="99"/>
    <w:unhideWhenUsed/>
    <w:rsid w:val="00B548CA"/>
    <w:rPr>
      <w:color w:val="0000FF" w:themeColor="hyperlink"/>
      <w:u w:val="single"/>
    </w:rPr>
  </w:style>
  <w:style w:type="paragraph" w:customStyle="1" w:styleId="ShadedSchClauseSymb">
    <w:name w:val="Shaded Sch Clause Symb"/>
    <w:basedOn w:val="ShadedSchClause"/>
    <w:rsid w:val="00B548CA"/>
    <w:pPr>
      <w:tabs>
        <w:tab w:val="left" w:pos="0"/>
      </w:tabs>
      <w:ind w:left="975" w:hanging="1457"/>
    </w:pPr>
  </w:style>
  <w:style w:type="paragraph" w:customStyle="1" w:styleId="CoverTextBullet">
    <w:name w:val="CoverTextBullet"/>
    <w:basedOn w:val="CoverText"/>
    <w:qFormat/>
    <w:rsid w:val="00B548CA"/>
    <w:pPr>
      <w:numPr>
        <w:numId w:val="3"/>
      </w:numPr>
    </w:pPr>
    <w:rPr>
      <w:color w:val="000000"/>
    </w:rPr>
  </w:style>
  <w:style w:type="paragraph" w:customStyle="1" w:styleId="01aPreamble">
    <w:name w:val="01aPreamble"/>
    <w:basedOn w:val="Normal"/>
    <w:qFormat/>
    <w:rsid w:val="00B548CA"/>
  </w:style>
  <w:style w:type="paragraph" w:customStyle="1" w:styleId="TableBullet">
    <w:name w:val="TableBullet"/>
    <w:basedOn w:val="TableText10"/>
    <w:qFormat/>
    <w:rsid w:val="00B548CA"/>
    <w:pPr>
      <w:numPr>
        <w:numId w:val="9"/>
      </w:numPr>
    </w:pPr>
  </w:style>
  <w:style w:type="paragraph" w:customStyle="1" w:styleId="TableNumbered">
    <w:name w:val="TableNumbered"/>
    <w:basedOn w:val="TableText10"/>
    <w:qFormat/>
    <w:rsid w:val="00B548CA"/>
    <w:pPr>
      <w:numPr>
        <w:numId w:val="10"/>
      </w:numPr>
    </w:pPr>
  </w:style>
  <w:style w:type="character" w:customStyle="1" w:styleId="charCitHyperlinkItal">
    <w:name w:val="charCitHyperlinkItal"/>
    <w:basedOn w:val="Hyperlink"/>
    <w:uiPriority w:val="1"/>
    <w:rsid w:val="00B548CA"/>
    <w:rPr>
      <w:i/>
      <w:color w:val="0000FF" w:themeColor="hyperlink"/>
      <w:u w:val="none"/>
    </w:rPr>
  </w:style>
  <w:style w:type="character" w:customStyle="1" w:styleId="charCitHyperlinkAbbrev">
    <w:name w:val="charCitHyperlinkAbbrev"/>
    <w:basedOn w:val="Hyperlink"/>
    <w:uiPriority w:val="1"/>
    <w:rsid w:val="00B548CA"/>
    <w:rPr>
      <w:color w:val="0000FF" w:themeColor="hyperlink"/>
      <w:u w:val="none"/>
    </w:rPr>
  </w:style>
  <w:style w:type="character" w:customStyle="1" w:styleId="Heading3Char">
    <w:name w:val="Heading 3 Char"/>
    <w:aliases w:val="h3 Char,sec Char"/>
    <w:basedOn w:val="DefaultParagraphFont"/>
    <w:link w:val="Heading3"/>
    <w:rsid w:val="00B548CA"/>
    <w:rPr>
      <w:b/>
      <w:sz w:val="24"/>
      <w:lang w:eastAsia="en-US"/>
    </w:rPr>
  </w:style>
  <w:style w:type="paragraph" w:customStyle="1" w:styleId="parainpara">
    <w:name w:val="para in para"/>
    <w:rsid w:val="00B548C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548CA"/>
    <w:pPr>
      <w:spacing w:after="60"/>
      <w:ind w:left="2800"/>
    </w:pPr>
    <w:rPr>
      <w:rFonts w:ascii="ACTCrest" w:hAnsi="ACTCrest"/>
      <w:sz w:val="216"/>
    </w:rPr>
  </w:style>
  <w:style w:type="paragraph" w:customStyle="1" w:styleId="ISchMain">
    <w:name w:val="I Sch Main"/>
    <w:basedOn w:val="BillBasic"/>
    <w:rsid w:val="00B548CA"/>
    <w:pPr>
      <w:tabs>
        <w:tab w:val="right" w:pos="900"/>
        <w:tab w:val="left" w:pos="1100"/>
      </w:tabs>
      <w:ind w:left="1100" w:hanging="1100"/>
    </w:pPr>
  </w:style>
  <w:style w:type="paragraph" w:customStyle="1" w:styleId="ISchpara">
    <w:name w:val="I Sch para"/>
    <w:basedOn w:val="BillBasic"/>
    <w:rsid w:val="00B548CA"/>
    <w:pPr>
      <w:tabs>
        <w:tab w:val="right" w:pos="1400"/>
        <w:tab w:val="left" w:pos="1600"/>
      </w:tabs>
      <w:ind w:left="1600" w:hanging="1600"/>
    </w:pPr>
  </w:style>
  <w:style w:type="paragraph" w:customStyle="1" w:styleId="ISchsubpara">
    <w:name w:val="I Sch subpara"/>
    <w:basedOn w:val="BillBasic"/>
    <w:rsid w:val="00B548CA"/>
    <w:pPr>
      <w:tabs>
        <w:tab w:val="right" w:pos="1940"/>
        <w:tab w:val="left" w:pos="2140"/>
      </w:tabs>
      <w:ind w:left="2140" w:hanging="2140"/>
    </w:pPr>
  </w:style>
  <w:style w:type="paragraph" w:customStyle="1" w:styleId="ISchsubsubpara">
    <w:name w:val="I Sch subsubpara"/>
    <w:basedOn w:val="BillBasic"/>
    <w:rsid w:val="00B548CA"/>
    <w:pPr>
      <w:tabs>
        <w:tab w:val="right" w:pos="2460"/>
        <w:tab w:val="left" w:pos="2660"/>
      </w:tabs>
      <w:ind w:left="2660" w:hanging="2660"/>
    </w:pPr>
  </w:style>
  <w:style w:type="paragraph" w:customStyle="1" w:styleId="AssectheadingSymb">
    <w:name w:val="A ssect heading Symb"/>
    <w:basedOn w:val="Amain"/>
    <w:rsid w:val="00B548C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548CA"/>
    <w:pPr>
      <w:tabs>
        <w:tab w:val="left" w:pos="0"/>
        <w:tab w:val="right" w:pos="2400"/>
        <w:tab w:val="left" w:pos="2600"/>
      </w:tabs>
      <w:ind w:left="2602" w:hanging="3084"/>
      <w:outlineLvl w:val="8"/>
    </w:pPr>
  </w:style>
  <w:style w:type="paragraph" w:customStyle="1" w:styleId="AmainreturnSymb">
    <w:name w:val="A main return Symb"/>
    <w:basedOn w:val="BillBasic"/>
    <w:rsid w:val="00B548CA"/>
    <w:pPr>
      <w:tabs>
        <w:tab w:val="left" w:pos="1582"/>
      </w:tabs>
      <w:ind w:left="1100" w:hanging="1582"/>
    </w:pPr>
  </w:style>
  <w:style w:type="paragraph" w:customStyle="1" w:styleId="AparareturnSymb">
    <w:name w:val="A para return Symb"/>
    <w:basedOn w:val="BillBasic"/>
    <w:rsid w:val="00B548CA"/>
    <w:pPr>
      <w:tabs>
        <w:tab w:val="left" w:pos="2081"/>
      </w:tabs>
      <w:ind w:left="1599" w:hanging="2081"/>
    </w:pPr>
  </w:style>
  <w:style w:type="paragraph" w:customStyle="1" w:styleId="AsubparareturnSymb">
    <w:name w:val="A subpara return Symb"/>
    <w:basedOn w:val="BillBasic"/>
    <w:rsid w:val="00B548CA"/>
    <w:pPr>
      <w:tabs>
        <w:tab w:val="left" w:pos="2580"/>
      </w:tabs>
      <w:ind w:left="2098" w:hanging="2580"/>
    </w:pPr>
  </w:style>
  <w:style w:type="paragraph" w:customStyle="1" w:styleId="aDefSymb">
    <w:name w:val="aDef Symb"/>
    <w:basedOn w:val="BillBasic"/>
    <w:rsid w:val="00B548CA"/>
    <w:pPr>
      <w:tabs>
        <w:tab w:val="left" w:pos="1582"/>
      </w:tabs>
      <w:ind w:left="1100" w:hanging="1582"/>
    </w:pPr>
  </w:style>
  <w:style w:type="paragraph" w:customStyle="1" w:styleId="aDefparaSymb">
    <w:name w:val="aDef para Symb"/>
    <w:basedOn w:val="Apara"/>
    <w:rsid w:val="00B548CA"/>
    <w:pPr>
      <w:tabs>
        <w:tab w:val="clear" w:pos="1600"/>
        <w:tab w:val="left" w:pos="0"/>
        <w:tab w:val="left" w:pos="1599"/>
      </w:tabs>
      <w:ind w:left="1599" w:hanging="2081"/>
    </w:pPr>
  </w:style>
  <w:style w:type="paragraph" w:customStyle="1" w:styleId="aDefsubparaSymb">
    <w:name w:val="aDef subpara Symb"/>
    <w:basedOn w:val="Asubpara"/>
    <w:rsid w:val="00B548CA"/>
    <w:pPr>
      <w:tabs>
        <w:tab w:val="left" w:pos="0"/>
      </w:tabs>
      <w:ind w:left="2098" w:hanging="2580"/>
    </w:pPr>
  </w:style>
  <w:style w:type="paragraph" w:customStyle="1" w:styleId="SchAmainSymb">
    <w:name w:val="Sch A main Symb"/>
    <w:basedOn w:val="Amain"/>
    <w:rsid w:val="00B548CA"/>
    <w:pPr>
      <w:tabs>
        <w:tab w:val="left" w:pos="0"/>
      </w:tabs>
      <w:ind w:hanging="1580"/>
    </w:pPr>
  </w:style>
  <w:style w:type="paragraph" w:customStyle="1" w:styleId="SchAparaSymb">
    <w:name w:val="Sch A para Symb"/>
    <w:basedOn w:val="Apara"/>
    <w:rsid w:val="00B548CA"/>
    <w:pPr>
      <w:tabs>
        <w:tab w:val="left" w:pos="0"/>
      </w:tabs>
      <w:ind w:hanging="2080"/>
    </w:pPr>
  </w:style>
  <w:style w:type="paragraph" w:customStyle="1" w:styleId="SchAsubparaSymb">
    <w:name w:val="Sch A subpara Symb"/>
    <w:basedOn w:val="Asubpara"/>
    <w:rsid w:val="00B548CA"/>
    <w:pPr>
      <w:tabs>
        <w:tab w:val="left" w:pos="0"/>
      </w:tabs>
      <w:ind w:hanging="2580"/>
    </w:pPr>
  </w:style>
  <w:style w:type="paragraph" w:customStyle="1" w:styleId="SchAsubsubparaSymb">
    <w:name w:val="Sch A subsubpara Symb"/>
    <w:basedOn w:val="AsubsubparaSymb"/>
    <w:rsid w:val="00B548CA"/>
  </w:style>
  <w:style w:type="paragraph" w:customStyle="1" w:styleId="refSymb">
    <w:name w:val="ref Symb"/>
    <w:basedOn w:val="BillBasic"/>
    <w:next w:val="Normal"/>
    <w:rsid w:val="00B548CA"/>
    <w:pPr>
      <w:tabs>
        <w:tab w:val="left" w:pos="-480"/>
      </w:tabs>
      <w:spacing w:before="60"/>
      <w:ind w:hanging="480"/>
    </w:pPr>
    <w:rPr>
      <w:sz w:val="18"/>
    </w:rPr>
  </w:style>
  <w:style w:type="paragraph" w:customStyle="1" w:styleId="IshadedH5SecSymb">
    <w:name w:val="I shaded H5 Sec Symb"/>
    <w:basedOn w:val="AH5Sec"/>
    <w:rsid w:val="00B548C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548CA"/>
    <w:pPr>
      <w:tabs>
        <w:tab w:val="clear" w:pos="-1580"/>
      </w:tabs>
      <w:ind w:left="975" w:hanging="1457"/>
    </w:pPr>
  </w:style>
  <w:style w:type="paragraph" w:customStyle="1" w:styleId="IH1ChapSymb">
    <w:name w:val="I H1 Chap Symb"/>
    <w:basedOn w:val="BillBasicHeading"/>
    <w:next w:val="Normal"/>
    <w:rsid w:val="00B548C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548C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548C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548C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548CA"/>
    <w:pPr>
      <w:tabs>
        <w:tab w:val="clear" w:pos="2600"/>
        <w:tab w:val="left" w:pos="-1580"/>
        <w:tab w:val="left" w:pos="0"/>
        <w:tab w:val="left" w:pos="1100"/>
      </w:tabs>
      <w:spacing w:before="240"/>
      <w:ind w:left="1100" w:hanging="1580"/>
    </w:pPr>
  </w:style>
  <w:style w:type="paragraph" w:customStyle="1" w:styleId="IMainSymb">
    <w:name w:val="I Main Symb"/>
    <w:basedOn w:val="Amain"/>
    <w:rsid w:val="00B548CA"/>
    <w:pPr>
      <w:tabs>
        <w:tab w:val="left" w:pos="0"/>
      </w:tabs>
      <w:ind w:hanging="1580"/>
    </w:pPr>
  </w:style>
  <w:style w:type="paragraph" w:customStyle="1" w:styleId="IparaSymb">
    <w:name w:val="I para Symb"/>
    <w:basedOn w:val="Apara"/>
    <w:rsid w:val="00B548CA"/>
    <w:pPr>
      <w:tabs>
        <w:tab w:val="left" w:pos="0"/>
      </w:tabs>
      <w:ind w:hanging="2080"/>
      <w:outlineLvl w:val="9"/>
    </w:pPr>
  </w:style>
  <w:style w:type="paragraph" w:customStyle="1" w:styleId="IsubparaSymb">
    <w:name w:val="I subpara Symb"/>
    <w:basedOn w:val="Asubpara"/>
    <w:rsid w:val="00B548C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548CA"/>
    <w:pPr>
      <w:tabs>
        <w:tab w:val="clear" w:pos="2400"/>
        <w:tab w:val="clear" w:pos="2600"/>
        <w:tab w:val="right" w:pos="2460"/>
        <w:tab w:val="left" w:pos="2660"/>
      </w:tabs>
      <w:ind w:left="2660" w:hanging="3140"/>
    </w:pPr>
  </w:style>
  <w:style w:type="paragraph" w:customStyle="1" w:styleId="IdefparaSymb">
    <w:name w:val="I def para Symb"/>
    <w:basedOn w:val="IparaSymb"/>
    <w:rsid w:val="00B548CA"/>
    <w:pPr>
      <w:ind w:left="1599" w:hanging="2081"/>
    </w:pPr>
  </w:style>
  <w:style w:type="paragraph" w:customStyle="1" w:styleId="IdefsubparaSymb">
    <w:name w:val="I def subpara Symb"/>
    <w:basedOn w:val="IsubparaSymb"/>
    <w:rsid w:val="00B548CA"/>
    <w:pPr>
      <w:ind w:left="2138"/>
    </w:pPr>
  </w:style>
  <w:style w:type="paragraph" w:customStyle="1" w:styleId="ISched-headingSymb">
    <w:name w:val="I Sched-heading Symb"/>
    <w:basedOn w:val="BillBasicHeading"/>
    <w:next w:val="Normal"/>
    <w:rsid w:val="00B548CA"/>
    <w:pPr>
      <w:tabs>
        <w:tab w:val="left" w:pos="-3080"/>
        <w:tab w:val="left" w:pos="0"/>
      </w:tabs>
      <w:spacing w:before="320"/>
      <w:ind w:left="2600" w:hanging="3080"/>
    </w:pPr>
    <w:rPr>
      <w:sz w:val="34"/>
    </w:rPr>
  </w:style>
  <w:style w:type="paragraph" w:customStyle="1" w:styleId="ISched-PartSymb">
    <w:name w:val="I Sched-Part Symb"/>
    <w:basedOn w:val="BillBasicHeading"/>
    <w:rsid w:val="00B548CA"/>
    <w:pPr>
      <w:tabs>
        <w:tab w:val="left" w:pos="-3080"/>
        <w:tab w:val="left" w:pos="0"/>
      </w:tabs>
      <w:spacing w:before="380"/>
      <w:ind w:left="2600" w:hanging="3080"/>
    </w:pPr>
    <w:rPr>
      <w:sz w:val="32"/>
    </w:rPr>
  </w:style>
  <w:style w:type="paragraph" w:customStyle="1" w:styleId="ISched-formSymb">
    <w:name w:val="I Sched-form Symb"/>
    <w:basedOn w:val="BillBasicHeading"/>
    <w:rsid w:val="00B548C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548C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548C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548CA"/>
    <w:pPr>
      <w:tabs>
        <w:tab w:val="left" w:pos="1100"/>
      </w:tabs>
      <w:spacing w:before="60"/>
      <w:ind w:left="1500" w:hanging="1986"/>
    </w:pPr>
  </w:style>
  <w:style w:type="paragraph" w:customStyle="1" w:styleId="aExamHdgssSymb">
    <w:name w:val="aExamHdgss Symb"/>
    <w:basedOn w:val="BillBasicHeading"/>
    <w:next w:val="Normal"/>
    <w:rsid w:val="00B548CA"/>
    <w:pPr>
      <w:tabs>
        <w:tab w:val="clear" w:pos="2600"/>
        <w:tab w:val="left" w:pos="1582"/>
      </w:tabs>
      <w:ind w:left="1100" w:hanging="1582"/>
    </w:pPr>
    <w:rPr>
      <w:sz w:val="18"/>
    </w:rPr>
  </w:style>
  <w:style w:type="paragraph" w:customStyle="1" w:styleId="aExamssSymb">
    <w:name w:val="aExamss Symb"/>
    <w:basedOn w:val="aNote"/>
    <w:rsid w:val="00B548CA"/>
    <w:pPr>
      <w:tabs>
        <w:tab w:val="left" w:pos="1582"/>
      </w:tabs>
      <w:spacing w:before="60"/>
      <w:ind w:left="1100" w:hanging="1582"/>
    </w:pPr>
  </w:style>
  <w:style w:type="paragraph" w:customStyle="1" w:styleId="aExamINumssSymb">
    <w:name w:val="aExamINumss Symb"/>
    <w:basedOn w:val="aExamssSymb"/>
    <w:rsid w:val="00B548CA"/>
    <w:pPr>
      <w:tabs>
        <w:tab w:val="left" w:pos="1100"/>
      </w:tabs>
      <w:ind w:left="1500" w:hanging="1986"/>
    </w:pPr>
  </w:style>
  <w:style w:type="paragraph" w:customStyle="1" w:styleId="aExamNumTextssSymb">
    <w:name w:val="aExamNumTextss Symb"/>
    <w:basedOn w:val="aExamssSymb"/>
    <w:rsid w:val="00B548CA"/>
    <w:pPr>
      <w:tabs>
        <w:tab w:val="clear" w:pos="1582"/>
        <w:tab w:val="left" w:pos="1985"/>
      </w:tabs>
      <w:ind w:left="1503" w:hanging="1985"/>
    </w:pPr>
  </w:style>
  <w:style w:type="paragraph" w:customStyle="1" w:styleId="AExamIParaSymb">
    <w:name w:val="AExamIPara Symb"/>
    <w:basedOn w:val="aExam"/>
    <w:rsid w:val="00B548CA"/>
    <w:pPr>
      <w:tabs>
        <w:tab w:val="right" w:pos="1718"/>
      </w:tabs>
      <w:ind w:left="1984" w:hanging="2466"/>
    </w:pPr>
  </w:style>
  <w:style w:type="paragraph" w:customStyle="1" w:styleId="aExamBulletssSymb">
    <w:name w:val="aExamBulletss Symb"/>
    <w:basedOn w:val="aExamssSymb"/>
    <w:rsid w:val="00B548CA"/>
    <w:pPr>
      <w:tabs>
        <w:tab w:val="left" w:pos="1100"/>
      </w:tabs>
      <w:ind w:left="1500" w:hanging="1986"/>
    </w:pPr>
  </w:style>
  <w:style w:type="paragraph" w:customStyle="1" w:styleId="aNoteSymb">
    <w:name w:val="aNote Symb"/>
    <w:basedOn w:val="BillBasic"/>
    <w:rsid w:val="00B548CA"/>
    <w:pPr>
      <w:tabs>
        <w:tab w:val="left" w:pos="1100"/>
        <w:tab w:val="left" w:pos="2381"/>
      </w:tabs>
      <w:ind w:left="1899" w:hanging="2381"/>
    </w:pPr>
    <w:rPr>
      <w:sz w:val="20"/>
    </w:rPr>
  </w:style>
  <w:style w:type="paragraph" w:customStyle="1" w:styleId="aNoteTextssSymb">
    <w:name w:val="aNoteTextss Symb"/>
    <w:basedOn w:val="Normal"/>
    <w:rsid w:val="00B548CA"/>
    <w:pPr>
      <w:tabs>
        <w:tab w:val="clear" w:pos="0"/>
        <w:tab w:val="left" w:pos="1418"/>
      </w:tabs>
      <w:spacing w:before="60"/>
      <w:ind w:left="1417" w:hanging="1899"/>
      <w:jc w:val="both"/>
    </w:pPr>
    <w:rPr>
      <w:sz w:val="20"/>
    </w:rPr>
  </w:style>
  <w:style w:type="paragraph" w:customStyle="1" w:styleId="aNoteParaSymb">
    <w:name w:val="aNotePara Symb"/>
    <w:basedOn w:val="aNoteSymb"/>
    <w:rsid w:val="00B548C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548C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548CA"/>
    <w:pPr>
      <w:tabs>
        <w:tab w:val="left" w:pos="1616"/>
        <w:tab w:val="left" w:pos="2495"/>
      </w:tabs>
      <w:spacing w:before="60"/>
      <w:ind w:left="2013" w:hanging="2495"/>
    </w:pPr>
  </w:style>
  <w:style w:type="paragraph" w:customStyle="1" w:styleId="aExamHdgparSymb">
    <w:name w:val="aExamHdgpar Symb"/>
    <w:basedOn w:val="aExamHdgssSymb"/>
    <w:next w:val="Normal"/>
    <w:rsid w:val="00B548CA"/>
    <w:pPr>
      <w:tabs>
        <w:tab w:val="clear" w:pos="1582"/>
        <w:tab w:val="left" w:pos="1599"/>
      </w:tabs>
      <w:ind w:left="1599" w:hanging="2081"/>
    </w:pPr>
  </w:style>
  <w:style w:type="paragraph" w:customStyle="1" w:styleId="aExamparSymb">
    <w:name w:val="aExampar Symb"/>
    <w:basedOn w:val="aExamssSymb"/>
    <w:rsid w:val="00B548CA"/>
    <w:pPr>
      <w:tabs>
        <w:tab w:val="clear" w:pos="1582"/>
        <w:tab w:val="left" w:pos="1599"/>
      </w:tabs>
      <w:ind w:left="1599" w:hanging="2081"/>
    </w:pPr>
  </w:style>
  <w:style w:type="paragraph" w:customStyle="1" w:styleId="aExamINumparSymb">
    <w:name w:val="aExamINumpar Symb"/>
    <w:basedOn w:val="aExamparSymb"/>
    <w:rsid w:val="00B548CA"/>
    <w:pPr>
      <w:tabs>
        <w:tab w:val="left" w:pos="2000"/>
      </w:tabs>
      <w:ind w:left="2041" w:hanging="2495"/>
    </w:pPr>
  </w:style>
  <w:style w:type="paragraph" w:customStyle="1" w:styleId="aExamBulletparSymb">
    <w:name w:val="aExamBulletpar Symb"/>
    <w:basedOn w:val="aExamparSymb"/>
    <w:rsid w:val="00B548CA"/>
    <w:pPr>
      <w:tabs>
        <w:tab w:val="clear" w:pos="1599"/>
        <w:tab w:val="left" w:pos="1616"/>
        <w:tab w:val="left" w:pos="2495"/>
      </w:tabs>
      <w:ind w:left="2013" w:hanging="2495"/>
    </w:pPr>
  </w:style>
  <w:style w:type="paragraph" w:customStyle="1" w:styleId="aNoteparSymb">
    <w:name w:val="aNotepar Symb"/>
    <w:basedOn w:val="BillBasic"/>
    <w:next w:val="Normal"/>
    <w:rsid w:val="00B548CA"/>
    <w:pPr>
      <w:tabs>
        <w:tab w:val="left" w:pos="1599"/>
        <w:tab w:val="left" w:pos="2398"/>
      </w:tabs>
      <w:ind w:left="2410" w:hanging="2892"/>
    </w:pPr>
    <w:rPr>
      <w:sz w:val="20"/>
    </w:rPr>
  </w:style>
  <w:style w:type="paragraph" w:customStyle="1" w:styleId="aNoteTextparSymb">
    <w:name w:val="aNoteTextpar Symb"/>
    <w:basedOn w:val="aNoteparSymb"/>
    <w:rsid w:val="00B548CA"/>
    <w:pPr>
      <w:tabs>
        <w:tab w:val="clear" w:pos="1599"/>
        <w:tab w:val="clear" w:pos="2398"/>
        <w:tab w:val="left" w:pos="2880"/>
      </w:tabs>
      <w:spacing w:before="60"/>
      <w:ind w:left="2398" w:hanging="2880"/>
    </w:pPr>
  </w:style>
  <w:style w:type="paragraph" w:customStyle="1" w:styleId="aNoteParaparSymb">
    <w:name w:val="aNoteParapar Symb"/>
    <w:basedOn w:val="aNoteparSymb"/>
    <w:rsid w:val="00B548CA"/>
    <w:pPr>
      <w:tabs>
        <w:tab w:val="right" w:pos="2640"/>
      </w:tabs>
      <w:spacing w:before="60"/>
      <w:ind w:left="2920" w:hanging="3402"/>
    </w:pPr>
  </w:style>
  <w:style w:type="paragraph" w:customStyle="1" w:styleId="aNoteBulletparSymb">
    <w:name w:val="aNoteBulletpar Symb"/>
    <w:basedOn w:val="aNoteparSymb"/>
    <w:rsid w:val="00B548CA"/>
    <w:pPr>
      <w:tabs>
        <w:tab w:val="clear" w:pos="1599"/>
        <w:tab w:val="left" w:pos="3289"/>
      </w:tabs>
      <w:spacing w:before="60"/>
      <w:ind w:left="2807" w:hanging="3289"/>
    </w:pPr>
  </w:style>
  <w:style w:type="paragraph" w:customStyle="1" w:styleId="AsubparabulletSymb">
    <w:name w:val="A subpara bullet Symb"/>
    <w:basedOn w:val="BillBasic"/>
    <w:rsid w:val="00B548CA"/>
    <w:pPr>
      <w:tabs>
        <w:tab w:val="left" w:pos="2138"/>
        <w:tab w:val="left" w:pos="3005"/>
      </w:tabs>
      <w:spacing w:before="60"/>
      <w:ind w:left="2523" w:hanging="3005"/>
    </w:pPr>
  </w:style>
  <w:style w:type="paragraph" w:customStyle="1" w:styleId="aExamHdgsubparSymb">
    <w:name w:val="aExamHdgsubpar Symb"/>
    <w:basedOn w:val="aExamHdgssSymb"/>
    <w:next w:val="Normal"/>
    <w:rsid w:val="00B548CA"/>
    <w:pPr>
      <w:tabs>
        <w:tab w:val="clear" w:pos="1582"/>
        <w:tab w:val="left" w:pos="2620"/>
      </w:tabs>
      <w:ind w:left="2138" w:hanging="2620"/>
    </w:pPr>
  </w:style>
  <w:style w:type="paragraph" w:customStyle="1" w:styleId="aExamsubparSymb">
    <w:name w:val="aExamsubpar Symb"/>
    <w:basedOn w:val="aExamssSymb"/>
    <w:rsid w:val="00B548CA"/>
    <w:pPr>
      <w:tabs>
        <w:tab w:val="clear" w:pos="1582"/>
        <w:tab w:val="left" w:pos="2620"/>
      </w:tabs>
      <w:ind w:left="2138" w:hanging="2620"/>
    </w:pPr>
  </w:style>
  <w:style w:type="paragraph" w:customStyle="1" w:styleId="aNotesubparSymb">
    <w:name w:val="aNotesubpar Symb"/>
    <w:basedOn w:val="BillBasic"/>
    <w:next w:val="Normal"/>
    <w:rsid w:val="00B548CA"/>
    <w:pPr>
      <w:tabs>
        <w:tab w:val="left" w:pos="2138"/>
        <w:tab w:val="left" w:pos="2937"/>
      </w:tabs>
      <w:ind w:left="2455" w:hanging="2937"/>
    </w:pPr>
    <w:rPr>
      <w:sz w:val="20"/>
    </w:rPr>
  </w:style>
  <w:style w:type="paragraph" w:customStyle="1" w:styleId="aNoteTextsubparSymb">
    <w:name w:val="aNoteTextsubpar Symb"/>
    <w:basedOn w:val="aNotesubparSymb"/>
    <w:rsid w:val="00B548CA"/>
    <w:pPr>
      <w:tabs>
        <w:tab w:val="clear" w:pos="2138"/>
        <w:tab w:val="clear" w:pos="2937"/>
        <w:tab w:val="left" w:pos="2943"/>
      </w:tabs>
      <w:spacing w:before="60"/>
      <w:ind w:left="2943" w:hanging="3425"/>
    </w:pPr>
  </w:style>
  <w:style w:type="paragraph" w:customStyle="1" w:styleId="PenaltySymb">
    <w:name w:val="Penalty Symb"/>
    <w:basedOn w:val="AmainreturnSymb"/>
    <w:rsid w:val="00B548CA"/>
  </w:style>
  <w:style w:type="paragraph" w:customStyle="1" w:styleId="PenaltyParaSymb">
    <w:name w:val="PenaltyPara Symb"/>
    <w:basedOn w:val="Normal"/>
    <w:rsid w:val="00B548CA"/>
    <w:pPr>
      <w:tabs>
        <w:tab w:val="right" w:pos="1360"/>
      </w:tabs>
      <w:spacing w:before="60"/>
      <w:ind w:left="1599" w:hanging="2081"/>
      <w:jc w:val="both"/>
    </w:pPr>
  </w:style>
  <w:style w:type="paragraph" w:customStyle="1" w:styleId="FormulaSymb">
    <w:name w:val="Formula Symb"/>
    <w:basedOn w:val="BillBasic"/>
    <w:rsid w:val="00B548CA"/>
    <w:pPr>
      <w:tabs>
        <w:tab w:val="left" w:pos="-480"/>
      </w:tabs>
      <w:spacing w:line="260" w:lineRule="atLeast"/>
      <w:ind w:hanging="480"/>
      <w:jc w:val="center"/>
    </w:pPr>
  </w:style>
  <w:style w:type="paragraph" w:customStyle="1" w:styleId="NormalSymb">
    <w:name w:val="Normal Symb"/>
    <w:basedOn w:val="Normal"/>
    <w:qFormat/>
    <w:rsid w:val="00B548CA"/>
    <w:pPr>
      <w:ind w:hanging="482"/>
    </w:pPr>
  </w:style>
  <w:style w:type="character" w:styleId="PlaceholderText">
    <w:name w:val="Placeholder Text"/>
    <w:basedOn w:val="DefaultParagraphFont"/>
    <w:uiPriority w:val="99"/>
    <w:semiHidden/>
    <w:rsid w:val="00B548CA"/>
    <w:rPr>
      <w:color w:val="808080"/>
    </w:rPr>
  </w:style>
  <w:style w:type="character" w:customStyle="1" w:styleId="aNoteChar">
    <w:name w:val="aNote Char"/>
    <w:basedOn w:val="DefaultParagraphFont"/>
    <w:link w:val="aNote"/>
    <w:locked/>
    <w:rsid w:val="007F56B3"/>
    <w:rPr>
      <w:lang w:eastAsia="en-US"/>
    </w:rPr>
  </w:style>
  <w:style w:type="character" w:styleId="FollowedHyperlink">
    <w:name w:val="FollowedHyperlink"/>
    <w:basedOn w:val="DefaultParagraphFont"/>
    <w:rsid w:val="000C7D67"/>
    <w:rPr>
      <w:color w:val="800080" w:themeColor="followedHyperlink"/>
      <w:u w:val="single"/>
    </w:rPr>
  </w:style>
  <w:style w:type="character" w:customStyle="1" w:styleId="NewActChar">
    <w:name w:val="New Act Char"/>
    <w:basedOn w:val="DefaultParagraphFont"/>
    <w:link w:val="NewAct"/>
    <w:locked/>
    <w:rsid w:val="007C3509"/>
    <w:rPr>
      <w:rFonts w:ascii="Arial" w:hAnsi="Arial"/>
      <w:b/>
      <w:lang w:eastAsia="en-US"/>
    </w:rPr>
  </w:style>
  <w:style w:type="character" w:customStyle="1" w:styleId="AH5SecChar">
    <w:name w:val="A H5 Sec Char"/>
    <w:basedOn w:val="DefaultParagraphFont"/>
    <w:link w:val="AH5Sec"/>
    <w:locked/>
    <w:rsid w:val="00D17C5A"/>
    <w:rPr>
      <w:rFonts w:ascii="Arial" w:hAnsi="Arial"/>
      <w:b/>
      <w:sz w:val="24"/>
      <w:lang w:eastAsia="en-US"/>
    </w:rPr>
  </w:style>
  <w:style w:type="character" w:styleId="UnresolvedMention">
    <w:name w:val="Unresolved Mention"/>
    <w:basedOn w:val="DefaultParagraphFont"/>
    <w:uiPriority w:val="99"/>
    <w:semiHidden/>
    <w:unhideWhenUsed/>
    <w:rsid w:val="00D82C55"/>
    <w:rPr>
      <w:color w:val="605E5C"/>
      <w:shd w:val="clear" w:color="auto" w:fill="E1DFDD"/>
    </w:rPr>
  </w:style>
  <w:style w:type="character" w:customStyle="1" w:styleId="BillBasicChar">
    <w:name w:val="BillBasic Char"/>
    <w:basedOn w:val="DefaultParagraphFont"/>
    <w:link w:val="BillBasic"/>
    <w:locked/>
    <w:rsid w:val="00D178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971">
      <w:bodyDiv w:val="1"/>
      <w:marLeft w:val="0"/>
      <w:marRight w:val="0"/>
      <w:marTop w:val="0"/>
      <w:marBottom w:val="0"/>
      <w:divBdr>
        <w:top w:val="none" w:sz="0" w:space="0" w:color="auto"/>
        <w:left w:val="none" w:sz="0" w:space="0" w:color="auto"/>
        <w:bottom w:val="none" w:sz="0" w:space="0" w:color="auto"/>
        <w:right w:val="none" w:sz="0" w:space="0" w:color="auto"/>
      </w:divBdr>
    </w:div>
    <w:div w:id="949749898">
      <w:bodyDiv w:val="1"/>
      <w:marLeft w:val="0"/>
      <w:marRight w:val="0"/>
      <w:marTop w:val="0"/>
      <w:marBottom w:val="0"/>
      <w:divBdr>
        <w:top w:val="none" w:sz="0" w:space="0" w:color="auto"/>
        <w:left w:val="none" w:sz="0" w:space="0" w:color="auto"/>
        <w:bottom w:val="none" w:sz="0" w:space="0" w:color="auto"/>
        <w:right w:val="none" w:sz="0" w:space="0" w:color="auto"/>
      </w:divBdr>
    </w:div>
    <w:div w:id="1115757474">
      <w:bodyDiv w:val="1"/>
      <w:marLeft w:val="0"/>
      <w:marRight w:val="0"/>
      <w:marTop w:val="0"/>
      <w:marBottom w:val="0"/>
      <w:divBdr>
        <w:top w:val="none" w:sz="0" w:space="0" w:color="auto"/>
        <w:left w:val="none" w:sz="0" w:space="0" w:color="auto"/>
        <w:bottom w:val="none" w:sz="0" w:space="0" w:color="auto"/>
        <w:right w:val="none" w:sz="0" w:space="0" w:color="auto"/>
      </w:divBdr>
    </w:div>
    <w:div w:id="1239361134">
      <w:bodyDiv w:val="1"/>
      <w:marLeft w:val="0"/>
      <w:marRight w:val="0"/>
      <w:marTop w:val="0"/>
      <w:marBottom w:val="0"/>
      <w:divBdr>
        <w:top w:val="none" w:sz="0" w:space="0" w:color="auto"/>
        <w:left w:val="none" w:sz="0" w:space="0" w:color="auto"/>
        <w:bottom w:val="none" w:sz="0" w:space="0" w:color="auto"/>
        <w:right w:val="none" w:sz="0" w:space="0" w:color="auto"/>
      </w:divBdr>
    </w:div>
    <w:div w:id="1452213155">
      <w:bodyDiv w:val="1"/>
      <w:marLeft w:val="0"/>
      <w:marRight w:val="0"/>
      <w:marTop w:val="0"/>
      <w:marBottom w:val="0"/>
      <w:divBdr>
        <w:top w:val="none" w:sz="0" w:space="0" w:color="auto"/>
        <w:left w:val="none" w:sz="0" w:space="0" w:color="auto"/>
        <w:bottom w:val="none" w:sz="0" w:space="0" w:color="auto"/>
        <w:right w:val="none" w:sz="0" w:space="0" w:color="auto"/>
      </w:divBdr>
    </w:div>
    <w:div w:id="1639722791">
      <w:bodyDiv w:val="1"/>
      <w:marLeft w:val="0"/>
      <w:marRight w:val="0"/>
      <w:marTop w:val="0"/>
      <w:marBottom w:val="0"/>
      <w:divBdr>
        <w:top w:val="none" w:sz="0" w:space="0" w:color="auto"/>
        <w:left w:val="none" w:sz="0" w:space="0" w:color="auto"/>
        <w:bottom w:val="none" w:sz="0" w:space="0" w:color="auto"/>
        <w:right w:val="none" w:sz="0" w:space="0" w:color="auto"/>
      </w:divBdr>
    </w:div>
    <w:div w:id="1667006233">
      <w:bodyDiv w:val="1"/>
      <w:marLeft w:val="0"/>
      <w:marRight w:val="0"/>
      <w:marTop w:val="0"/>
      <w:marBottom w:val="0"/>
      <w:divBdr>
        <w:top w:val="none" w:sz="0" w:space="0" w:color="auto"/>
        <w:left w:val="none" w:sz="0" w:space="0" w:color="auto"/>
        <w:bottom w:val="none" w:sz="0" w:space="0" w:color="auto"/>
        <w:right w:val="none" w:sz="0" w:space="0" w:color="auto"/>
      </w:divBdr>
    </w:div>
    <w:div w:id="19851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11" TargetMode="External"/><Relationship Id="rId671" Type="http://schemas.openxmlformats.org/officeDocument/2006/relationships/hyperlink" Target="http://www.legislation.act.gov.au/sl/2024-22/" TargetMode="External"/><Relationship Id="rId21" Type="http://schemas.openxmlformats.org/officeDocument/2006/relationships/header" Target="header3.xml"/><Relationship Id="rId324" Type="http://schemas.openxmlformats.org/officeDocument/2006/relationships/hyperlink" Target="http://www.legislation.act.gov.au/sl/2015-14/default.asp"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14-10/default.asp" TargetMode="External"/><Relationship Id="rId170" Type="http://schemas.openxmlformats.org/officeDocument/2006/relationships/hyperlink" Target="http://www.legislation.act.gov.au/a/2000-67" TargetMode="External"/><Relationship Id="rId268" Type="http://schemas.openxmlformats.org/officeDocument/2006/relationships/hyperlink" Target="http://www.legislation.act.gov.au/a/2004-11" TargetMode="External"/><Relationship Id="rId475" Type="http://schemas.openxmlformats.org/officeDocument/2006/relationships/hyperlink" Target="http://www.legislation.act.gov.au/a/2006-16" TargetMode="External"/><Relationship Id="rId682" Type="http://schemas.openxmlformats.org/officeDocument/2006/relationships/footer" Target="footer24.xm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4-11" TargetMode="External"/><Relationship Id="rId335" Type="http://schemas.openxmlformats.org/officeDocument/2006/relationships/hyperlink" Target="http://www.legislation.act.gov.au/sl/2023-7/default.asp" TargetMode="External"/><Relationship Id="rId542" Type="http://schemas.openxmlformats.org/officeDocument/2006/relationships/hyperlink" Target="http://www.legislation.act.gov.au/a/2013-31" TargetMode="External"/><Relationship Id="rId181" Type="http://schemas.openxmlformats.org/officeDocument/2006/relationships/hyperlink" Target="http://www.legislation.act.gov.au/sl/2001-2" TargetMode="External"/><Relationship Id="rId402" Type="http://schemas.openxmlformats.org/officeDocument/2006/relationships/hyperlink" Target="http://www.legislation.act.gov.au/sl/2019-4/default.asp" TargetMode="External"/><Relationship Id="rId279" Type="http://schemas.openxmlformats.org/officeDocument/2006/relationships/hyperlink" Target="http://www.legislation.act.gov.au/a/2001-14" TargetMode="External"/><Relationship Id="rId486" Type="http://schemas.openxmlformats.org/officeDocument/2006/relationships/hyperlink" Target="https://legislation.act.gov.au/a/2023-55/" TargetMode="External"/><Relationship Id="rId43" Type="http://schemas.openxmlformats.org/officeDocument/2006/relationships/hyperlink" Target="http://www.comlaw.gov.au/Series/C2011A00012" TargetMode="External"/><Relationship Id="rId139" Type="http://schemas.openxmlformats.org/officeDocument/2006/relationships/hyperlink" Target="http://www.legislation.act.gov.au/a/2000-68" TargetMode="External"/><Relationship Id="rId346" Type="http://schemas.openxmlformats.org/officeDocument/2006/relationships/hyperlink" Target="http://www.legislation.act.gov.au/a/2006-16" TargetMode="External"/><Relationship Id="rId553" Type="http://schemas.openxmlformats.org/officeDocument/2006/relationships/hyperlink" Target="https://legislation.act.gov.au/a/2023-36/" TargetMode="External"/><Relationship Id="rId192" Type="http://schemas.openxmlformats.org/officeDocument/2006/relationships/hyperlink" Target="http://www.legislation.act.gov.au/sl/2001-2" TargetMode="External"/><Relationship Id="rId206" Type="http://schemas.openxmlformats.org/officeDocument/2006/relationships/hyperlink" Target="http://www.legislation.act.gov.au/a/2001-16" TargetMode="External"/><Relationship Id="rId413" Type="http://schemas.openxmlformats.org/officeDocument/2006/relationships/hyperlink" Target="http://www.legislation.act.gov.au/sl/2004-44" TargetMode="External"/><Relationship Id="rId497" Type="http://schemas.openxmlformats.org/officeDocument/2006/relationships/hyperlink" Target="https://legislation.act.gov.au/a/2023-36/" TargetMode="External"/><Relationship Id="rId620" Type="http://schemas.openxmlformats.org/officeDocument/2006/relationships/hyperlink" Target="http://www.legislation.act.gov.au/a/2013-31" TargetMode="External"/><Relationship Id="rId357" Type="http://schemas.openxmlformats.org/officeDocument/2006/relationships/hyperlink" Target="http://www.legislation.act.gov.au/a/2014-38" TargetMode="External"/><Relationship Id="rId54" Type="http://schemas.openxmlformats.org/officeDocument/2006/relationships/hyperlink" Target="https://www.legislation.act.gov.au/a/2004-12" TargetMode="External"/><Relationship Id="rId217" Type="http://schemas.openxmlformats.org/officeDocument/2006/relationships/header" Target="header13.xml"/><Relationship Id="rId564" Type="http://schemas.openxmlformats.org/officeDocument/2006/relationships/hyperlink" Target="http://www.legislation.act.gov.au/a/2005-34" TargetMode="External"/><Relationship Id="rId424" Type="http://schemas.openxmlformats.org/officeDocument/2006/relationships/hyperlink" Target="http://www.legislation.act.gov.au/a/2010-32" TargetMode="External"/><Relationship Id="rId631" Type="http://schemas.openxmlformats.org/officeDocument/2006/relationships/hyperlink" Target="http://www.legislation.act.gov.au/a/2014-48/default.asp" TargetMode="External"/><Relationship Id="rId270" Type="http://schemas.openxmlformats.org/officeDocument/2006/relationships/hyperlink" Target="http://www.legislation.act.gov.au/a/2004-12/" TargetMode="External"/><Relationship Id="rId65" Type="http://schemas.openxmlformats.org/officeDocument/2006/relationships/hyperlink" Target="http://www.legislation.act.gov.au/a/2004-12/" TargetMode="External"/><Relationship Id="rId130" Type="http://schemas.openxmlformats.org/officeDocument/2006/relationships/hyperlink" Target="http://www.legislation.act.gov.au/a/2004-11" TargetMode="External"/><Relationship Id="rId368" Type="http://schemas.openxmlformats.org/officeDocument/2006/relationships/hyperlink" Target="http://www.legislation.act.gov.au/a/2010-24" TargetMode="External"/><Relationship Id="rId575" Type="http://schemas.openxmlformats.org/officeDocument/2006/relationships/hyperlink" Target="http://www.legislation.act.gov.au/sl/2004-44" TargetMode="External"/><Relationship Id="rId228" Type="http://schemas.openxmlformats.org/officeDocument/2006/relationships/hyperlink" Target="http://www.legislation.act.gov.au/a/2004-12/" TargetMode="External"/><Relationship Id="rId435" Type="http://schemas.openxmlformats.org/officeDocument/2006/relationships/hyperlink" Target="http://www.legislation.act.gov.au/a/2014-53" TargetMode="External"/><Relationship Id="rId642" Type="http://schemas.openxmlformats.org/officeDocument/2006/relationships/hyperlink" Target="http://www.legislation.act.gov.au/a/2016-44" TargetMode="External"/><Relationship Id="rId281" Type="http://schemas.openxmlformats.org/officeDocument/2006/relationships/hyperlink" Target="http://www.legislation.act.gov.au/a/2004-12" TargetMode="External"/><Relationship Id="rId502" Type="http://schemas.openxmlformats.org/officeDocument/2006/relationships/hyperlink" Target="http://www.legislation.act.gov.au/a/2013-31" TargetMode="External"/><Relationship Id="rId76" Type="http://schemas.openxmlformats.org/officeDocument/2006/relationships/hyperlink" Target="http://www.legislation.act.gov.au/a/1982-74" TargetMode="External"/><Relationship Id="rId141" Type="http://schemas.openxmlformats.org/officeDocument/2006/relationships/hyperlink" Target="http://www.legislation.act.gov.au/sl/2001-2" TargetMode="External"/><Relationship Id="rId379" Type="http://schemas.openxmlformats.org/officeDocument/2006/relationships/hyperlink" Target="http://www.legislation.act.gov.au/a/2007-12" TargetMode="External"/><Relationship Id="rId586" Type="http://schemas.openxmlformats.org/officeDocument/2006/relationships/hyperlink" Target="http://www.legislation.act.gov.au/a/2006-24" TargetMode="External"/><Relationship Id="rId7" Type="http://schemas.openxmlformats.org/officeDocument/2006/relationships/endnotes" Target="endnotes.xml"/><Relationship Id="rId239" Type="http://schemas.openxmlformats.org/officeDocument/2006/relationships/hyperlink" Target="http://www.legislation.act.gov.au/a/2004-12/" TargetMode="External"/><Relationship Id="rId446" Type="http://schemas.openxmlformats.org/officeDocument/2006/relationships/hyperlink" Target="http://www.legislation.act.gov.au/a/2008-36" TargetMode="External"/><Relationship Id="rId653" Type="http://schemas.openxmlformats.org/officeDocument/2006/relationships/hyperlink" Target="http://www.legislation.act.gov.au/sl/2019-48" TargetMode="External"/><Relationship Id="rId292" Type="http://schemas.openxmlformats.org/officeDocument/2006/relationships/hyperlink" Target="http://www.legislation.act.gov.au/a/2006-16" TargetMode="External"/><Relationship Id="rId306" Type="http://schemas.openxmlformats.org/officeDocument/2006/relationships/hyperlink" Target="http://www.legislation.act.gov.au/a/2009-49" TargetMode="External"/><Relationship Id="rId87" Type="http://schemas.openxmlformats.org/officeDocument/2006/relationships/hyperlink" Target="http://www.legislation.act.gov.au/a/2004-11" TargetMode="External"/><Relationship Id="rId513" Type="http://schemas.openxmlformats.org/officeDocument/2006/relationships/hyperlink" Target="http://www.legislation.act.gov.au/a/2013-31" TargetMode="External"/><Relationship Id="rId597" Type="http://schemas.openxmlformats.org/officeDocument/2006/relationships/hyperlink" Target="http://www.legislation.act.gov.au/sl/2009-2" TargetMode="External"/><Relationship Id="rId152" Type="http://schemas.openxmlformats.org/officeDocument/2006/relationships/hyperlink" Target="http://www.legislation.act.gov.au/a/2000-67" TargetMode="External"/><Relationship Id="rId457" Type="http://schemas.openxmlformats.org/officeDocument/2006/relationships/hyperlink" Target="http://www.legislation.act.gov.au/sl/2004-44" TargetMode="External"/><Relationship Id="rId664" Type="http://schemas.openxmlformats.org/officeDocument/2006/relationships/hyperlink" Target="https://legislation.act.gov.au/a/2023-5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3-15" TargetMode="External"/><Relationship Id="rId524" Type="http://schemas.openxmlformats.org/officeDocument/2006/relationships/hyperlink" Target="http://www.legislation.act.gov.au/a/2013-31" TargetMode="External"/><Relationship Id="rId98" Type="http://schemas.openxmlformats.org/officeDocument/2006/relationships/footer" Target="footer10.xml"/><Relationship Id="rId163" Type="http://schemas.openxmlformats.org/officeDocument/2006/relationships/hyperlink" Target="http://www.legislation.act.gov.au/a/2000-67" TargetMode="External"/><Relationship Id="rId370" Type="http://schemas.openxmlformats.org/officeDocument/2006/relationships/hyperlink" Target="http://www.legislation.act.gov.au/a/2013-31" TargetMode="External"/><Relationship Id="rId230" Type="http://schemas.openxmlformats.org/officeDocument/2006/relationships/hyperlink" Target="http://www.legislation.act.gov.au/a/2004-12/" TargetMode="External"/><Relationship Id="rId468" Type="http://schemas.openxmlformats.org/officeDocument/2006/relationships/hyperlink" Target="http://www.legislation.act.gov.au/a/2006-16" TargetMode="External"/><Relationship Id="rId675" Type="http://schemas.openxmlformats.org/officeDocument/2006/relationships/footer" Target="footer20.xml"/><Relationship Id="rId25" Type="http://schemas.openxmlformats.org/officeDocument/2006/relationships/footer" Target="footer4.xml"/><Relationship Id="rId328" Type="http://schemas.openxmlformats.org/officeDocument/2006/relationships/hyperlink" Target="http://www.legislation.act.gov.au/sl/2016-36/default.asp" TargetMode="External"/><Relationship Id="rId535" Type="http://schemas.openxmlformats.org/officeDocument/2006/relationships/hyperlink" Target="http://www.legislation.act.gov.au/a/2008-36" TargetMode="External"/><Relationship Id="rId174" Type="http://schemas.openxmlformats.org/officeDocument/2006/relationships/hyperlink" Target="http://www.legislation.act.gov.au/a/2000-67" TargetMode="External"/><Relationship Id="rId381" Type="http://schemas.openxmlformats.org/officeDocument/2006/relationships/hyperlink" Target="http://www.legislation.act.gov.au/a/2014-48" TargetMode="External"/><Relationship Id="rId602" Type="http://schemas.openxmlformats.org/officeDocument/2006/relationships/hyperlink" Target="http://www.legislation.act.gov.au/a/2010-18" TargetMode="External"/><Relationship Id="rId241" Type="http://schemas.openxmlformats.org/officeDocument/2006/relationships/hyperlink" Target="http://www.legislation.act.gov.au/a/2004-12/" TargetMode="External"/><Relationship Id="rId479" Type="http://schemas.openxmlformats.org/officeDocument/2006/relationships/hyperlink" Target="http://www.legislation.act.gov.au/a/2006-16" TargetMode="External"/><Relationship Id="rId686" Type="http://schemas.openxmlformats.org/officeDocument/2006/relationships/theme" Target="theme/theme1.xml"/><Relationship Id="rId36" Type="http://schemas.openxmlformats.org/officeDocument/2006/relationships/hyperlink" Target="http://www.legislation.act.gov.au/a/2018-32" TargetMode="External"/><Relationship Id="rId339" Type="http://schemas.openxmlformats.org/officeDocument/2006/relationships/hyperlink" Target="http://www.legislation.act.gov.au/sl/2024-22/" TargetMode="External"/><Relationship Id="rId546" Type="http://schemas.openxmlformats.org/officeDocument/2006/relationships/hyperlink" Target="http://www.legislation.act.gov.au/sl/2017-33/default.asp" TargetMode="External"/><Relationship Id="rId101" Type="http://schemas.openxmlformats.org/officeDocument/2006/relationships/hyperlink" Target="http://www.legislation.act.gov.au/a/2004-11" TargetMode="External"/><Relationship Id="rId185" Type="http://schemas.openxmlformats.org/officeDocument/2006/relationships/hyperlink" Target="http://www.legislation.act.gov.au/sl/2001-2" TargetMode="External"/><Relationship Id="rId406" Type="http://schemas.openxmlformats.org/officeDocument/2006/relationships/hyperlink" Target="http://www.legislation.act.gov.au/a/2016-44/default.asp" TargetMode="External"/><Relationship Id="rId392" Type="http://schemas.openxmlformats.org/officeDocument/2006/relationships/hyperlink" Target="http://www.legislation.act.gov.au/a/2020-20/" TargetMode="External"/><Relationship Id="rId613" Type="http://schemas.openxmlformats.org/officeDocument/2006/relationships/hyperlink" Target="http://www.legislation.act.gov.au/a/2010-24" TargetMode="External"/><Relationship Id="rId252" Type="http://schemas.openxmlformats.org/officeDocument/2006/relationships/hyperlink" Target="http://www.legislation.act.gov.au/a/2004-12" TargetMode="External"/><Relationship Id="rId47" Type="http://schemas.openxmlformats.org/officeDocument/2006/relationships/hyperlink" Target="http://www.legislation.act.gov.au/a/2004-7/default.asp" TargetMode="External"/><Relationship Id="rId112" Type="http://schemas.openxmlformats.org/officeDocument/2006/relationships/hyperlink" Target="http://www.legislation.act.gov.au/a/2004-11" TargetMode="External"/><Relationship Id="rId557" Type="http://schemas.openxmlformats.org/officeDocument/2006/relationships/hyperlink" Target="http://www.legislation.act.gov.au/a/2011-52" TargetMode="External"/><Relationship Id="rId196" Type="http://schemas.openxmlformats.org/officeDocument/2006/relationships/hyperlink" Target="http://www.legislation.act.gov.au/sl/2001-2" TargetMode="External"/><Relationship Id="rId417" Type="http://schemas.openxmlformats.org/officeDocument/2006/relationships/hyperlink" Target="http://www.legislation.act.gov.au/a/2010-32" TargetMode="External"/><Relationship Id="rId624" Type="http://schemas.openxmlformats.org/officeDocument/2006/relationships/hyperlink" Target="http://www.legislation.act.gov.au/a/2013-31" TargetMode="External"/><Relationship Id="rId263" Type="http://schemas.openxmlformats.org/officeDocument/2006/relationships/hyperlink" Target="http://www.legislation.act.gov.au/a/2000-67" TargetMode="External"/><Relationship Id="rId470" Type="http://schemas.openxmlformats.org/officeDocument/2006/relationships/hyperlink" Target="http://www.legislation.act.gov.au/a/2014-53"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4-11" TargetMode="External"/><Relationship Id="rId330" Type="http://schemas.openxmlformats.org/officeDocument/2006/relationships/hyperlink" Target="http://www.legislation.act.gov.au/sl/2017-33/default.asp" TargetMode="External"/><Relationship Id="rId568" Type="http://schemas.openxmlformats.org/officeDocument/2006/relationships/hyperlink" Target="https://legislation.act.gov.au/a/2023-55/" TargetMode="External"/><Relationship Id="rId428" Type="http://schemas.openxmlformats.org/officeDocument/2006/relationships/hyperlink" Target="http://www.legislation.act.gov.au/sl/2017-33/default.asp" TargetMode="External"/><Relationship Id="rId635" Type="http://schemas.openxmlformats.org/officeDocument/2006/relationships/hyperlink" Target="http://www.legislation.act.gov.au/a/2014-38/default.asp" TargetMode="External"/><Relationship Id="rId274" Type="http://schemas.openxmlformats.org/officeDocument/2006/relationships/footer" Target="footer19.xml"/><Relationship Id="rId481" Type="http://schemas.openxmlformats.org/officeDocument/2006/relationships/hyperlink" Target="http://www.legislation.act.gov.au/sl/2004-44" TargetMode="External"/><Relationship Id="rId69" Type="http://schemas.openxmlformats.org/officeDocument/2006/relationships/hyperlink" Target="http://www.comlaw.gov.au/Series/C2011A00012" TargetMode="External"/><Relationship Id="rId134" Type="http://schemas.openxmlformats.org/officeDocument/2006/relationships/hyperlink" Target="http://www.legislation.act.gov.au/sl/2001-2" TargetMode="External"/><Relationship Id="rId579" Type="http://schemas.openxmlformats.org/officeDocument/2006/relationships/hyperlink" Target="http://www.legislation.act.gov.au/a/2005-34" TargetMode="External"/><Relationship Id="rId341" Type="http://schemas.openxmlformats.org/officeDocument/2006/relationships/hyperlink" Target="http://www.legislation.act.gov.au/sl/2025-11/" TargetMode="External"/><Relationship Id="rId439" Type="http://schemas.openxmlformats.org/officeDocument/2006/relationships/hyperlink" Target="http://www.legislation.act.gov.au/a/2006-16" TargetMode="External"/><Relationship Id="rId646" Type="http://schemas.openxmlformats.org/officeDocument/2006/relationships/hyperlink" Target="http://www.legislation.act.gov.au/a/2017-4/default.asp" TargetMode="External"/><Relationship Id="rId201" Type="http://schemas.openxmlformats.org/officeDocument/2006/relationships/hyperlink" Target="http://www.legislation.act.gov.au/a/2000-68" TargetMode="External"/><Relationship Id="rId285" Type="http://schemas.openxmlformats.org/officeDocument/2006/relationships/hyperlink" Target="http://www.legislation.act.gov.au/a/2006-15" TargetMode="External"/><Relationship Id="rId506" Type="http://schemas.openxmlformats.org/officeDocument/2006/relationships/hyperlink" Target="http://www.legislation.act.gov.au/a/2007-26" TargetMode="External"/><Relationship Id="rId492" Type="http://schemas.openxmlformats.org/officeDocument/2006/relationships/hyperlink" Target="http://www.legislation.act.gov.au/a/2006-15" TargetMode="External"/><Relationship Id="rId145" Type="http://schemas.openxmlformats.org/officeDocument/2006/relationships/hyperlink" Target="http://www.legislation.act.gov.au/a/1971-30" TargetMode="External"/><Relationship Id="rId352" Type="http://schemas.openxmlformats.org/officeDocument/2006/relationships/hyperlink" Target="http://www.legislation.act.gov.au/a/2015-45" TargetMode="External"/><Relationship Id="rId212" Type="http://schemas.openxmlformats.org/officeDocument/2006/relationships/header" Target="header10.xml"/><Relationship Id="rId254" Type="http://schemas.openxmlformats.org/officeDocument/2006/relationships/hyperlink" Target="http://www.legislation.act.gov.au/a/2004-12" TargetMode="External"/><Relationship Id="rId657" Type="http://schemas.openxmlformats.org/officeDocument/2006/relationships/hyperlink" Target="http://www.legislation.act.gov.au/a/2020-20/" TargetMode="External"/><Relationship Id="rId49" Type="http://schemas.openxmlformats.org/officeDocument/2006/relationships/hyperlink" Target="http://www.legislation.act.gov.au/a/2004-11/default.asp" TargetMode="External"/><Relationship Id="rId114" Type="http://schemas.openxmlformats.org/officeDocument/2006/relationships/hyperlink" Target="http://www.legislation.act.gov.au/a/2004-11" TargetMode="External"/><Relationship Id="rId296" Type="http://schemas.openxmlformats.org/officeDocument/2006/relationships/hyperlink" Target="http://www.legislation.act.gov.au/a/2007-26" TargetMode="External"/><Relationship Id="rId461" Type="http://schemas.openxmlformats.org/officeDocument/2006/relationships/hyperlink" Target="http://www.legislation.act.gov.au/sl/2004-44" TargetMode="External"/><Relationship Id="rId517" Type="http://schemas.openxmlformats.org/officeDocument/2006/relationships/hyperlink" Target="http://www.legislation.act.gov.au/sl/2023-7/default.asp" TargetMode="External"/><Relationship Id="rId559" Type="http://schemas.openxmlformats.org/officeDocument/2006/relationships/hyperlink" Target="https://legislation.act.gov.au/a/2023-55/" TargetMode="External"/><Relationship Id="rId60" Type="http://schemas.openxmlformats.org/officeDocument/2006/relationships/hyperlink" Target="http://www.legislation.act.gov.au/a/2004-12/" TargetMode="External"/><Relationship Id="rId156" Type="http://schemas.openxmlformats.org/officeDocument/2006/relationships/hyperlink" Target="http://www.legislation.act.gov.au/a/2000-67" TargetMode="External"/><Relationship Id="rId198" Type="http://schemas.openxmlformats.org/officeDocument/2006/relationships/hyperlink" Target="http://www.legislation.act.gov.au/sl/2001-2" TargetMode="External"/><Relationship Id="rId321" Type="http://schemas.openxmlformats.org/officeDocument/2006/relationships/hyperlink" Target="http://www.legislation.act.gov.au/a/2014-38/default.asp" TargetMode="External"/><Relationship Id="rId363" Type="http://schemas.openxmlformats.org/officeDocument/2006/relationships/hyperlink" Target="http://www.legislation.act.gov.au/a/2010-32" TargetMode="External"/><Relationship Id="rId419" Type="http://schemas.openxmlformats.org/officeDocument/2006/relationships/hyperlink" Target="http://www.legislation.act.gov.au/sl/2017-33/default.asp" TargetMode="External"/><Relationship Id="rId570" Type="http://schemas.openxmlformats.org/officeDocument/2006/relationships/hyperlink" Target="https://legislation.act.gov.au/a/2023-55/" TargetMode="External"/><Relationship Id="rId626" Type="http://schemas.openxmlformats.org/officeDocument/2006/relationships/hyperlink" Target="http://www.legislation.act.gov.au/a/2014-2/" TargetMode="External"/><Relationship Id="rId223" Type="http://schemas.openxmlformats.org/officeDocument/2006/relationships/hyperlink" Target="http://www.legislation.act.gov.au/a/2004-12/" TargetMode="External"/><Relationship Id="rId430" Type="http://schemas.openxmlformats.org/officeDocument/2006/relationships/hyperlink" Target="http://www.legislation.act.gov.au/a/2006-16" TargetMode="External"/><Relationship Id="rId668" Type="http://schemas.openxmlformats.org/officeDocument/2006/relationships/hyperlink" Target="http://www.legislation.act.gov.au/sl/2024-22/" TargetMode="External"/><Relationship Id="rId18" Type="http://schemas.openxmlformats.org/officeDocument/2006/relationships/header" Target="header2.xml"/><Relationship Id="rId265" Type="http://schemas.openxmlformats.org/officeDocument/2006/relationships/hyperlink" Target="http://www.legislation.act.gov.au/a/2004-12/" TargetMode="External"/><Relationship Id="rId472" Type="http://schemas.openxmlformats.org/officeDocument/2006/relationships/hyperlink" Target="http://www.legislation.act.gov.au/a/2006-16" TargetMode="External"/><Relationship Id="rId528" Type="http://schemas.openxmlformats.org/officeDocument/2006/relationships/hyperlink" Target="http://www.legislation.act.gov.au/a/2013-31" TargetMode="External"/><Relationship Id="rId125" Type="http://schemas.openxmlformats.org/officeDocument/2006/relationships/hyperlink" Target="http://www.legislation.act.gov.au/a/2004-11" TargetMode="External"/><Relationship Id="rId167" Type="http://schemas.openxmlformats.org/officeDocument/2006/relationships/hyperlink" Target="http://www.legislation.act.gov.au/a/2000-67" TargetMode="External"/><Relationship Id="rId332" Type="http://schemas.openxmlformats.org/officeDocument/2006/relationships/hyperlink" Target="http://www.legislation.act.gov.au/a/2019-43/default.asp" TargetMode="External"/><Relationship Id="rId374" Type="http://schemas.openxmlformats.org/officeDocument/2006/relationships/hyperlink" Target="http://www.legislation.act.gov.au/a/2011-52" TargetMode="External"/><Relationship Id="rId581" Type="http://schemas.openxmlformats.org/officeDocument/2006/relationships/hyperlink" Target="http://www.legislation.act.gov.au/sl/2005-18"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4-12/" TargetMode="External"/><Relationship Id="rId637" Type="http://schemas.openxmlformats.org/officeDocument/2006/relationships/hyperlink" Target="http://www.legislation.act.gov.au/sl/2015-14/default.asp" TargetMode="External"/><Relationship Id="rId679" Type="http://schemas.openxmlformats.org/officeDocument/2006/relationships/footer" Target="footer2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2" TargetMode="External"/><Relationship Id="rId441" Type="http://schemas.openxmlformats.org/officeDocument/2006/relationships/hyperlink" Target="http://www.legislation.act.gov.au/a/2010-32" TargetMode="External"/><Relationship Id="rId483" Type="http://schemas.openxmlformats.org/officeDocument/2006/relationships/hyperlink" Target="http://www.legislation.act.gov.au/sl/2017-33/default.asp" TargetMode="External"/><Relationship Id="rId539" Type="http://schemas.openxmlformats.org/officeDocument/2006/relationships/hyperlink" Target="http://www.legislation.act.gov.au/a/2009-49" TargetMode="External"/><Relationship Id="rId40" Type="http://schemas.openxmlformats.org/officeDocument/2006/relationships/hyperlink" Target="https://www.legislation.act.gov.au/a/2004-12/" TargetMode="External"/><Relationship Id="rId136" Type="http://schemas.openxmlformats.org/officeDocument/2006/relationships/hyperlink" Target="http://www.legislation.act.gov.au/sl/2001-2" TargetMode="External"/><Relationship Id="rId178" Type="http://schemas.openxmlformats.org/officeDocument/2006/relationships/hyperlink" Target="http://www.legislation.act.gov.au/a/2000-67" TargetMode="External"/><Relationship Id="rId301" Type="http://schemas.openxmlformats.org/officeDocument/2006/relationships/hyperlink" Target="http://www.legislation.act.gov.au/cn/2009-2/default.asp" TargetMode="External"/><Relationship Id="rId343" Type="http://schemas.openxmlformats.org/officeDocument/2006/relationships/hyperlink" Target="http://www.legislation.act.gov.au/sl/2015-14" TargetMode="External"/><Relationship Id="rId550" Type="http://schemas.openxmlformats.org/officeDocument/2006/relationships/hyperlink" Target="http://www.legislation.act.gov.au/sl/2010-36" TargetMode="External"/><Relationship Id="rId82" Type="http://schemas.openxmlformats.org/officeDocument/2006/relationships/header" Target="header7.xml"/><Relationship Id="rId203" Type="http://schemas.openxmlformats.org/officeDocument/2006/relationships/hyperlink" Target="http://www.legislation.act.gov.au/a/2000-68" TargetMode="External"/><Relationship Id="rId385" Type="http://schemas.openxmlformats.org/officeDocument/2006/relationships/hyperlink" Target="http://www.legislation.act.gov.au/a/2005-34" TargetMode="External"/><Relationship Id="rId592" Type="http://schemas.openxmlformats.org/officeDocument/2006/relationships/hyperlink" Target="http://www.legislation.act.gov.au/sl/2006-52" TargetMode="External"/><Relationship Id="rId606" Type="http://schemas.openxmlformats.org/officeDocument/2006/relationships/hyperlink" Target="http://www.legislation.act.gov.au/sl/2010-36" TargetMode="External"/><Relationship Id="rId648" Type="http://schemas.openxmlformats.org/officeDocument/2006/relationships/hyperlink" Target="http://www.legislation.act.gov.au/sl/2017-33/default.asp" TargetMode="External"/><Relationship Id="rId245" Type="http://schemas.openxmlformats.org/officeDocument/2006/relationships/hyperlink" Target="http://www.legislation.act.gov.au/a/2004-12/" TargetMode="External"/><Relationship Id="rId287" Type="http://schemas.openxmlformats.org/officeDocument/2006/relationships/hyperlink" Target="http://www.legislation.act.gov.au/cn/2006-19/default.asp" TargetMode="External"/><Relationship Id="rId410" Type="http://schemas.openxmlformats.org/officeDocument/2006/relationships/hyperlink" Target="http://www.legislation.act.gov.au/a/2016-44/default.asp" TargetMode="External"/><Relationship Id="rId452" Type="http://schemas.openxmlformats.org/officeDocument/2006/relationships/hyperlink" Target="http://www.legislation.act.gov.au/sl/2025-11/" TargetMode="External"/><Relationship Id="rId494" Type="http://schemas.openxmlformats.org/officeDocument/2006/relationships/hyperlink" Target="http://www.legislation.act.gov.au/a/2013-31" TargetMode="External"/><Relationship Id="rId508" Type="http://schemas.openxmlformats.org/officeDocument/2006/relationships/hyperlink" Target="http://www.legislation.act.gov.au/sl/2010-36" TargetMode="External"/><Relationship Id="rId105" Type="http://schemas.openxmlformats.org/officeDocument/2006/relationships/hyperlink" Target="http://www.legislation.act.gov.au/a/2004-11" TargetMode="External"/><Relationship Id="rId147" Type="http://schemas.openxmlformats.org/officeDocument/2006/relationships/hyperlink" Target="http://www.legislation.act.gov.au/a/1971-30" TargetMode="External"/><Relationship Id="rId312" Type="http://schemas.openxmlformats.org/officeDocument/2006/relationships/hyperlink" Target="http://www.legislation.act.gov.au/cn/2011-2/default.asp" TargetMode="External"/><Relationship Id="rId354" Type="http://schemas.openxmlformats.org/officeDocument/2006/relationships/hyperlink" Target="http://www.legislation.act.gov.au/a/2005-34" TargetMode="External"/><Relationship Id="rId51" Type="http://schemas.openxmlformats.org/officeDocument/2006/relationships/hyperlink" Target="http://www.legislation.act.gov.au/a/2003-40/default.asp" TargetMode="External"/><Relationship Id="rId93" Type="http://schemas.openxmlformats.org/officeDocument/2006/relationships/hyperlink" Target="http://www.legislation.act.gov.au/a/2004-11" TargetMode="External"/><Relationship Id="rId189" Type="http://schemas.openxmlformats.org/officeDocument/2006/relationships/hyperlink" Target="http://www.legislation.act.gov.au/sl/2001-2" TargetMode="External"/><Relationship Id="rId396" Type="http://schemas.openxmlformats.org/officeDocument/2006/relationships/hyperlink" Target="http://www.legislation.act.gov.au/a/2005-34" TargetMode="External"/><Relationship Id="rId561" Type="http://schemas.openxmlformats.org/officeDocument/2006/relationships/hyperlink" Target="http://www.legislation.act.gov.au/sl/2004-44" TargetMode="External"/><Relationship Id="rId617" Type="http://schemas.openxmlformats.org/officeDocument/2006/relationships/hyperlink" Target="http://www.legislation.act.gov.au/a/2011-54" TargetMode="External"/><Relationship Id="rId659" Type="http://schemas.openxmlformats.org/officeDocument/2006/relationships/hyperlink" Target="http://www.legislation.act.gov.au/sl/2023-7/" TargetMode="External"/><Relationship Id="rId214" Type="http://schemas.openxmlformats.org/officeDocument/2006/relationships/footer" Target="footer12.xml"/><Relationship Id="rId256" Type="http://schemas.openxmlformats.org/officeDocument/2006/relationships/hyperlink" Target="http://www.legislation.act.gov.au/a/2004-12/" TargetMode="External"/><Relationship Id="rId298" Type="http://schemas.openxmlformats.org/officeDocument/2006/relationships/hyperlink" Target="http://www.legislation.act.gov.au/cn/2008-1/default.asp" TargetMode="External"/><Relationship Id="rId421" Type="http://schemas.openxmlformats.org/officeDocument/2006/relationships/hyperlink" Target="http://www.legislation.act.gov.au/sl/2017-33/default.asp" TargetMode="External"/><Relationship Id="rId463" Type="http://schemas.openxmlformats.org/officeDocument/2006/relationships/hyperlink" Target="http://www.legislation.act.gov.au/sl/2017-33/default.asp" TargetMode="External"/><Relationship Id="rId519" Type="http://schemas.openxmlformats.org/officeDocument/2006/relationships/hyperlink" Target="http://www.legislation.act.gov.au/a/2008-36" TargetMode="External"/><Relationship Id="rId670" Type="http://schemas.openxmlformats.org/officeDocument/2006/relationships/hyperlink" Target="https://legislation.act.gov.au/a/2023-55/" TargetMode="External"/><Relationship Id="rId116" Type="http://schemas.openxmlformats.org/officeDocument/2006/relationships/hyperlink" Target="http://www.legislation.act.gov.au/a/2004-11" TargetMode="External"/><Relationship Id="rId158" Type="http://schemas.openxmlformats.org/officeDocument/2006/relationships/hyperlink" Target="http://www.legislation.act.gov.au/a/2000-67" TargetMode="External"/><Relationship Id="rId323" Type="http://schemas.openxmlformats.org/officeDocument/2006/relationships/hyperlink" Target="http://www.legislation.act.gov.au/a/2014-53" TargetMode="External"/><Relationship Id="rId530" Type="http://schemas.openxmlformats.org/officeDocument/2006/relationships/hyperlink" Target="https://legislation.act.gov.au/a/2023-36/" TargetMode="External"/><Relationship Id="rId20" Type="http://schemas.openxmlformats.org/officeDocument/2006/relationships/footer" Target="footer2.xml"/><Relationship Id="rId62" Type="http://schemas.openxmlformats.org/officeDocument/2006/relationships/hyperlink" Target="http://www.legislation.act.gov.au/a/2003-36" TargetMode="External"/><Relationship Id="rId365" Type="http://schemas.openxmlformats.org/officeDocument/2006/relationships/hyperlink" Target="http://www.legislation.act.gov.au/a/2014-53" TargetMode="External"/><Relationship Id="rId572" Type="http://schemas.openxmlformats.org/officeDocument/2006/relationships/hyperlink" Target="http://www.legislation.act.gov.au/a/2017-4/default.asp" TargetMode="External"/><Relationship Id="rId628" Type="http://schemas.openxmlformats.org/officeDocument/2006/relationships/hyperlink" Target="http://www.legislation.act.gov.au/a/2014-10/default.asp" TargetMode="External"/><Relationship Id="rId225" Type="http://schemas.openxmlformats.org/officeDocument/2006/relationships/hyperlink" Target="http://www.legislation.act.gov.au/a/2004-12/default.asp" TargetMode="External"/><Relationship Id="rId267" Type="http://schemas.openxmlformats.org/officeDocument/2006/relationships/hyperlink" Target="http://www.legislation.act.gov.au/a/2004-11" TargetMode="External"/><Relationship Id="rId432" Type="http://schemas.openxmlformats.org/officeDocument/2006/relationships/hyperlink" Target="http://www.legislation.act.gov.au/a/2013-15" TargetMode="External"/><Relationship Id="rId474" Type="http://schemas.openxmlformats.org/officeDocument/2006/relationships/hyperlink" Target="http://www.legislation.act.gov.au/sl/2004-44" TargetMode="External"/><Relationship Id="rId127" Type="http://schemas.openxmlformats.org/officeDocument/2006/relationships/hyperlink" Target="http://www.legislation.act.gov.au/a/2004-11" TargetMode="External"/><Relationship Id="rId681" Type="http://schemas.openxmlformats.org/officeDocument/2006/relationships/header" Target="header22.xm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0-67" TargetMode="External"/><Relationship Id="rId334" Type="http://schemas.openxmlformats.org/officeDocument/2006/relationships/hyperlink" Target="http://www.legislation.act.gov.au/a/2020-20/default.asp" TargetMode="External"/><Relationship Id="rId376" Type="http://schemas.openxmlformats.org/officeDocument/2006/relationships/hyperlink" Target="http://www.legislation.act.gov.au/a/2016-44/default.asp" TargetMode="External"/><Relationship Id="rId541" Type="http://schemas.openxmlformats.org/officeDocument/2006/relationships/hyperlink" Target="http://www.legislation.act.gov.au/a/2011-52" TargetMode="External"/><Relationship Id="rId583" Type="http://schemas.openxmlformats.org/officeDocument/2006/relationships/hyperlink" Target="http://www.legislation.act.gov.au/sl/2005-18" TargetMode="External"/><Relationship Id="rId639" Type="http://schemas.openxmlformats.org/officeDocument/2006/relationships/hyperlink" Target="http://www.legislation.act.gov.au/a/2015-12" TargetMode="External"/><Relationship Id="rId4" Type="http://schemas.openxmlformats.org/officeDocument/2006/relationships/settings" Target="settings.xml"/><Relationship Id="rId180" Type="http://schemas.openxmlformats.org/officeDocument/2006/relationships/hyperlink" Target="http://www.legislation.act.gov.au/sl/2001-2" TargetMode="External"/><Relationship Id="rId236" Type="http://schemas.openxmlformats.org/officeDocument/2006/relationships/hyperlink" Target="http://www.legislation.act.gov.au/a/2004-12/" TargetMode="External"/><Relationship Id="rId278" Type="http://schemas.openxmlformats.org/officeDocument/2006/relationships/hyperlink" Target="http://www.legislation.act.gov.au/sl/2004-36" TargetMode="External"/><Relationship Id="rId401" Type="http://schemas.openxmlformats.org/officeDocument/2006/relationships/hyperlink" Target="http://www.legislation.act.gov.au/a/2010-24" TargetMode="External"/><Relationship Id="rId443" Type="http://schemas.openxmlformats.org/officeDocument/2006/relationships/hyperlink" Target="http://www.legislation.act.gov.au/a/2014-38" TargetMode="External"/><Relationship Id="rId650" Type="http://schemas.openxmlformats.org/officeDocument/2006/relationships/hyperlink" Target="http://www.legislation.act.gov.au/sl/2017-33/default.asp" TargetMode="External"/><Relationship Id="rId303" Type="http://schemas.openxmlformats.org/officeDocument/2006/relationships/hyperlink" Target="http://www.legislation.act.gov.au/a/2009-49" TargetMode="External"/><Relationship Id="rId485" Type="http://schemas.openxmlformats.org/officeDocument/2006/relationships/hyperlink" Target="http://www.legislation.act.gov.au/a/2006-16" TargetMode="External"/><Relationship Id="rId42" Type="http://schemas.openxmlformats.org/officeDocument/2006/relationships/hyperlink" Target="http://www.legislation.act.gov.au/a/2001-14" TargetMode="External"/><Relationship Id="rId84" Type="http://schemas.openxmlformats.org/officeDocument/2006/relationships/footer" Target="footer8.xml"/><Relationship Id="rId138" Type="http://schemas.openxmlformats.org/officeDocument/2006/relationships/hyperlink" Target="http://www.legislation.act.gov.au/sl/2001-2" TargetMode="External"/><Relationship Id="rId345" Type="http://schemas.openxmlformats.org/officeDocument/2006/relationships/hyperlink" Target="http://www.legislation.act.gov.au/a/2005-34" TargetMode="External"/><Relationship Id="rId387" Type="http://schemas.openxmlformats.org/officeDocument/2006/relationships/hyperlink" Target="http://www.legislation.act.gov.au/sl/2010-36" TargetMode="External"/><Relationship Id="rId510" Type="http://schemas.openxmlformats.org/officeDocument/2006/relationships/hyperlink" Target="http://www.legislation.act.gov.au/a/2008-36" TargetMode="External"/><Relationship Id="rId552" Type="http://schemas.openxmlformats.org/officeDocument/2006/relationships/hyperlink" Target="http://www.legislation.act.gov.au/sl/2023-7/default.asp" TargetMode="External"/><Relationship Id="rId594" Type="http://schemas.openxmlformats.org/officeDocument/2006/relationships/hyperlink" Target="http://www.legislation.act.gov.au/a/2007-12" TargetMode="External"/><Relationship Id="rId608" Type="http://schemas.openxmlformats.org/officeDocument/2006/relationships/hyperlink" Target="http://www.legislation.act.gov.au/sl/2010-36" TargetMode="External"/><Relationship Id="rId191" Type="http://schemas.openxmlformats.org/officeDocument/2006/relationships/hyperlink" Target="http://www.legislation.act.gov.au/sl/2001-2" TargetMode="External"/><Relationship Id="rId205" Type="http://schemas.openxmlformats.org/officeDocument/2006/relationships/hyperlink" Target="http://www.legislation.act.gov.au/a/2000-68/" TargetMode="External"/><Relationship Id="rId247" Type="http://schemas.openxmlformats.org/officeDocument/2006/relationships/header" Target="header15.xml"/><Relationship Id="rId412" Type="http://schemas.openxmlformats.org/officeDocument/2006/relationships/hyperlink" Target="https://www.legislation.act.gov.au/sl/2024-22/" TargetMode="External"/><Relationship Id="rId107" Type="http://schemas.openxmlformats.org/officeDocument/2006/relationships/hyperlink" Target="http://www.legislation.act.gov.au/a/2004-11" TargetMode="External"/><Relationship Id="rId289" Type="http://schemas.openxmlformats.org/officeDocument/2006/relationships/hyperlink" Target="http://www.legislation.act.gov.au/a/2006-24" TargetMode="External"/><Relationship Id="rId454" Type="http://schemas.openxmlformats.org/officeDocument/2006/relationships/hyperlink" Target="https://legislation.act.gov.au/a/2023-55/" TargetMode="External"/><Relationship Id="rId496" Type="http://schemas.openxmlformats.org/officeDocument/2006/relationships/hyperlink" Target="http://www.legislation.act.gov.au/a/2010-24" TargetMode="External"/><Relationship Id="rId661" Type="http://schemas.openxmlformats.org/officeDocument/2006/relationships/hyperlink" Target="http://www.legislation.act.gov.au/a/2023-36/" TargetMode="External"/><Relationship Id="rId11" Type="http://schemas.openxmlformats.org/officeDocument/2006/relationships/hyperlink" Target="http://www.legislation.act.gov.au/a/2001-14" TargetMode="External"/><Relationship Id="rId53" Type="http://schemas.openxmlformats.org/officeDocument/2006/relationships/hyperlink" Target="https://www.legislation.act.gov.au/a/2004-12" TargetMode="External"/><Relationship Id="rId149" Type="http://schemas.openxmlformats.org/officeDocument/2006/relationships/hyperlink" Target="http://www.legislation.act.gov.au/a/1971-30" TargetMode="External"/><Relationship Id="rId314" Type="http://schemas.openxmlformats.org/officeDocument/2006/relationships/hyperlink" Target="http://www.legislation.act.gov.au/a/2011-52" TargetMode="External"/><Relationship Id="rId356" Type="http://schemas.openxmlformats.org/officeDocument/2006/relationships/hyperlink" Target="http://www.legislation.act.gov.au/a/2014-53" TargetMode="External"/><Relationship Id="rId398" Type="http://schemas.openxmlformats.org/officeDocument/2006/relationships/hyperlink" Target="http://www.legislation.act.gov.au/a/2006-16" TargetMode="External"/><Relationship Id="rId521" Type="http://schemas.openxmlformats.org/officeDocument/2006/relationships/hyperlink" Target="http://www.legislation.act.gov.au/a/2008-36" TargetMode="External"/><Relationship Id="rId563" Type="http://schemas.openxmlformats.org/officeDocument/2006/relationships/hyperlink" Target="http://www.legislation.act.gov.au/a/2011-52" TargetMode="External"/><Relationship Id="rId619" Type="http://schemas.openxmlformats.org/officeDocument/2006/relationships/hyperlink" Target="http://www.legislation.act.gov.au/a/2013-15" TargetMode="External"/><Relationship Id="rId95" Type="http://schemas.openxmlformats.org/officeDocument/2006/relationships/hyperlink" Target="http://www.legislation.act.gov.au/a/2001-16" TargetMode="External"/><Relationship Id="rId160" Type="http://schemas.openxmlformats.org/officeDocument/2006/relationships/hyperlink" Target="http://www.legislation.act.gov.au/a/2000-67" TargetMode="External"/><Relationship Id="rId216" Type="http://schemas.openxmlformats.org/officeDocument/2006/relationships/header" Target="header12.xml"/><Relationship Id="rId423" Type="http://schemas.openxmlformats.org/officeDocument/2006/relationships/hyperlink" Target="http://www.legislation.act.gov.au/a/2008-36" TargetMode="External"/><Relationship Id="rId258" Type="http://schemas.openxmlformats.org/officeDocument/2006/relationships/hyperlink" Target="http://www.legislation.act.gov.au/a/2004-12/" TargetMode="External"/><Relationship Id="rId465" Type="http://schemas.openxmlformats.org/officeDocument/2006/relationships/hyperlink" Target="http://www.legislation.act.gov.au/sl/2017-33/default.asp" TargetMode="External"/><Relationship Id="rId630" Type="http://schemas.openxmlformats.org/officeDocument/2006/relationships/hyperlink" Target="http://www.legislation.act.gov.au/a/2014-48/default.asp" TargetMode="External"/><Relationship Id="rId672" Type="http://schemas.openxmlformats.org/officeDocument/2006/relationships/hyperlink" Target="http://www.legislation.act.gov.au/a/2001-14" TargetMode="External"/><Relationship Id="rId22" Type="http://schemas.openxmlformats.org/officeDocument/2006/relationships/footer" Target="footer3.xml"/><Relationship Id="rId64" Type="http://schemas.openxmlformats.org/officeDocument/2006/relationships/hyperlink" Target="http://www.legislation.act.gov.au/a/2004-12/" TargetMode="External"/><Relationship Id="rId118" Type="http://schemas.openxmlformats.org/officeDocument/2006/relationships/hyperlink" Target="http://www.legislation.act.gov.au/a/2004-11" TargetMode="External"/><Relationship Id="rId325" Type="http://schemas.openxmlformats.org/officeDocument/2006/relationships/hyperlink" Target="http://www.legislation.act.gov.au/a/2015-12" TargetMode="External"/><Relationship Id="rId367" Type="http://schemas.openxmlformats.org/officeDocument/2006/relationships/hyperlink" Target="http://www.legislation.act.gov.au/a/2008-36" TargetMode="External"/><Relationship Id="rId532" Type="http://schemas.openxmlformats.org/officeDocument/2006/relationships/hyperlink" Target="http://www.legislation.act.gov.au/a/2008-36" TargetMode="External"/><Relationship Id="rId574" Type="http://schemas.openxmlformats.org/officeDocument/2006/relationships/hyperlink" Target="http://www.legislation.act.gov.au/sl/2004-44" TargetMode="External"/><Relationship Id="rId171" Type="http://schemas.openxmlformats.org/officeDocument/2006/relationships/hyperlink" Target="http://www.legislation.act.gov.au/a/2000-67" TargetMode="External"/><Relationship Id="rId227" Type="http://schemas.openxmlformats.org/officeDocument/2006/relationships/hyperlink" Target="http://www.legislation.act.gov.au/a/2004-12/" TargetMode="External"/><Relationship Id="rId269" Type="http://schemas.openxmlformats.org/officeDocument/2006/relationships/hyperlink" Target="http://www.legislation.act.gov.au/a/2001-16" TargetMode="External"/><Relationship Id="rId434" Type="http://schemas.openxmlformats.org/officeDocument/2006/relationships/hyperlink" Target="http://www.legislation.act.gov.au/a/2014-48" TargetMode="External"/><Relationship Id="rId476" Type="http://schemas.openxmlformats.org/officeDocument/2006/relationships/hyperlink" Target="http://www.legislation.act.gov.au/a/2006-16" TargetMode="External"/><Relationship Id="rId641" Type="http://schemas.openxmlformats.org/officeDocument/2006/relationships/hyperlink" Target="http://www.legislation.act.gov.au/a/2015-45" TargetMode="External"/><Relationship Id="rId683" Type="http://schemas.openxmlformats.org/officeDocument/2006/relationships/header" Target="header23.xml"/><Relationship Id="rId33" Type="http://schemas.openxmlformats.org/officeDocument/2006/relationships/hyperlink" Target="http://www.legislation.act.gov.au/sl/2008-3" TargetMode="External"/><Relationship Id="rId129" Type="http://schemas.openxmlformats.org/officeDocument/2006/relationships/hyperlink" Target="http://www.legislation.act.gov.au/a/2004-11" TargetMode="External"/><Relationship Id="rId280" Type="http://schemas.openxmlformats.org/officeDocument/2006/relationships/hyperlink" Target="http://www.legislation.act.gov.au/a/2004-12" TargetMode="External"/><Relationship Id="rId336" Type="http://schemas.openxmlformats.org/officeDocument/2006/relationships/hyperlink" Target="https://legislation.act.gov.au/a/2023-36/" TargetMode="External"/><Relationship Id="rId501" Type="http://schemas.openxmlformats.org/officeDocument/2006/relationships/hyperlink" Target="http://www.legislation.act.gov.au/a/2011-54" TargetMode="External"/><Relationship Id="rId543" Type="http://schemas.openxmlformats.org/officeDocument/2006/relationships/hyperlink" Target="http://www.legislation.act.gov.au/a/2014-2" TargetMode="External"/><Relationship Id="rId75" Type="http://schemas.openxmlformats.org/officeDocument/2006/relationships/hyperlink" Target="http://www.legislation.act.gov.au/a/1998-53" TargetMode="External"/><Relationship Id="rId140" Type="http://schemas.openxmlformats.org/officeDocument/2006/relationships/hyperlink" Target="http://www.legislation.act.gov.au/sl/2001-2" TargetMode="External"/><Relationship Id="rId182" Type="http://schemas.openxmlformats.org/officeDocument/2006/relationships/hyperlink" Target="http://www.legislation.act.gov.au/sl/2001-2" TargetMode="External"/><Relationship Id="rId378" Type="http://schemas.openxmlformats.org/officeDocument/2006/relationships/hyperlink" Target="http://www.legislation.act.gov.au/sl/2025-11/" TargetMode="External"/><Relationship Id="rId403" Type="http://schemas.openxmlformats.org/officeDocument/2006/relationships/hyperlink" Target="http://www.legislation.act.gov.au/sl/2019-4/default.asp" TargetMode="External"/><Relationship Id="rId585" Type="http://schemas.openxmlformats.org/officeDocument/2006/relationships/hyperlink" Target="http://www.legislation.act.gov.au/a/2006-16" TargetMode="External"/><Relationship Id="rId6" Type="http://schemas.openxmlformats.org/officeDocument/2006/relationships/footnotes" Target="footnotes.xml"/><Relationship Id="rId238" Type="http://schemas.openxmlformats.org/officeDocument/2006/relationships/hyperlink" Target="http://www.legislation.act.gov.au/a/2004-12/" TargetMode="External"/><Relationship Id="rId445" Type="http://schemas.openxmlformats.org/officeDocument/2006/relationships/hyperlink" Target="http://www.legislation.act.gov.au/a/2008-36" TargetMode="External"/><Relationship Id="rId487" Type="http://schemas.openxmlformats.org/officeDocument/2006/relationships/hyperlink" Target="http://www.legislation.act.gov.au/sl/2024-22/" TargetMode="External"/><Relationship Id="rId610" Type="http://schemas.openxmlformats.org/officeDocument/2006/relationships/hyperlink" Target="http://www.legislation.act.gov.au/sl/2010-36" TargetMode="External"/><Relationship Id="rId652" Type="http://schemas.openxmlformats.org/officeDocument/2006/relationships/hyperlink" Target="http://www.legislation.act.gov.au/sl/2019-4/default.asp" TargetMode="External"/><Relationship Id="rId291" Type="http://schemas.openxmlformats.org/officeDocument/2006/relationships/hyperlink" Target="http://www.legislation.act.gov.au/a/2006-24" TargetMode="External"/><Relationship Id="rId305" Type="http://schemas.openxmlformats.org/officeDocument/2006/relationships/hyperlink" Target="http://www.legislation.act.gov.au/cn/2009-2/default.asp" TargetMode="External"/><Relationship Id="rId347" Type="http://schemas.openxmlformats.org/officeDocument/2006/relationships/hyperlink" Target="http://www.legislation.act.gov.au/a/2009-49" TargetMode="External"/><Relationship Id="rId512" Type="http://schemas.openxmlformats.org/officeDocument/2006/relationships/hyperlink" Target="http://www.legislation.act.gov.au/a/2008-36" TargetMode="External"/><Relationship Id="rId44" Type="http://schemas.openxmlformats.org/officeDocument/2006/relationships/hyperlink" Target="https://www.legislation.act.gov.au/a/2004-12" TargetMode="External"/><Relationship Id="rId86" Type="http://schemas.openxmlformats.org/officeDocument/2006/relationships/hyperlink" Target="http://www.legislation.act.gov.au/sl/2011-36" TargetMode="External"/><Relationship Id="rId151" Type="http://schemas.openxmlformats.org/officeDocument/2006/relationships/hyperlink" Target="http://www.legislation.act.gov.au/a/2000-67" TargetMode="External"/><Relationship Id="rId389" Type="http://schemas.openxmlformats.org/officeDocument/2006/relationships/hyperlink" Target="http://www.legislation.act.gov.au/a/2006-16" TargetMode="External"/><Relationship Id="rId554" Type="http://schemas.openxmlformats.org/officeDocument/2006/relationships/hyperlink" Target="http://www.legislation.act.gov.au/sl/2023-7/default.asp" TargetMode="External"/><Relationship Id="rId596" Type="http://schemas.openxmlformats.org/officeDocument/2006/relationships/hyperlink" Target="http://www.legislation.act.gov.au/a/2007-26" TargetMode="External"/><Relationship Id="rId193" Type="http://schemas.openxmlformats.org/officeDocument/2006/relationships/hyperlink" Target="http://www.legislation.act.gov.au/sl/2001-2" TargetMode="External"/><Relationship Id="rId207" Type="http://schemas.openxmlformats.org/officeDocument/2006/relationships/hyperlink" Target="http://www.legislation.act.gov.au/a/2004-12/" TargetMode="External"/><Relationship Id="rId249" Type="http://schemas.openxmlformats.org/officeDocument/2006/relationships/footer" Target="footer17.xml"/><Relationship Id="rId414" Type="http://schemas.openxmlformats.org/officeDocument/2006/relationships/hyperlink" Target="http://www.legislation.act.gov.au/sl/2017-33/default.asp" TargetMode="External"/><Relationship Id="rId456" Type="http://schemas.openxmlformats.org/officeDocument/2006/relationships/hyperlink" Target="http://www.legislation.act.gov.au/sl/2005-18"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13-31" TargetMode="External"/><Relationship Id="rId663" Type="http://schemas.openxmlformats.org/officeDocument/2006/relationships/hyperlink" Target="https://legislation.act.gov.au/a/2023-5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4-11" TargetMode="External"/><Relationship Id="rId260" Type="http://schemas.openxmlformats.org/officeDocument/2006/relationships/hyperlink" Target="http://www.legislation.act.gov.au/a/2004-12/" TargetMode="External"/><Relationship Id="rId316" Type="http://schemas.openxmlformats.org/officeDocument/2006/relationships/hyperlink" Target="http://www.legislation.act.gov.au/cn/2012-11/default.asp" TargetMode="External"/><Relationship Id="rId523" Type="http://schemas.openxmlformats.org/officeDocument/2006/relationships/hyperlink" Target="http://www.legislation.act.gov.au/a/2008-36" TargetMode="External"/><Relationship Id="rId55" Type="http://schemas.openxmlformats.org/officeDocument/2006/relationships/hyperlink" Target="http://www.legislation.act.gov.au/a/2004-11" TargetMode="External"/><Relationship Id="rId97" Type="http://schemas.openxmlformats.org/officeDocument/2006/relationships/header" Target="header9.xml"/><Relationship Id="rId120" Type="http://schemas.openxmlformats.org/officeDocument/2006/relationships/hyperlink" Target="http://www.legislation.act.gov.au/a/2004-11" TargetMode="External"/><Relationship Id="rId358" Type="http://schemas.openxmlformats.org/officeDocument/2006/relationships/hyperlink" Target="http://www.legislation.act.gov.au/a/2010-24" TargetMode="External"/><Relationship Id="rId565" Type="http://schemas.openxmlformats.org/officeDocument/2006/relationships/hyperlink" Target="http://www.legislation.act.gov.au/sl/2017-33/default.asp" TargetMode="External"/><Relationship Id="rId162" Type="http://schemas.openxmlformats.org/officeDocument/2006/relationships/hyperlink" Target="http://www.legislation.act.gov.au/a/2000-67" TargetMode="External"/><Relationship Id="rId218" Type="http://schemas.openxmlformats.org/officeDocument/2006/relationships/footer" Target="footer14.xml"/><Relationship Id="rId425" Type="http://schemas.openxmlformats.org/officeDocument/2006/relationships/hyperlink" Target="http://www.legislation.act.gov.au/a/2014-38" TargetMode="External"/><Relationship Id="rId467" Type="http://schemas.openxmlformats.org/officeDocument/2006/relationships/hyperlink" Target="http://www.legislation.act.gov.au/a/2006-16" TargetMode="External"/><Relationship Id="rId632" Type="http://schemas.openxmlformats.org/officeDocument/2006/relationships/hyperlink" Target="http://www.legislation.act.gov.au/a/2014-53" TargetMode="External"/><Relationship Id="rId271" Type="http://schemas.openxmlformats.org/officeDocument/2006/relationships/header" Target="header16.xml"/><Relationship Id="rId674" Type="http://schemas.openxmlformats.org/officeDocument/2006/relationships/header" Target="header19.xml"/><Relationship Id="rId24" Type="http://schemas.openxmlformats.org/officeDocument/2006/relationships/header" Target="header5.xml"/><Relationship Id="rId66" Type="http://schemas.openxmlformats.org/officeDocument/2006/relationships/hyperlink" Target="http://www.legislation.act.gov.au/a/2004-12/" TargetMode="External"/><Relationship Id="rId131" Type="http://schemas.openxmlformats.org/officeDocument/2006/relationships/hyperlink" Target="http://www.legislation.act.gov.au/a/2001-16" TargetMode="External"/><Relationship Id="rId327" Type="http://schemas.openxmlformats.org/officeDocument/2006/relationships/hyperlink" Target="http://www.legislation.act.gov.au/a/2016-44/default.asp" TargetMode="External"/><Relationship Id="rId369" Type="http://schemas.openxmlformats.org/officeDocument/2006/relationships/hyperlink" Target="http://www.legislation.act.gov.au/a/2010-32" TargetMode="External"/><Relationship Id="rId534" Type="http://schemas.openxmlformats.org/officeDocument/2006/relationships/hyperlink" Target="http://www.legislation.act.gov.au/a/2008-36" TargetMode="External"/><Relationship Id="rId576" Type="http://schemas.openxmlformats.org/officeDocument/2006/relationships/hyperlink" Target="http://www.legislation.act.gov.au/sl/2004-44" TargetMode="External"/><Relationship Id="rId173" Type="http://schemas.openxmlformats.org/officeDocument/2006/relationships/hyperlink" Target="http://www.legislation.act.gov.au/a/2000-67" TargetMode="External"/><Relationship Id="rId229" Type="http://schemas.openxmlformats.org/officeDocument/2006/relationships/hyperlink" Target="http://www.legislation.act.gov.au/a/2004-12/" TargetMode="External"/><Relationship Id="rId380" Type="http://schemas.openxmlformats.org/officeDocument/2006/relationships/hyperlink" Target="http://www.legislation.act.gov.au/a/2013-31" TargetMode="External"/><Relationship Id="rId436" Type="http://schemas.openxmlformats.org/officeDocument/2006/relationships/hyperlink" Target="http://www.legislation.act.gov.au/a/2015-12" TargetMode="External"/><Relationship Id="rId601" Type="http://schemas.openxmlformats.org/officeDocument/2006/relationships/hyperlink" Target="http://www.legislation.act.gov.au/a/2009-49" TargetMode="External"/><Relationship Id="rId643" Type="http://schemas.openxmlformats.org/officeDocument/2006/relationships/hyperlink" Target="http://www.legislation.act.gov.au/a/2016-44" TargetMode="External"/><Relationship Id="rId240" Type="http://schemas.openxmlformats.org/officeDocument/2006/relationships/hyperlink" Target="http://www.legislation.act.gov.au/a/2004-12/" TargetMode="External"/><Relationship Id="rId478" Type="http://schemas.openxmlformats.org/officeDocument/2006/relationships/hyperlink" Target="http://www.legislation.act.gov.au/a/2010-32" TargetMode="External"/><Relationship Id="rId685" Type="http://schemas.openxmlformats.org/officeDocument/2006/relationships/fontTable" Target="fontTable.xml"/><Relationship Id="rId35" Type="http://schemas.openxmlformats.org/officeDocument/2006/relationships/hyperlink" Target="http://www.legislation.act.gov.au/sl/2008-3" TargetMode="External"/><Relationship Id="rId77" Type="http://schemas.openxmlformats.org/officeDocument/2006/relationships/hyperlink" Target="http://www.legislation.act.gov.au/a/1998-53/" TargetMode="External"/><Relationship Id="rId100" Type="http://schemas.openxmlformats.org/officeDocument/2006/relationships/hyperlink" Target="http://www.legislation.act.gov.au/a/2004-11" TargetMode="External"/><Relationship Id="rId282" Type="http://schemas.openxmlformats.org/officeDocument/2006/relationships/hyperlink" Target="http://www.legislation.act.gov.au/sl/2004-44" TargetMode="External"/><Relationship Id="rId338" Type="http://schemas.openxmlformats.org/officeDocument/2006/relationships/hyperlink" Target="https://legislation.act.gov.au/a/2023-55/" TargetMode="External"/><Relationship Id="rId503" Type="http://schemas.openxmlformats.org/officeDocument/2006/relationships/hyperlink" Target="http://www.legislation.act.gov.au/a/2015-12" TargetMode="External"/><Relationship Id="rId545" Type="http://schemas.openxmlformats.org/officeDocument/2006/relationships/hyperlink" Target="http://www.legislation.act.gov.au/a/2014-38" TargetMode="External"/><Relationship Id="rId587" Type="http://schemas.openxmlformats.org/officeDocument/2006/relationships/hyperlink" Target="http://www.legislation.act.gov.au/a/2006-24" TargetMode="External"/><Relationship Id="rId8" Type="http://schemas.openxmlformats.org/officeDocument/2006/relationships/image" Target="media/image1.png"/><Relationship Id="rId142" Type="http://schemas.openxmlformats.org/officeDocument/2006/relationships/hyperlink" Target="http://www.legislation.act.gov.au/sl/2001-2" TargetMode="External"/><Relationship Id="rId184" Type="http://schemas.openxmlformats.org/officeDocument/2006/relationships/hyperlink" Target="http://www.legislation.act.gov.au/sl/2001-2" TargetMode="External"/><Relationship Id="rId391" Type="http://schemas.openxmlformats.org/officeDocument/2006/relationships/hyperlink" Target="http://www.legislation.act.gov.au/sl/2016-36/default.asp" TargetMode="External"/><Relationship Id="rId405" Type="http://schemas.openxmlformats.org/officeDocument/2006/relationships/hyperlink" Target="http://www.legislation.act.gov.au/a/2013-31" TargetMode="External"/><Relationship Id="rId447" Type="http://schemas.openxmlformats.org/officeDocument/2006/relationships/hyperlink" Target="http://www.legislation.act.gov.au/a/2013-31" TargetMode="External"/><Relationship Id="rId612" Type="http://schemas.openxmlformats.org/officeDocument/2006/relationships/hyperlink" Target="http://www.legislation.act.gov.au/sl/2011-36" TargetMode="External"/><Relationship Id="rId251" Type="http://schemas.openxmlformats.org/officeDocument/2006/relationships/hyperlink" Target="http://www.legislation.act.gov.au/a/2001-14" TargetMode="External"/><Relationship Id="rId489" Type="http://schemas.openxmlformats.org/officeDocument/2006/relationships/hyperlink" Target="http://www.legislation.act.gov.au/sl/2024-22/" TargetMode="External"/><Relationship Id="rId654" Type="http://schemas.openxmlformats.org/officeDocument/2006/relationships/hyperlink" Target="http://www.legislation.act.gov.au/sl/2019-48" TargetMode="External"/><Relationship Id="rId46" Type="http://schemas.openxmlformats.org/officeDocument/2006/relationships/hyperlink" Target="http://www.legislation.act.gov.au/a/2003-40/default.asp" TargetMode="External"/><Relationship Id="rId293" Type="http://schemas.openxmlformats.org/officeDocument/2006/relationships/hyperlink" Target="http://www.legislation.act.gov.au/sl/2006-52" TargetMode="External"/><Relationship Id="rId307" Type="http://schemas.openxmlformats.org/officeDocument/2006/relationships/hyperlink" Target="http://www.legislation.act.gov.au/sl/2009-2" TargetMode="External"/><Relationship Id="rId349" Type="http://schemas.openxmlformats.org/officeDocument/2006/relationships/hyperlink" Target="http://www.legislation.act.gov.au/a/2010-32" TargetMode="External"/><Relationship Id="rId514" Type="http://schemas.openxmlformats.org/officeDocument/2006/relationships/hyperlink" Target="http://www.legislation.act.gov.au/sl/2023-7/default.asp" TargetMode="External"/><Relationship Id="rId556" Type="http://schemas.openxmlformats.org/officeDocument/2006/relationships/hyperlink" Target="http://www.legislation.act.gov.au/a/2006-16" TargetMode="External"/><Relationship Id="rId88" Type="http://schemas.openxmlformats.org/officeDocument/2006/relationships/hyperlink" Target="http://www.legislation.act.gov.au/a/2004-11" TargetMode="External"/><Relationship Id="rId111" Type="http://schemas.openxmlformats.org/officeDocument/2006/relationships/hyperlink" Target="http://www.legislation.act.gov.au/a/2004-11" TargetMode="External"/><Relationship Id="rId153" Type="http://schemas.openxmlformats.org/officeDocument/2006/relationships/hyperlink" Target="http://www.legislation.act.gov.au/a/2000-67" TargetMode="External"/><Relationship Id="rId195" Type="http://schemas.openxmlformats.org/officeDocument/2006/relationships/hyperlink" Target="http://www.legislation.act.gov.au/sl/2001-2" TargetMode="External"/><Relationship Id="rId209" Type="http://schemas.openxmlformats.org/officeDocument/2006/relationships/hyperlink" Target="http://www.legislation.act.gov.au/a/2004-12/" TargetMode="External"/><Relationship Id="rId360" Type="http://schemas.openxmlformats.org/officeDocument/2006/relationships/hyperlink" Target="http://www.legislation.act.gov.au/a/2014-53" TargetMode="External"/><Relationship Id="rId416" Type="http://schemas.openxmlformats.org/officeDocument/2006/relationships/hyperlink" Target="http://www.legislation.act.gov.au/a/2005-34" TargetMode="External"/><Relationship Id="rId598" Type="http://schemas.openxmlformats.org/officeDocument/2006/relationships/hyperlink" Target="http://www.legislation.act.gov.au/a/2008-36" TargetMode="External"/><Relationship Id="rId220" Type="http://schemas.openxmlformats.org/officeDocument/2006/relationships/hyperlink" Target="http://www.legislation.act.gov.au/a/2004-12/" TargetMode="External"/><Relationship Id="rId458" Type="http://schemas.openxmlformats.org/officeDocument/2006/relationships/hyperlink" Target="http://www.legislation.act.gov.au/a/2005-34" TargetMode="External"/><Relationship Id="rId623" Type="http://schemas.openxmlformats.org/officeDocument/2006/relationships/hyperlink" Target="http://www.legislation.act.gov.au/a/2013-31" TargetMode="External"/><Relationship Id="rId665" Type="http://schemas.openxmlformats.org/officeDocument/2006/relationships/hyperlink" Target="https://legislation.act.gov.au/a/2023-5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4-12/" TargetMode="External"/><Relationship Id="rId262" Type="http://schemas.openxmlformats.org/officeDocument/2006/relationships/hyperlink" Target="http://www.legislation.act.gov.au/a/2000-67" TargetMode="External"/><Relationship Id="rId318" Type="http://schemas.openxmlformats.org/officeDocument/2006/relationships/hyperlink" Target="http://www.legislation.act.gov.au/a/2013-31" TargetMode="External"/><Relationship Id="rId525" Type="http://schemas.openxmlformats.org/officeDocument/2006/relationships/hyperlink" Target="http://www.legislation.act.gov.au/sl/2023-7/default.asp" TargetMode="External"/><Relationship Id="rId567" Type="http://schemas.openxmlformats.org/officeDocument/2006/relationships/hyperlink" Target="http://www.legislation.act.gov.au/sl/2017-33/default.asp" TargetMode="External"/><Relationship Id="rId99" Type="http://schemas.openxmlformats.org/officeDocument/2006/relationships/footer" Target="footer11.xml"/><Relationship Id="rId122" Type="http://schemas.openxmlformats.org/officeDocument/2006/relationships/hyperlink" Target="http://www.legislation.act.gov.au/a/2004-11" TargetMode="External"/><Relationship Id="rId164" Type="http://schemas.openxmlformats.org/officeDocument/2006/relationships/hyperlink" Target="http://www.legislation.act.gov.au/a/2000-67" TargetMode="External"/><Relationship Id="rId371" Type="http://schemas.openxmlformats.org/officeDocument/2006/relationships/hyperlink" Target="http://www.legislation.act.gov.au/a/2014-53" TargetMode="External"/><Relationship Id="rId427" Type="http://schemas.openxmlformats.org/officeDocument/2006/relationships/hyperlink" Target="http://www.legislation.act.gov.au/sl/2017-33/default.asp" TargetMode="External"/><Relationship Id="rId469" Type="http://schemas.openxmlformats.org/officeDocument/2006/relationships/hyperlink" Target="http://www.legislation.act.gov.au/a/2011-52" TargetMode="External"/><Relationship Id="rId634" Type="http://schemas.openxmlformats.org/officeDocument/2006/relationships/hyperlink" Target="http://www.legislation.act.gov.au/a/2014-53" TargetMode="External"/><Relationship Id="rId676" Type="http://schemas.openxmlformats.org/officeDocument/2006/relationships/footer" Target="footer21.xml"/><Relationship Id="rId26" Type="http://schemas.openxmlformats.org/officeDocument/2006/relationships/footer" Target="footer5.xml"/><Relationship Id="rId231" Type="http://schemas.openxmlformats.org/officeDocument/2006/relationships/hyperlink" Target="http://www.legislation.act.gov.au/a/2004-12/" TargetMode="External"/><Relationship Id="rId273" Type="http://schemas.openxmlformats.org/officeDocument/2006/relationships/footer" Target="footer18.xml"/><Relationship Id="rId329" Type="http://schemas.openxmlformats.org/officeDocument/2006/relationships/hyperlink" Target="http://www.legislation.act.gov.au/a/2017-4/default.asp" TargetMode="External"/><Relationship Id="rId480" Type="http://schemas.openxmlformats.org/officeDocument/2006/relationships/hyperlink" Target="http://www.legislation.act.gov.au/a/2006-16" TargetMode="External"/><Relationship Id="rId536" Type="http://schemas.openxmlformats.org/officeDocument/2006/relationships/hyperlink" Target="http://www.legislation.act.gov.au/sl/2009-2" TargetMode="External"/><Relationship Id="rId68" Type="http://schemas.openxmlformats.org/officeDocument/2006/relationships/hyperlink" Target="http://www.legislation.act.gov.au/a/2004-12/" TargetMode="External"/><Relationship Id="rId133" Type="http://schemas.openxmlformats.org/officeDocument/2006/relationships/hyperlink" Target="http://www.legislation.act.gov.au/sl/2001-2" TargetMode="External"/><Relationship Id="rId175" Type="http://schemas.openxmlformats.org/officeDocument/2006/relationships/hyperlink" Target="http://www.legislation.act.gov.au/a/2000-67" TargetMode="External"/><Relationship Id="rId340" Type="http://schemas.openxmlformats.org/officeDocument/2006/relationships/hyperlink" Target="https://www.legislation.act.gov.au/a/2023-55/" TargetMode="External"/><Relationship Id="rId578" Type="http://schemas.openxmlformats.org/officeDocument/2006/relationships/hyperlink" Target="http://www.legislation.act.gov.au/sl/2004-44" TargetMode="External"/><Relationship Id="rId200" Type="http://schemas.openxmlformats.org/officeDocument/2006/relationships/hyperlink" Target="http://www.legislation.act.gov.au/a/2000-68" TargetMode="External"/><Relationship Id="rId382" Type="http://schemas.openxmlformats.org/officeDocument/2006/relationships/hyperlink" Target="http://www.legislation.act.gov.au/sl/2019-4/default.asp" TargetMode="External"/><Relationship Id="rId438" Type="http://schemas.openxmlformats.org/officeDocument/2006/relationships/hyperlink" Target="http://www.legislation.act.gov.au/a/2014-53" TargetMode="External"/><Relationship Id="rId603" Type="http://schemas.openxmlformats.org/officeDocument/2006/relationships/hyperlink" Target="http://www.legislation.act.gov.au/a/2010-18" TargetMode="External"/><Relationship Id="rId645" Type="http://schemas.openxmlformats.org/officeDocument/2006/relationships/hyperlink" Target="http://www.legislation.act.gov.au/sl/2016-36/default.asp" TargetMode="External"/><Relationship Id="rId242" Type="http://schemas.openxmlformats.org/officeDocument/2006/relationships/hyperlink" Target="http://www.legislation.act.gov.au/a/2004-12/" TargetMode="External"/><Relationship Id="rId284" Type="http://schemas.openxmlformats.org/officeDocument/2006/relationships/hyperlink" Target="http://www.legislation.act.gov.au/sl/2005-18" TargetMode="External"/><Relationship Id="rId491" Type="http://schemas.openxmlformats.org/officeDocument/2006/relationships/hyperlink" Target="http://www.legislation.act.gov.au/a/2006-16" TargetMode="External"/><Relationship Id="rId505" Type="http://schemas.openxmlformats.org/officeDocument/2006/relationships/hyperlink" Target="http://www.legislation.act.gov.au/a/2008-36" TargetMode="External"/><Relationship Id="rId37" Type="http://schemas.openxmlformats.org/officeDocument/2006/relationships/hyperlink" Target="http://www.legislation.act.gov.au/a/2000-48" TargetMode="External"/><Relationship Id="rId79" Type="http://schemas.openxmlformats.org/officeDocument/2006/relationships/hyperlink" Target="http://www.legislation.act.gov.au/a/2004-12/" TargetMode="External"/><Relationship Id="rId102" Type="http://schemas.openxmlformats.org/officeDocument/2006/relationships/hyperlink" Target="http://www.legislation.act.gov.au/a/2004-11" TargetMode="External"/><Relationship Id="rId144" Type="http://schemas.openxmlformats.org/officeDocument/2006/relationships/hyperlink" Target="http://www.legislation.act.gov.au/sl/2001-2" TargetMode="External"/><Relationship Id="rId547" Type="http://schemas.openxmlformats.org/officeDocument/2006/relationships/hyperlink" Target="http://www.legislation.act.gov.au/a/2019-48/" TargetMode="External"/><Relationship Id="rId589" Type="http://schemas.openxmlformats.org/officeDocument/2006/relationships/hyperlink" Target="http://www.legislation.act.gov.au/a/2006-24" TargetMode="External"/><Relationship Id="rId90" Type="http://schemas.openxmlformats.org/officeDocument/2006/relationships/hyperlink" Target="http://www.legislation.act.gov.au/a/2004-11" TargetMode="External"/><Relationship Id="rId186" Type="http://schemas.openxmlformats.org/officeDocument/2006/relationships/hyperlink" Target="http://www.legislation.act.gov.au/a/2000-68" TargetMode="External"/><Relationship Id="rId351" Type="http://schemas.openxmlformats.org/officeDocument/2006/relationships/hyperlink" Target="http://www.legislation.act.gov.au/a/2014-53" TargetMode="External"/><Relationship Id="rId393" Type="http://schemas.openxmlformats.org/officeDocument/2006/relationships/hyperlink" Target="http://www.legislation.act.gov.au/a/2006-16" TargetMode="External"/><Relationship Id="rId407" Type="http://schemas.openxmlformats.org/officeDocument/2006/relationships/hyperlink" Target="http://www.legislation.act.gov.au/a/2010-32" TargetMode="External"/><Relationship Id="rId449" Type="http://schemas.openxmlformats.org/officeDocument/2006/relationships/hyperlink" Target="http://www.legislation.act.gov.au/a/2005-34" TargetMode="External"/><Relationship Id="rId614" Type="http://schemas.openxmlformats.org/officeDocument/2006/relationships/hyperlink" Target="http://www.legislation.act.gov.au/a/2011-52" TargetMode="External"/><Relationship Id="rId656" Type="http://schemas.openxmlformats.org/officeDocument/2006/relationships/hyperlink" Target="https://www.legislation.act.gov.au/a/2019-43/" TargetMode="External"/><Relationship Id="rId211" Type="http://schemas.openxmlformats.org/officeDocument/2006/relationships/hyperlink" Target="http://www.legislation.act.gov.au/a/2004-12/" TargetMode="External"/><Relationship Id="rId253" Type="http://schemas.openxmlformats.org/officeDocument/2006/relationships/hyperlink" Target="http://www.legislation.act.gov.au/a/2001-14" TargetMode="External"/><Relationship Id="rId295" Type="http://schemas.openxmlformats.org/officeDocument/2006/relationships/hyperlink" Target="http://www.legislation.act.gov.au/cn/2007-3/default.asp" TargetMode="External"/><Relationship Id="rId309" Type="http://schemas.openxmlformats.org/officeDocument/2006/relationships/hyperlink" Target="http://www.legislation.act.gov.au/a/2010-24" TargetMode="External"/><Relationship Id="rId460" Type="http://schemas.openxmlformats.org/officeDocument/2006/relationships/hyperlink" Target="http://www.legislation.act.gov.au/a/2005-34" TargetMode="External"/><Relationship Id="rId516" Type="http://schemas.openxmlformats.org/officeDocument/2006/relationships/hyperlink" Target="http://www.legislation.act.gov.au/a/2008-36" TargetMode="External"/><Relationship Id="rId48" Type="http://schemas.openxmlformats.org/officeDocument/2006/relationships/hyperlink" Target="http://www.legislation.act.gov.au/a/2004-7/default.asp" TargetMode="External"/><Relationship Id="rId113" Type="http://schemas.openxmlformats.org/officeDocument/2006/relationships/hyperlink" Target="http://www.legislation.act.gov.au/a/2004-11" TargetMode="External"/><Relationship Id="rId320" Type="http://schemas.openxmlformats.org/officeDocument/2006/relationships/hyperlink" Target="http://www.legislation.act.gov.au/a/2014-10" TargetMode="External"/><Relationship Id="rId558" Type="http://schemas.openxmlformats.org/officeDocument/2006/relationships/hyperlink" Target="http://www.legislation.act.gov.au/a/2014-53" TargetMode="External"/><Relationship Id="rId155" Type="http://schemas.openxmlformats.org/officeDocument/2006/relationships/hyperlink" Target="http://www.legislation.act.gov.au/a/2000-67" TargetMode="External"/><Relationship Id="rId197" Type="http://schemas.openxmlformats.org/officeDocument/2006/relationships/hyperlink" Target="http://www.legislation.act.gov.au/sl/2001-2" TargetMode="External"/><Relationship Id="rId362" Type="http://schemas.openxmlformats.org/officeDocument/2006/relationships/hyperlink" Target="http://www.legislation.act.gov.au/a/2010-24" TargetMode="External"/><Relationship Id="rId418" Type="http://schemas.openxmlformats.org/officeDocument/2006/relationships/hyperlink" Target="http://www.legislation.act.gov.au/a/2014-38" TargetMode="External"/><Relationship Id="rId625" Type="http://schemas.openxmlformats.org/officeDocument/2006/relationships/hyperlink" Target="http://www.legislation.act.gov.au/a/2013-31" TargetMode="External"/><Relationship Id="rId222" Type="http://schemas.openxmlformats.org/officeDocument/2006/relationships/hyperlink" Target="http://www.legislation.act.gov.au/a/2004-12/" TargetMode="External"/><Relationship Id="rId264" Type="http://schemas.openxmlformats.org/officeDocument/2006/relationships/hyperlink" Target="http://www.legislation.act.gov.au/a/2000-68" TargetMode="External"/><Relationship Id="rId471" Type="http://schemas.openxmlformats.org/officeDocument/2006/relationships/hyperlink" Target="http://www.legislation.act.gov.au/a/2006-16" TargetMode="External"/><Relationship Id="rId667" Type="http://schemas.openxmlformats.org/officeDocument/2006/relationships/hyperlink" Target="http://www.legislation.act.gov.au/sl/2024-22/" TargetMode="External"/><Relationship Id="rId17" Type="http://schemas.openxmlformats.org/officeDocument/2006/relationships/header" Target="header1.xml"/><Relationship Id="rId59" Type="http://schemas.openxmlformats.org/officeDocument/2006/relationships/hyperlink" Target="http://www.legislation.act.gov.au/a/1997-79/default.asp" TargetMode="External"/><Relationship Id="rId124" Type="http://schemas.openxmlformats.org/officeDocument/2006/relationships/hyperlink" Target="http://www.legislation.act.gov.au/a/2004-11" TargetMode="External"/><Relationship Id="rId527" Type="http://schemas.openxmlformats.org/officeDocument/2006/relationships/hyperlink" Target="http://www.legislation.act.gov.au/a/2008-36" TargetMode="External"/><Relationship Id="rId569" Type="http://schemas.openxmlformats.org/officeDocument/2006/relationships/hyperlink" Target="http://www.legislation.act.gov.au/sl/2024-22/" TargetMode="External"/><Relationship Id="rId70" Type="http://schemas.openxmlformats.org/officeDocument/2006/relationships/hyperlink" Target="http://www.legislation.act.gov.au/a/2004-12/" TargetMode="External"/><Relationship Id="rId166" Type="http://schemas.openxmlformats.org/officeDocument/2006/relationships/hyperlink" Target="http://www.legislation.act.gov.au/a/2000-67" TargetMode="External"/><Relationship Id="rId331" Type="http://schemas.openxmlformats.org/officeDocument/2006/relationships/hyperlink" Target="http://www.legislation.act.gov.au/sl/2019-4/default.asp" TargetMode="External"/><Relationship Id="rId373" Type="http://schemas.openxmlformats.org/officeDocument/2006/relationships/hyperlink" Target="http://www.legislation.act.gov.au/sl/2019-4/default.asp" TargetMode="External"/><Relationship Id="rId429" Type="http://schemas.openxmlformats.org/officeDocument/2006/relationships/hyperlink" Target="http://www.legislation.act.gov.au/a/2008-36" TargetMode="External"/><Relationship Id="rId580" Type="http://schemas.openxmlformats.org/officeDocument/2006/relationships/hyperlink" Target="http://www.legislation.act.gov.au/a/2005-34" TargetMode="External"/><Relationship Id="rId636" Type="http://schemas.openxmlformats.org/officeDocument/2006/relationships/hyperlink" Target="http://www.legislation.act.gov.au/sl/2015-14/default.asp" TargetMode="External"/><Relationship Id="rId1" Type="http://schemas.openxmlformats.org/officeDocument/2006/relationships/customXml" Target="../customXml/item1.xml"/><Relationship Id="rId233" Type="http://schemas.openxmlformats.org/officeDocument/2006/relationships/hyperlink" Target="http://www.legislation.act.gov.au/a/2004-12/" TargetMode="External"/><Relationship Id="rId440" Type="http://schemas.openxmlformats.org/officeDocument/2006/relationships/hyperlink" Target="http://www.legislation.act.gov.au/a/2014-53" TargetMode="External"/><Relationship Id="rId678" Type="http://schemas.openxmlformats.org/officeDocument/2006/relationships/header" Target="header21.xml"/><Relationship Id="rId28" Type="http://schemas.openxmlformats.org/officeDocument/2006/relationships/hyperlink" Target="http://www.legislation.act.gov.au/a/2004-11" TargetMode="External"/><Relationship Id="rId275" Type="http://schemas.openxmlformats.org/officeDocument/2006/relationships/hyperlink" Target="http://www.legislation.act.gov.au/a/2001-14" TargetMode="External"/><Relationship Id="rId300" Type="http://schemas.openxmlformats.org/officeDocument/2006/relationships/hyperlink" Target="http://www.legislation.act.gov.au/a/2008-35" TargetMode="External"/><Relationship Id="rId482" Type="http://schemas.openxmlformats.org/officeDocument/2006/relationships/hyperlink" Target="http://www.legislation.act.gov.au/a/2006-16" TargetMode="External"/><Relationship Id="rId538" Type="http://schemas.openxmlformats.org/officeDocument/2006/relationships/hyperlink" Target="http://www.legislation.act.gov.au/a/2009-49" TargetMode="External"/><Relationship Id="rId81" Type="http://schemas.openxmlformats.org/officeDocument/2006/relationships/header" Target="header6.xml"/><Relationship Id="rId135" Type="http://schemas.openxmlformats.org/officeDocument/2006/relationships/hyperlink" Target="http://www.legislation.act.gov.au/sl/2001-2" TargetMode="External"/><Relationship Id="rId177" Type="http://schemas.openxmlformats.org/officeDocument/2006/relationships/hyperlink" Target="http://www.legislation.act.gov.au/a/2000-67" TargetMode="External"/><Relationship Id="rId342" Type="http://schemas.openxmlformats.org/officeDocument/2006/relationships/hyperlink" Target="http://www.legislation.act.gov.au/sl/2015-14" TargetMode="External"/><Relationship Id="rId384" Type="http://schemas.openxmlformats.org/officeDocument/2006/relationships/hyperlink" Target="http://www.legislation.act.gov.au/sl/2019-4/default.asp" TargetMode="External"/><Relationship Id="rId591" Type="http://schemas.openxmlformats.org/officeDocument/2006/relationships/hyperlink" Target="http://www.legislation.act.gov.au/sl/2006-52" TargetMode="External"/><Relationship Id="rId605" Type="http://schemas.openxmlformats.org/officeDocument/2006/relationships/hyperlink" Target="http://www.legislation.act.gov.au/a/2010-24" TargetMode="External"/><Relationship Id="rId202" Type="http://schemas.openxmlformats.org/officeDocument/2006/relationships/hyperlink" Target="http://www.legislation.act.gov.au/a/2000-68" TargetMode="External"/><Relationship Id="rId244" Type="http://schemas.openxmlformats.org/officeDocument/2006/relationships/hyperlink" Target="http://www.legislation.act.gov.au/a/2004-12/" TargetMode="External"/><Relationship Id="rId647" Type="http://schemas.openxmlformats.org/officeDocument/2006/relationships/hyperlink" Target="http://www.legislation.act.gov.au/a/2017-4/default.asp" TargetMode="External"/><Relationship Id="rId39" Type="http://schemas.openxmlformats.org/officeDocument/2006/relationships/hyperlink" Target="http://www.legislation.act.gov.au/a/2004-12/" TargetMode="External"/><Relationship Id="rId286" Type="http://schemas.openxmlformats.org/officeDocument/2006/relationships/hyperlink" Target="http://www.legislation.act.gov.au/a/2006-15" TargetMode="External"/><Relationship Id="rId451" Type="http://schemas.openxmlformats.org/officeDocument/2006/relationships/hyperlink" Target="http://www.legislation.act.gov.au/a/2013-31" TargetMode="External"/><Relationship Id="rId493" Type="http://schemas.openxmlformats.org/officeDocument/2006/relationships/hyperlink" Target="http://www.legislation.act.gov.au/a/2006-15" TargetMode="External"/><Relationship Id="rId507" Type="http://schemas.openxmlformats.org/officeDocument/2006/relationships/hyperlink" Target="http://www.legislation.act.gov.au/a/2008-36" TargetMode="External"/><Relationship Id="rId549" Type="http://schemas.openxmlformats.org/officeDocument/2006/relationships/hyperlink" Target="http://www.legislation.act.gov.au/a/2009-49" TargetMode="External"/><Relationship Id="rId50" Type="http://schemas.openxmlformats.org/officeDocument/2006/relationships/hyperlink" Target="http://www.legislation.act.gov.au/a/2003-40/default.asp" TargetMode="External"/><Relationship Id="rId104" Type="http://schemas.openxmlformats.org/officeDocument/2006/relationships/hyperlink" Target="http://www.legislation.act.gov.au/a/2004-11" TargetMode="External"/><Relationship Id="rId146" Type="http://schemas.openxmlformats.org/officeDocument/2006/relationships/hyperlink" Target="http://www.legislation.act.gov.au/a/1971-30" TargetMode="External"/><Relationship Id="rId188" Type="http://schemas.openxmlformats.org/officeDocument/2006/relationships/hyperlink" Target="http://www.legislation.act.gov.au/a/2000-68" TargetMode="External"/><Relationship Id="rId311" Type="http://schemas.openxmlformats.org/officeDocument/2006/relationships/hyperlink" Target="http://www.legislation.act.gov.au/a/2010-32" TargetMode="External"/><Relationship Id="rId353" Type="http://schemas.openxmlformats.org/officeDocument/2006/relationships/hyperlink" Target="http://www.legislation.act.gov.au/a/2016-44/default.asp" TargetMode="External"/><Relationship Id="rId395" Type="http://schemas.openxmlformats.org/officeDocument/2006/relationships/hyperlink" Target="http://www.legislation.act.gov.au/a/2010-32" TargetMode="External"/><Relationship Id="rId409" Type="http://schemas.openxmlformats.org/officeDocument/2006/relationships/hyperlink" Target="http://www.legislation.act.gov.au/a/2016-44/default.asp" TargetMode="External"/><Relationship Id="rId560" Type="http://schemas.openxmlformats.org/officeDocument/2006/relationships/hyperlink" Target="http://www.legislation.act.gov.au/a/2005-34" TargetMode="External"/><Relationship Id="rId92" Type="http://schemas.openxmlformats.org/officeDocument/2006/relationships/hyperlink" Target="https://www.legislation.act.gov.au/a/2023-18/" TargetMode="External"/><Relationship Id="rId213" Type="http://schemas.openxmlformats.org/officeDocument/2006/relationships/header" Target="header11.xml"/><Relationship Id="rId420" Type="http://schemas.openxmlformats.org/officeDocument/2006/relationships/hyperlink" Target="https://legislation.act.gov.au/a/2023-55/" TargetMode="External"/><Relationship Id="rId616" Type="http://schemas.openxmlformats.org/officeDocument/2006/relationships/hyperlink" Target="http://www.legislation.act.gov.au/a/2011-54" TargetMode="External"/><Relationship Id="rId658" Type="http://schemas.openxmlformats.org/officeDocument/2006/relationships/hyperlink" Target="http://www.legislation.act.gov.au/a/2020-20/" TargetMode="External"/><Relationship Id="rId255" Type="http://schemas.openxmlformats.org/officeDocument/2006/relationships/hyperlink" Target="http://www.legislation.act.gov.au/a/2004-11" TargetMode="External"/><Relationship Id="rId297" Type="http://schemas.openxmlformats.org/officeDocument/2006/relationships/hyperlink" Target="http://www.legislation.act.gov.au/a/2007-24" TargetMode="External"/><Relationship Id="rId462" Type="http://schemas.openxmlformats.org/officeDocument/2006/relationships/hyperlink" Target="http://www.legislation.act.gov.au/a/2005-34" TargetMode="External"/><Relationship Id="rId518" Type="http://schemas.openxmlformats.org/officeDocument/2006/relationships/hyperlink" Target="http://www.legislation.act.gov.au/a/2008-36" TargetMode="External"/><Relationship Id="rId115" Type="http://schemas.openxmlformats.org/officeDocument/2006/relationships/hyperlink" Target="http://www.legislation.act.gov.au/a/2004-11" TargetMode="External"/><Relationship Id="rId157" Type="http://schemas.openxmlformats.org/officeDocument/2006/relationships/hyperlink" Target="http://www.legislation.act.gov.au/a/2000-67" TargetMode="External"/><Relationship Id="rId322" Type="http://schemas.openxmlformats.org/officeDocument/2006/relationships/hyperlink" Target="http://www.legislation.act.gov.au/a/2014-48" TargetMode="External"/><Relationship Id="rId364" Type="http://schemas.openxmlformats.org/officeDocument/2006/relationships/hyperlink" Target="http://www.legislation.act.gov.au/a/2013-31" TargetMode="External"/><Relationship Id="rId61" Type="http://schemas.openxmlformats.org/officeDocument/2006/relationships/hyperlink" Target="http://www.legislation.act.gov.au/a/2004-12/" TargetMode="External"/><Relationship Id="rId199" Type="http://schemas.openxmlformats.org/officeDocument/2006/relationships/hyperlink" Target="http://www.legislation.act.gov.au/sl/2001-2" TargetMode="External"/><Relationship Id="rId571" Type="http://schemas.openxmlformats.org/officeDocument/2006/relationships/hyperlink" Target="http://www.legislation.act.gov.au/sl/2023-7/default.asp" TargetMode="External"/><Relationship Id="rId627" Type="http://schemas.openxmlformats.org/officeDocument/2006/relationships/hyperlink" Target="http://www.legislation.act.gov.au/a/2014-2/" TargetMode="External"/><Relationship Id="rId669" Type="http://schemas.openxmlformats.org/officeDocument/2006/relationships/hyperlink" Target="http://www.legislation.act.gov.au/sl/2024-22/" TargetMode="External"/><Relationship Id="rId19" Type="http://schemas.openxmlformats.org/officeDocument/2006/relationships/footer" Target="footer1.xml"/><Relationship Id="rId224" Type="http://schemas.openxmlformats.org/officeDocument/2006/relationships/hyperlink" Target="http://www.legislation.act.gov.au/a/2004-12/" TargetMode="External"/><Relationship Id="rId266" Type="http://schemas.openxmlformats.org/officeDocument/2006/relationships/hyperlink" Target="http://www.legislation.act.gov.au/a/2004-12/" TargetMode="External"/><Relationship Id="rId431" Type="http://schemas.openxmlformats.org/officeDocument/2006/relationships/hyperlink" Target="http://www.legislation.act.gov.au/a/2007-12" TargetMode="External"/><Relationship Id="rId473" Type="http://schemas.openxmlformats.org/officeDocument/2006/relationships/hyperlink" Target="http://www.legislation.act.gov.au/a/2014-53" TargetMode="External"/><Relationship Id="rId529" Type="http://schemas.openxmlformats.org/officeDocument/2006/relationships/hyperlink" Target="http://www.legislation.act.gov.au/sl/2010-36" TargetMode="External"/><Relationship Id="rId680" Type="http://schemas.openxmlformats.org/officeDocument/2006/relationships/footer" Target="footer23.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4-11" TargetMode="External"/><Relationship Id="rId168" Type="http://schemas.openxmlformats.org/officeDocument/2006/relationships/hyperlink" Target="http://www.legislation.act.gov.au/a/2000-67" TargetMode="External"/><Relationship Id="rId333" Type="http://schemas.openxmlformats.org/officeDocument/2006/relationships/hyperlink" Target="http://www.legislation.act.gov.au/a/2019-48" TargetMode="External"/><Relationship Id="rId540" Type="http://schemas.openxmlformats.org/officeDocument/2006/relationships/hyperlink" Target="http://www.legislation.act.gov.au/a/2010-32"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3-31" TargetMode="External"/><Relationship Id="rId582" Type="http://schemas.openxmlformats.org/officeDocument/2006/relationships/hyperlink" Target="http://www.legislation.act.gov.au/sl/2005-18" TargetMode="External"/><Relationship Id="rId638" Type="http://schemas.openxmlformats.org/officeDocument/2006/relationships/hyperlink" Target="http://www.legislation.act.gov.au/a/2015-12" TargetMode="External"/><Relationship Id="rId3" Type="http://schemas.openxmlformats.org/officeDocument/2006/relationships/styles" Target="styles.xml"/><Relationship Id="rId235" Type="http://schemas.openxmlformats.org/officeDocument/2006/relationships/hyperlink" Target="http://www.legislation.act.gov.au/a/2004-12/" TargetMode="External"/><Relationship Id="rId277" Type="http://schemas.openxmlformats.org/officeDocument/2006/relationships/hyperlink" Target="http://www.legislation.act.gov.au/a/2004-12" TargetMode="External"/><Relationship Id="rId400" Type="http://schemas.openxmlformats.org/officeDocument/2006/relationships/hyperlink" Target="http://www.legislation.act.gov.au/a/2006-15" TargetMode="External"/><Relationship Id="rId442" Type="http://schemas.openxmlformats.org/officeDocument/2006/relationships/hyperlink" Target="http://www.legislation.act.gov.au/a/2008-36" TargetMode="External"/><Relationship Id="rId484" Type="http://schemas.openxmlformats.org/officeDocument/2006/relationships/hyperlink" Target="https://legislation.act.gov.au/a/2023-55/" TargetMode="External"/><Relationship Id="rId137" Type="http://schemas.openxmlformats.org/officeDocument/2006/relationships/hyperlink" Target="http://www.legislation.act.gov.au/sl/2001-2" TargetMode="External"/><Relationship Id="rId302" Type="http://schemas.openxmlformats.org/officeDocument/2006/relationships/hyperlink" Target="http://www.legislation.act.gov.au/sl/2009-2" TargetMode="External"/><Relationship Id="rId344" Type="http://schemas.openxmlformats.org/officeDocument/2006/relationships/hyperlink" Target="https://www.legislation.act.gov.au/sl/2024-22/" TargetMode="External"/><Relationship Id="rId41" Type="http://schemas.openxmlformats.org/officeDocument/2006/relationships/hyperlink" Target="https://www.legislation.act.gov.au/a/2004-12/" TargetMode="External"/><Relationship Id="rId83" Type="http://schemas.openxmlformats.org/officeDocument/2006/relationships/footer" Target="footer7.xml"/><Relationship Id="rId179" Type="http://schemas.openxmlformats.org/officeDocument/2006/relationships/hyperlink" Target="http://www.legislation.act.gov.au/sl/2001-2" TargetMode="External"/><Relationship Id="rId386" Type="http://schemas.openxmlformats.org/officeDocument/2006/relationships/hyperlink" Target="http://www.legislation.act.gov.au/a/2006-16" TargetMode="External"/><Relationship Id="rId551" Type="http://schemas.openxmlformats.org/officeDocument/2006/relationships/hyperlink" Target="http://www.legislation.act.gov.au/a/2017-4/default.asp" TargetMode="External"/><Relationship Id="rId593" Type="http://schemas.openxmlformats.org/officeDocument/2006/relationships/hyperlink" Target="http://www.legislation.act.gov.au/a/2007-12" TargetMode="External"/><Relationship Id="rId607" Type="http://schemas.openxmlformats.org/officeDocument/2006/relationships/hyperlink" Target="http://www.legislation.act.gov.au/sl/2010-36" TargetMode="External"/><Relationship Id="rId649" Type="http://schemas.openxmlformats.org/officeDocument/2006/relationships/hyperlink" Target="http://www.legislation.act.gov.au/sl/2017-33/default.asp" TargetMode="External"/><Relationship Id="rId190" Type="http://schemas.openxmlformats.org/officeDocument/2006/relationships/hyperlink" Target="http://www.legislation.act.gov.au/sl/2001-2" TargetMode="External"/><Relationship Id="rId204" Type="http://schemas.openxmlformats.org/officeDocument/2006/relationships/hyperlink" Target="http://www.legislation.act.gov.au/a/2000-68" TargetMode="External"/><Relationship Id="rId246" Type="http://schemas.openxmlformats.org/officeDocument/2006/relationships/header" Target="header14.xml"/><Relationship Id="rId288" Type="http://schemas.openxmlformats.org/officeDocument/2006/relationships/hyperlink" Target="http://www.legislation.act.gov.au/a/2006-16" TargetMode="External"/><Relationship Id="rId411" Type="http://schemas.openxmlformats.org/officeDocument/2006/relationships/hyperlink" Target="http://www.legislation.act.gov.au/a/2010-18" TargetMode="External"/><Relationship Id="rId453" Type="http://schemas.openxmlformats.org/officeDocument/2006/relationships/hyperlink" Target="http://www.legislation.act.gov.au/a/2008-36" TargetMode="External"/><Relationship Id="rId509" Type="http://schemas.openxmlformats.org/officeDocument/2006/relationships/hyperlink" Target="https://legislation.act.gov.au/a/2023-36/" TargetMode="External"/><Relationship Id="rId660" Type="http://schemas.openxmlformats.org/officeDocument/2006/relationships/hyperlink" Target="http://www.legislation.act.gov.au/sl/2023-7/" TargetMode="External"/><Relationship Id="rId106" Type="http://schemas.openxmlformats.org/officeDocument/2006/relationships/hyperlink" Target="http://www.legislation.act.gov.au/a/2004-11" TargetMode="External"/><Relationship Id="rId313" Type="http://schemas.openxmlformats.org/officeDocument/2006/relationships/hyperlink" Target="http://www.legislation.act.gov.au/sl/2010-36" TargetMode="External"/><Relationship Id="rId495" Type="http://schemas.openxmlformats.org/officeDocument/2006/relationships/hyperlink" Target="http://www.legislation.act.gov.au/a/2010-24"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s://legislation.act.gov.au/sl/2023-21/" TargetMode="External"/><Relationship Id="rId148" Type="http://schemas.openxmlformats.org/officeDocument/2006/relationships/hyperlink" Target="http://www.legislation.act.gov.au/a/1971-30" TargetMode="External"/><Relationship Id="rId355" Type="http://schemas.openxmlformats.org/officeDocument/2006/relationships/hyperlink" Target="http://www.legislation.act.gov.au/a/2013-31" TargetMode="External"/><Relationship Id="rId397" Type="http://schemas.openxmlformats.org/officeDocument/2006/relationships/hyperlink" Target="http://www.legislation.act.gov.au/a/2006-15" TargetMode="External"/><Relationship Id="rId520" Type="http://schemas.openxmlformats.org/officeDocument/2006/relationships/hyperlink" Target="http://www.legislation.act.gov.au/a/2014-38" TargetMode="External"/><Relationship Id="rId562" Type="http://schemas.openxmlformats.org/officeDocument/2006/relationships/hyperlink" Target="http://www.legislation.act.gov.au/a/2006-16" TargetMode="External"/><Relationship Id="rId618" Type="http://schemas.openxmlformats.org/officeDocument/2006/relationships/hyperlink" Target="http://www.legislation.act.gov.au/a/2013-15" TargetMode="External"/><Relationship Id="rId215" Type="http://schemas.openxmlformats.org/officeDocument/2006/relationships/footer" Target="footer13.xml"/><Relationship Id="rId257" Type="http://schemas.openxmlformats.org/officeDocument/2006/relationships/hyperlink" Target="http://www.legislation.act.gov.au/a/1971-30" TargetMode="External"/><Relationship Id="rId422" Type="http://schemas.openxmlformats.org/officeDocument/2006/relationships/hyperlink" Target="http://www.legislation.act.gov.au/a/2006-16" TargetMode="External"/><Relationship Id="rId464" Type="http://schemas.openxmlformats.org/officeDocument/2006/relationships/hyperlink" Target="http://www.legislation.act.gov.au/sl/2017-33/default.asp" TargetMode="External"/><Relationship Id="rId299" Type="http://schemas.openxmlformats.org/officeDocument/2006/relationships/hyperlink" Target="http://www.legislation.act.gov.au/a/2008-36" TargetMode="External"/><Relationship Id="rId63" Type="http://schemas.openxmlformats.org/officeDocument/2006/relationships/hyperlink" Target="http://www.legislation.act.gov.au/a/2004-12/default.asp" TargetMode="External"/><Relationship Id="rId159" Type="http://schemas.openxmlformats.org/officeDocument/2006/relationships/hyperlink" Target="http://www.legislation.act.gov.au/a/2000-67" TargetMode="External"/><Relationship Id="rId366" Type="http://schemas.openxmlformats.org/officeDocument/2006/relationships/hyperlink" Target="http://www.legislation.act.gov.au/a/2006-16" TargetMode="External"/><Relationship Id="rId573" Type="http://schemas.openxmlformats.org/officeDocument/2006/relationships/hyperlink" Target="http://www.legislation.act.gov.au/sl/2010-36" TargetMode="External"/><Relationship Id="rId226" Type="http://schemas.openxmlformats.org/officeDocument/2006/relationships/hyperlink" Target="http://www.legislation.act.gov.au/a/2004-12/" TargetMode="External"/><Relationship Id="rId433" Type="http://schemas.openxmlformats.org/officeDocument/2006/relationships/hyperlink" Target="http://www.legislation.act.gov.au/a/2013-31" TargetMode="External"/><Relationship Id="rId640" Type="http://schemas.openxmlformats.org/officeDocument/2006/relationships/hyperlink" Target="http://www.legislation.act.gov.au/a/2015-45"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sl/2019-4/default.asp"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06-24" TargetMode="External"/><Relationship Id="rId5" Type="http://schemas.openxmlformats.org/officeDocument/2006/relationships/webSettings" Target="webSettings.xml"/><Relationship Id="rId237" Type="http://schemas.openxmlformats.org/officeDocument/2006/relationships/hyperlink" Target="http://www.legislation.act.gov.au/a/2004-12/" TargetMode="External"/><Relationship Id="rId444" Type="http://schemas.openxmlformats.org/officeDocument/2006/relationships/hyperlink" Target="http://www.legislation.act.gov.au/a/2008-36" TargetMode="External"/><Relationship Id="rId651" Type="http://schemas.openxmlformats.org/officeDocument/2006/relationships/hyperlink" Target="http://www.legislation.act.gov.au/sl/2019-4/default.asp" TargetMode="External"/><Relationship Id="rId290" Type="http://schemas.openxmlformats.org/officeDocument/2006/relationships/hyperlink" Target="http://www.legislation.act.gov.au/a/2006-24" TargetMode="External"/><Relationship Id="rId304" Type="http://schemas.openxmlformats.org/officeDocument/2006/relationships/hyperlink" Target="http://www.legislation.act.gov.au/a/2008-35" TargetMode="External"/><Relationship Id="rId388" Type="http://schemas.openxmlformats.org/officeDocument/2006/relationships/hyperlink" Target="http://www.legislation.act.gov.au/a/2014-53" TargetMode="External"/><Relationship Id="rId511" Type="http://schemas.openxmlformats.org/officeDocument/2006/relationships/hyperlink" Target="http://www.legislation.act.gov.au/a/2005-34" TargetMode="External"/><Relationship Id="rId609" Type="http://schemas.openxmlformats.org/officeDocument/2006/relationships/hyperlink" Target="http://www.legislation.act.gov.au/a/2010-32" TargetMode="External"/><Relationship Id="rId85" Type="http://schemas.openxmlformats.org/officeDocument/2006/relationships/footer" Target="footer9.xml"/><Relationship Id="rId150" Type="http://schemas.openxmlformats.org/officeDocument/2006/relationships/hyperlink" Target="http://www.legislation.act.gov.au/a/2000-67" TargetMode="External"/><Relationship Id="rId595" Type="http://schemas.openxmlformats.org/officeDocument/2006/relationships/hyperlink" Target="http://www.legislation.act.gov.au/a/2007-26" TargetMode="External"/><Relationship Id="rId248" Type="http://schemas.openxmlformats.org/officeDocument/2006/relationships/footer" Target="footer16.xml"/><Relationship Id="rId455" Type="http://schemas.openxmlformats.org/officeDocument/2006/relationships/hyperlink" Target="http://www.legislation.act.gov.au/sl/2004-44" TargetMode="External"/><Relationship Id="rId662" Type="http://schemas.openxmlformats.org/officeDocument/2006/relationships/hyperlink" Target="http://www.legislation.act.gov.au/a/2023-3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4-11" TargetMode="External"/><Relationship Id="rId315" Type="http://schemas.openxmlformats.org/officeDocument/2006/relationships/hyperlink" Target="http://www.legislation.act.gov.au/a/2011-54" TargetMode="External"/><Relationship Id="rId522" Type="http://schemas.openxmlformats.org/officeDocument/2006/relationships/hyperlink" Target="http://www.legislation.act.gov.au/a/2005-34" TargetMode="External"/><Relationship Id="rId96" Type="http://schemas.openxmlformats.org/officeDocument/2006/relationships/header" Target="header8.xml"/><Relationship Id="rId161" Type="http://schemas.openxmlformats.org/officeDocument/2006/relationships/hyperlink" Target="http://www.legislation.act.gov.au/a/2000-67" TargetMode="External"/><Relationship Id="rId399" Type="http://schemas.openxmlformats.org/officeDocument/2006/relationships/hyperlink" Target="http://www.legislation.act.gov.au/sl/2006-52" TargetMode="External"/><Relationship Id="rId259" Type="http://schemas.openxmlformats.org/officeDocument/2006/relationships/hyperlink" Target="http://www.legislation.act.gov.au/a/2000-68" TargetMode="External"/><Relationship Id="rId466" Type="http://schemas.openxmlformats.org/officeDocument/2006/relationships/hyperlink" Target="http://www.legislation.act.gov.au/sl/2017-33/default.asp" TargetMode="External"/><Relationship Id="rId673" Type="http://schemas.openxmlformats.org/officeDocument/2006/relationships/header" Target="header18.xml"/><Relationship Id="rId23" Type="http://schemas.openxmlformats.org/officeDocument/2006/relationships/header" Target="header4.xml"/><Relationship Id="rId119" Type="http://schemas.openxmlformats.org/officeDocument/2006/relationships/hyperlink" Target="http://www.legislation.act.gov.au/a/2004-11" TargetMode="External"/><Relationship Id="rId326" Type="http://schemas.openxmlformats.org/officeDocument/2006/relationships/hyperlink" Target="http://www.legislation.act.gov.au/a/2015-45" TargetMode="External"/><Relationship Id="rId533" Type="http://schemas.openxmlformats.org/officeDocument/2006/relationships/hyperlink" Target="http://www.legislation.act.gov.au/a/2008-36" TargetMode="External"/><Relationship Id="rId172" Type="http://schemas.openxmlformats.org/officeDocument/2006/relationships/hyperlink" Target="http://www.legislation.act.gov.au/a/2000-67" TargetMode="External"/><Relationship Id="rId477" Type="http://schemas.openxmlformats.org/officeDocument/2006/relationships/hyperlink" Target="http://www.legislation.act.gov.au/a/2015-12" TargetMode="External"/><Relationship Id="rId600" Type="http://schemas.openxmlformats.org/officeDocument/2006/relationships/hyperlink" Target="http://www.legislation.act.gov.au/a/2009-49" TargetMode="External"/><Relationship Id="rId684" Type="http://schemas.openxmlformats.org/officeDocument/2006/relationships/footer" Target="footer25.xml"/><Relationship Id="rId337" Type="http://schemas.openxmlformats.org/officeDocument/2006/relationships/hyperlink" Target="https://legislation.act.gov.au/a/2023-18/" TargetMode="External"/><Relationship Id="rId34" Type="http://schemas.openxmlformats.org/officeDocument/2006/relationships/hyperlink" Target="http://www.legislation.act.gov.au/sl/2008-3" TargetMode="External"/><Relationship Id="rId544" Type="http://schemas.openxmlformats.org/officeDocument/2006/relationships/hyperlink" Target="http://www.legislation.act.gov.au/a/2014-10" TargetMode="External"/><Relationship Id="rId183" Type="http://schemas.openxmlformats.org/officeDocument/2006/relationships/hyperlink" Target="http://www.legislation.act.gov.au/sl/2001-2" TargetMode="External"/><Relationship Id="rId390" Type="http://schemas.openxmlformats.org/officeDocument/2006/relationships/hyperlink" Target="http://www.legislation.act.gov.au/a/2014-53" TargetMode="External"/><Relationship Id="rId404" Type="http://schemas.openxmlformats.org/officeDocument/2006/relationships/hyperlink" Target="http://www.legislation.act.gov.au/a/2016-44/default.asp" TargetMode="External"/><Relationship Id="rId611" Type="http://schemas.openxmlformats.org/officeDocument/2006/relationships/hyperlink" Target="http://www.legislation.act.gov.au/a/2010-32" TargetMode="External"/><Relationship Id="rId250" Type="http://schemas.openxmlformats.org/officeDocument/2006/relationships/hyperlink" Target="http://www.legislation.act.gov.au/a/2001-14" TargetMode="External"/><Relationship Id="rId488" Type="http://schemas.openxmlformats.org/officeDocument/2006/relationships/hyperlink" Target="http://www.legislation.act.gov.au/a/2014-38" TargetMode="External"/><Relationship Id="rId45" Type="http://schemas.openxmlformats.org/officeDocument/2006/relationships/hyperlink" Target="http://www.legislation.act.gov.au/a/2004-11/default.asp" TargetMode="External"/><Relationship Id="rId110" Type="http://schemas.openxmlformats.org/officeDocument/2006/relationships/hyperlink" Target="http://www.legislation.act.gov.au/a/2004-11" TargetMode="External"/><Relationship Id="rId348" Type="http://schemas.openxmlformats.org/officeDocument/2006/relationships/hyperlink" Target="http://www.legislation.act.gov.au/a/2010-24" TargetMode="External"/><Relationship Id="rId555" Type="http://schemas.openxmlformats.org/officeDocument/2006/relationships/hyperlink" Target="http://www.legislation.act.gov.au/sl/2023-7/default.asp" TargetMode="External"/><Relationship Id="rId194" Type="http://schemas.openxmlformats.org/officeDocument/2006/relationships/hyperlink" Target="http://www.legislation.act.gov.au/a/2000-68" TargetMode="External"/><Relationship Id="rId208" Type="http://schemas.openxmlformats.org/officeDocument/2006/relationships/hyperlink" Target="http://www.legislation.act.gov.au/a/2004-12/" TargetMode="External"/><Relationship Id="rId415" Type="http://schemas.openxmlformats.org/officeDocument/2006/relationships/hyperlink" Target="http://www.legislation.act.gov.au/a/2005-34" TargetMode="External"/><Relationship Id="rId622" Type="http://schemas.openxmlformats.org/officeDocument/2006/relationships/hyperlink" Target="http://www.legislation.act.gov.au/a/2013-31" TargetMode="External"/><Relationship Id="rId261" Type="http://schemas.openxmlformats.org/officeDocument/2006/relationships/hyperlink" Target="http://www.legislation.act.gov.au/a/2000-67" TargetMode="External"/><Relationship Id="rId499" Type="http://schemas.openxmlformats.org/officeDocument/2006/relationships/hyperlink" Target="http://www.legislation.act.gov.au/a/2008-36" TargetMode="External"/><Relationship Id="rId56" Type="http://schemas.openxmlformats.org/officeDocument/2006/relationships/hyperlink" Target="http://www.legislation.act.gov.au/a/2004-12/default.asp" TargetMode="External"/><Relationship Id="rId359" Type="http://schemas.openxmlformats.org/officeDocument/2006/relationships/hyperlink" Target="http://www.legislation.act.gov.au/a/2010-32" TargetMode="External"/><Relationship Id="rId566" Type="http://schemas.openxmlformats.org/officeDocument/2006/relationships/hyperlink" Target="https://legislation.act.gov.au/a/2023-55/" TargetMode="External"/><Relationship Id="rId121" Type="http://schemas.openxmlformats.org/officeDocument/2006/relationships/hyperlink" Target="http://www.legislation.act.gov.au/a/2004-11" TargetMode="External"/><Relationship Id="rId219" Type="http://schemas.openxmlformats.org/officeDocument/2006/relationships/footer" Target="footer15.xml"/><Relationship Id="rId426" Type="http://schemas.openxmlformats.org/officeDocument/2006/relationships/hyperlink" Target="http://www.legislation.act.gov.au/sl/2017-33/default.asp" TargetMode="External"/><Relationship Id="rId633" Type="http://schemas.openxmlformats.org/officeDocument/2006/relationships/hyperlink" Target="http://www.legislation.act.gov.au/a/2014-53" TargetMode="External"/><Relationship Id="rId67" Type="http://schemas.openxmlformats.org/officeDocument/2006/relationships/hyperlink" Target="http://www.legislation.act.gov.au/a/2004-12/" TargetMode="External"/><Relationship Id="rId272" Type="http://schemas.openxmlformats.org/officeDocument/2006/relationships/header" Target="header17.xml"/><Relationship Id="rId577" Type="http://schemas.openxmlformats.org/officeDocument/2006/relationships/hyperlink" Target="http://www.legislation.act.gov.au/a/2001-14" TargetMode="External"/><Relationship Id="rId132" Type="http://schemas.openxmlformats.org/officeDocument/2006/relationships/hyperlink" Target="http://www.legislation.act.gov.au/sl/2001-2" TargetMode="External"/><Relationship Id="rId437" Type="http://schemas.openxmlformats.org/officeDocument/2006/relationships/hyperlink" Target="http://www.legislation.act.gov.au/a/2006-16" TargetMode="External"/><Relationship Id="rId644" Type="http://schemas.openxmlformats.org/officeDocument/2006/relationships/hyperlink" Target="http://www.legislation.act.gov.au/sl/2016-36/default.asp" TargetMode="External"/><Relationship Id="rId283" Type="http://schemas.openxmlformats.org/officeDocument/2006/relationships/hyperlink" Target="http://www.legislation.act.gov.au/a/2005-34" TargetMode="External"/><Relationship Id="rId490" Type="http://schemas.openxmlformats.org/officeDocument/2006/relationships/hyperlink" Target="http://www.legislation.act.gov.au/sl/2004-44" TargetMode="External"/><Relationship Id="rId504" Type="http://schemas.openxmlformats.org/officeDocument/2006/relationships/hyperlink" Target="http://www.legislation.act.gov.au/sl/2023-7/default.asp" TargetMode="External"/><Relationship Id="rId78" Type="http://schemas.openxmlformats.org/officeDocument/2006/relationships/hyperlink" Target="http://www.legislation.act.gov.au/a/1972-26" TargetMode="External"/><Relationship Id="rId143" Type="http://schemas.openxmlformats.org/officeDocument/2006/relationships/hyperlink" Target="http://www.legislation.act.gov.au/sl/2001-2" TargetMode="External"/><Relationship Id="rId350" Type="http://schemas.openxmlformats.org/officeDocument/2006/relationships/hyperlink" Target="http://www.legislation.act.gov.au/a/2013-31" TargetMode="External"/><Relationship Id="rId588" Type="http://schemas.openxmlformats.org/officeDocument/2006/relationships/hyperlink" Target="http://www.legislation.act.gov.au/a/2006-1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4-12/" TargetMode="External"/><Relationship Id="rId448" Type="http://schemas.openxmlformats.org/officeDocument/2006/relationships/hyperlink" Target="http://www.legislation.act.gov.au/a/2008-36" TargetMode="External"/><Relationship Id="rId655" Type="http://schemas.openxmlformats.org/officeDocument/2006/relationships/hyperlink" Target="http://www.legislation.act.gov.au/sl/2019-48" TargetMode="External"/><Relationship Id="rId294" Type="http://schemas.openxmlformats.org/officeDocument/2006/relationships/hyperlink" Target="http://www.legislation.act.gov.au/a/2007-12" TargetMode="External"/><Relationship Id="rId308" Type="http://schemas.openxmlformats.org/officeDocument/2006/relationships/hyperlink" Target="http://www.legislation.act.gov.au/a/2010-18" TargetMode="External"/><Relationship Id="rId515" Type="http://schemas.openxmlformats.org/officeDocument/2006/relationships/hyperlink" Target="http://www.legislation.act.gov.au/a/2008-36" TargetMode="External"/><Relationship Id="rId89" Type="http://schemas.openxmlformats.org/officeDocument/2006/relationships/hyperlink" Target="http://www.legislation.act.gov.au/a/2004-11" TargetMode="External"/><Relationship Id="rId154" Type="http://schemas.openxmlformats.org/officeDocument/2006/relationships/hyperlink" Target="http://www.legislation.act.gov.au/a/2000-67" TargetMode="External"/><Relationship Id="rId361" Type="http://schemas.openxmlformats.org/officeDocument/2006/relationships/hyperlink" Target="http://www.legislation.act.gov.au/a/2006-16" TargetMode="External"/><Relationship Id="rId599" Type="http://schemas.openxmlformats.org/officeDocument/2006/relationships/hyperlink" Target="http://www.legislation.act.gov.au/sl/2009-1" TargetMode="External"/><Relationship Id="rId459" Type="http://schemas.openxmlformats.org/officeDocument/2006/relationships/hyperlink" Target="http://www.legislation.act.gov.au/sl/2004-44" TargetMode="External"/><Relationship Id="rId666" Type="http://schemas.openxmlformats.org/officeDocument/2006/relationships/hyperlink" Target="http://www.legislation.act.gov.au/a/2023-5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12/" TargetMode="External"/><Relationship Id="rId319" Type="http://schemas.openxmlformats.org/officeDocument/2006/relationships/hyperlink" Target="http://www.legislation.act.gov.au/a/2014-2" TargetMode="External"/><Relationship Id="rId526" Type="http://schemas.openxmlformats.org/officeDocument/2006/relationships/hyperlink" Target="http://www.legislation.act.gov.au/a/2008-36" TargetMode="External"/><Relationship Id="rId165" Type="http://schemas.openxmlformats.org/officeDocument/2006/relationships/hyperlink" Target="http://www.legislation.act.gov.au/a/2000-67" TargetMode="External"/><Relationship Id="rId372" Type="http://schemas.openxmlformats.org/officeDocument/2006/relationships/hyperlink" Target="http://www.legislation.act.gov.au/a/2019-43/" TargetMode="External"/><Relationship Id="rId677" Type="http://schemas.openxmlformats.org/officeDocument/2006/relationships/header" Target="header20.xml"/><Relationship Id="rId232" Type="http://schemas.openxmlformats.org/officeDocument/2006/relationships/hyperlink" Target="http://www.legislation.act.gov.au/a/2004-12/" TargetMode="External"/><Relationship Id="rId27" Type="http://schemas.openxmlformats.org/officeDocument/2006/relationships/footer" Target="footer6.xml"/><Relationship Id="rId537" Type="http://schemas.openxmlformats.org/officeDocument/2006/relationships/hyperlink" Target="http://www.legislation.act.gov.au/sl/2009-2" TargetMode="External"/><Relationship Id="rId80" Type="http://schemas.openxmlformats.org/officeDocument/2006/relationships/hyperlink" Target="http://www.legislation.act.gov.au/a/1982-74" TargetMode="External"/><Relationship Id="rId176" Type="http://schemas.openxmlformats.org/officeDocument/2006/relationships/hyperlink" Target="http://www.legislation.act.gov.au/a/2000-67" TargetMode="External"/><Relationship Id="rId383" Type="http://schemas.openxmlformats.org/officeDocument/2006/relationships/hyperlink" Target="https://legislation.act.gov.au/a/2023-55/" TargetMode="External"/><Relationship Id="rId590" Type="http://schemas.openxmlformats.org/officeDocument/2006/relationships/hyperlink" Target="http://www.legislation.act.gov.au/a/2006-16" TargetMode="External"/><Relationship Id="rId604" Type="http://schemas.openxmlformats.org/officeDocument/2006/relationships/hyperlink" Target="http://www.legislation.act.gov.au/a/2010-32" TargetMode="External"/><Relationship Id="rId243" Type="http://schemas.openxmlformats.org/officeDocument/2006/relationships/hyperlink" Target="http://www.legislation.act.gov.au/a/2004-12/" TargetMode="External"/><Relationship Id="rId450" Type="http://schemas.openxmlformats.org/officeDocument/2006/relationships/hyperlink" Target="http://www.legislation.act.gov.au/a/2008-36" TargetMode="External"/><Relationship Id="rId38" Type="http://schemas.openxmlformats.org/officeDocument/2006/relationships/hyperlink" Target="http://www.legislation.act.gov.au/a/2004-12/" TargetMode="External"/><Relationship Id="rId103" Type="http://schemas.openxmlformats.org/officeDocument/2006/relationships/hyperlink" Target="http://www.legislation.act.gov.au/a/2004-11" TargetMode="External"/><Relationship Id="rId310" Type="http://schemas.openxmlformats.org/officeDocument/2006/relationships/hyperlink" Target="http://www.legislation.act.gov.au/a/2010-8" TargetMode="External"/><Relationship Id="rId548" Type="http://schemas.openxmlformats.org/officeDocument/2006/relationships/hyperlink" Target="https://legislation.act.gov.au/a/2023-55/" TargetMode="External"/><Relationship Id="rId91" Type="http://schemas.openxmlformats.org/officeDocument/2006/relationships/hyperlink" Target="https://www.legislation.act.gov.au/a/2023-18/" TargetMode="External"/><Relationship Id="rId187" Type="http://schemas.openxmlformats.org/officeDocument/2006/relationships/hyperlink" Target="http://www.legislation.act.gov.au/sl/2001-2" TargetMode="External"/><Relationship Id="rId394" Type="http://schemas.openxmlformats.org/officeDocument/2006/relationships/hyperlink" Target="http://www.legislation.act.gov.au/a/2014-53" TargetMode="External"/><Relationship Id="rId408" Type="http://schemas.openxmlformats.org/officeDocument/2006/relationships/hyperlink" Target="http://www.legislation.act.gov.au/a/2016-44/default.asp" TargetMode="External"/><Relationship Id="rId615" Type="http://schemas.openxmlformats.org/officeDocument/2006/relationships/hyperlink" Target="http://www.legislation.act.gov.au/a/20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52C0-3005-4866-BA29-719621BB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23767</Words>
  <Characters>118659</Characters>
  <Application>Microsoft Office Word</Application>
  <DocSecurity>0</DocSecurity>
  <Lines>4286</Lines>
  <Paragraphs>2498</Paragraphs>
  <ScaleCrop>false</ScaleCrop>
  <HeadingPairs>
    <vt:vector size="2" baseType="variant">
      <vt:variant>
        <vt:lpstr>Title</vt:lpstr>
      </vt:variant>
      <vt:variant>
        <vt:i4>1</vt:i4>
      </vt:variant>
    </vt:vector>
  </HeadingPairs>
  <TitlesOfParts>
    <vt:vector size="1" baseType="lpstr">
      <vt:lpstr>Construction Occupations (Licensing) Regulation 2004</vt:lpstr>
    </vt:vector>
  </TitlesOfParts>
  <Manager>Regulation</Manager>
  <Company>Section</Company>
  <LinksUpToDate>false</LinksUpToDate>
  <CharactersWithSpaces>140330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Occupations (Licensing) Regulation 2004</dc:title>
  <dc:creator>Caroline Keedy</dc:creator>
  <cp:keywords>R51</cp:keywords>
  <dc:description/>
  <cp:lastModifiedBy>PCODCS</cp:lastModifiedBy>
  <cp:revision>4</cp:revision>
  <cp:lastPrinted>2019-12-08T22:56:00Z</cp:lastPrinted>
  <dcterms:created xsi:type="dcterms:W3CDTF">2025-12-04T22:21:00Z</dcterms:created>
  <dcterms:modified xsi:type="dcterms:W3CDTF">2025-12-04T22:21:00Z</dcterms:modified>
  <cp:category>R51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01/07/25</vt:lpwstr>
  </property>
  <property fmtid="{D5CDD505-2E9C-101B-9397-08002B2CF9AE}" pid="6" name="StartDt">
    <vt:lpwstr>01/07/25</vt:lpwstr>
  </property>
  <property fmtid="{D5CDD505-2E9C-101B-9397-08002B2CF9AE}" pid="7" name="DMSID">
    <vt:lpwstr>14343929</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2024-08-30T02:43:23Z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d378578f-9716-44c0-b2ef-c3db142f1108</vt:lpwstr>
  </property>
  <property fmtid="{D5CDD505-2E9C-101B-9397-08002B2CF9AE}" pid="16" name="MSIP_Label_69af8531-eb46-4968-8cb3-105d2f5ea87e_ContentBits">
    <vt:lpwstr>0</vt:lpwstr>
  </property>
</Properties>
</file>