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header17.xml" ContentType="application/vnd.openxmlformats-officedocument.wordprocessingml.header+xml"/>
  <Override PartName="/word/footer18.xml" ContentType="application/vnd.openxmlformats-officedocument.wordprocessingml.footer+xml"/>
  <Override PartName="/word/footer19.xml" ContentType="application/vnd.openxmlformats-officedocument.wordprocessingml.footer+xml"/>
  <Override PartName="/word/header18.xml" ContentType="application/vnd.openxmlformats-officedocument.wordprocessingml.header+xml"/>
  <Override PartName="/word/header19.xml" ContentType="application/vnd.openxmlformats-officedocument.wordprocessingml.header+xml"/>
  <Override PartName="/word/footer20.xml" ContentType="application/vnd.openxmlformats-officedocument.wordprocessingml.footer+xml"/>
  <Override PartName="/word/footer21.xml" ContentType="application/vnd.openxmlformats-officedocument.wordprocessingml.footer+xml"/>
  <Override PartName="/word/header20.xml" ContentType="application/vnd.openxmlformats-officedocument.wordprocessingml.header+xml"/>
  <Override PartName="/word/header21.xml" ContentType="application/vnd.openxmlformats-officedocument.wordprocessingml.header+xml"/>
  <Override PartName="/word/footer22.xml" ContentType="application/vnd.openxmlformats-officedocument.wordprocessingml.footer+xml"/>
  <Override PartName="/word/footer23.xml" ContentType="application/vnd.openxmlformats-officedocument.wordprocessingml.footer+xml"/>
  <Override PartName="/word/header22.xml" ContentType="application/vnd.openxmlformats-officedocument.wordprocessingml.header+xml"/>
  <Override PartName="/word/footer24.xml" ContentType="application/vnd.openxmlformats-officedocument.wordprocessingml.footer+xml"/>
  <Override PartName="/word/header23.xml" ContentType="application/vnd.openxmlformats-officedocument.wordprocessingml.header+xml"/>
  <Override PartName="/word/footer25.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E05A3EF" w14:textId="77777777" w:rsidR="00D178D5" w:rsidRDefault="00D178D5" w:rsidP="00D5636C">
      <w:pPr>
        <w:jc w:val="center"/>
      </w:pPr>
      <w:r>
        <w:rPr>
          <w:noProof/>
        </w:rPr>
        <w:drawing>
          <wp:inline distT="0" distB="0" distL="0" distR="0" wp14:anchorId="7E0C2F3D" wp14:editId="347D363D">
            <wp:extent cx="1333500" cy="1167902"/>
            <wp:effectExtent l="0" t="0" r="0" b="0"/>
            <wp:docPr id="199826336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296ECC89" w14:textId="77777777" w:rsidR="00D178D5" w:rsidRDefault="00D178D5" w:rsidP="00D5636C">
      <w:pPr>
        <w:jc w:val="center"/>
        <w:rPr>
          <w:rFonts w:ascii="Arial" w:hAnsi="Arial"/>
        </w:rPr>
      </w:pPr>
      <w:r>
        <w:rPr>
          <w:rFonts w:ascii="Arial" w:hAnsi="Arial"/>
        </w:rPr>
        <w:t>Australian Capital Territory</w:t>
      </w:r>
    </w:p>
    <w:p w14:paraId="1AA96CE7" w14:textId="0BE69627" w:rsidR="00D178D5" w:rsidRDefault="00D178D5" w:rsidP="00427153">
      <w:pPr>
        <w:pStyle w:val="Billname1"/>
      </w:pPr>
      <w:r>
        <w:fldChar w:fldCharType="begin"/>
      </w:r>
      <w:r>
        <w:instrText xml:space="preserve"> REF Citation \*charformat </w:instrText>
      </w:r>
      <w:r>
        <w:fldChar w:fldCharType="separate"/>
      </w:r>
      <w:r w:rsidR="00E305BF">
        <w:t>Construction Occupations (Licensing) Regulation 2004</w:t>
      </w:r>
      <w:r>
        <w:fldChar w:fldCharType="end"/>
      </w:r>
      <w:r>
        <w:t xml:space="preserve">    </w:t>
      </w:r>
    </w:p>
    <w:p w14:paraId="70C3982E" w14:textId="6B6B6D34" w:rsidR="00D178D5" w:rsidRDefault="00D178D5" w:rsidP="00427153">
      <w:pPr>
        <w:pStyle w:val="ActNo"/>
      </w:pPr>
      <w:bookmarkStart w:id="0" w:name="LawNo"/>
      <w:r>
        <w:t>SL2004-36</w:t>
      </w:r>
      <w:bookmarkEnd w:id="0"/>
    </w:p>
    <w:p w14:paraId="1AB21ABE" w14:textId="77777777" w:rsidR="00D178D5" w:rsidRDefault="00D178D5" w:rsidP="00427153">
      <w:pPr>
        <w:pStyle w:val="CoverInForce"/>
      </w:pPr>
      <w:r>
        <w:t>made under the</w:t>
      </w:r>
    </w:p>
    <w:p w14:paraId="3DB8B295" w14:textId="2A49AC4F" w:rsidR="00D178D5" w:rsidRDefault="00D178D5" w:rsidP="00427153">
      <w:pPr>
        <w:pStyle w:val="CoverActName"/>
      </w:pPr>
      <w:r>
        <w:fldChar w:fldCharType="begin"/>
      </w:r>
      <w:r>
        <w:instrText xml:space="preserve"> REF ActName \*charformat </w:instrText>
      </w:r>
      <w:r>
        <w:fldChar w:fldCharType="separate"/>
      </w:r>
      <w:r w:rsidR="00E305BF" w:rsidRPr="00E305BF">
        <w:t>Construction Occupations (Licensing) Act 2004</w:t>
      </w:r>
      <w:r>
        <w:fldChar w:fldCharType="end"/>
      </w:r>
    </w:p>
    <w:p w14:paraId="71A7C383" w14:textId="4AEB359F" w:rsidR="00D178D5" w:rsidRDefault="00D178D5" w:rsidP="00427153">
      <w:pPr>
        <w:pStyle w:val="RepubNo"/>
      </w:pPr>
      <w:r>
        <w:t xml:space="preserve">Republication No </w:t>
      </w:r>
      <w:bookmarkStart w:id="1" w:name="RepubNo"/>
      <w:r>
        <w:t>50</w:t>
      </w:r>
      <w:bookmarkEnd w:id="1"/>
    </w:p>
    <w:p w14:paraId="4C045A12" w14:textId="7E3D75DE" w:rsidR="00D178D5" w:rsidRDefault="00D178D5" w:rsidP="00427153">
      <w:pPr>
        <w:pStyle w:val="EffectiveDate"/>
      </w:pPr>
      <w:r>
        <w:t xml:space="preserve">Effective:  </w:t>
      </w:r>
      <w:bookmarkStart w:id="2" w:name="EffectiveDate"/>
      <w:r>
        <w:t>11 December 2024</w:t>
      </w:r>
      <w:bookmarkEnd w:id="2"/>
    </w:p>
    <w:p w14:paraId="5E004A84" w14:textId="7F41991A" w:rsidR="00D178D5" w:rsidRDefault="00D178D5" w:rsidP="00427153">
      <w:pPr>
        <w:pStyle w:val="CoverInForce"/>
      </w:pPr>
      <w:r>
        <w:t xml:space="preserve">Republication date: </w:t>
      </w:r>
      <w:bookmarkStart w:id="3" w:name="InForceDate"/>
      <w:r>
        <w:t>11 December 2024</w:t>
      </w:r>
      <w:bookmarkEnd w:id="3"/>
    </w:p>
    <w:p w14:paraId="4C378BF5" w14:textId="6EEE97EF" w:rsidR="00D178D5" w:rsidRPr="00D178D5" w:rsidRDefault="00D178D5" w:rsidP="00427153">
      <w:pPr>
        <w:pStyle w:val="CoverInForce"/>
      </w:pPr>
      <w:r>
        <w:t xml:space="preserve">Last amendment made by </w:t>
      </w:r>
      <w:bookmarkStart w:id="4" w:name="LastAmdt"/>
      <w:r w:rsidRPr="00D178D5">
        <w:rPr>
          <w:rStyle w:val="charCitHyperlinkAbbrev"/>
        </w:rPr>
        <w:fldChar w:fldCharType="begin"/>
      </w:r>
      <w:r>
        <w:rPr>
          <w:rStyle w:val="charCitHyperlinkAbbrev"/>
        </w:rPr>
        <w:instrText>HYPERLINK "http://www.legislation.act.gov.au/sl/2024-22/" \o "Construction Occupations (Licensing) Amendment Regulation 2024 (No 1)"</w:instrText>
      </w:r>
      <w:r w:rsidRPr="00D178D5">
        <w:rPr>
          <w:rStyle w:val="charCitHyperlinkAbbrev"/>
        </w:rPr>
      </w:r>
      <w:r w:rsidRPr="00D178D5">
        <w:rPr>
          <w:rStyle w:val="charCitHyperlinkAbbrev"/>
        </w:rPr>
        <w:fldChar w:fldCharType="separate"/>
      </w:r>
      <w:r>
        <w:rPr>
          <w:rStyle w:val="charCitHyperlinkAbbrev"/>
        </w:rPr>
        <w:t>SL2024</w:t>
      </w:r>
      <w:r>
        <w:rPr>
          <w:rStyle w:val="charCitHyperlinkAbbrev"/>
        </w:rPr>
        <w:noBreakHyphen/>
        <w:t>22</w:t>
      </w:r>
      <w:r w:rsidRPr="00D178D5">
        <w:rPr>
          <w:rStyle w:val="charCitHyperlinkAbbrev"/>
        </w:rPr>
        <w:fldChar w:fldCharType="end"/>
      </w:r>
      <w:bookmarkEnd w:id="4"/>
      <w:r w:rsidRPr="005D5EAF">
        <w:br/>
      </w:r>
      <w:r w:rsidRPr="00D178D5">
        <w:t xml:space="preserve">(republication for amendments by </w:t>
      </w:r>
      <w:hyperlink r:id="rId9" w:tooltip="Building and Construction Legislation Amendment Act 2023" w:history="1">
        <w:r w:rsidRPr="00D178D5">
          <w:rPr>
            <w:rStyle w:val="charCitHyperlinkAbbrev"/>
          </w:rPr>
          <w:t>A2023-55</w:t>
        </w:r>
      </w:hyperlink>
      <w:r w:rsidRPr="00D178D5">
        <w:br/>
        <w:t xml:space="preserve">and </w:t>
      </w:r>
      <w:hyperlink r:id="rId10" w:tooltip="Construction Occupations (Licensing) Amendment Regulation 2024 (No 1)" w:history="1">
        <w:r>
          <w:rPr>
            <w:rStyle w:val="charCitHyperlinkAbbrev"/>
          </w:rPr>
          <w:t>SL2024</w:t>
        </w:r>
        <w:r>
          <w:rPr>
            <w:rStyle w:val="charCitHyperlinkAbbrev"/>
          </w:rPr>
          <w:noBreakHyphen/>
          <w:t>22</w:t>
        </w:r>
      </w:hyperlink>
      <w:r w:rsidRPr="00D178D5">
        <w:t>)</w:t>
      </w:r>
    </w:p>
    <w:p w14:paraId="0A012653" w14:textId="77777777" w:rsidR="00D178D5" w:rsidRDefault="00D178D5" w:rsidP="00427153"/>
    <w:p w14:paraId="6927FC57" w14:textId="77777777" w:rsidR="00D178D5" w:rsidRDefault="00D178D5" w:rsidP="00427153"/>
    <w:p w14:paraId="3E088CAB" w14:textId="77777777" w:rsidR="00D178D5" w:rsidRDefault="00D178D5" w:rsidP="00427153"/>
    <w:p w14:paraId="690947A6" w14:textId="77777777" w:rsidR="00D178D5" w:rsidRDefault="00D178D5" w:rsidP="00427153"/>
    <w:p w14:paraId="240E88BE" w14:textId="77777777" w:rsidR="00D178D5" w:rsidRDefault="00D178D5" w:rsidP="00CE2912">
      <w:pPr>
        <w:spacing w:after="240"/>
        <w:rPr>
          <w:rFonts w:ascii="Arial" w:hAnsi="Arial"/>
        </w:rPr>
      </w:pPr>
    </w:p>
    <w:p w14:paraId="5CA0A7E7" w14:textId="77777777" w:rsidR="00D178D5" w:rsidRPr="00797332" w:rsidRDefault="00D178D5" w:rsidP="00CE2912">
      <w:pPr>
        <w:pStyle w:val="PageBreak"/>
      </w:pPr>
      <w:r w:rsidRPr="00797332">
        <w:br w:type="page"/>
      </w:r>
    </w:p>
    <w:p w14:paraId="1A5642AE" w14:textId="77777777" w:rsidR="00D178D5" w:rsidRDefault="00D178D5" w:rsidP="00427153">
      <w:pPr>
        <w:pStyle w:val="CoverHeading"/>
      </w:pPr>
      <w:r>
        <w:lastRenderedPageBreak/>
        <w:t>About this republication</w:t>
      </w:r>
    </w:p>
    <w:p w14:paraId="7A48C70D" w14:textId="77777777" w:rsidR="00D178D5" w:rsidRDefault="00D178D5" w:rsidP="00427153">
      <w:pPr>
        <w:pStyle w:val="CoverSubHdg"/>
      </w:pPr>
      <w:r>
        <w:t>The republished law</w:t>
      </w:r>
    </w:p>
    <w:p w14:paraId="5509469E" w14:textId="61B6EFD6" w:rsidR="00D178D5" w:rsidRDefault="00D178D5" w:rsidP="00427153">
      <w:pPr>
        <w:pStyle w:val="CoverText"/>
      </w:pPr>
      <w:r>
        <w:t xml:space="preserve">This is a republication of the </w:t>
      </w:r>
      <w:r w:rsidRPr="00D178D5">
        <w:rPr>
          <w:i/>
        </w:rPr>
        <w:fldChar w:fldCharType="begin"/>
      </w:r>
      <w:r w:rsidRPr="00D178D5">
        <w:rPr>
          <w:i/>
        </w:rPr>
        <w:instrText xml:space="preserve"> REF citation *\charformat  \* MERGEFORMAT </w:instrText>
      </w:r>
      <w:r w:rsidRPr="00D178D5">
        <w:rPr>
          <w:i/>
        </w:rPr>
        <w:fldChar w:fldCharType="separate"/>
      </w:r>
      <w:r w:rsidR="00E305BF" w:rsidRPr="00E305BF">
        <w:rPr>
          <w:i/>
        </w:rPr>
        <w:t>Construction Occupations (Licensing) Regulation 2004</w:t>
      </w:r>
      <w:r w:rsidRPr="00D178D5">
        <w:rPr>
          <w:i/>
        </w:rPr>
        <w:fldChar w:fldCharType="end"/>
      </w:r>
      <w:r>
        <w:rPr>
          <w:iCs/>
        </w:rPr>
        <w:t>,</w:t>
      </w:r>
      <w:r>
        <w:t xml:space="preserve"> made under the </w:t>
      </w:r>
      <w:r w:rsidRPr="00D178D5">
        <w:rPr>
          <w:i/>
        </w:rPr>
        <w:fldChar w:fldCharType="begin"/>
      </w:r>
      <w:r w:rsidRPr="00D178D5">
        <w:rPr>
          <w:i/>
        </w:rPr>
        <w:instrText xml:space="preserve"> REF ActName \*charformat  \* MERGEFORMAT </w:instrText>
      </w:r>
      <w:r w:rsidRPr="00D178D5">
        <w:rPr>
          <w:i/>
        </w:rPr>
        <w:fldChar w:fldCharType="separate"/>
      </w:r>
      <w:r w:rsidR="00E305BF" w:rsidRPr="00E305BF">
        <w:rPr>
          <w:i/>
        </w:rPr>
        <w:t>Construction Occupations (Licensing) Act 2004</w:t>
      </w:r>
      <w:r w:rsidRPr="00D178D5">
        <w:rPr>
          <w:i/>
        </w:rPr>
        <w:fldChar w:fldCharType="end"/>
      </w:r>
      <w:r>
        <w:t xml:space="preserve"> (including</w:t>
      </w:r>
      <w:r w:rsidRPr="003D214E">
        <w:t xml:space="preserve"> </w:t>
      </w:r>
      <w:r>
        <w:t xml:space="preserve">any amendment made under the </w:t>
      </w:r>
      <w:hyperlink r:id="rId11" w:tooltip="A2001-14" w:history="1">
        <w:r w:rsidRPr="003D214E">
          <w:rPr>
            <w:rStyle w:val="charCitHyperlinkItal"/>
          </w:rPr>
          <w:t>Legislation Act 2001</w:t>
        </w:r>
      </w:hyperlink>
      <w:r>
        <w:t xml:space="preserve">, part 11.3 (Editorial changes)) as in force on </w:t>
      </w:r>
      <w:r>
        <w:fldChar w:fldCharType="begin"/>
      </w:r>
      <w:r>
        <w:instrText xml:space="preserve"> REF InForceDate *\charformat </w:instrText>
      </w:r>
      <w:r>
        <w:fldChar w:fldCharType="separate"/>
      </w:r>
      <w:r w:rsidR="00E305BF">
        <w:t>11 December 2024</w:t>
      </w:r>
      <w:r>
        <w:fldChar w:fldCharType="end"/>
      </w:r>
      <w:r w:rsidRPr="003D214E">
        <w:rPr>
          <w:rStyle w:val="charItals"/>
        </w:rPr>
        <w:t xml:space="preserve">.  </w:t>
      </w:r>
      <w:r>
        <w:t xml:space="preserve">It also includes any commencement, amendment, repeal or expiry affecting this republished law to </w:t>
      </w:r>
      <w:r>
        <w:fldChar w:fldCharType="begin"/>
      </w:r>
      <w:r>
        <w:instrText xml:space="preserve"> REF EffectiveDate *\charformat </w:instrText>
      </w:r>
      <w:r>
        <w:fldChar w:fldCharType="separate"/>
      </w:r>
      <w:r w:rsidR="00E305BF">
        <w:t>11 December 2024</w:t>
      </w:r>
      <w:r>
        <w:fldChar w:fldCharType="end"/>
      </w:r>
      <w:r>
        <w:t xml:space="preserve">.  </w:t>
      </w:r>
    </w:p>
    <w:p w14:paraId="5FE6EFD7" w14:textId="77777777" w:rsidR="00D178D5" w:rsidRDefault="00D178D5" w:rsidP="00427153">
      <w:pPr>
        <w:pStyle w:val="CoverText"/>
      </w:pPr>
      <w:r>
        <w:t xml:space="preserve">The legislation history and amendment history of the republished law are set out in endnotes 3 and 4. </w:t>
      </w:r>
    </w:p>
    <w:p w14:paraId="398C0025" w14:textId="77777777" w:rsidR="00D178D5" w:rsidRDefault="00D178D5" w:rsidP="00427153">
      <w:pPr>
        <w:pStyle w:val="CoverSubHdg"/>
      </w:pPr>
      <w:r>
        <w:t>Kinds of republications</w:t>
      </w:r>
    </w:p>
    <w:p w14:paraId="4AEE5AA4" w14:textId="400BCD8A" w:rsidR="00D178D5" w:rsidRDefault="00D178D5" w:rsidP="00427153">
      <w:pPr>
        <w:pStyle w:val="CoverText"/>
        <w:rPr>
          <w:color w:val="000000"/>
        </w:rPr>
      </w:pPr>
      <w:r>
        <w:rPr>
          <w:color w:val="000000"/>
        </w:rPr>
        <w:t xml:space="preserve">The Parliamentary Counsel’s Office prepares 2 kinds of republications of ACT laws (see the ACT legislation register at </w:t>
      </w:r>
      <w:hyperlink r:id="rId12" w:history="1">
        <w:r w:rsidRPr="003D214E">
          <w:rPr>
            <w:rStyle w:val="charCitHyperlinkAbbrev"/>
          </w:rPr>
          <w:t>www.legislation.act.gov.au</w:t>
        </w:r>
      </w:hyperlink>
      <w:r>
        <w:rPr>
          <w:color w:val="000000"/>
        </w:rPr>
        <w:t>):</w:t>
      </w:r>
    </w:p>
    <w:p w14:paraId="35181F31" w14:textId="622CABF5" w:rsidR="00D178D5" w:rsidRDefault="00D178D5" w:rsidP="004B2A9B">
      <w:pPr>
        <w:pStyle w:val="CoverTextBullet"/>
      </w:pPr>
      <w:r>
        <w:t xml:space="preserve">authorised republications to which the </w:t>
      </w:r>
      <w:hyperlink r:id="rId13" w:tooltip="A2001-14" w:history="1">
        <w:r w:rsidRPr="003D214E">
          <w:rPr>
            <w:rStyle w:val="charCitHyperlinkItal"/>
          </w:rPr>
          <w:t>Legislation Act 2001</w:t>
        </w:r>
      </w:hyperlink>
      <w:r>
        <w:t xml:space="preserve"> applies</w:t>
      </w:r>
    </w:p>
    <w:p w14:paraId="79717DED" w14:textId="77777777" w:rsidR="00D178D5" w:rsidRDefault="00D178D5" w:rsidP="004B2A9B">
      <w:pPr>
        <w:pStyle w:val="CoverTextBullet"/>
      </w:pPr>
      <w:r>
        <w:t>unauthorised republications.</w:t>
      </w:r>
    </w:p>
    <w:p w14:paraId="11F8F937" w14:textId="77777777" w:rsidR="00D178D5" w:rsidRDefault="00D178D5" w:rsidP="00427153">
      <w:pPr>
        <w:pStyle w:val="CoverText"/>
      </w:pPr>
      <w:r>
        <w:t>The status of this republication appears on the bottom of each page.</w:t>
      </w:r>
    </w:p>
    <w:p w14:paraId="177D803C" w14:textId="77777777" w:rsidR="00D178D5" w:rsidRDefault="00D178D5" w:rsidP="00427153">
      <w:pPr>
        <w:pStyle w:val="CoverSubHdg"/>
      </w:pPr>
      <w:r>
        <w:t>Editorial changes</w:t>
      </w:r>
    </w:p>
    <w:p w14:paraId="44AD3BB0" w14:textId="19DADAB6" w:rsidR="00D178D5" w:rsidRDefault="00D178D5" w:rsidP="00427153">
      <w:pPr>
        <w:pStyle w:val="CoverText"/>
      </w:pPr>
      <w:r>
        <w:t xml:space="preserve">The </w:t>
      </w:r>
      <w:hyperlink r:id="rId14" w:tooltip="A2001-14" w:history="1">
        <w:r w:rsidRPr="003D214E">
          <w:rPr>
            <w:rStyle w:val="charCitHyperlinkItal"/>
          </w:rPr>
          <w:t>Legislation Act 2001</w:t>
        </w:r>
      </w:hyperlink>
      <w:r w:rsidRPr="003B4EC1">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5" w:tooltip="A2001-14" w:history="1">
        <w:r w:rsidRPr="003D214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14:paraId="44D7AA20" w14:textId="77777777" w:rsidR="00D178D5" w:rsidRDefault="00D178D5" w:rsidP="00427153">
      <w:pPr>
        <w:pStyle w:val="CoverText"/>
      </w:pPr>
      <w:r>
        <w:t>This republication includes amendments made under part 11.3 (see endnote 1).</w:t>
      </w:r>
    </w:p>
    <w:p w14:paraId="2B2F6E27" w14:textId="77777777" w:rsidR="00D178D5" w:rsidRDefault="00D178D5" w:rsidP="00427153">
      <w:pPr>
        <w:pStyle w:val="CoverSubHdg"/>
      </w:pPr>
      <w:r>
        <w:t>Uncommenced provisions and amendments</w:t>
      </w:r>
    </w:p>
    <w:p w14:paraId="55A1A323" w14:textId="712C0C6F" w:rsidR="00D178D5" w:rsidRDefault="00D178D5"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6" w:history="1">
        <w:r w:rsidRPr="003D214E">
          <w:rPr>
            <w:rStyle w:val="charCitHyperlinkAbbrev"/>
          </w:rPr>
          <w:t>www.legislation.act.gov.au</w:t>
        </w:r>
      </w:hyperlink>
      <w:r>
        <w:rPr>
          <w:color w:val="000000"/>
        </w:rPr>
        <w:t>). For more information, see the home page for this law on the register.</w:t>
      </w:r>
    </w:p>
    <w:p w14:paraId="34FC4ECE" w14:textId="77777777" w:rsidR="00D178D5" w:rsidRDefault="00D178D5" w:rsidP="00427153">
      <w:pPr>
        <w:pStyle w:val="CoverSubHdg"/>
      </w:pPr>
      <w:r>
        <w:t>Modifications</w:t>
      </w:r>
    </w:p>
    <w:p w14:paraId="4E680D8D" w14:textId="2ECCD984" w:rsidR="00D178D5" w:rsidRDefault="00D178D5"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3B4EC1">
        <w:t xml:space="preserve"> </w:t>
      </w:r>
      <w:r>
        <w:rPr>
          <w:color w:val="000000"/>
        </w:rPr>
        <w:t xml:space="preserve">appears immediately before the provision heading.  The text of the modifying provision appears in the endnotes.  For the legal status of modifications, see the </w:t>
      </w:r>
      <w:hyperlink r:id="rId17" w:tooltip="A2001-14" w:history="1">
        <w:r>
          <w:rPr>
            <w:rStyle w:val="charCitHyperlinkItal"/>
          </w:rPr>
          <w:t>Legislation Act </w:t>
        </w:r>
        <w:r w:rsidRPr="003D214E">
          <w:rPr>
            <w:rStyle w:val="charCitHyperlinkItal"/>
          </w:rPr>
          <w:t>2001</w:t>
        </w:r>
      </w:hyperlink>
      <w:r>
        <w:rPr>
          <w:color w:val="000000"/>
        </w:rPr>
        <w:t>, section 95.</w:t>
      </w:r>
    </w:p>
    <w:p w14:paraId="08DCB677" w14:textId="77777777" w:rsidR="00D178D5" w:rsidRDefault="00D178D5" w:rsidP="00427153">
      <w:pPr>
        <w:pStyle w:val="CoverSubHdg"/>
      </w:pPr>
      <w:r>
        <w:t>Penalties</w:t>
      </w:r>
    </w:p>
    <w:p w14:paraId="16509759" w14:textId="2E8FCB96" w:rsidR="00D178D5" w:rsidRPr="003765DF" w:rsidRDefault="00D178D5" w:rsidP="00427153">
      <w:pPr>
        <w:pStyle w:val="CoverText"/>
        <w:rPr>
          <w:color w:val="000000"/>
        </w:rPr>
      </w:pPr>
      <w:r>
        <w:t xml:space="preserve">At the republication date, the value of a penalty unit for an offence against this law is $160 for an individual and $810 for a corporation (see </w:t>
      </w:r>
      <w:hyperlink r:id="rId18" w:tooltip="A2001-14" w:history="1">
        <w:r w:rsidRPr="003D214E">
          <w:rPr>
            <w:rStyle w:val="charCitHyperlinkItal"/>
          </w:rPr>
          <w:t>Legislation Act 2001</w:t>
        </w:r>
      </w:hyperlink>
      <w:r>
        <w:t>, s 133).</w:t>
      </w:r>
    </w:p>
    <w:p w14:paraId="2CCAF9F0" w14:textId="77777777" w:rsidR="00D178D5" w:rsidRDefault="00D178D5" w:rsidP="00427153">
      <w:pPr>
        <w:pStyle w:val="00SigningPage"/>
        <w:sectPr w:rsidR="00D178D5" w:rsidSect="00D178D5">
          <w:headerReference w:type="even" r:id="rId19"/>
          <w:headerReference w:type="default" r:id="rId20"/>
          <w:footerReference w:type="even" r:id="rId21"/>
          <w:footerReference w:type="default" r:id="rId22"/>
          <w:headerReference w:type="first" r:id="rId23"/>
          <w:footerReference w:type="first" r:id="rId24"/>
          <w:type w:val="continuous"/>
          <w:pgSz w:w="11907" w:h="16839" w:code="9"/>
          <w:pgMar w:top="3000" w:right="1900" w:bottom="2500" w:left="2300" w:header="2480" w:footer="2100" w:gutter="0"/>
          <w:pgNumType w:fmt="lowerRoman" w:start="1"/>
          <w:cols w:space="720"/>
          <w:titlePg/>
          <w:docGrid w:linePitch="254"/>
        </w:sectPr>
      </w:pPr>
    </w:p>
    <w:p w14:paraId="01E34668" w14:textId="77777777" w:rsidR="00D178D5" w:rsidRDefault="00D178D5" w:rsidP="00D5636C">
      <w:pPr>
        <w:jc w:val="center"/>
      </w:pPr>
      <w:r>
        <w:rPr>
          <w:noProof/>
        </w:rPr>
        <w:lastRenderedPageBreak/>
        <w:drawing>
          <wp:inline distT="0" distB="0" distL="0" distR="0" wp14:anchorId="42969E66" wp14:editId="27477989">
            <wp:extent cx="1333500" cy="1167902"/>
            <wp:effectExtent l="0" t="0" r="0" b="0"/>
            <wp:docPr id="677772802"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0710AB92" w14:textId="77777777" w:rsidR="00D178D5" w:rsidRDefault="00D178D5" w:rsidP="00D5636C">
      <w:pPr>
        <w:jc w:val="center"/>
        <w:rPr>
          <w:rFonts w:ascii="Arial" w:hAnsi="Arial"/>
        </w:rPr>
      </w:pPr>
      <w:r>
        <w:rPr>
          <w:rFonts w:ascii="Arial" w:hAnsi="Arial"/>
        </w:rPr>
        <w:t>Australian Capital Territory</w:t>
      </w:r>
    </w:p>
    <w:p w14:paraId="2592C4D4" w14:textId="59BF57A2" w:rsidR="00D178D5" w:rsidRDefault="00D178D5" w:rsidP="00427153">
      <w:pPr>
        <w:pStyle w:val="Billname"/>
      </w:pPr>
      <w:r>
        <w:fldChar w:fldCharType="begin"/>
      </w:r>
      <w:r>
        <w:instrText xml:space="preserve"> REF Citation \*charformat  \* MERGEFORMAT </w:instrText>
      </w:r>
      <w:r>
        <w:fldChar w:fldCharType="separate"/>
      </w:r>
      <w:r w:rsidR="00E305BF">
        <w:t>Construction Occupations (Licensing) Regulation 2004</w:t>
      </w:r>
      <w:r>
        <w:fldChar w:fldCharType="end"/>
      </w:r>
    </w:p>
    <w:p w14:paraId="0A95B9BF" w14:textId="77777777" w:rsidR="00D178D5" w:rsidRDefault="00D178D5" w:rsidP="00427153">
      <w:pPr>
        <w:pStyle w:val="CoverInForce"/>
      </w:pPr>
      <w:r>
        <w:t>made under the</w:t>
      </w:r>
    </w:p>
    <w:p w14:paraId="2D039C95" w14:textId="71CB8208" w:rsidR="00D178D5" w:rsidRDefault="00D178D5" w:rsidP="00427153">
      <w:pPr>
        <w:pStyle w:val="CoverActName"/>
      </w:pPr>
      <w:r>
        <w:fldChar w:fldCharType="begin"/>
      </w:r>
      <w:r>
        <w:instrText xml:space="preserve"> REF ActName \*charformat </w:instrText>
      </w:r>
      <w:r>
        <w:fldChar w:fldCharType="separate"/>
      </w:r>
      <w:r w:rsidR="00E305BF" w:rsidRPr="00E305BF">
        <w:t>Construction Occupations (Licensing) Act 2004</w:t>
      </w:r>
      <w:r>
        <w:fldChar w:fldCharType="end"/>
      </w:r>
    </w:p>
    <w:p w14:paraId="7E9AC732" w14:textId="77777777" w:rsidR="00D178D5" w:rsidRDefault="00D178D5" w:rsidP="00427153">
      <w:pPr>
        <w:pStyle w:val="Placeholder"/>
      </w:pPr>
      <w:r>
        <w:rPr>
          <w:rStyle w:val="charContents"/>
          <w:sz w:val="16"/>
        </w:rPr>
        <w:t xml:space="preserve">  </w:t>
      </w:r>
      <w:r>
        <w:rPr>
          <w:rStyle w:val="charPage"/>
        </w:rPr>
        <w:t xml:space="preserve">  </w:t>
      </w:r>
    </w:p>
    <w:p w14:paraId="12D8C12A" w14:textId="77777777" w:rsidR="00D178D5" w:rsidRDefault="00D178D5" w:rsidP="00427153">
      <w:pPr>
        <w:pStyle w:val="N-TOCheading"/>
      </w:pPr>
      <w:r>
        <w:rPr>
          <w:rStyle w:val="charContents"/>
        </w:rPr>
        <w:t>Contents</w:t>
      </w:r>
    </w:p>
    <w:p w14:paraId="20772B05" w14:textId="77777777" w:rsidR="00D178D5" w:rsidRDefault="00D178D5" w:rsidP="00427153">
      <w:pPr>
        <w:pStyle w:val="N-9pt"/>
      </w:pPr>
      <w:r>
        <w:tab/>
      </w:r>
      <w:r>
        <w:rPr>
          <w:rStyle w:val="charPage"/>
        </w:rPr>
        <w:t>Page</w:t>
      </w:r>
    </w:p>
    <w:p w14:paraId="2A69EC90" w14:textId="066F81C5" w:rsidR="00ED4FF4" w:rsidRDefault="00ED4FF4">
      <w:pPr>
        <w:pStyle w:val="TOC2"/>
        <w:rPr>
          <w:rFonts w:asciiTheme="minorHAnsi" w:eastAsiaTheme="minorEastAsia" w:hAnsiTheme="minorHAnsi" w:cstheme="minorBidi"/>
          <w:b w:val="0"/>
          <w:kern w:val="2"/>
          <w:szCs w:val="24"/>
          <w:lang w:eastAsia="en-AU"/>
          <w14:ligatures w14:val="standardContextual"/>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184300066" w:history="1">
        <w:r w:rsidRPr="008673AD">
          <w:t>Part 1</w:t>
        </w:r>
        <w:r>
          <w:rPr>
            <w:rFonts w:asciiTheme="minorHAnsi" w:eastAsiaTheme="minorEastAsia" w:hAnsiTheme="minorHAnsi" w:cstheme="minorBidi"/>
            <w:b w:val="0"/>
            <w:kern w:val="2"/>
            <w:szCs w:val="24"/>
            <w:lang w:eastAsia="en-AU"/>
            <w14:ligatures w14:val="standardContextual"/>
          </w:rPr>
          <w:tab/>
        </w:r>
        <w:r w:rsidRPr="008673AD">
          <w:t>Preliminary</w:t>
        </w:r>
        <w:r w:rsidRPr="00ED4FF4">
          <w:rPr>
            <w:vanish/>
          </w:rPr>
          <w:tab/>
        </w:r>
        <w:r w:rsidRPr="00ED4FF4">
          <w:rPr>
            <w:vanish/>
          </w:rPr>
          <w:fldChar w:fldCharType="begin"/>
        </w:r>
        <w:r w:rsidRPr="00ED4FF4">
          <w:rPr>
            <w:vanish/>
          </w:rPr>
          <w:instrText xml:space="preserve"> PAGEREF _Toc184300066 \h </w:instrText>
        </w:r>
        <w:r w:rsidRPr="00ED4FF4">
          <w:rPr>
            <w:vanish/>
          </w:rPr>
        </w:r>
        <w:r w:rsidRPr="00ED4FF4">
          <w:rPr>
            <w:vanish/>
          </w:rPr>
          <w:fldChar w:fldCharType="separate"/>
        </w:r>
        <w:r w:rsidR="00E305BF">
          <w:rPr>
            <w:vanish/>
          </w:rPr>
          <w:t>2</w:t>
        </w:r>
        <w:r w:rsidRPr="00ED4FF4">
          <w:rPr>
            <w:vanish/>
          </w:rPr>
          <w:fldChar w:fldCharType="end"/>
        </w:r>
      </w:hyperlink>
    </w:p>
    <w:p w14:paraId="3CA521D6" w14:textId="520CD4BA"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67" w:history="1">
        <w:r w:rsidRPr="008673AD">
          <w:t>1</w:t>
        </w:r>
        <w:r>
          <w:rPr>
            <w:rFonts w:asciiTheme="minorHAnsi" w:eastAsiaTheme="minorEastAsia" w:hAnsiTheme="minorHAnsi" w:cstheme="minorBidi"/>
            <w:kern w:val="2"/>
            <w:sz w:val="24"/>
            <w:szCs w:val="24"/>
            <w:lang w:eastAsia="en-AU"/>
            <w14:ligatures w14:val="standardContextual"/>
          </w:rPr>
          <w:tab/>
        </w:r>
        <w:r w:rsidRPr="008673AD">
          <w:t>Name of regulation</w:t>
        </w:r>
        <w:r>
          <w:tab/>
        </w:r>
        <w:r>
          <w:fldChar w:fldCharType="begin"/>
        </w:r>
        <w:r>
          <w:instrText xml:space="preserve"> PAGEREF _Toc184300067 \h </w:instrText>
        </w:r>
        <w:r>
          <w:fldChar w:fldCharType="separate"/>
        </w:r>
        <w:r w:rsidR="00E305BF">
          <w:t>2</w:t>
        </w:r>
        <w:r>
          <w:fldChar w:fldCharType="end"/>
        </w:r>
      </w:hyperlink>
    </w:p>
    <w:p w14:paraId="260FDA32" w14:textId="0CCAC611"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68" w:history="1">
        <w:r w:rsidRPr="008673AD">
          <w:t>2</w:t>
        </w:r>
        <w:r>
          <w:rPr>
            <w:rFonts w:asciiTheme="minorHAnsi" w:eastAsiaTheme="minorEastAsia" w:hAnsiTheme="minorHAnsi" w:cstheme="minorBidi"/>
            <w:kern w:val="2"/>
            <w:sz w:val="24"/>
            <w:szCs w:val="24"/>
            <w:lang w:eastAsia="en-AU"/>
            <w14:ligatures w14:val="standardContextual"/>
          </w:rPr>
          <w:tab/>
        </w:r>
        <w:r w:rsidRPr="008673AD">
          <w:t>Dictionary</w:t>
        </w:r>
        <w:r>
          <w:tab/>
        </w:r>
        <w:r>
          <w:fldChar w:fldCharType="begin"/>
        </w:r>
        <w:r>
          <w:instrText xml:space="preserve"> PAGEREF _Toc184300068 \h </w:instrText>
        </w:r>
        <w:r>
          <w:fldChar w:fldCharType="separate"/>
        </w:r>
        <w:r w:rsidR="00E305BF">
          <w:t>2</w:t>
        </w:r>
        <w:r>
          <w:fldChar w:fldCharType="end"/>
        </w:r>
      </w:hyperlink>
    </w:p>
    <w:p w14:paraId="493286A2" w14:textId="1497742E"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69" w:history="1">
        <w:r w:rsidRPr="008673AD">
          <w:t>3</w:t>
        </w:r>
        <w:r>
          <w:rPr>
            <w:rFonts w:asciiTheme="minorHAnsi" w:eastAsiaTheme="minorEastAsia" w:hAnsiTheme="minorHAnsi" w:cstheme="minorBidi"/>
            <w:kern w:val="2"/>
            <w:sz w:val="24"/>
            <w:szCs w:val="24"/>
            <w:lang w:eastAsia="en-AU"/>
            <w14:ligatures w14:val="standardContextual"/>
          </w:rPr>
          <w:tab/>
        </w:r>
        <w:r w:rsidRPr="008673AD">
          <w:t>Notes</w:t>
        </w:r>
        <w:r>
          <w:tab/>
        </w:r>
        <w:r>
          <w:fldChar w:fldCharType="begin"/>
        </w:r>
        <w:r>
          <w:instrText xml:space="preserve"> PAGEREF _Toc184300069 \h </w:instrText>
        </w:r>
        <w:r>
          <w:fldChar w:fldCharType="separate"/>
        </w:r>
        <w:r w:rsidR="00E305BF">
          <w:t>2</w:t>
        </w:r>
        <w:r>
          <w:fldChar w:fldCharType="end"/>
        </w:r>
      </w:hyperlink>
    </w:p>
    <w:p w14:paraId="3263BFDB" w14:textId="372492A4"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0" w:history="1">
        <w:r w:rsidRPr="008673AD">
          <w:t>4</w:t>
        </w:r>
        <w:r>
          <w:rPr>
            <w:rFonts w:asciiTheme="minorHAnsi" w:eastAsiaTheme="minorEastAsia" w:hAnsiTheme="minorHAnsi" w:cstheme="minorBidi"/>
            <w:kern w:val="2"/>
            <w:sz w:val="24"/>
            <w:szCs w:val="24"/>
            <w:lang w:eastAsia="en-AU"/>
            <w14:ligatures w14:val="standardContextual"/>
          </w:rPr>
          <w:tab/>
        </w:r>
        <w:r w:rsidRPr="008673AD">
          <w:t>Offences against regulation—application of Criminal Code etc</w:t>
        </w:r>
        <w:r>
          <w:tab/>
        </w:r>
        <w:r>
          <w:fldChar w:fldCharType="begin"/>
        </w:r>
        <w:r>
          <w:instrText xml:space="preserve"> PAGEREF _Toc184300070 \h </w:instrText>
        </w:r>
        <w:r>
          <w:fldChar w:fldCharType="separate"/>
        </w:r>
        <w:r w:rsidR="00E305BF">
          <w:t>3</w:t>
        </w:r>
        <w:r>
          <w:fldChar w:fldCharType="end"/>
        </w:r>
      </w:hyperlink>
    </w:p>
    <w:p w14:paraId="37C40794" w14:textId="4D0579A6"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071" w:history="1">
        <w:r w:rsidR="00ED4FF4" w:rsidRPr="008673AD">
          <w:t>Part 1A</w:t>
        </w:r>
        <w:r w:rsidR="00ED4FF4">
          <w:rPr>
            <w:rFonts w:asciiTheme="minorHAnsi" w:eastAsiaTheme="minorEastAsia" w:hAnsiTheme="minorHAnsi" w:cstheme="minorBidi"/>
            <w:b w:val="0"/>
            <w:kern w:val="2"/>
            <w:szCs w:val="24"/>
            <w:lang w:eastAsia="en-AU"/>
            <w14:ligatures w14:val="standardContextual"/>
          </w:rPr>
          <w:tab/>
        </w:r>
        <w:r w:rsidR="00ED4FF4" w:rsidRPr="008673AD">
          <w:t>Work in construction occupation</w:t>
        </w:r>
        <w:r w:rsidR="00ED4FF4" w:rsidRPr="00ED4FF4">
          <w:rPr>
            <w:vanish/>
          </w:rPr>
          <w:tab/>
        </w:r>
        <w:r w:rsidR="00ED4FF4" w:rsidRPr="00ED4FF4">
          <w:rPr>
            <w:vanish/>
          </w:rPr>
          <w:fldChar w:fldCharType="begin"/>
        </w:r>
        <w:r w:rsidR="00ED4FF4" w:rsidRPr="00ED4FF4">
          <w:rPr>
            <w:vanish/>
          </w:rPr>
          <w:instrText xml:space="preserve"> PAGEREF _Toc184300071 \h </w:instrText>
        </w:r>
        <w:r w:rsidR="00ED4FF4" w:rsidRPr="00ED4FF4">
          <w:rPr>
            <w:vanish/>
          </w:rPr>
        </w:r>
        <w:r w:rsidR="00ED4FF4" w:rsidRPr="00ED4FF4">
          <w:rPr>
            <w:vanish/>
          </w:rPr>
          <w:fldChar w:fldCharType="separate"/>
        </w:r>
        <w:r w:rsidR="00E305BF">
          <w:rPr>
            <w:vanish/>
          </w:rPr>
          <w:t>4</w:t>
        </w:r>
        <w:r w:rsidR="00ED4FF4" w:rsidRPr="00ED4FF4">
          <w:rPr>
            <w:vanish/>
          </w:rPr>
          <w:fldChar w:fldCharType="end"/>
        </w:r>
      </w:hyperlink>
    </w:p>
    <w:p w14:paraId="76639C7E" w14:textId="3E41480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2" w:history="1">
        <w:r w:rsidRPr="008673AD">
          <w:t>4A</w:t>
        </w:r>
        <w:r>
          <w:rPr>
            <w:rFonts w:asciiTheme="minorHAnsi" w:eastAsiaTheme="minorEastAsia" w:hAnsiTheme="minorHAnsi" w:cstheme="minorBidi"/>
            <w:kern w:val="2"/>
            <w:sz w:val="24"/>
            <w:szCs w:val="24"/>
            <w:lang w:eastAsia="en-AU"/>
            <w14:ligatures w14:val="standardContextual"/>
          </w:rPr>
          <w:tab/>
        </w:r>
        <w:r w:rsidRPr="008673AD">
          <w:t>Construction occupation of builder—excluded work—Act, s 6 (3) (b)</w:t>
        </w:r>
        <w:r>
          <w:tab/>
        </w:r>
        <w:r>
          <w:fldChar w:fldCharType="begin"/>
        </w:r>
        <w:r>
          <w:instrText xml:space="preserve"> PAGEREF _Toc184300072 \h </w:instrText>
        </w:r>
        <w:r>
          <w:fldChar w:fldCharType="separate"/>
        </w:r>
        <w:r w:rsidR="00E305BF">
          <w:t>4</w:t>
        </w:r>
        <w:r>
          <w:fldChar w:fldCharType="end"/>
        </w:r>
      </w:hyperlink>
    </w:p>
    <w:p w14:paraId="667784E8" w14:textId="494EA53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3" w:history="1">
        <w:r w:rsidRPr="008673AD">
          <w:t>4B</w:t>
        </w:r>
        <w:r>
          <w:rPr>
            <w:rFonts w:asciiTheme="minorHAnsi" w:eastAsiaTheme="minorEastAsia" w:hAnsiTheme="minorHAnsi" w:cstheme="minorBidi"/>
            <w:kern w:val="2"/>
            <w:sz w:val="24"/>
            <w:szCs w:val="24"/>
            <w:lang w:eastAsia="en-AU"/>
            <w14:ligatures w14:val="standardContextual"/>
          </w:rPr>
          <w:tab/>
        </w:r>
        <w:r w:rsidRPr="008673AD">
          <w:t>Construction occupation of gasfitter—excluded work—Act, s 6 (3) (b)</w:t>
        </w:r>
        <w:r>
          <w:tab/>
        </w:r>
        <w:r>
          <w:fldChar w:fldCharType="begin"/>
        </w:r>
        <w:r>
          <w:instrText xml:space="preserve"> PAGEREF _Toc184300073 \h </w:instrText>
        </w:r>
        <w:r>
          <w:fldChar w:fldCharType="separate"/>
        </w:r>
        <w:r w:rsidR="00E305BF">
          <w:t>4</w:t>
        </w:r>
        <w:r>
          <w:fldChar w:fldCharType="end"/>
        </w:r>
      </w:hyperlink>
    </w:p>
    <w:p w14:paraId="1232B14B" w14:textId="01AB2348"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074" w:history="1">
        <w:r w:rsidR="00ED4FF4" w:rsidRPr="008673AD">
          <w:t>Part 2</w:t>
        </w:r>
        <w:r w:rsidR="00ED4FF4">
          <w:rPr>
            <w:rFonts w:asciiTheme="minorHAnsi" w:eastAsiaTheme="minorEastAsia" w:hAnsiTheme="minorHAnsi" w:cstheme="minorBidi"/>
            <w:b w:val="0"/>
            <w:kern w:val="2"/>
            <w:szCs w:val="24"/>
            <w:lang w:eastAsia="en-AU"/>
            <w14:ligatures w14:val="standardContextual"/>
          </w:rPr>
          <w:tab/>
        </w:r>
        <w:r w:rsidR="00ED4FF4" w:rsidRPr="008673AD">
          <w:t>Licences</w:t>
        </w:r>
        <w:r w:rsidR="00ED4FF4" w:rsidRPr="00ED4FF4">
          <w:rPr>
            <w:vanish/>
          </w:rPr>
          <w:tab/>
        </w:r>
        <w:r w:rsidR="00ED4FF4" w:rsidRPr="00ED4FF4">
          <w:rPr>
            <w:vanish/>
          </w:rPr>
          <w:fldChar w:fldCharType="begin"/>
        </w:r>
        <w:r w:rsidR="00ED4FF4" w:rsidRPr="00ED4FF4">
          <w:rPr>
            <w:vanish/>
          </w:rPr>
          <w:instrText xml:space="preserve"> PAGEREF _Toc184300074 \h </w:instrText>
        </w:r>
        <w:r w:rsidR="00ED4FF4" w:rsidRPr="00ED4FF4">
          <w:rPr>
            <w:vanish/>
          </w:rPr>
        </w:r>
        <w:r w:rsidR="00ED4FF4" w:rsidRPr="00ED4FF4">
          <w:rPr>
            <w:vanish/>
          </w:rPr>
          <w:fldChar w:fldCharType="separate"/>
        </w:r>
        <w:r w:rsidR="00E305BF">
          <w:rPr>
            <w:vanish/>
          </w:rPr>
          <w:t>5</w:t>
        </w:r>
        <w:r w:rsidR="00ED4FF4" w:rsidRPr="00ED4FF4">
          <w:rPr>
            <w:vanish/>
          </w:rPr>
          <w:fldChar w:fldCharType="end"/>
        </w:r>
      </w:hyperlink>
    </w:p>
    <w:p w14:paraId="3DC84B22" w14:textId="5552B937"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5" w:history="1">
        <w:r w:rsidRPr="008673AD">
          <w:t>5</w:t>
        </w:r>
        <w:r>
          <w:rPr>
            <w:rFonts w:asciiTheme="minorHAnsi" w:eastAsiaTheme="minorEastAsia" w:hAnsiTheme="minorHAnsi" w:cstheme="minorBidi"/>
            <w:kern w:val="2"/>
            <w:sz w:val="24"/>
            <w:szCs w:val="24"/>
            <w:lang w:eastAsia="en-AU"/>
            <w14:ligatures w14:val="standardContextual"/>
          </w:rPr>
          <w:tab/>
        </w:r>
        <w:r w:rsidRPr="008673AD">
          <w:t>Licence applications—Act, s 17 (3)</w:t>
        </w:r>
        <w:r>
          <w:tab/>
        </w:r>
        <w:r>
          <w:fldChar w:fldCharType="begin"/>
        </w:r>
        <w:r>
          <w:instrText xml:space="preserve"> PAGEREF _Toc184300075 \h </w:instrText>
        </w:r>
        <w:r>
          <w:fldChar w:fldCharType="separate"/>
        </w:r>
        <w:r w:rsidR="00E305BF">
          <w:t>5</w:t>
        </w:r>
        <w:r>
          <w:fldChar w:fldCharType="end"/>
        </w:r>
      </w:hyperlink>
    </w:p>
    <w:p w14:paraId="47F73CBB" w14:textId="380A47BD"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6" w:history="1">
        <w:r w:rsidRPr="008673AD">
          <w:t>6</w:t>
        </w:r>
        <w:r>
          <w:rPr>
            <w:rFonts w:asciiTheme="minorHAnsi" w:eastAsiaTheme="minorEastAsia" w:hAnsiTheme="minorHAnsi" w:cstheme="minorBidi"/>
            <w:kern w:val="2"/>
            <w:sz w:val="24"/>
            <w:szCs w:val="24"/>
            <w:lang w:eastAsia="en-AU"/>
            <w14:ligatures w14:val="standardContextual"/>
          </w:rPr>
          <w:tab/>
        </w:r>
        <w:r w:rsidRPr="008673AD">
          <w:t>Information required on licence—Act, s 23 (2)</w:t>
        </w:r>
        <w:r>
          <w:tab/>
        </w:r>
        <w:r>
          <w:fldChar w:fldCharType="begin"/>
        </w:r>
        <w:r>
          <w:instrText xml:space="preserve"> PAGEREF _Toc184300076 \h </w:instrText>
        </w:r>
        <w:r>
          <w:fldChar w:fldCharType="separate"/>
        </w:r>
        <w:r w:rsidR="00E305BF">
          <w:t>7</w:t>
        </w:r>
        <w:r>
          <w:fldChar w:fldCharType="end"/>
        </w:r>
      </w:hyperlink>
    </w:p>
    <w:p w14:paraId="72E1A28E" w14:textId="5A1C76AA"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7" w:history="1">
        <w:r w:rsidRPr="008673AD">
          <w:t>7</w:t>
        </w:r>
        <w:r>
          <w:rPr>
            <w:rFonts w:asciiTheme="minorHAnsi" w:eastAsiaTheme="minorEastAsia" w:hAnsiTheme="minorHAnsi" w:cstheme="minorBidi"/>
            <w:kern w:val="2"/>
            <w:sz w:val="24"/>
            <w:szCs w:val="24"/>
            <w:lang w:eastAsia="en-AU"/>
            <w14:ligatures w14:val="standardContextual"/>
          </w:rPr>
          <w:tab/>
        </w:r>
        <w:r w:rsidRPr="008673AD">
          <w:t>Term of licences generally—Act, s 24</w:t>
        </w:r>
        <w:r>
          <w:tab/>
        </w:r>
        <w:r>
          <w:fldChar w:fldCharType="begin"/>
        </w:r>
        <w:r>
          <w:instrText xml:space="preserve"> PAGEREF _Toc184300077 \h </w:instrText>
        </w:r>
        <w:r>
          <w:fldChar w:fldCharType="separate"/>
        </w:r>
        <w:r w:rsidR="00E305BF">
          <w:t>8</w:t>
        </w:r>
        <w:r>
          <w:fldChar w:fldCharType="end"/>
        </w:r>
      </w:hyperlink>
    </w:p>
    <w:p w14:paraId="55260C82" w14:textId="4A5E84A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78" w:history="1">
        <w:r w:rsidRPr="008673AD">
          <w:t>8</w:t>
        </w:r>
        <w:r>
          <w:rPr>
            <w:rFonts w:asciiTheme="minorHAnsi" w:eastAsiaTheme="minorEastAsia" w:hAnsiTheme="minorHAnsi" w:cstheme="minorBidi"/>
            <w:kern w:val="2"/>
            <w:sz w:val="24"/>
            <w:szCs w:val="24"/>
            <w:lang w:eastAsia="en-AU"/>
            <w14:ligatures w14:val="standardContextual"/>
          </w:rPr>
          <w:tab/>
        </w:r>
        <w:r w:rsidRPr="008673AD">
          <w:rPr>
            <w:lang w:eastAsia="en-AU"/>
          </w:rPr>
          <w:t>Term of licence for building assessors, building surveyors, plumbing plan certifiers and works assessors—Act, s 24</w:t>
        </w:r>
        <w:r>
          <w:tab/>
        </w:r>
        <w:r>
          <w:fldChar w:fldCharType="begin"/>
        </w:r>
        <w:r>
          <w:instrText xml:space="preserve"> PAGEREF _Toc184300078 \h </w:instrText>
        </w:r>
        <w:r>
          <w:fldChar w:fldCharType="separate"/>
        </w:r>
        <w:r w:rsidR="00E305BF">
          <w:t>8</w:t>
        </w:r>
        <w:r>
          <w:fldChar w:fldCharType="end"/>
        </w:r>
      </w:hyperlink>
    </w:p>
    <w:p w14:paraId="2FBAB8DC" w14:textId="7F8379A4"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079" w:history="1">
        <w:r w:rsidR="00ED4FF4" w:rsidRPr="008673AD">
          <w:t>Part 3</w:t>
        </w:r>
        <w:r w:rsidR="00ED4FF4">
          <w:rPr>
            <w:rFonts w:asciiTheme="minorHAnsi" w:eastAsiaTheme="minorEastAsia" w:hAnsiTheme="minorHAnsi" w:cstheme="minorBidi"/>
            <w:b w:val="0"/>
            <w:kern w:val="2"/>
            <w:szCs w:val="24"/>
            <w:lang w:eastAsia="en-AU"/>
            <w14:ligatures w14:val="standardContextual"/>
          </w:rPr>
          <w:tab/>
        </w:r>
        <w:r w:rsidR="00ED4FF4" w:rsidRPr="008673AD">
          <w:t>Register</w:t>
        </w:r>
        <w:r w:rsidR="00ED4FF4" w:rsidRPr="00ED4FF4">
          <w:rPr>
            <w:vanish/>
          </w:rPr>
          <w:tab/>
        </w:r>
        <w:r w:rsidR="00ED4FF4" w:rsidRPr="00ED4FF4">
          <w:rPr>
            <w:vanish/>
          </w:rPr>
          <w:fldChar w:fldCharType="begin"/>
        </w:r>
        <w:r w:rsidR="00ED4FF4" w:rsidRPr="00ED4FF4">
          <w:rPr>
            <w:vanish/>
          </w:rPr>
          <w:instrText xml:space="preserve"> PAGEREF _Toc184300079 \h </w:instrText>
        </w:r>
        <w:r w:rsidR="00ED4FF4" w:rsidRPr="00ED4FF4">
          <w:rPr>
            <w:vanish/>
          </w:rPr>
        </w:r>
        <w:r w:rsidR="00ED4FF4" w:rsidRPr="00ED4FF4">
          <w:rPr>
            <w:vanish/>
          </w:rPr>
          <w:fldChar w:fldCharType="separate"/>
        </w:r>
        <w:r w:rsidR="00E305BF">
          <w:rPr>
            <w:vanish/>
          </w:rPr>
          <w:t>10</w:t>
        </w:r>
        <w:r w:rsidR="00ED4FF4" w:rsidRPr="00ED4FF4">
          <w:rPr>
            <w:vanish/>
          </w:rPr>
          <w:fldChar w:fldCharType="end"/>
        </w:r>
      </w:hyperlink>
    </w:p>
    <w:p w14:paraId="29529D66" w14:textId="1A91E96D"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0" w:history="1">
        <w:r w:rsidRPr="008673AD">
          <w:t>9</w:t>
        </w:r>
        <w:r>
          <w:rPr>
            <w:rFonts w:asciiTheme="minorHAnsi" w:eastAsiaTheme="minorEastAsia" w:hAnsiTheme="minorHAnsi" w:cstheme="minorBidi"/>
            <w:kern w:val="2"/>
            <w:sz w:val="24"/>
            <w:szCs w:val="24"/>
            <w:lang w:eastAsia="en-AU"/>
            <w14:ligatures w14:val="standardContextual"/>
          </w:rPr>
          <w:tab/>
        </w:r>
        <w:r w:rsidRPr="008673AD">
          <w:t>Particulars in register</w:t>
        </w:r>
        <w:r>
          <w:tab/>
        </w:r>
        <w:r>
          <w:fldChar w:fldCharType="begin"/>
        </w:r>
        <w:r>
          <w:instrText xml:space="preserve"> PAGEREF _Toc184300080 \h </w:instrText>
        </w:r>
        <w:r>
          <w:fldChar w:fldCharType="separate"/>
        </w:r>
        <w:r w:rsidR="00E305BF">
          <w:t>10</w:t>
        </w:r>
        <w:r>
          <w:fldChar w:fldCharType="end"/>
        </w:r>
      </w:hyperlink>
    </w:p>
    <w:p w14:paraId="616D24D9" w14:textId="0987E28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1" w:history="1">
        <w:r w:rsidRPr="008673AD">
          <w:t>10</w:t>
        </w:r>
        <w:r>
          <w:rPr>
            <w:rFonts w:asciiTheme="minorHAnsi" w:eastAsiaTheme="minorEastAsia" w:hAnsiTheme="minorHAnsi" w:cstheme="minorBidi"/>
            <w:kern w:val="2"/>
            <w:sz w:val="24"/>
            <w:szCs w:val="24"/>
            <w:lang w:eastAsia="en-AU"/>
            <w14:ligatures w14:val="standardContextual"/>
          </w:rPr>
          <w:tab/>
        </w:r>
        <w:r w:rsidRPr="008673AD">
          <w:t>Keeping register</w:t>
        </w:r>
        <w:r>
          <w:tab/>
        </w:r>
        <w:r>
          <w:fldChar w:fldCharType="begin"/>
        </w:r>
        <w:r>
          <w:instrText xml:space="preserve"> PAGEREF _Toc184300081 \h </w:instrText>
        </w:r>
        <w:r>
          <w:fldChar w:fldCharType="separate"/>
        </w:r>
        <w:r w:rsidR="00E305BF">
          <w:t>11</w:t>
        </w:r>
        <w:r>
          <w:fldChar w:fldCharType="end"/>
        </w:r>
      </w:hyperlink>
    </w:p>
    <w:p w14:paraId="332B8E05" w14:textId="425C17B7"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082" w:history="1">
        <w:r w:rsidR="00ED4FF4" w:rsidRPr="008673AD">
          <w:t>Part 4</w:t>
        </w:r>
        <w:r w:rsidR="00ED4FF4">
          <w:rPr>
            <w:rFonts w:asciiTheme="minorHAnsi" w:eastAsiaTheme="minorEastAsia" w:hAnsiTheme="minorHAnsi" w:cstheme="minorBidi"/>
            <w:b w:val="0"/>
            <w:kern w:val="2"/>
            <w:szCs w:val="24"/>
            <w:lang w:eastAsia="en-AU"/>
            <w14:ligatures w14:val="standardContextual"/>
          </w:rPr>
          <w:tab/>
        </w:r>
        <w:r w:rsidR="00ED4FF4" w:rsidRPr="008673AD">
          <w:t>General eligibility requirements</w:t>
        </w:r>
        <w:r w:rsidR="00ED4FF4" w:rsidRPr="00ED4FF4">
          <w:rPr>
            <w:vanish/>
          </w:rPr>
          <w:tab/>
        </w:r>
        <w:r w:rsidR="00ED4FF4" w:rsidRPr="00ED4FF4">
          <w:rPr>
            <w:vanish/>
          </w:rPr>
          <w:fldChar w:fldCharType="begin"/>
        </w:r>
        <w:r w:rsidR="00ED4FF4" w:rsidRPr="00ED4FF4">
          <w:rPr>
            <w:vanish/>
          </w:rPr>
          <w:instrText xml:space="preserve"> PAGEREF _Toc184300082 \h </w:instrText>
        </w:r>
        <w:r w:rsidR="00ED4FF4" w:rsidRPr="00ED4FF4">
          <w:rPr>
            <w:vanish/>
          </w:rPr>
        </w:r>
        <w:r w:rsidR="00ED4FF4" w:rsidRPr="00ED4FF4">
          <w:rPr>
            <w:vanish/>
          </w:rPr>
          <w:fldChar w:fldCharType="separate"/>
        </w:r>
        <w:r w:rsidR="00E305BF">
          <w:rPr>
            <w:vanish/>
          </w:rPr>
          <w:t>12</w:t>
        </w:r>
        <w:r w:rsidR="00ED4FF4" w:rsidRPr="00ED4FF4">
          <w:rPr>
            <w:vanish/>
          </w:rPr>
          <w:fldChar w:fldCharType="end"/>
        </w:r>
      </w:hyperlink>
    </w:p>
    <w:p w14:paraId="28F432F4" w14:textId="2561418A"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083" w:history="1">
        <w:r w:rsidR="00ED4FF4" w:rsidRPr="008673AD">
          <w:t>Division 4.1</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Eligibility to be licensed</w:t>
        </w:r>
        <w:r w:rsidR="00ED4FF4" w:rsidRPr="00ED4FF4">
          <w:rPr>
            <w:vanish/>
          </w:rPr>
          <w:tab/>
        </w:r>
        <w:r w:rsidR="00ED4FF4" w:rsidRPr="00ED4FF4">
          <w:rPr>
            <w:vanish/>
          </w:rPr>
          <w:fldChar w:fldCharType="begin"/>
        </w:r>
        <w:r w:rsidR="00ED4FF4" w:rsidRPr="00ED4FF4">
          <w:rPr>
            <w:vanish/>
          </w:rPr>
          <w:instrText xml:space="preserve"> PAGEREF _Toc184300083 \h </w:instrText>
        </w:r>
        <w:r w:rsidR="00ED4FF4" w:rsidRPr="00ED4FF4">
          <w:rPr>
            <w:vanish/>
          </w:rPr>
        </w:r>
        <w:r w:rsidR="00ED4FF4" w:rsidRPr="00ED4FF4">
          <w:rPr>
            <w:vanish/>
          </w:rPr>
          <w:fldChar w:fldCharType="separate"/>
        </w:r>
        <w:r w:rsidR="00E305BF">
          <w:rPr>
            <w:vanish/>
          </w:rPr>
          <w:t>12</w:t>
        </w:r>
        <w:r w:rsidR="00ED4FF4" w:rsidRPr="00ED4FF4">
          <w:rPr>
            <w:vanish/>
          </w:rPr>
          <w:fldChar w:fldCharType="end"/>
        </w:r>
      </w:hyperlink>
    </w:p>
    <w:p w14:paraId="3B538C03" w14:textId="5C91999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4" w:history="1">
        <w:r w:rsidRPr="008673AD">
          <w:t>11</w:t>
        </w:r>
        <w:r>
          <w:rPr>
            <w:rFonts w:asciiTheme="minorHAnsi" w:eastAsiaTheme="minorEastAsia" w:hAnsiTheme="minorHAnsi" w:cstheme="minorBidi"/>
            <w:kern w:val="2"/>
            <w:sz w:val="24"/>
            <w:szCs w:val="24"/>
            <w:lang w:eastAsia="en-AU"/>
            <w14:ligatures w14:val="standardContextual"/>
          </w:rPr>
          <w:tab/>
        </w:r>
        <w:r w:rsidRPr="008673AD">
          <w:t>Not eligible because of suspension</w:t>
        </w:r>
        <w:r>
          <w:tab/>
        </w:r>
        <w:r>
          <w:fldChar w:fldCharType="begin"/>
        </w:r>
        <w:r>
          <w:instrText xml:space="preserve"> PAGEREF _Toc184300084 \h </w:instrText>
        </w:r>
        <w:r>
          <w:fldChar w:fldCharType="separate"/>
        </w:r>
        <w:r w:rsidR="00E305BF">
          <w:t>12</w:t>
        </w:r>
        <w:r>
          <w:fldChar w:fldCharType="end"/>
        </w:r>
      </w:hyperlink>
    </w:p>
    <w:p w14:paraId="0F2F32F9" w14:textId="059FDE10"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5" w:history="1">
        <w:r w:rsidRPr="008673AD">
          <w:t>11A</w:t>
        </w:r>
        <w:r>
          <w:rPr>
            <w:rFonts w:asciiTheme="minorHAnsi" w:eastAsiaTheme="minorEastAsia" w:hAnsiTheme="minorHAnsi" w:cstheme="minorBidi"/>
            <w:kern w:val="2"/>
            <w:sz w:val="24"/>
            <w:szCs w:val="24"/>
            <w:lang w:eastAsia="en-AU"/>
            <w14:ligatures w14:val="standardContextual"/>
          </w:rPr>
          <w:tab/>
        </w:r>
        <w:r w:rsidRPr="008673AD">
          <w:t>Not eligible because of criminal activity</w:t>
        </w:r>
        <w:r>
          <w:tab/>
        </w:r>
        <w:r>
          <w:fldChar w:fldCharType="begin"/>
        </w:r>
        <w:r>
          <w:instrText xml:space="preserve"> PAGEREF _Toc184300085 \h </w:instrText>
        </w:r>
        <w:r>
          <w:fldChar w:fldCharType="separate"/>
        </w:r>
        <w:r w:rsidR="00E305BF">
          <w:t>12</w:t>
        </w:r>
        <w:r>
          <w:fldChar w:fldCharType="end"/>
        </w:r>
      </w:hyperlink>
    </w:p>
    <w:p w14:paraId="20C332CE" w14:textId="09E68F05"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6" w:history="1">
        <w:r w:rsidRPr="008673AD">
          <w:t>12</w:t>
        </w:r>
        <w:r>
          <w:rPr>
            <w:rFonts w:asciiTheme="minorHAnsi" w:eastAsiaTheme="minorEastAsia" w:hAnsiTheme="minorHAnsi" w:cstheme="minorBidi"/>
            <w:kern w:val="2"/>
            <w:sz w:val="24"/>
            <w:szCs w:val="24"/>
            <w:lang w:eastAsia="en-AU"/>
            <w14:ligatures w14:val="standardContextual"/>
          </w:rPr>
          <w:tab/>
        </w:r>
        <w:r w:rsidRPr="008673AD">
          <w:t>Individuals not eligible</w:t>
        </w:r>
        <w:r>
          <w:tab/>
        </w:r>
        <w:r>
          <w:fldChar w:fldCharType="begin"/>
        </w:r>
        <w:r>
          <w:instrText xml:space="preserve"> PAGEREF _Toc184300086 \h </w:instrText>
        </w:r>
        <w:r>
          <w:fldChar w:fldCharType="separate"/>
        </w:r>
        <w:r w:rsidR="00E305BF">
          <w:t>12</w:t>
        </w:r>
        <w:r>
          <w:fldChar w:fldCharType="end"/>
        </w:r>
      </w:hyperlink>
    </w:p>
    <w:p w14:paraId="7B80D316" w14:textId="5561B66B"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7" w:history="1">
        <w:r w:rsidRPr="008673AD">
          <w:t>13</w:t>
        </w:r>
        <w:r>
          <w:rPr>
            <w:rFonts w:asciiTheme="minorHAnsi" w:eastAsiaTheme="minorEastAsia" w:hAnsiTheme="minorHAnsi" w:cstheme="minorBidi"/>
            <w:kern w:val="2"/>
            <w:sz w:val="24"/>
            <w:szCs w:val="24"/>
            <w:lang w:eastAsia="en-AU"/>
            <w14:ligatures w14:val="standardContextual"/>
          </w:rPr>
          <w:tab/>
        </w:r>
        <w:r w:rsidRPr="008673AD">
          <w:t>Eligibility for licence—suitability and financial requirements—Act, s 18 and s 24A</w:t>
        </w:r>
        <w:r>
          <w:tab/>
        </w:r>
        <w:r>
          <w:fldChar w:fldCharType="begin"/>
        </w:r>
        <w:r>
          <w:instrText xml:space="preserve"> PAGEREF _Toc184300087 \h </w:instrText>
        </w:r>
        <w:r>
          <w:fldChar w:fldCharType="separate"/>
        </w:r>
        <w:r w:rsidR="00E305BF">
          <w:t>13</w:t>
        </w:r>
        <w:r>
          <w:fldChar w:fldCharType="end"/>
        </w:r>
      </w:hyperlink>
    </w:p>
    <w:p w14:paraId="182EF36C" w14:textId="5F00AB23"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8" w:history="1">
        <w:r w:rsidRPr="008673AD">
          <w:t>14</w:t>
        </w:r>
        <w:r>
          <w:rPr>
            <w:rFonts w:asciiTheme="minorHAnsi" w:eastAsiaTheme="minorEastAsia" w:hAnsiTheme="minorHAnsi" w:cstheme="minorBidi"/>
            <w:kern w:val="2"/>
            <w:sz w:val="24"/>
            <w:szCs w:val="24"/>
            <w:lang w:eastAsia="en-AU"/>
            <w14:ligatures w14:val="standardContextual"/>
          </w:rPr>
          <w:tab/>
        </w:r>
        <w:r w:rsidRPr="008673AD">
          <w:t>Skill assessment of individuals</w:t>
        </w:r>
        <w:r>
          <w:tab/>
        </w:r>
        <w:r>
          <w:fldChar w:fldCharType="begin"/>
        </w:r>
        <w:r>
          <w:instrText xml:space="preserve"> PAGEREF _Toc184300088 \h </w:instrText>
        </w:r>
        <w:r>
          <w:fldChar w:fldCharType="separate"/>
        </w:r>
        <w:r w:rsidR="00E305BF">
          <w:t>14</w:t>
        </w:r>
        <w:r>
          <w:fldChar w:fldCharType="end"/>
        </w:r>
      </w:hyperlink>
    </w:p>
    <w:p w14:paraId="5C3D3699" w14:textId="5EBB9DB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89" w:history="1">
        <w:r w:rsidRPr="008673AD">
          <w:t>14A</w:t>
        </w:r>
        <w:r>
          <w:rPr>
            <w:rFonts w:asciiTheme="minorHAnsi" w:eastAsiaTheme="minorEastAsia" w:hAnsiTheme="minorHAnsi" w:cstheme="minorBidi"/>
            <w:kern w:val="2"/>
            <w:sz w:val="24"/>
            <w:szCs w:val="24"/>
            <w:lang w:eastAsia="en-AU"/>
            <w14:ligatures w14:val="standardContextual"/>
          </w:rPr>
          <w:tab/>
        </w:r>
        <w:r w:rsidRPr="008673AD">
          <w:t>Notice of skill assessment</w:t>
        </w:r>
        <w:r>
          <w:tab/>
        </w:r>
        <w:r>
          <w:fldChar w:fldCharType="begin"/>
        </w:r>
        <w:r>
          <w:instrText xml:space="preserve"> PAGEREF _Toc184300089 \h </w:instrText>
        </w:r>
        <w:r>
          <w:fldChar w:fldCharType="separate"/>
        </w:r>
        <w:r w:rsidR="00E305BF">
          <w:t>15</w:t>
        </w:r>
        <w:r>
          <w:fldChar w:fldCharType="end"/>
        </w:r>
      </w:hyperlink>
    </w:p>
    <w:p w14:paraId="3364668C" w14:textId="28996571"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0" w:history="1">
        <w:r w:rsidRPr="008673AD">
          <w:t>15</w:t>
        </w:r>
        <w:r>
          <w:rPr>
            <w:rFonts w:asciiTheme="minorHAnsi" w:eastAsiaTheme="minorEastAsia" w:hAnsiTheme="minorHAnsi" w:cstheme="minorBidi"/>
            <w:kern w:val="2"/>
            <w:sz w:val="24"/>
            <w:szCs w:val="24"/>
            <w:lang w:eastAsia="en-AU"/>
            <w14:ligatures w14:val="standardContextual"/>
          </w:rPr>
          <w:tab/>
        </w:r>
        <w:r w:rsidRPr="008673AD">
          <w:t>Corporations and partnerships eligible for some occupations</w:t>
        </w:r>
        <w:r>
          <w:tab/>
        </w:r>
        <w:r>
          <w:fldChar w:fldCharType="begin"/>
        </w:r>
        <w:r>
          <w:instrText xml:space="preserve"> PAGEREF _Toc184300090 \h </w:instrText>
        </w:r>
        <w:r>
          <w:fldChar w:fldCharType="separate"/>
        </w:r>
        <w:r w:rsidR="00E305BF">
          <w:t>17</w:t>
        </w:r>
        <w:r>
          <w:fldChar w:fldCharType="end"/>
        </w:r>
      </w:hyperlink>
    </w:p>
    <w:p w14:paraId="2DBECFF8" w14:textId="500B4D2A"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1" w:history="1">
        <w:r w:rsidRPr="008673AD">
          <w:t>16</w:t>
        </w:r>
        <w:r>
          <w:rPr>
            <w:rFonts w:asciiTheme="minorHAnsi" w:eastAsiaTheme="minorEastAsia" w:hAnsiTheme="minorHAnsi" w:cstheme="minorBidi"/>
            <w:kern w:val="2"/>
            <w:sz w:val="24"/>
            <w:szCs w:val="24"/>
            <w:lang w:eastAsia="en-AU"/>
            <w14:ligatures w14:val="standardContextual"/>
          </w:rPr>
          <w:tab/>
        </w:r>
        <w:r w:rsidRPr="008673AD">
          <w:t>Eligibility to be owner-builder</w:t>
        </w:r>
        <w:r>
          <w:tab/>
        </w:r>
        <w:r>
          <w:fldChar w:fldCharType="begin"/>
        </w:r>
        <w:r>
          <w:instrText xml:space="preserve"> PAGEREF _Toc184300091 \h </w:instrText>
        </w:r>
        <w:r>
          <w:fldChar w:fldCharType="separate"/>
        </w:r>
        <w:r w:rsidR="00E305BF">
          <w:t>18</w:t>
        </w:r>
        <w:r>
          <w:fldChar w:fldCharType="end"/>
        </w:r>
      </w:hyperlink>
    </w:p>
    <w:p w14:paraId="0C3D1F09" w14:textId="46F0657B"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2" w:history="1">
        <w:r w:rsidRPr="008673AD">
          <w:t>16B</w:t>
        </w:r>
        <w:r>
          <w:rPr>
            <w:rFonts w:asciiTheme="minorHAnsi" w:eastAsiaTheme="minorEastAsia" w:hAnsiTheme="minorHAnsi" w:cstheme="minorBidi"/>
            <w:kern w:val="2"/>
            <w:sz w:val="24"/>
            <w:szCs w:val="24"/>
            <w:lang w:eastAsia="en-AU"/>
            <w14:ligatures w14:val="standardContextual"/>
          </w:rPr>
          <w:tab/>
        </w:r>
        <w:r w:rsidRPr="008673AD">
          <w:rPr>
            <w:lang w:eastAsia="en-AU"/>
          </w:rPr>
          <w:t>Eligibility to be building assessor</w:t>
        </w:r>
        <w:r>
          <w:tab/>
        </w:r>
        <w:r>
          <w:fldChar w:fldCharType="begin"/>
        </w:r>
        <w:r>
          <w:instrText xml:space="preserve"> PAGEREF _Toc184300092 \h </w:instrText>
        </w:r>
        <w:r>
          <w:fldChar w:fldCharType="separate"/>
        </w:r>
        <w:r w:rsidR="00E305BF">
          <w:t>19</w:t>
        </w:r>
        <w:r>
          <w:fldChar w:fldCharType="end"/>
        </w:r>
      </w:hyperlink>
    </w:p>
    <w:p w14:paraId="1FDC49C1" w14:textId="4BEA4DAB"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3" w:history="1">
        <w:r w:rsidRPr="008673AD">
          <w:t>17</w:t>
        </w:r>
        <w:r>
          <w:rPr>
            <w:rFonts w:asciiTheme="minorHAnsi" w:eastAsiaTheme="minorEastAsia" w:hAnsiTheme="minorHAnsi" w:cstheme="minorBidi"/>
            <w:kern w:val="2"/>
            <w:sz w:val="24"/>
            <w:szCs w:val="24"/>
            <w:lang w:eastAsia="en-AU"/>
            <w14:ligatures w14:val="standardContextual"/>
          </w:rPr>
          <w:tab/>
        </w:r>
        <w:r w:rsidRPr="008673AD">
          <w:t>Eligibility to be building surveyor</w:t>
        </w:r>
        <w:r>
          <w:tab/>
        </w:r>
        <w:r>
          <w:fldChar w:fldCharType="begin"/>
        </w:r>
        <w:r>
          <w:instrText xml:space="preserve"> PAGEREF _Toc184300093 \h </w:instrText>
        </w:r>
        <w:r>
          <w:fldChar w:fldCharType="separate"/>
        </w:r>
        <w:r w:rsidR="00E305BF">
          <w:t>20</w:t>
        </w:r>
        <w:r>
          <w:fldChar w:fldCharType="end"/>
        </w:r>
      </w:hyperlink>
    </w:p>
    <w:p w14:paraId="61062E67" w14:textId="31DF574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4" w:history="1">
        <w:r w:rsidRPr="008673AD">
          <w:t>18</w:t>
        </w:r>
        <w:r>
          <w:rPr>
            <w:rFonts w:asciiTheme="minorHAnsi" w:eastAsiaTheme="minorEastAsia" w:hAnsiTheme="minorHAnsi" w:cstheme="minorBidi"/>
            <w:kern w:val="2"/>
            <w:sz w:val="24"/>
            <w:szCs w:val="24"/>
            <w:lang w:eastAsia="en-AU"/>
            <w14:ligatures w14:val="standardContextual"/>
          </w:rPr>
          <w:tab/>
        </w:r>
        <w:r w:rsidRPr="008673AD">
          <w:t>Eligibility to be plumbing plan certifier</w:t>
        </w:r>
        <w:r>
          <w:tab/>
        </w:r>
        <w:r>
          <w:fldChar w:fldCharType="begin"/>
        </w:r>
        <w:r>
          <w:instrText xml:space="preserve"> PAGEREF _Toc184300094 \h </w:instrText>
        </w:r>
        <w:r>
          <w:fldChar w:fldCharType="separate"/>
        </w:r>
        <w:r w:rsidR="00E305BF">
          <w:t>21</w:t>
        </w:r>
        <w:r>
          <w:fldChar w:fldCharType="end"/>
        </w:r>
      </w:hyperlink>
    </w:p>
    <w:p w14:paraId="452F1596" w14:textId="3F35607F"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5" w:history="1">
        <w:r w:rsidRPr="008673AD">
          <w:t>18A</w:t>
        </w:r>
        <w:r>
          <w:rPr>
            <w:rFonts w:asciiTheme="minorHAnsi" w:eastAsiaTheme="minorEastAsia" w:hAnsiTheme="minorHAnsi" w:cstheme="minorBidi"/>
            <w:kern w:val="2"/>
            <w:sz w:val="24"/>
            <w:szCs w:val="24"/>
            <w:lang w:eastAsia="en-AU"/>
            <w14:ligatures w14:val="standardContextual"/>
          </w:rPr>
          <w:tab/>
        </w:r>
        <w:r w:rsidRPr="008673AD">
          <w:t>Eligibility to be works assessor</w:t>
        </w:r>
        <w:r>
          <w:tab/>
        </w:r>
        <w:r>
          <w:fldChar w:fldCharType="begin"/>
        </w:r>
        <w:r>
          <w:instrText xml:space="preserve"> PAGEREF _Toc184300095 \h </w:instrText>
        </w:r>
        <w:r>
          <w:fldChar w:fldCharType="separate"/>
        </w:r>
        <w:r w:rsidR="00E305BF">
          <w:t>21</w:t>
        </w:r>
        <w:r>
          <w:fldChar w:fldCharType="end"/>
        </w:r>
      </w:hyperlink>
    </w:p>
    <w:p w14:paraId="3A5BF21C" w14:textId="35500B7E"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096" w:history="1">
        <w:r w:rsidR="00ED4FF4" w:rsidRPr="008673AD">
          <w:t>Division 4.1A</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Licence renewal</w:t>
        </w:r>
        <w:r w:rsidR="00ED4FF4" w:rsidRPr="00ED4FF4">
          <w:rPr>
            <w:vanish/>
          </w:rPr>
          <w:tab/>
        </w:r>
        <w:r w:rsidR="00ED4FF4" w:rsidRPr="00ED4FF4">
          <w:rPr>
            <w:vanish/>
          </w:rPr>
          <w:fldChar w:fldCharType="begin"/>
        </w:r>
        <w:r w:rsidR="00ED4FF4" w:rsidRPr="00ED4FF4">
          <w:rPr>
            <w:vanish/>
          </w:rPr>
          <w:instrText xml:space="preserve"> PAGEREF _Toc184300096 \h </w:instrText>
        </w:r>
        <w:r w:rsidR="00ED4FF4" w:rsidRPr="00ED4FF4">
          <w:rPr>
            <w:vanish/>
          </w:rPr>
        </w:r>
        <w:r w:rsidR="00ED4FF4" w:rsidRPr="00ED4FF4">
          <w:rPr>
            <w:vanish/>
          </w:rPr>
          <w:fldChar w:fldCharType="separate"/>
        </w:r>
        <w:r w:rsidR="00E305BF">
          <w:rPr>
            <w:vanish/>
          </w:rPr>
          <w:t>22</w:t>
        </w:r>
        <w:r w:rsidR="00ED4FF4" w:rsidRPr="00ED4FF4">
          <w:rPr>
            <w:vanish/>
          </w:rPr>
          <w:fldChar w:fldCharType="end"/>
        </w:r>
      </w:hyperlink>
    </w:p>
    <w:p w14:paraId="7463F51C" w14:textId="18B7566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7" w:history="1">
        <w:r w:rsidRPr="008673AD">
          <w:t>18B</w:t>
        </w:r>
        <w:r>
          <w:rPr>
            <w:rFonts w:asciiTheme="minorHAnsi" w:eastAsiaTheme="minorEastAsia" w:hAnsiTheme="minorHAnsi" w:cstheme="minorBidi"/>
            <w:kern w:val="2"/>
            <w:sz w:val="24"/>
            <w:szCs w:val="24"/>
            <w:lang w:eastAsia="en-AU"/>
            <w14:ligatures w14:val="standardContextual"/>
          </w:rPr>
          <w:tab/>
        </w:r>
        <w:r w:rsidRPr="008673AD">
          <w:t>Requirement to undertake assessment</w:t>
        </w:r>
        <w:r>
          <w:tab/>
        </w:r>
        <w:r>
          <w:fldChar w:fldCharType="begin"/>
        </w:r>
        <w:r>
          <w:instrText xml:space="preserve"> PAGEREF _Toc184300097 \h </w:instrText>
        </w:r>
        <w:r>
          <w:fldChar w:fldCharType="separate"/>
        </w:r>
        <w:r w:rsidR="00E305BF">
          <w:t>22</w:t>
        </w:r>
        <w:r>
          <w:fldChar w:fldCharType="end"/>
        </w:r>
      </w:hyperlink>
    </w:p>
    <w:p w14:paraId="39BF2450" w14:textId="58A4C49C"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098" w:history="1">
        <w:r w:rsidR="00ED4FF4" w:rsidRPr="008673AD">
          <w:t>Division 4.2</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Nominees</w:t>
        </w:r>
        <w:r w:rsidR="00ED4FF4" w:rsidRPr="00ED4FF4">
          <w:rPr>
            <w:vanish/>
          </w:rPr>
          <w:tab/>
        </w:r>
        <w:r w:rsidR="00ED4FF4" w:rsidRPr="00ED4FF4">
          <w:rPr>
            <w:vanish/>
          </w:rPr>
          <w:fldChar w:fldCharType="begin"/>
        </w:r>
        <w:r w:rsidR="00ED4FF4" w:rsidRPr="00ED4FF4">
          <w:rPr>
            <w:vanish/>
          </w:rPr>
          <w:instrText xml:space="preserve"> PAGEREF _Toc184300098 \h </w:instrText>
        </w:r>
        <w:r w:rsidR="00ED4FF4" w:rsidRPr="00ED4FF4">
          <w:rPr>
            <w:vanish/>
          </w:rPr>
        </w:r>
        <w:r w:rsidR="00ED4FF4" w:rsidRPr="00ED4FF4">
          <w:rPr>
            <w:vanish/>
          </w:rPr>
          <w:fldChar w:fldCharType="separate"/>
        </w:r>
        <w:r w:rsidR="00E305BF">
          <w:rPr>
            <w:vanish/>
          </w:rPr>
          <w:t>25</w:t>
        </w:r>
        <w:r w:rsidR="00ED4FF4" w:rsidRPr="00ED4FF4">
          <w:rPr>
            <w:vanish/>
          </w:rPr>
          <w:fldChar w:fldCharType="end"/>
        </w:r>
      </w:hyperlink>
    </w:p>
    <w:p w14:paraId="74E0F5B0" w14:textId="60F2E655"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099" w:history="1">
        <w:r w:rsidRPr="008673AD">
          <w:t>19</w:t>
        </w:r>
        <w:r>
          <w:rPr>
            <w:rFonts w:asciiTheme="minorHAnsi" w:eastAsiaTheme="minorEastAsia" w:hAnsiTheme="minorHAnsi" w:cstheme="minorBidi"/>
            <w:kern w:val="2"/>
            <w:sz w:val="24"/>
            <w:szCs w:val="24"/>
            <w:lang w:eastAsia="en-AU"/>
            <w14:ligatures w14:val="standardContextual"/>
          </w:rPr>
          <w:tab/>
        </w:r>
        <w:r w:rsidRPr="008673AD">
          <w:t>Eligibility to be nominee—Act, s 28 (6)</w:t>
        </w:r>
        <w:r>
          <w:tab/>
        </w:r>
        <w:r>
          <w:fldChar w:fldCharType="begin"/>
        </w:r>
        <w:r>
          <w:instrText xml:space="preserve"> PAGEREF _Toc184300099 \h </w:instrText>
        </w:r>
        <w:r>
          <w:fldChar w:fldCharType="separate"/>
        </w:r>
        <w:r w:rsidR="00E305BF">
          <w:t>25</w:t>
        </w:r>
        <w:r>
          <w:fldChar w:fldCharType="end"/>
        </w:r>
      </w:hyperlink>
    </w:p>
    <w:p w14:paraId="753E5EF7" w14:textId="64332B28"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100" w:history="1">
        <w:r w:rsidR="00ED4FF4" w:rsidRPr="008673AD">
          <w:t>Part 5</w:t>
        </w:r>
        <w:r w:rsidR="00ED4FF4">
          <w:rPr>
            <w:rFonts w:asciiTheme="minorHAnsi" w:eastAsiaTheme="minorEastAsia" w:hAnsiTheme="minorHAnsi" w:cstheme="minorBidi"/>
            <w:b w:val="0"/>
            <w:kern w:val="2"/>
            <w:szCs w:val="24"/>
            <w:lang w:eastAsia="en-AU"/>
            <w14:ligatures w14:val="standardContextual"/>
          </w:rPr>
          <w:tab/>
        </w:r>
        <w:r w:rsidR="00ED4FF4" w:rsidRPr="008673AD">
          <w:t>Licence conditions and endorsements</w:t>
        </w:r>
        <w:r w:rsidR="00ED4FF4" w:rsidRPr="00ED4FF4">
          <w:rPr>
            <w:vanish/>
          </w:rPr>
          <w:tab/>
        </w:r>
        <w:r w:rsidR="00ED4FF4" w:rsidRPr="00ED4FF4">
          <w:rPr>
            <w:vanish/>
          </w:rPr>
          <w:fldChar w:fldCharType="begin"/>
        </w:r>
        <w:r w:rsidR="00ED4FF4" w:rsidRPr="00ED4FF4">
          <w:rPr>
            <w:vanish/>
          </w:rPr>
          <w:instrText xml:space="preserve"> PAGEREF _Toc184300100 \h </w:instrText>
        </w:r>
        <w:r w:rsidR="00ED4FF4" w:rsidRPr="00ED4FF4">
          <w:rPr>
            <w:vanish/>
          </w:rPr>
        </w:r>
        <w:r w:rsidR="00ED4FF4" w:rsidRPr="00ED4FF4">
          <w:rPr>
            <w:vanish/>
          </w:rPr>
          <w:fldChar w:fldCharType="separate"/>
        </w:r>
        <w:r w:rsidR="00E305BF">
          <w:rPr>
            <w:vanish/>
          </w:rPr>
          <w:t>27</w:t>
        </w:r>
        <w:r w:rsidR="00ED4FF4" w:rsidRPr="00ED4FF4">
          <w:rPr>
            <w:vanish/>
          </w:rPr>
          <w:fldChar w:fldCharType="end"/>
        </w:r>
      </w:hyperlink>
    </w:p>
    <w:p w14:paraId="74CE17A6" w14:textId="1A456747"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101" w:history="1">
        <w:r w:rsidR="00ED4FF4" w:rsidRPr="008673AD">
          <w:t>Division 5.1</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Licence conditions on licences</w:t>
        </w:r>
        <w:r w:rsidR="00ED4FF4" w:rsidRPr="00ED4FF4">
          <w:rPr>
            <w:vanish/>
          </w:rPr>
          <w:tab/>
        </w:r>
        <w:r w:rsidR="00ED4FF4" w:rsidRPr="00ED4FF4">
          <w:rPr>
            <w:vanish/>
          </w:rPr>
          <w:fldChar w:fldCharType="begin"/>
        </w:r>
        <w:r w:rsidR="00ED4FF4" w:rsidRPr="00ED4FF4">
          <w:rPr>
            <w:vanish/>
          </w:rPr>
          <w:instrText xml:space="preserve"> PAGEREF _Toc184300101 \h </w:instrText>
        </w:r>
        <w:r w:rsidR="00ED4FF4" w:rsidRPr="00ED4FF4">
          <w:rPr>
            <w:vanish/>
          </w:rPr>
        </w:r>
        <w:r w:rsidR="00ED4FF4" w:rsidRPr="00ED4FF4">
          <w:rPr>
            <w:vanish/>
          </w:rPr>
          <w:fldChar w:fldCharType="separate"/>
        </w:r>
        <w:r w:rsidR="00E305BF">
          <w:rPr>
            <w:vanish/>
          </w:rPr>
          <w:t>27</w:t>
        </w:r>
        <w:r w:rsidR="00ED4FF4" w:rsidRPr="00ED4FF4">
          <w:rPr>
            <w:vanish/>
          </w:rPr>
          <w:fldChar w:fldCharType="end"/>
        </w:r>
      </w:hyperlink>
    </w:p>
    <w:p w14:paraId="216E2721" w14:textId="7E8BB540"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2" w:history="1">
        <w:r w:rsidRPr="008673AD">
          <w:t>20</w:t>
        </w:r>
        <w:r>
          <w:rPr>
            <w:rFonts w:asciiTheme="minorHAnsi" w:eastAsiaTheme="minorEastAsia" w:hAnsiTheme="minorHAnsi" w:cstheme="minorBidi"/>
            <w:kern w:val="2"/>
            <w:sz w:val="24"/>
            <w:szCs w:val="24"/>
            <w:lang w:eastAsia="en-AU"/>
            <w14:ligatures w14:val="standardContextual"/>
          </w:rPr>
          <w:tab/>
        </w:r>
        <w:r w:rsidRPr="008673AD">
          <w:t>Prescribed licence conditions—Act, s 21 (1)</w:t>
        </w:r>
        <w:r>
          <w:tab/>
        </w:r>
        <w:r>
          <w:fldChar w:fldCharType="begin"/>
        </w:r>
        <w:r>
          <w:instrText xml:space="preserve"> PAGEREF _Toc184300102 \h </w:instrText>
        </w:r>
        <w:r>
          <w:fldChar w:fldCharType="separate"/>
        </w:r>
        <w:r w:rsidR="00E305BF">
          <w:t>27</w:t>
        </w:r>
        <w:r>
          <w:fldChar w:fldCharType="end"/>
        </w:r>
      </w:hyperlink>
    </w:p>
    <w:p w14:paraId="19DFDF27" w14:textId="62386902"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3" w:history="1">
        <w:r w:rsidRPr="008673AD">
          <w:t>21</w:t>
        </w:r>
        <w:r>
          <w:rPr>
            <w:rFonts w:asciiTheme="minorHAnsi" w:eastAsiaTheme="minorEastAsia" w:hAnsiTheme="minorHAnsi" w:cstheme="minorBidi"/>
            <w:kern w:val="2"/>
            <w:sz w:val="24"/>
            <w:szCs w:val="24"/>
            <w:lang w:eastAsia="en-AU"/>
            <w14:ligatures w14:val="standardContextual"/>
          </w:rPr>
          <w:tab/>
        </w:r>
        <w:r w:rsidRPr="008673AD">
          <w:t>Change of register information</w:t>
        </w:r>
        <w:r>
          <w:tab/>
        </w:r>
        <w:r>
          <w:fldChar w:fldCharType="begin"/>
        </w:r>
        <w:r>
          <w:instrText xml:space="preserve"> PAGEREF _Toc184300103 \h </w:instrText>
        </w:r>
        <w:r>
          <w:fldChar w:fldCharType="separate"/>
        </w:r>
        <w:r w:rsidR="00E305BF">
          <w:t>27</w:t>
        </w:r>
        <w:r>
          <w:fldChar w:fldCharType="end"/>
        </w:r>
      </w:hyperlink>
    </w:p>
    <w:p w14:paraId="3C809D8E" w14:textId="0DA899D7" w:rsidR="00ED4FF4" w:rsidRDefault="00ED4FF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300104" w:history="1">
        <w:r w:rsidRPr="008673AD">
          <w:t>21A</w:t>
        </w:r>
        <w:r>
          <w:rPr>
            <w:rFonts w:asciiTheme="minorHAnsi" w:eastAsiaTheme="minorEastAsia" w:hAnsiTheme="minorHAnsi" w:cstheme="minorBidi"/>
            <w:kern w:val="2"/>
            <w:sz w:val="24"/>
            <w:szCs w:val="24"/>
            <w:lang w:eastAsia="en-AU"/>
            <w14:ligatures w14:val="standardContextual"/>
          </w:rPr>
          <w:tab/>
        </w:r>
        <w:r w:rsidRPr="008673AD">
          <w:t>Comply with code of practice</w:t>
        </w:r>
        <w:r>
          <w:tab/>
        </w:r>
        <w:r>
          <w:fldChar w:fldCharType="begin"/>
        </w:r>
        <w:r>
          <w:instrText xml:space="preserve"> PAGEREF _Toc184300104 \h </w:instrText>
        </w:r>
        <w:r>
          <w:fldChar w:fldCharType="separate"/>
        </w:r>
        <w:r w:rsidR="00E305BF">
          <w:t>27</w:t>
        </w:r>
        <w:r>
          <w:fldChar w:fldCharType="end"/>
        </w:r>
      </w:hyperlink>
    </w:p>
    <w:p w14:paraId="2D2927E1" w14:textId="37E60D77"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5" w:history="1">
        <w:r w:rsidRPr="008673AD">
          <w:t>22</w:t>
        </w:r>
        <w:r>
          <w:rPr>
            <w:rFonts w:asciiTheme="minorHAnsi" w:eastAsiaTheme="minorEastAsia" w:hAnsiTheme="minorHAnsi" w:cstheme="minorBidi"/>
            <w:kern w:val="2"/>
            <w:sz w:val="24"/>
            <w:szCs w:val="24"/>
            <w:lang w:eastAsia="en-AU"/>
            <w14:ligatures w14:val="standardContextual"/>
          </w:rPr>
          <w:tab/>
        </w:r>
        <w:r w:rsidRPr="008673AD">
          <w:t>Corporate licences</w:t>
        </w:r>
        <w:r>
          <w:tab/>
        </w:r>
        <w:r>
          <w:fldChar w:fldCharType="begin"/>
        </w:r>
        <w:r>
          <w:instrText xml:space="preserve"> PAGEREF _Toc184300105 \h </w:instrText>
        </w:r>
        <w:r>
          <w:fldChar w:fldCharType="separate"/>
        </w:r>
        <w:r w:rsidR="00E305BF">
          <w:t>28</w:t>
        </w:r>
        <w:r>
          <w:fldChar w:fldCharType="end"/>
        </w:r>
      </w:hyperlink>
    </w:p>
    <w:p w14:paraId="1EEBADAB" w14:textId="0C0EF11E"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6" w:history="1">
        <w:r w:rsidRPr="008673AD">
          <w:t>23</w:t>
        </w:r>
        <w:r>
          <w:rPr>
            <w:rFonts w:asciiTheme="minorHAnsi" w:eastAsiaTheme="minorEastAsia" w:hAnsiTheme="minorHAnsi" w:cstheme="minorBidi"/>
            <w:kern w:val="2"/>
            <w:sz w:val="24"/>
            <w:szCs w:val="24"/>
            <w:lang w:eastAsia="en-AU"/>
            <w14:ligatures w14:val="standardContextual"/>
          </w:rPr>
          <w:tab/>
        </w:r>
        <w:r w:rsidRPr="008673AD">
          <w:t>Partnership licences</w:t>
        </w:r>
        <w:r>
          <w:tab/>
        </w:r>
        <w:r>
          <w:fldChar w:fldCharType="begin"/>
        </w:r>
        <w:r>
          <w:instrText xml:space="preserve"> PAGEREF _Toc184300106 \h </w:instrText>
        </w:r>
        <w:r>
          <w:fldChar w:fldCharType="separate"/>
        </w:r>
        <w:r w:rsidR="00E305BF">
          <w:t>28</w:t>
        </w:r>
        <w:r>
          <w:fldChar w:fldCharType="end"/>
        </w:r>
      </w:hyperlink>
    </w:p>
    <w:p w14:paraId="5272452C" w14:textId="028D33A2"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7" w:history="1">
        <w:r w:rsidRPr="008673AD">
          <w:t>24</w:t>
        </w:r>
        <w:r>
          <w:rPr>
            <w:rFonts w:asciiTheme="minorHAnsi" w:eastAsiaTheme="minorEastAsia" w:hAnsiTheme="minorHAnsi" w:cstheme="minorBidi"/>
            <w:kern w:val="2"/>
            <w:sz w:val="24"/>
            <w:szCs w:val="24"/>
            <w:lang w:eastAsia="en-AU"/>
            <w14:ligatures w14:val="standardContextual"/>
          </w:rPr>
          <w:tab/>
        </w:r>
        <w:r w:rsidRPr="008673AD">
          <w:t>Individual licences</w:t>
        </w:r>
        <w:r>
          <w:tab/>
        </w:r>
        <w:r>
          <w:fldChar w:fldCharType="begin"/>
        </w:r>
        <w:r>
          <w:instrText xml:space="preserve"> PAGEREF _Toc184300107 \h </w:instrText>
        </w:r>
        <w:r>
          <w:fldChar w:fldCharType="separate"/>
        </w:r>
        <w:r w:rsidR="00E305BF">
          <w:t>28</w:t>
        </w:r>
        <w:r>
          <w:fldChar w:fldCharType="end"/>
        </w:r>
      </w:hyperlink>
    </w:p>
    <w:p w14:paraId="04D490D7" w14:textId="11C24F6D"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8" w:history="1">
        <w:r w:rsidRPr="008673AD">
          <w:t>25</w:t>
        </w:r>
        <w:r>
          <w:rPr>
            <w:rFonts w:asciiTheme="minorHAnsi" w:eastAsiaTheme="minorEastAsia" w:hAnsiTheme="minorHAnsi" w:cstheme="minorBidi"/>
            <w:kern w:val="2"/>
            <w:sz w:val="24"/>
            <w:szCs w:val="24"/>
            <w:lang w:eastAsia="en-AU"/>
            <w14:ligatures w14:val="standardContextual"/>
          </w:rPr>
          <w:tab/>
        </w:r>
        <w:r w:rsidRPr="008673AD">
          <w:t>Operative drainers</w:t>
        </w:r>
        <w:r>
          <w:tab/>
        </w:r>
        <w:r>
          <w:fldChar w:fldCharType="begin"/>
        </w:r>
        <w:r>
          <w:instrText xml:space="preserve"> PAGEREF _Toc184300108 \h </w:instrText>
        </w:r>
        <w:r>
          <w:fldChar w:fldCharType="separate"/>
        </w:r>
        <w:r w:rsidR="00E305BF">
          <w:t>28</w:t>
        </w:r>
        <w:r>
          <w:fldChar w:fldCharType="end"/>
        </w:r>
      </w:hyperlink>
    </w:p>
    <w:p w14:paraId="69C53223" w14:textId="061B00C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09" w:history="1">
        <w:r w:rsidRPr="008673AD">
          <w:t>26</w:t>
        </w:r>
        <w:r>
          <w:rPr>
            <w:rFonts w:asciiTheme="minorHAnsi" w:eastAsiaTheme="minorEastAsia" w:hAnsiTheme="minorHAnsi" w:cstheme="minorBidi"/>
            <w:kern w:val="2"/>
            <w:sz w:val="24"/>
            <w:szCs w:val="24"/>
            <w:lang w:eastAsia="en-AU"/>
            <w14:ligatures w14:val="standardContextual"/>
          </w:rPr>
          <w:tab/>
        </w:r>
        <w:r w:rsidRPr="008673AD">
          <w:t>Journeyperson gasfitters</w:t>
        </w:r>
        <w:r>
          <w:tab/>
        </w:r>
        <w:r>
          <w:fldChar w:fldCharType="begin"/>
        </w:r>
        <w:r>
          <w:instrText xml:space="preserve"> PAGEREF _Toc184300109 \h </w:instrText>
        </w:r>
        <w:r>
          <w:fldChar w:fldCharType="separate"/>
        </w:r>
        <w:r w:rsidR="00E305BF">
          <w:t>29</w:t>
        </w:r>
        <w:r>
          <w:fldChar w:fldCharType="end"/>
        </w:r>
      </w:hyperlink>
    </w:p>
    <w:p w14:paraId="4D216518" w14:textId="5EB92BA8"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0" w:history="1">
        <w:r w:rsidRPr="008673AD">
          <w:t>26A</w:t>
        </w:r>
        <w:r>
          <w:rPr>
            <w:rFonts w:asciiTheme="minorHAnsi" w:eastAsiaTheme="minorEastAsia" w:hAnsiTheme="minorHAnsi" w:cstheme="minorBidi"/>
            <w:kern w:val="2"/>
            <w:sz w:val="24"/>
            <w:szCs w:val="24"/>
            <w:lang w:eastAsia="en-AU"/>
            <w14:ligatures w14:val="standardContextual"/>
          </w:rPr>
          <w:tab/>
        </w:r>
        <w:r w:rsidRPr="008673AD">
          <w:t>Medical gas technicians must not commission or test etc own medical gasfitting work</w:t>
        </w:r>
        <w:r>
          <w:tab/>
        </w:r>
        <w:r>
          <w:fldChar w:fldCharType="begin"/>
        </w:r>
        <w:r>
          <w:instrText xml:space="preserve"> PAGEREF _Toc184300110 \h </w:instrText>
        </w:r>
        <w:r>
          <w:fldChar w:fldCharType="separate"/>
        </w:r>
        <w:r w:rsidR="00E305BF">
          <w:t>29</w:t>
        </w:r>
        <w:r>
          <w:fldChar w:fldCharType="end"/>
        </w:r>
      </w:hyperlink>
    </w:p>
    <w:p w14:paraId="153037A4" w14:textId="61378BD4"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1" w:history="1">
        <w:r w:rsidRPr="008673AD">
          <w:t>27</w:t>
        </w:r>
        <w:r>
          <w:rPr>
            <w:rFonts w:asciiTheme="minorHAnsi" w:eastAsiaTheme="minorEastAsia" w:hAnsiTheme="minorHAnsi" w:cstheme="minorBidi"/>
            <w:kern w:val="2"/>
            <w:sz w:val="24"/>
            <w:szCs w:val="24"/>
            <w:lang w:eastAsia="en-AU"/>
            <w14:ligatures w14:val="standardContextual"/>
          </w:rPr>
          <w:tab/>
        </w:r>
        <w:r w:rsidRPr="008673AD">
          <w:t>Journeyperson plumbers</w:t>
        </w:r>
        <w:r>
          <w:tab/>
        </w:r>
        <w:r>
          <w:fldChar w:fldCharType="begin"/>
        </w:r>
        <w:r>
          <w:instrText xml:space="preserve"> PAGEREF _Toc184300111 \h </w:instrText>
        </w:r>
        <w:r>
          <w:fldChar w:fldCharType="separate"/>
        </w:r>
        <w:r w:rsidR="00E305BF">
          <w:t>29</w:t>
        </w:r>
        <w:r>
          <w:fldChar w:fldCharType="end"/>
        </w:r>
      </w:hyperlink>
    </w:p>
    <w:p w14:paraId="75D353F5" w14:textId="7731A74F"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2" w:history="1">
        <w:r w:rsidRPr="008673AD">
          <w:t>28</w:t>
        </w:r>
        <w:r>
          <w:rPr>
            <w:rFonts w:asciiTheme="minorHAnsi" w:eastAsiaTheme="minorEastAsia" w:hAnsiTheme="minorHAnsi" w:cstheme="minorBidi"/>
            <w:kern w:val="2"/>
            <w:sz w:val="24"/>
            <w:szCs w:val="24"/>
            <w:lang w:eastAsia="en-AU"/>
            <w14:ligatures w14:val="standardContextual"/>
          </w:rPr>
          <w:tab/>
        </w:r>
        <w:r w:rsidRPr="008673AD">
          <w:t>Certain building surveyors</w:t>
        </w:r>
        <w:r>
          <w:tab/>
        </w:r>
        <w:r>
          <w:fldChar w:fldCharType="begin"/>
        </w:r>
        <w:r>
          <w:instrText xml:space="preserve"> PAGEREF _Toc184300112 \h </w:instrText>
        </w:r>
        <w:r>
          <w:fldChar w:fldCharType="separate"/>
        </w:r>
        <w:r w:rsidR="00E305BF">
          <w:t>29</w:t>
        </w:r>
        <w:r>
          <w:fldChar w:fldCharType="end"/>
        </w:r>
      </w:hyperlink>
    </w:p>
    <w:p w14:paraId="4748E5D9" w14:textId="535AE4E9"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113" w:history="1">
        <w:r w:rsidR="00ED4FF4" w:rsidRPr="008673AD">
          <w:t>Division 5.2</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Endorsements on licences</w:t>
        </w:r>
        <w:r w:rsidR="00ED4FF4" w:rsidRPr="00ED4FF4">
          <w:rPr>
            <w:vanish/>
          </w:rPr>
          <w:tab/>
        </w:r>
        <w:r w:rsidR="00ED4FF4" w:rsidRPr="00ED4FF4">
          <w:rPr>
            <w:vanish/>
          </w:rPr>
          <w:fldChar w:fldCharType="begin"/>
        </w:r>
        <w:r w:rsidR="00ED4FF4" w:rsidRPr="00ED4FF4">
          <w:rPr>
            <w:vanish/>
          </w:rPr>
          <w:instrText xml:space="preserve"> PAGEREF _Toc184300113 \h </w:instrText>
        </w:r>
        <w:r w:rsidR="00ED4FF4" w:rsidRPr="00ED4FF4">
          <w:rPr>
            <w:vanish/>
          </w:rPr>
        </w:r>
        <w:r w:rsidR="00ED4FF4" w:rsidRPr="00ED4FF4">
          <w:rPr>
            <w:vanish/>
          </w:rPr>
          <w:fldChar w:fldCharType="separate"/>
        </w:r>
        <w:r w:rsidR="00E305BF">
          <w:rPr>
            <w:vanish/>
          </w:rPr>
          <w:t>30</w:t>
        </w:r>
        <w:r w:rsidR="00ED4FF4" w:rsidRPr="00ED4FF4">
          <w:rPr>
            <w:vanish/>
          </w:rPr>
          <w:fldChar w:fldCharType="end"/>
        </w:r>
      </w:hyperlink>
    </w:p>
    <w:p w14:paraId="52A69BCF" w14:textId="4DFF6165"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4" w:history="1">
        <w:r w:rsidRPr="008673AD">
          <w:t>30</w:t>
        </w:r>
        <w:r>
          <w:rPr>
            <w:rFonts w:asciiTheme="minorHAnsi" w:eastAsiaTheme="minorEastAsia" w:hAnsiTheme="minorHAnsi" w:cstheme="minorBidi"/>
            <w:kern w:val="2"/>
            <w:sz w:val="24"/>
            <w:szCs w:val="24"/>
            <w:lang w:eastAsia="en-AU"/>
            <w14:ligatures w14:val="standardContextual"/>
          </w:rPr>
          <w:tab/>
        </w:r>
        <w:r w:rsidRPr="008673AD">
          <w:t>Endorsing builders licences for building work—Act, s 22</w:t>
        </w:r>
        <w:r>
          <w:tab/>
        </w:r>
        <w:r>
          <w:fldChar w:fldCharType="begin"/>
        </w:r>
        <w:r>
          <w:instrText xml:space="preserve"> PAGEREF _Toc184300114 \h </w:instrText>
        </w:r>
        <w:r>
          <w:fldChar w:fldCharType="separate"/>
        </w:r>
        <w:r w:rsidR="00E305BF">
          <w:t>30</w:t>
        </w:r>
        <w:r>
          <w:fldChar w:fldCharType="end"/>
        </w:r>
      </w:hyperlink>
    </w:p>
    <w:p w14:paraId="5CB43634" w14:textId="624B2432"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5" w:history="1">
        <w:r w:rsidRPr="008673AD">
          <w:t>31</w:t>
        </w:r>
        <w:r>
          <w:rPr>
            <w:rFonts w:asciiTheme="minorHAnsi" w:eastAsiaTheme="minorEastAsia" w:hAnsiTheme="minorHAnsi" w:cstheme="minorBidi"/>
            <w:kern w:val="2"/>
            <w:sz w:val="24"/>
            <w:szCs w:val="24"/>
            <w:lang w:eastAsia="en-AU"/>
            <w14:ligatures w14:val="standardContextual"/>
          </w:rPr>
          <w:tab/>
        </w:r>
        <w:r w:rsidRPr="008673AD">
          <w:t>Endorsing plumbers licences for backflow prevention device test work—Act, s 22</w:t>
        </w:r>
        <w:r>
          <w:tab/>
        </w:r>
        <w:r>
          <w:fldChar w:fldCharType="begin"/>
        </w:r>
        <w:r>
          <w:instrText xml:space="preserve"> PAGEREF _Toc184300115 \h </w:instrText>
        </w:r>
        <w:r>
          <w:fldChar w:fldCharType="separate"/>
        </w:r>
        <w:r w:rsidR="00E305BF">
          <w:t>30</w:t>
        </w:r>
        <w:r>
          <w:fldChar w:fldCharType="end"/>
        </w:r>
      </w:hyperlink>
    </w:p>
    <w:p w14:paraId="08905936" w14:textId="1328D30D"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6" w:history="1">
        <w:r w:rsidRPr="008673AD">
          <w:t>31A</w:t>
        </w:r>
        <w:r>
          <w:rPr>
            <w:rFonts w:asciiTheme="minorHAnsi" w:eastAsiaTheme="minorEastAsia" w:hAnsiTheme="minorHAnsi" w:cstheme="minorBidi"/>
            <w:kern w:val="2"/>
            <w:sz w:val="24"/>
            <w:szCs w:val="24"/>
            <w:lang w:eastAsia="en-AU"/>
            <w14:ligatures w14:val="standardContextual"/>
          </w:rPr>
          <w:tab/>
        </w:r>
        <w:r w:rsidRPr="008673AD">
          <w:t>Endorsing building assessors licences for use of software—Act, s 22</w:t>
        </w:r>
        <w:r>
          <w:tab/>
        </w:r>
        <w:r>
          <w:fldChar w:fldCharType="begin"/>
        </w:r>
        <w:r>
          <w:instrText xml:space="preserve"> PAGEREF _Toc184300116 \h </w:instrText>
        </w:r>
        <w:r>
          <w:fldChar w:fldCharType="separate"/>
        </w:r>
        <w:r w:rsidR="00E305BF">
          <w:t>31</w:t>
        </w:r>
        <w:r>
          <w:fldChar w:fldCharType="end"/>
        </w:r>
      </w:hyperlink>
    </w:p>
    <w:p w14:paraId="24BB2ACF" w14:textId="60EFF882"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7" w:history="1">
        <w:r w:rsidRPr="008673AD">
          <w:t>31B</w:t>
        </w:r>
        <w:r>
          <w:rPr>
            <w:rFonts w:asciiTheme="minorHAnsi" w:eastAsiaTheme="minorEastAsia" w:hAnsiTheme="minorHAnsi" w:cstheme="minorBidi"/>
            <w:kern w:val="2"/>
            <w:sz w:val="24"/>
            <w:szCs w:val="24"/>
            <w:lang w:eastAsia="en-AU"/>
            <w14:ligatures w14:val="standardContextual"/>
          </w:rPr>
          <w:tab/>
        </w:r>
        <w:r w:rsidRPr="008673AD">
          <w:t>Endorsing licences for gas appliance work—Act, s 22</w:t>
        </w:r>
        <w:r>
          <w:tab/>
        </w:r>
        <w:r>
          <w:fldChar w:fldCharType="begin"/>
        </w:r>
        <w:r>
          <w:instrText xml:space="preserve"> PAGEREF _Toc184300117 \h </w:instrText>
        </w:r>
        <w:r>
          <w:fldChar w:fldCharType="separate"/>
        </w:r>
        <w:r w:rsidR="00E305BF">
          <w:t>31</w:t>
        </w:r>
        <w:r>
          <w:fldChar w:fldCharType="end"/>
        </w:r>
      </w:hyperlink>
    </w:p>
    <w:p w14:paraId="3B6617E6" w14:textId="77D7283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8" w:history="1">
        <w:r w:rsidRPr="008673AD">
          <w:t>31C</w:t>
        </w:r>
        <w:r>
          <w:rPr>
            <w:rFonts w:asciiTheme="minorHAnsi" w:eastAsiaTheme="minorEastAsia" w:hAnsiTheme="minorHAnsi" w:cstheme="minorBidi"/>
            <w:kern w:val="2"/>
            <w:sz w:val="24"/>
            <w:szCs w:val="24"/>
            <w:lang w:eastAsia="en-AU"/>
            <w14:ligatures w14:val="standardContextual"/>
          </w:rPr>
          <w:tab/>
        </w:r>
        <w:r w:rsidRPr="008673AD">
          <w:t>Endorsing electricians licences for work on interval meters—Act, s 22</w:t>
        </w:r>
        <w:r>
          <w:tab/>
        </w:r>
        <w:r>
          <w:fldChar w:fldCharType="begin"/>
        </w:r>
        <w:r>
          <w:instrText xml:space="preserve"> PAGEREF _Toc184300118 \h </w:instrText>
        </w:r>
        <w:r>
          <w:fldChar w:fldCharType="separate"/>
        </w:r>
        <w:r w:rsidR="00E305BF">
          <w:t>32</w:t>
        </w:r>
        <w:r>
          <w:fldChar w:fldCharType="end"/>
        </w:r>
      </w:hyperlink>
    </w:p>
    <w:p w14:paraId="56AF9E15" w14:textId="6A70514F"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19" w:history="1">
        <w:r w:rsidRPr="008673AD">
          <w:t>31D</w:t>
        </w:r>
        <w:r>
          <w:rPr>
            <w:rFonts w:asciiTheme="minorHAnsi" w:eastAsiaTheme="minorEastAsia" w:hAnsiTheme="minorHAnsi" w:cstheme="minorBidi"/>
            <w:kern w:val="2"/>
            <w:sz w:val="24"/>
            <w:szCs w:val="24"/>
            <w:lang w:eastAsia="en-AU"/>
            <w14:ligatures w14:val="standardContextual"/>
          </w:rPr>
          <w:tab/>
        </w:r>
        <w:r w:rsidRPr="008673AD">
          <w:t>Endorsing electricians licences for work on distributed energy resources—Act, s 22</w:t>
        </w:r>
        <w:r>
          <w:tab/>
        </w:r>
        <w:r>
          <w:fldChar w:fldCharType="begin"/>
        </w:r>
        <w:r>
          <w:instrText xml:space="preserve"> PAGEREF _Toc184300119 \h </w:instrText>
        </w:r>
        <w:r>
          <w:fldChar w:fldCharType="separate"/>
        </w:r>
        <w:r w:rsidR="00E305BF">
          <w:t>33</w:t>
        </w:r>
        <w:r>
          <w:fldChar w:fldCharType="end"/>
        </w:r>
      </w:hyperlink>
    </w:p>
    <w:p w14:paraId="2A506911" w14:textId="69D45F1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0" w:history="1">
        <w:r w:rsidRPr="008673AD">
          <w:t>32</w:t>
        </w:r>
        <w:r>
          <w:rPr>
            <w:rFonts w:asciiTheme="minorHAnsi" w:eastAsiaTheme="minorEastAsia" w:hAnsiTheme="minorHAnsi" w:cstheme="minorBidi"/>
            <w:kern w:val="2"/>
            <w:sz w:val="24"/>
            <w:szCs w:val="24"/>
            <w:lang w:eastAsia="en-AU"/>
            <w14:ligatures w14:val="standardContextual"/>
          </w:rPr>
          <w:tab/>
        </w:r>
        <w:r w:rsidRPr="008673AD">
          <w:t>Considerations for endorsing licences</w:t>
        </w:r>
        <w:r>
          <w:tab/>
        </w:r>
        <w:r>
          <w:fldChar w:fldCharType="begin"/>
        </w:r>
        <w:r>
          <w:instrText xml:space="preserve"> PAGEREF _Toc184300120 \h </w:instrText>
        </w:r>
        <w:r>
          <w:fldChar w:fldCharType="separate"/>
        </w:r>
        <w:r w:rsidR="00E305BF">
          <w:t>33</w:t>
        </w:r>
        <w:r>
          <w:fldChar w:fldCharType="end"/>
        </w:r>
      </w:hyperlink>
    </w:p>
    <w:p w14:paraId="69DB780E" w14:textId="2D2AC9A6" w:rsidR="00ED4FF4" w:rsidRDefault="004649DB">
      <w:pPr>
        <w:pStyle w:val="TOC3"/>
        <w:rPr>
          <w:rFonts w:asciiTheme="minorHAnsi" w:eastAsiaTheme="minorEastAsia" w:hAnsiTheme="minorHAnsi" w:cstheme="minorBidi"/>
          <w:b w:val="0"/>
          <w:kern w:val="2"/>
          <w:sz w:val="24"/>
          <w:szCs w:val="24"/>
          <w:lang w:eastAsia="en-AU"/>
          <w14:ligatures w14:val="standardContextual"/>
        </w:rPr>
      </w:pPr>
      <w:hyperlink w:anchor="_Toc184300121" w:history="1">
        <w:r w:rsidR="00ED4FF4" w:rsidRPr="008673AD">
          <w:t>Division 5.3</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Returning and replacing licences and unlicensed services</w:t>
        </w:r>
        <w:r w:rsidR="00ED4FF4" w:rsidRPr="00ED4FF4">
          <w:rPr>
            <w:vanish/>
          </w:rPr>
          <w:tab/>
        </w:r>
        <w:r w:rsidR="00ED4FF4" w:rsidRPr="00ED4FF4">
          <w:rPr>
            <w:vanish/>
          </w:rPr>
          <w:fldChar w:fldCharType="begin"/>
        </w:r>
        <w:r w:rsidR="00ED4FF4" w:rsidRPr="00ED4FF4">
          <w:rPr>
            <w:vanish/>
          </w:rPr>
          <w:instrText xml:space="preserve"> PAGEREF _Toc184300121 \h </w:instrText>
        </w:r>
        <w:r w:rsidR="00ED4FF4" w:rsidRPr="00ED4FF4">
          <w:rPr>
            <w:vanish/>
          </w:rPr>
        </w:r>
        <w:r w:rsidR="00ED4FF4" w:rsidRPr="00ED4FF4">
          <w:rPr>
            <w:vanish/>
          </w:rPr>
          <w:fldChar w:fldCharType="separate"/>
        </w:r>
        <w:r w:rsidR="00E305BF">
          <w:rPr>
            <w:vanish/>
          </w:rPr>
          <w:t>34</w:t>
        </w:r>
        <w:r w:rsidR="00ED4FF4" w:rsidRPr="00ED4FF4">
          <w:rPr>
            <w:vanish/>
          </w:rPr>
          <w:fldChar w:fldCharType="end"/>
        </w:r>
      </w:hyperlink>
    </w:p>
    <w:p w14:paraId="2399AAD9" w14:textId="403E095A"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2" w:history="1">
        <w:r w:rsidRPr="008673AD">
          <w:t>32A</w:t>
        </w:r>
        <w:r>
          <w:rPr>
            <w:rFonts w:asciiTheme="minorHAnsi" w:eastAsiaTheme="minorEastAsia" w:hAnsiTheme="minorHAnsi" w:cstheme="minorBidi"/>
            <w:kern w:val="2"/>
            <w:sz w:val="24"/>
            <w:szCs w:val="24"/>
            <w:lang w:eastAsia="en-AU"/>
            <w14:ligatures w14:val="standardContextual"/>
          </w:rPr>
          <w:tab/>
        </w:r>
        <w:r w:rsidRPr="008673AD">
          <w:t>Return of licence</w:t>
        </w:r>
        <w:r>
          <w:tab/>
        </w:r>
        <w:r>
          <w:fldChar w:fldCharType="begin"/>
        </w:r>
        <w:r>
          <w:instrText xml:space="preserve"> PAGEREF _Toc184300122 \h </w:instrText>
        </w:r>
        <w:r>
          <w:fldChar w:fldCharType="separate"/>
        </w:r>
        <w:r w:rsidR="00E305BF">
          <w:t>34</w:t>
        </w:r>
        <w:r>
          <w:fldChar w:fldCharType="end"/>
        </w:r>
      </w:hyperlink>
    </w:p>
    <w:p w14:paraId="593C00AD" w14:textId="4883DF0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3" w:history="1">
        <w:r w:rsidRPr="008673AD">
          <w:t>33</w:t>
        </w:r>
        <w:r>
          <w:rPr>
            <w:rFonts w:asciiTheme="minorHAnsi" w:eastAsiaTheme="minorEastAsia" w:hAnsiTheme="minorHAnsi" w:cstheme="minorBidi"/>
            <w:kern w:val="2"/>
            <w:sz w:val="24"/>
            <w:szCs w:val="24"/>
            <w:lang w:eastAsia="en-AU"/>
            <w14:ligatures w14:val="standardContextual"/>
          </w:rPr>
          <w:tab/>
        </w:r>
        <w:r w:rsidRPr="008673AD">
          <w:t>Replacement licences</w:t>
        </w:r>
        <w:r>
          <w:tab/>
        </w:r>
        <w:r>
          <w:fldChar w:fldCharType="begin"/>
        </w:r>
        <w:r>
          <w:instrText xml:space="preserve"> PAGEREF _Toc184300123 \h </w:instrText>
        </w:r>
        <w:r>
          <w:fldChar w:fldCharType="separate"/>
        </w:r>
        <w:r w:rsidR="00E305BF">
          <w:t>35</w:t>
        </w:r>
        <w:r>
          <w:fldChar w:fldCharType="end"/>
        </w:r>
      </w:hyperlink>
    </w:p>
    <w:p w14:paraId="6DF2CF60" w14:textId="6EF3342D"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4" w:history="1">
        <w:r w:rsidRPr="008673AD">
          <w:t>35</w:t>
        </w:r>
        <w:r>
          <w:rPr>
            <w:rFonts w:asciiTheme="minorHAnsi" w:eastAsiaTheme="minorEastAsia" w:hAnsiTheme="minorHAnsi" w:cstheme="minorBidi"/>
            <w:kern w:val="2"/>
            <w:sz w:val="24"/>
            <w:szCs w:val="24"/>
            <w:lang w:eastAsia="en-AU"/>
            <w14:ligatures w14:val="standardContextual"/>
          </w:rPr>
          <w:tab/>
        </w:r>
        <w:r w:rsidRPr="008673AD">
          <w:t>Services that may be provided without licence</w:t>
        </w:r>
        <w:r>
          <w:tab/>
        </w:r>
        <w:r>
          <w:fldChar w:fldCharType="begin"/>
        </w:r>
        <w:r>
          <w:instrText xml:space="preserve"> PAGEREF _Toc184300124 \h </w:instrText>
        </w:r>
        <w:r>
          <w:fldChar w:fldCharType="separate"/>
        </w:r>
        <w:r w:rsidR="00E305BF">
          <w:t>35</w:t>
        </w:r>
        <w:r>
          <w:fldChar w:fldCharType="end"/>
        </w:r>
      </w:hyperlink>
    </w:p>
    <w:p w14:paraId="170A909C" w14:textId="0293FDB6"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125" w:history="1">
        <w:r w:rsidR="00ED4FF4" w:rsidRPr="008673AD">
          <w:t>Part 6</w:t>
        </w:r>
        <w:r w:rsidR="00ED4FF4">
          <w:rPr>
            <w:rFonts w:asciiTheme="minorHAnsi" w:eastAsiaTheme="minorEastAsia" w:hAnsiTheme="minorHAnsi" w:cstheme="minorBidi"/>
            <w:b w:val="0"/>
            <w:kern w:val="2"/>
            <w:szCs w:val="24"/>
            <w:lang w:eastAsia="en-AU"/>
            <w14:ligatures w14:val="standardContextual"/>
          </w:rPr>
          <w:tab/>
        </w:r>
        <w:r w:rsidR="00ED4FF4" w:rsidRPr="008673AD">
          <w:t>Construction occupation classes</w:t>
        </w:r>
        <w:r w:rsidR="00ED4FF4" w:rsidRPr="00ED4FF4">
          <w:rPr>
            <w:vanish/>
          </w:rPr>
          <w:tab/>
        </w:r>
        <w:r w:rsidR="00ED4FF4" w:rsidRPr="00ED4FF4">
          <w:rPr>
            <w:vanish/>
          </w:rPr>
          <w:fldChar w:fldCharType="begin"/>
        </w:r>
        <w:r w:rsidR="00ED4FF4" w:rsidRPr="00ED4FF4">
          <w:rPr>
            <w:vanish/>
          </w:rPr>
          <w:instrText xml:space="preserve"> PAGEREF _Toc184300125 \h </w:instrText>
        </w:r>
        <w:r w:rsidR="00ED4FF4" w:rsidRPr="00ED4FF4">
          <w:rPr>
            <w:vanish/>
          </w:rPr>
        </w:r>
        <w:r w:rsidR="00ED4FF4" w:rsidRPr="00ED4FF4">
          <w:rPr>
            <w:vanish/>
          </w:rPr>
          <w:fldChar w:fldCharType="separate"/>
        </w:r>
        <w:r w:rsidR="00E305BF">
          <w:rPr>
            <w:vanish/>
          </w:rPr>
          <w:t>39</w:t>
        </w:r>
        <w:r w:rsidR="00ED4FF4" w:rsidRPr="00ED4FF4">
          <w:rPr>
            <w:vanish/>
          </w:rPr>
          <w:fldChar w:fldCharType="end"/>
        </w:r>
      </w:hyperlink>
    </w:p>
    <w:p w14:paraId="0B5A7888" w14:textId="38DF0A88"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6" w:history="1">
        <w:r w:rsidRPr="008673AD">
          <w:t>36</w:t>
        </w:r>
        <w:r>
          <w:rPr>
            <w:rFonts w:asciiTheme="minorHAnsi" w:eastAsiaTheme="minorEastAsia" w:hAnsiTheme="minorHAnsi" w:cstheme="minorBidi"/>
            <w:kern w:val="2"/>
            <w:sz w:val="24"/>
            <w:szCs w:val="24"/>
            <w:lang w:eastAsia="en-AU"/>
            <w14:ligatures w14:val="standardContextual"/>
          </w:rPr>
          <w:tab/>
        </w:r>
        <w:r w:rsidRPr="008673AD">
          <w:t>Classes of licence generally</w:t>
        </w:r>
        <w:r>
          <w:tab/>
        </w:r>
        <w:r>
          <w:fldChar w:fldCharType="begin"/>
        </w:r>
        <w:r>
          <w:instrText xml:space="preserve"> PAGEREF _Toc184300126 \h </w:instrText>
        </w:r>
        <w:r>
          <w:fldChar w:fldCharType="separate"/>
        </w:r>
        <w:r w:rsidR="00E305BF">
          <w:t>39</w:t>
        </w:r>
        <w:r>
          <w:fldChar w:fldCharType="end"/>
        </w:r>
      </w:hyperlink>
    </w:p>
    <w:p w14:paraId="28CEB44D" w14:textId="7D016567"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7" w:history="1">
        <w:r w:rsidRPr="008673AD">
          <w:t>37</w:t>
        </w:r>
        <w:r>
          <w:rPr>
            <w:rFonts w:asciiTheme="minorHAnsi" w:eastAsiaTheme="minorEastAsia" w:hAnsiTheme="minorHAnsi" w:cstheme="minorBidi"/>
            <w:kern w:val="2"/>
            <w:sz w:val="24"/>
            <w:szCs w:val="24"/>
            <w:lang w:eastAsia="en-AU"/>
            <w14:ligatures w14:val="standardContextual"/>
          </w:rPr>
          <w:tab/>
        </w:r>
        <w:r w:rsidRPr="008673AD">
          <w:t>Classes of builder</w:t>
        </w:r>
        <w:r>
          <w:tab/>
        </w:r>
        <w:r>
          <w:fldChar w:fldCharType="begin"/>
        </w:r>
        <w:r>
          <w:instrText xml:space="preserve"> PAGEREF _Toc184300127 \h </w:instrText>
        </w:r>
        <w:r>
          <w:fldChar w:fldCharType="separate"/>
        </w:r>
        <w:r w:rsidR="00E305BF">
          <w:t>39</w:t>
        </w:r>
        <w:r>
          <w:fldChar w:fldCharType="end"/>
        </w:r>
      </w:hyperlink>
    </w:p>
    <w:p w14:paraId="1CE7BEF9" w14:textId="16BEE19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8" w:history="1">
        <w:r w:rsidRPr="008673AD">
          <w:t>37B</w:t>
        </w:r>
        <w:r>
          <w:rPr>
            <w:rFonts w:asciiTheme="minorHAnsi" w:eastAsiaTheme="minorEastAsia" w:hAnsiTheme="minorHAnsi" w:cstheme="minorBidi"/>
            <w:kern w:val="2"/>
            <w:sz w:val="24"/>
            <w:szCs w:val="24"/>
            <w:lang w:eastAsia="en-AU"/>
            <w14:ligatures w14:val="standardContextual"/>
          </w:rPr>
          <w:tab/>
        </w:r>
        <w:r w:rsidRPr="008673AD">
          <w:t>Classes of building assessor</w:t>
        </w:r>
        <w:r>
          <w:tab/>
        </w:r>
        <w:r>
          <w:fldChar w:fldCharType="begin"/>
        </w:r>
        <w:r>
          <w:instrText xml:space="preserve"> PAGEREF _Toc184300128 \h </w:instrText>
        </w:r>
        <w:r>
          <w:fldChar w:fldCharType="separate"/>
        </w:r>
        <w:r w:rsidR="00E305BF">
          <w:t>39</w:t>
        </w:r>
        <w:r>
          <w:fldChar w:fldCharType="end"/>
        </w:r>
      </w:hyperlink>
    </w:p>
    <w:p w14:paraId="01961780" w14:textId="419E1011"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29" w:history="1">
        <w:r w:rsidRPr="008673AD">
          <w:t>38</w:t>
        </w:r>
        <w:r>
          <w:rPr>
            <w:rFonts w:asciiTheme="minorHAnsi" w:eastAsiaTheme="minorEastAsia" w:hAnsiTheme="minorHAnsi" w:cstheme="minorBidi"/>
            <w:kern w:val="2"/>
            <w:sz w:val="24"/>
            <w:szCs w:val="24"/>
            <w:lang w:eastAsia="en-AU"/>
            <w14:ligatures w14:val="standardContextual"/>
          </w:rPr>
          <w:tab/>
        </w:r>
        <w:r w:rsidRPr="008673AD">
          <w:t>Classes of building surveyor</w:t>
        </w:r>
        <w:r>
          <w:tab/>
        </w:r>
        <w:r>
          <w:fldChar w:fldCharType="begin"/>
        </w:r>
        <w:r>
          <w:instrText xml:space="preserve"> PAGEREF _Toc184300129 \h </w:instrText>
        </w:r>
        <w:r>
          <w:fldChar w:fldCharType="separate"/>
        </w:r>
        <w:r w:rsidR="00E305BF">
          <w:t>39</w:t>
        </w:r>
        <w:r>
          <w:fldChar w:fldCharType="end"/>
        </w:r>
      </w:hyperlink>
    </w:p>
    <w:p w14:paraId="76103016" w14:textId="30ACF773"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0" w:history="1">
        <w:r w:rsidRPr="008673AD">
          <w:t>39</w:t>
        </w:r>
        <w:r>
          <w:rPr>
            <w:rFonts w:asciiTheme="minorHAnsi" w:eastAsiaTheme="minorEastAsia" w:hAnsiTheme="minorHAnsi" w:cstheme="minorBidi"/>
            <w:kern w:val="2"/>
            <w:sz w:val="24"/>
            <w:szCs w:val="24"/>
            <w:lang w:eastAsia="en-AU"/>
            <w14:ligatures w14:val="standardContextual"/>
          </w:rPr>
          <w:tab/>
        </w:r>
        <w:r w:rsidRPr="008673AD">
          <w:t>Classes of drainer</w:t>
        </w:r>
        <w:r>
          <w:tab/>
        </w:r>
        <w:r>
          <w:fldChar w:fldCharType="begin"/>
        </w:r>
        <w:r>
          <w:instrText xml:space="preserve"> PAGEREF _Toc184300130 \h </w:instrText>
        </w:r>
        <w:r>
          <w:fldChar w:fldCharType="separate"/>
        </w:r>
        <w:r w:rsidR="00E305BF">
          <w:t>39</w:t>
        </w:r>
        <w:r>
          <w:fldChar w:fldCharType="end"/>
        </w:r>
      </w:hyperlink>
    </w:p>
    <w:p w14:paraId="6611AABC" w14:textId="70ED4973"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1" w:history="1">
        <w:r w:rsidRPr="008673AD">
          <w:t>40</w:t>
        </w:r>
        <w:r>
          <w:rPr>
            <w:rFonts w:asciiTheme="minorHAnsi" w:eastAsiaTheme="minorEastAsia" w:hAnsiTheme="minorHAnsi" w:cstheme="minorBidi"/>
            <w:kern w:val="2"/>
            <w:sz w:val="24"/>
            <w:szCs w:val="24"/>
            <w:lang w:eastAsia="en-AU"/>
            <w14:ligatures w14:val="standardContextual"/>
          </w:rPr>
          <w:tab/>
        </w:r>
        <w:r w:rsidRPr="008673AD">
          <w:t>Classes of electrician</w:t>
        </w:r>
        <w:r>
          <w:tab/>
        </w:r>
        <w:r>
          <w:fldChar w:fldCharType="begin"/>
        </w:r>
        <w:r>
          <w:instrText xml:space="preserve"> PAGEREF _Toc184300131 \h </w:instrText>
        </w:r>
        <w:r>
          <w:fldChar w:fldCharType="separate"/>
        </w:r>
        <w:r w:rsidR="00E305BF">
          <w:t>39</w:t>
        </w:r>
        <w:r>
          <w:fldChar w:fldCharType="end"/>
        </w:r>
      </w:hyperlink>
    </w:p>
    <w:p w14:paraId="4ECFE582" w14:textId="73BB1C3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2" w:history="1">
        <w:r w:rsidRPr="008673AD">
          <w:t>41</w:t>
        </w:r>
        <w:r>
          <w:rPr>
            <w:rFonts w:asciiTheme="minorHAnsi" w:eastAsiaTheme="minorEastAsia" w:hAnsiTheme="minorHAnsi" w:cstheme="minorBidi"/>
            <w:kern w:val="2"/>
            <w:sz w:val="24"/>
            <w:szCs w:val="24"/>
            <w:lang w:eastAsia="en-AU"/>
            <w14:ligatures w14:val="standardContextual"/>
          </w:rPr>
          <w:tab/>
        </w:r>
        <w:r w:rsidRPr="008673AD">
          <w:t>Classes of gasfitters</w:t>
        </w:r>
        <w:r>
          <w:tab/>
        </w:r>
        <w:r>
          <w:fldChar w:fldCharType="begin"/>
        </w:r>
        <w:r>
          <w:instrText xml:space="preserve"> PAGEREF _Toc184300132 \h </w:instrText>
        </w:r>
        <w:r>
          <w:fldChar w:fldCharType="separate"/>
        </w:r>
        <w:r w:rsidR="00E305BF">
          <w:t>39</w:t>
        </w:r>
        <w:r>
          <w:fldChar w:fldCharType="end"/>
        </w:r>
      </w:hyperlink>
    </w:p>
    <w:p w14:paraId="18A485B2" w14:textId="18B5336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3" w:history="1">
        <w:r w:rsidRPr="008673AD">
          <w:t>41A</w:t>
        </w:r>
        <w:r>
          <w:rPr>
            <w:rFonts w:asciiTheme="minorHAnsi" w:eastAsiaTheme="minorEastAsia" w:hAnsiTheme="minorHAnsi" w:cstheme="minorBidi"/>
            <w:kern w:val="2"/>
            <w:sz w:val="24"/>
            <w:szCs w:val="24"/>
            <w:lang w:eastAsia="en-AU"/>
            <w14:ligatures w14:val="standardContextual"/>
          </w:rPr>
          <w:tab/>
        </w:r>
        <w:r w:rsidRPr="008673AD">
          <w:t>Classes of gas appliance worker</w:t>
        </w:r>
        <w:r>
          <w:tab/>
        </w:r>
        <w:r>
          <w:fldChar w:fldCharType="begin"/>
        </w:r>
        <w:r>
          <w:instrText xml:space="preserve"> PAGEREF _Toc184300133 \h </w:instrText>
        </w:r>
        <w:r>
          <w:fldChar w:fldCharType="separate"/>
        </w:r>
        <w:r w:rsidR="00E305BF">
          <w:t>40</w:t>
        </w:r>
        <w:r>
          <w:fldChar w:fldCharType="end"/>
        </w:r>
      </w:hyperlink>
    </w:p>
    <w:p w14:paraId="7AA9AC7E" w14:textId="17EDBD39" w:rsidR="00ED4FF4" w:rsidRDefault="00ED4FF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300134" w:history="1">
        <w:r w:rsidRPr="008673AD">
          <w:t>42</w:t>
        </w:r>
        <w:r>
          <w:rPr>
            <w:rFonts w:asciiTheme="minorHAnsi" w:eastAsiaTheme="minorEastAsia" w:hAnsiTheme="minorHAnsi" w:cstheme="minorBidi"/>
            <w:kern w:val="2"/>
            <w:sz w:val="24"/>
            <w:szCs w:val="24"/>
            <w:lang w:eastAsia="en-AU"/>
            <w14:ligatures w14:val="standardContextual"/>
          </w:rPr>
          <w:tab/>
        </w:r>
        <w:r w:rsidRPr="008673AD">
          <w:t>Classes of plumber</w:t>
        </w:r>
        <w:r>
          <w:tab/>
        </w:r>
        <w:r>
          <w:fldChar w:fldCharType="begin"/>
        </w:r>
        <w:r>
          <w:instrText xml:space="preserve"> PAGEREF _Toc184300134 \h </w:instrText>
        </w:r>
        <w:r>
          <w:fldChar w:fldCharType="separate"/>
        </w:r>
        <w:r w:rsidR="00E305BF">
          <w:t>40</w:t>
        </w:r>
        <w:r>
          <w:fldChar w:fldCharType="end"/>
        </w:r>
      </w:hyperlink>
    </w:p>
    <w:p w14:paraId="5A4B4BC4" w14:textId="722621CE"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135" w:history="1">
        <w:r w:rsidR="00ED4FF4" w:rsidRPr="008673AD">
          <w:t>Part 6A</w:t>
        </w:r>
        <w:r w:rsidR="00ED4FF4">
          <w:rPr>
            <w:rFonts w:asciiTheme="minorHAnsi" w:eastAsiaTheme="minorEastAsia" w:hAnsiTheme="minorHAnsi" w:cstheme="minorBidi"/>
            <w:b w:val="0"/>
            <w:kern w:val="2"/>
            <w:szCs w:val="24"/>
            <w:lang w:eastAsia="en-AU"/>
            <w14:ligatures w14:val="standardContextual"/>
          </w:rPr>
          <w:tab/>
        </w:r>
        <w:r w:rsidR="00ED4FF4" w:rsidRPr="008673AD">
          <w:t>Notification and review of decisions</w:t>
        </w:r>
        <w:r w:rsidR="00ED4FF4" w:rsidRPr="00ED4FF4">
          <w:rPr>
            <w:vanish/>
          </w:rPr>
          <w:tab/>
        </w:r>
        <w:r w:rsidR="00ED4FF4" w:rsidRPr="00ED4FF4">
          <w:rPr>
            <w:vanish/>
          </w:rPr>
          <w:fldChar w:fldCharType="begin"/>
        </w:r>
        <w:r w:rsidR="00ED4FF4" w:rsidRPr="00ED4FF4">
          <w:rPr>
            <w:vanish/>
          </w:rPr>
          <w:instrText xml:space="preserve"> PAGEREF _Toc184300135 \h </w:instrText>
        </w:r>
        <w:r w:rsidR="00ED4FF4" w:rsidRPr="00ED4FF4">
          <w:rPr>
            <w:vanish/>
          </w:rPr>
        </w:r>
        <w:r w:rsidR="00ED4FF4" w:rsidRPr="00ED4FF4">
          <w:rPr>
            <w:vanish/>
          </w:rPr>
          <w:fldChar w:fldCharType="separate"/>
        </w:r>
        <w:r w:rsidR="00E305BF">
          <w:rPr>
            <w:vanish/>
          </w:rPr>
          <w:t>41</w:t>
        </w:r>
        <w:r w:rsidR="00ED4FF4" w:rsidRPr="00ED4FF4">
          <w:rPr>
            <w:vanish/>
          </w:rPr>
          <w:fldChar w:fldCharType="end"/>
        </w:r>
      </w:hyperlink>
    </w:p>
    <w:p w14:paraId="15A690EC" w14:textId="4BF18A44"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6" w:history="1">
        <w:r w:rsidRPr="008673AD">
          <w:t>42A</w:t>
        </w:r>
        <w:r>
          <w:rPr>
            <w:rFonts w:asciiTheme="minorHAnsi" w:eastAsiaTheme="minorEastAsia" w:hAnsiTheme="minorHAnsi" w:cstheme="minorBidi"/>
            <w:kern w:val="2"/>
            <w:sz w:val="24"/>
            <w:szCs w:val="24"/>
            <w:lang w:eastAsia="en-AU"/>
            <w14:ligatures w14:val="standardContextual"/>
          </w:rPr>
          <w:tab/>
        </w:r>
        <w:r w:rsidRPr="008673AD">
          <w:t xml:space="preserve">Reviewable decisions—Act, s 123A, def </w:t>
        </w:r>
        <w:r w:rsidRPr="008673AD">
          <w:rPr>
            <w:i/>
          </w:rPr>
          <w:t>reviewable decision</w:t>
        </w:r>
        <w:r>
          <w:tab/>
        </w:r>
        <w:r>
          <w:fldChar w:fldCharType="begin"/>
        </w:r>
        <w:r>
          <w:instrText xml:space="preserve"> PAGEREF _Toc184300136 \h </w:instrText>
        </w:r>
        <w:r>
          <w:fldChar w:fldCharType="separate"/>
        </w:r>
        <w:r w:rsidR="00E305BF">
          <w:t>41</w:t>
        </w:r>
        <w:r>
          <w:fldChar w:fldCharType="end"/>
        </w:r>
      </w:hyperlink>
    </w:p>
    <w:p w14:paraId="321264BC" w14:textId="0ECBF260"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7" w:history="1">
        <w:r w:rsidRPr="008673AD">
          <w:t>42B</w:t>
        </w:r>
        <w:r>
          <w:rPr>
            <w:rFonts w:asciiTheme="minorHAnsi" w:eastAsiaTheme="minorEastAsia" w:hAnsiTheme="minorHAnsi" w:cstheme="minorBidi"/>
            <w:kern w:val="2"/>
            <w:sz w:val="24"/>
            <w:szCs w:val="24"/>
            <w:lang w:eastAsia="en-AU"/>
            <w14:ligatures w14:val="standardContextual"/>
          </w:rPr>
          <w:tab/>
        </w:r>
        <w:r w:rsidRPr="008673AD">
          <w:t>Right of review and notice—Act, s 123B and s 123C (a)</w:t>
        </w:r>
        <w:r>
          <w:tab/>
        </w:r>
        <w:r>
          <w:fldChar w:fldCharType="begin"/>
        </w:r>
        <w:r>
          <w:instrText xml:space="preserve"> PAGEREF _Toc184300137 \h </w:instrText>
        </w:r>
        <w:r>
          <w:fldChar w:fldCharType="separate"/>
        </w:r>
        <w:r w:rsidR="00E305BF">
          <w:t>41</w:t>
        </w:r>
        <w:r>
          <w:fldChar w:fldCharType="end"/>
        </w:r>
      </w:hyperlink>
    </w:p>
    <w:p w14:paraId="06AF4037" w14:textId="3E6FD096"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138" w:history="1">
        <w:r w:rsidR="00ED4FF4" w:rsidRPr="008673AD">
          <w:t>Part 7</w:t>
        </w:r>
        <w:r w:rsidR="00ED4FF4">
          <w:rPr>
            <w:rFonts w:asciiTheme="minorHAnsi" w:eastAsiaTheme="minorEastAsia" w:hAnsiTheme="minorHAnsi" w:cstheme="minorBidi"/>
            <w:b w:val="0"/>
            <w:kern w:val="2"/>
            <w:szCs w:val="24"/>
            <w:lang w:eastAsia="en-AU"/>
            <w14:ligatures w14:val="standardContextual"/>
          </w:rPr>
          <w:tab/>
        </w:r>
        <w:r w:rsidR="00ED4FF4" w:rsidRPr="008673AD">
          <w:t>Miscellaneous</w:t>
        </w:r>
        <w:r w:rsidR="00ED4FF4" w:rsidRPr="00ED4FF4">
          <w:rPr>
            <w:vanish/>
          </w:rPr>
          <w:tab/>
        </w:r>
        <w:r w:rsidR="00ED4FF4" w:rsidRPr="00ED4FF4">
          <w:rPr>
            <w:vanish/>
          </w:rPr>
          <w:fldChar w:fldCharType="begin"/>
        </w:r>
        <w:r w:rsidR="00ED4FF4" w:rsidRPr="00ED4FF4">
          <w:rPr>
            <w:vanish/>
          </w:rPr>
          <w:instrText xml:space="preserve"> PAGEREF _Toc184300138 \h </w:instrText>
        </w:r>
        <w:r w:rsidR="00ED4FF4" w:rsidRPr="00ED4FF4">
          <w:rPr>
            <w:vanish/>
          </w:rPr>
        </w:r>
        <w:r w:rsidR="00ED4FF4" w:rsidRPr="00ED4FF4">
          <w:rPr>
            <w:vanish/>
          </w:rPr>
          <w:fldChar w:fldCharType="separate"/>
        </w:r>
        <w:r w:rsidR="00E305BF">
          <w:rPr>
            <w:vanish/>
          </w:rPr>
          <w:t>42</w:t>
        </w:r>
        <w:r w:rsidR="00ED4FF4" w:rsidRPr="00ED4FF4">
          <w:rPr>
            <w:vanish/>
          </w:rPr>
          <w:fldChar w:fldCharType="end"/>
        </w:r>
      </w:hyperlink>
    </w:p>
    <w:p w14:paraId="0C3F2F23" w14:textId="14F2BCEA"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39" w:history="1">
        <w:r w:rsidRPr="008673AD">
          <w:t>43</w:t>
        </w:r>
        <w:r>
          <w:rPr>
            <w:rFonts w:asciiTheme="minorHAnsi" w:eastAsiaTheme="minorEastAsia" w:hAnsiTheme="minorHAnsi" w:cstheme="minorBidi"/>
            <w:kern w:val="2"/>
            <w:sz w:val="24"/>
            <w:szCs w:val="24"/>
            <w:lang w:eastAsia="en-AU"/>
            <w14:ligatures w14:val="standardContextual"/>
          </w:rPr>
          <w:tab/>
        </w:r>
        <w:r w:rsidRPr="008673AD">
          <w:t>Short descriptions and demerit points</w:t>
        </w:r>
        <w:r>
          <w:tab/>
        </w:r>
        <w:r>
          <w:fldChar w:fldCharType="begin"/>
        </w:r>
        <w:r>
          <w:instrText xml:space="preserve"> PAGEREF _Toc184300139 \h </w:instrText>
        </w:r>
        <w:r>
          <w:fldChar w:fldCharType="separate"/>
        </w:r>
        <w:r w:rsidR="00E305BF">
          <w:t>42</w:t>
        </w:r>
        <w:r>
          <w:fldChar w:fldCharType="end"/>
        </w:r>
      </w:hyperlink>
    </w:p>
    <w:p w14:paraId="6F000B2F" w14:textId="57DBFFF0"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0" w:history="1">
        <w:r w:rsidRPr="008673AD">
          <w:t>44</w:t>
        </w:r>
        <w:r>
          <w:rPr>
            <w:rFonts w:asciiTheme="minorHAnsi" w:eastAsiaTheme="minorEastAsia" w:hAnsiTheme="minorHAnsi" w:cstheme="minorBidi"/>
            <w:kern w:val="2"/>
            <w:sz w:val="24"/>
            <w:szCs w:val="24"/>
            <w:lang w:eastAsia="en-AU"/>
            <w14:ligatures w14:val="standardContextual"/>
          </w:rPr>
          <w:tab/>
        </w:r>
        <w:r w:rsidRPr="008673AD">
          <w:t>Information in report to Minister—Act, s 112</w:t>
        </w:r>
        <w:r>
          <w:tab/>
        </w:r>
        <w:r>
          <w:fldChar w:fldCharType="begin"/>
        </w:r>
        <w:r>
          <w:instrText xml:space="preserve"> PAGEREF _Toc184300140 \h </w:instrText>
        </w:r>
        <w:r>
          <w:fldChar w:fldCharType="separate"/>
        </w:r>
        <w:r w:rsidR="00E305BF">
          <w:t>42</w:t>
        </w:r>
        <w:r>
          <w:fldChar w:fldCharType="end"/>
        </w:r>
      </w:hyperlink>
    </w:p>
    <w:p w14:paraId="6FB9F020" w14:textId="17CA142F"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1" w:history="1">
        <w:r w:rsidRPr="008673AD">
          <w:t>45</w:t>
        </w:r>
        <w:r>
          <w:rPr>
            <w:rFonts w:asciiTheme="minorHAnsi" w:eastAsiaTheme="minorEastAsia" w:hAnsiTheme="minorHAnsi" w:cstheme="minorBidi"/>
            <w:kern w:val="2"/>
            <w:sz w:val="24"/>
            <w:szCs w:val="24"/>
            <w:lang w:eastAsia="en-AU"/>
            <w14:ligatures w14:val="standardContextual"/>
          </w:rPr>
          <w:tab/>
        </w:r>
        <w:r w:rsidRPr="008673AD">
          <w:t>Requirements for notices requesting skill assessment of licensees—Act, s 55A</w:t>
        </w:r>
        <w:r>
          <w:tab/>
        </w:r>
        <w:r>
          <w:fldChar w:fldCharType="begin"/>
        </w:r>
        <w:r>
          <w:instrText xml:space="preserve"> PAGEREF _Toc184300141 \h </w:instrText>
        </w:r>
        <w:r>
          <w:fldChar w:fldCharType="separate"/>
        </w:r>
        <w:r w:rsidR="00E305BF">
          <w:t>43</w:t>
        </w:r>
        <w:r>
          <w:fldChar w:fldCharType="end"/>
        </w:r>
      </w:hyperlink>
    </w:p>
    <w:p w14:paraId="4B3DE4C0" w14:textId="5CD7D331" w:rsidR="00ED4FF4" w:rsidRDefault="004649DB">
      <w:pPr>
        <w:pStyle w:val="TOC2"/>
        <w:rPr>
          <w:rFonts w:asciiTheme="minorHAnsi" w:eastAsiaTheme="minorEastAsia" w:hAnsiTheme="minorHAnsi" w:cstheme="minorBidi"/>
          <w:b w:val="0"/>
          <w:kern w:val="2"/>
          <w:szCs w:val="24"/>
          <w:lang w:eastAsia="en-AU"/>
          <w14:ligatures w14:val="standardContextual"/>
        </w:rPr>
      </w:pPr>
      <w:hyperlink w:anchor="_Toc184300142" w:history="1">
        <w:r w:rsidR="00ED4FF4" w:rsidRPr="008673AD">
          <w:t>Part 8</w:t>
        </w:r>
        <w:r w:rsidR="00ED4FF4">
          <w:rPr>
            <w:rFonts w:asciiTheme="minorHAnsi" w:eastAsiaTheme="minorEastAsia" w:hAnsiTheme="minorHAnsi" w:cstheme="minorBidi"/>
            <w:b w:val="0"/>
            <w:kern w:val="2"/>
            <w:szCs w:val="24"/>
            <w:lang w:eastAsia="en-AU"/>
            <w14:ligatures w14:val="standardContextual"/>
          </w:rPr>
          <w:tab/>
        </w:r>
        <w:r w:rsidR="00ED4FF4" w:rsidRPr="008673AD">
          <w:t>Transitional</w:t>
        </w:r>
        <w:r w:rsidR="00ED4FF4" w:rsidRPr="00ED4FF4">
          <w:rPr>
            <w:vanish/>
          </w:rPr>
          <w:tab/>
        </w:r>
        <w:r w:rsidR="00ED4FF4" w:rsidRPr="00ED4FF4">
          <w:rPr>
            <w:vanish/>
          </w:rPr>
          <w:fldChar w:fldCharType="begin"/>
        </w:r>
        <w:r w:rsidR="00ED4FF4" w:rsidRPr="00ED4FF4">
          <w:rPr>
            <w:vanish/>
          </w:rPr>
          <w:instrText xml:space="preserve"> PAGEREF _Toc184300142 \h </w:instrText>
        </w:r>
        <w:r w:rsidR="00ED4FF4" w:rsidRPr="00ED4FF4">
          <w:rPr>
            <w:vanish/>
          </w:rPr>
        </w:r>
        <w:r w:rsidR="00ED4FF4" w:rsidRPr="00ED4FF4">
          <w:rPr>
            <w:vanish/>
          </w:rPr>
          <w:fldChar w:fldCharType="separate"/>
        </w:r>
        <w:r w:rsidR="00E305BF">
          <w:rPr>
            <w:vanish/>
          </w:rPr>
          <w:t>45</w:t>
        </w:r>
        <w:r w:rsidR="00ED4FF4" w:rsidRPr="00ED4FF4">
          <w:rPr>
            <w:vanish/>
          </w:rPr>
          <w:fldChar w:fldCharType="end"/>
        </w:r>
      </w:hyperlink>
    </w:p>
    <w:p w14:paraId="207D6D99" w14:textId="1246FB4E"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3" w:history="1">
        <w:r w:rsidRPr="008673AD">
          <w:t>46</w:t>
        </w:r>
        <w:r>
          <w:rPr>
            <w:rFonts w:asciiTheme="minorHAnsi" w:eastAsiaTheme="minorEastAsia" w:hAnsiTheme="minorHAnsi" w:cstheme="minorBidi"/>
            <w:kern w:val="2"/>
            <w:sz w:val="24"/>
            <w:szCs w:val="24"/>
            <w:lang w:eastAsia="en-AU"/>
            <w14:ligatures w14:val="standardContextual"/>
          </w:rPr>
          <w:tab/>
        </w:r>
        <w:r w:rsidRPr="008673AD">
          <w:t xml:space="preserve">Meaning of </w:t>
        </w:r>
        <w:r w:rsidRPr="008673AD">
          <w:rPr>
            <w:i/>
          </w:rPr>
          <w:t xml:space="preserve">repealed Act </w:t>
        </w:r>
        <w:r w:rsidRPr="008673AD">
          <w:t>for pt 8</w:t>
        </w:r>
        <w:r>
          <w:tab/>
        </w:r>
        <w:r>
          <w:fldChar w:fldCharType="begin"/>
        </w:r>
        <w:r>
          <w:instrText xml:space="preserve"> PAGEREF _Toc184300143 \h </w:instrText>
        </w:r>
        <w:r>
          <w:fldChar w:fldCharType="separate"/>
        </w:r>
        <w:r w:rsidR="00E305BF">
          <w:t>45</w:t>
        </w:r>
        <w:r>
          <w:fldChar w:fldCharType="end"/>
        </w:r>
      </w:hyperlink>
    </w:p>
    <w:p w14:paraId="06E243E1" w14:textId="03B32506"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4" w:history="1">
        <w:r w:rsidRPr="008673AD">
          <w:t>47</w:t>
        </w:r>
        <w:r>
          <w:rPr>
            <w:rFonts w:asciiTheme="minorHAnsi" w:eastAsiaTheme="minorEastAsia" w:hAnsiTheme="minorHAnsi" w:cstheme="minorBidi"/>
            <w:kern w:val="2"/>
            <w:sz w:val="24"/>
            <w:szCs w:val="24"/>
            <w:lang w:eastAsia="en-AU"/>
            <w14:ligatures w14:val="standardContextual"/>
          </w:rPr>
          <w:tab/>
        </w:r>
        <w:r w:rsidRPr="008673AD">
          <w:t xml:space="preserve">Meaning of </w:t>
        </w:r>
        <w:r w:rsidRPr="008673AD">
          <w:rPr>
            <w:i/>
          </w:rPr>
          <w:t>licence</w:t>
        </w:r>
        <w:r w:rsidRPr="008673AD">
          <w:t xml:space="preserve"> for s 9 (1) (h)</w:t>
        </w:r>
        <w:r>
          <w:tab/>
        </w:r>
        <w:r>
          <w:fldChar w:fldCharType="begin"/>
        </w:r>
        <w:r>
          <w:instrText xml:space="preserve"> PAGEREF _Toc184300144 \h </w:instrText>
        </w:r>
        <w:r>
          <w:fldChar w:fldCharType="separate"/>
        </w:r>
        <w:r w:rsidR="00E305BF">
          <w:t>45</w:t>
        </w:r>
        <w:r>
          <w:fldChar w:fldCharType="end"/>
        </w:r>
      </w:hyperlink>
    </w:p>
    <w:p w14:paraId="3152B22E" w14:textId="62973C2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5" w:history="1">
        <w:r w:rsidRPr="008673AD">
          <w:t>48</w:t>
        </w:r>
        <w:r>
          <w:rPr>
            <w:rFonts w:asciiTheme="minorHAnsi" w:eastAsiaTheme="minorEastAsia" w:hAnsiTheme="minorHAnsi" w:cstheme="minorBidi"/>
            <w:kern w:val="2"/>
            <w:sz w:val="24"/>
            <w:szCs w:val="24"/>
            <w:lang w:eastAsia="en-AU"/>
            <w14:ligatures w14:val="standardContextual"/>
          </w:rPr>
          <w:tab/>
        </w:r>
        <w:r w:rsidRPr="008673AD">
          <w:t xml:space="preserve">Meaning of </w:t>
        </w:r>
        <w:r w:rsidRPr="008673AD">
          <w:rPr>
            <w:i/>
          </w:rPr>
          <w:t>licensee</w:t>
        </w:r>
        <w:r w:rsidRPr="008673AD">
          <w:t xml:space="preserve"> and </w:t>
        </w:r>
        <w:r w:rsidRPr="008673AD">
          <w:rPr>
            <w:i/>
          </w:rPr>
          <w:t>occupational discipline—</w:t>
        </w:r>
        <w:r w:rsidRPr="008673AD">
          <w:t>s 9 (1) (i)</w:t>
        </w:r>
        <w:r>
          <w:tab/>
        </w:r>
        <w:r>
          <w:fldChar w:fldCharType="begin"/>
        </w:r>
        <w:r>
          <w:instrText xml:space="preserve"> PAGEREF _Toc184300145 \h </w:instrText>
        </w:r>
        <w:r>
          <w:fldChar w:fldCharType="separate"/>
        </w:r>
        <w:r w:rsidR="00E305BF">
          <w:t>45</w:t>
        </w:r>
        <w:r>
          <w:fldChar w:fldCharType="end"/>
        </w:r>
      </w:hyperlink>
    </w:p>
    <w:p w14:paraId="4C8A6554" w14:textId="1C6F452F"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6" w:history="1">
        <w:r w:rsidRPr="008673AD">
          <w:t>50</w:t>
        </w:r>
        <w:r>
          <w:rPr>
            <w:rFonts w:asciiTheme="minorHAnsi" w:eastAsiaTheme="minorEastAsia" w:hAnsiTheme="minorHAnsi" w:cstheme="minorBidi"/>
            <w:kern w:val="2"/>
            <w:sz w:val="24"/>
            <w:szCs w:val="24"/>
            <w:lang w:eastAsia="en-AU"/>
            <w14:ligatures w14:val="standardContextual"/>
          </w:rPr>
          <w:tab/>
        </w:r>
        <w:r w:rsidRPr="008673AD">
          <w:t xml:space="preserve">Meaning of </w:t>
        </w:r>
        <w:r w:rsidRPr="008673AD">
          <w:rPr>
            <w:i/>
          </w:rPr>
          <w:t>owner-builders licence</w:t>
        </w:r>
        <w:r w:rsidRPr="008673AD">
          <w:t xml:space="preserve"> for s 16</w:t>
        </w:r>
        <w:r>
          <w:tab/>
        </w:r>
        <w:r>
          <w:fldChar w:fldCharType="begin"/>
        </w:r>
        <w:r>
          <w:instrText xml:space="preserve"> PAGEREF _Toc184300146 \h </w:instrText>
        </w:r>
        <w:r>
          <w:fldChar w:fldCharType="separate"/>
        </w:r>
        <w:r w:rsidR="00E305BF">
          <w:t>45</w:t>
        </w:r>
        <w:r>
          <w:fldChar w:fldCharType="end"/>
        </w:r>
      </w:hyperlink>
    </w:p>
    <w:p w14:paraId="745E2074" w14:textId="708A7EE2"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47" w:history="1">
        <w:r w:rsidRPr="008673AD">
          <w:t>51</w:t>
        </w:r>
        <w:r>
          <w:rPr>
            <w:rFonts w:asciiTheme="minorHAnsi" w:eastAsiaTheme="minorEastAsia" w:hAnsiTheme="minorHAnsi" w:cstheme="minorBidi"/>
            <w:kern w:val="2"/>
            <w:sz w:val="24"/>
            <w:szCs w:val="24"/>
            <w:lang w:eastAsia="en-AU"/>
            <w14:ligatures w14:val="standardContextual"/>
          </w:rPr>
          <w:tab/>
        </w:r>
        <w:r w:rsidRPr="008673AD">
          <w:t xml:space="preserve">Meaning of </w:t>
        </w:r>
        <w:r w:rsidRPr="008673AD">
          <w:rPr>
            <w:i/>
          </w:rPr>
          <w:t>licence</w:t>
        </w:r>
        <w:r w:rsidRPr="008673AD">
          <w:t xml:space="preserve"> for s 34</w:t>
        </w:r>
        <w:r>
          <w:tab/>
        </w:r>
        <w:r>
          <w:fldChar w:fldCharType="begin"/>
        </w:r>
        <w:r>
          <w:instrText xml:space="preserve"> PAGEREF _Toc184300147 \h </w:instrText>
        </w:r>
        <w:r>
          <w:fldChar w:fldCharType="separate"/>
        </w:r>
        <w:r w:rsidR="00E305BF">
          <w:t>46</w:t>
        </w:r>
        <w:r>
          <w:fldChar w:fldCharType="end"/>
        </w:r>
      </w:hyperlink>
    </w:p>
    <w:p w14:paraId="5A0FF348" w14:textId="364B9573" w:rsidR="00ED4FF4" w:rsidRDefault="004649DB">
      <w:pPr>
        <w:pStyle w:val="TOC6"/>
        <w:rPr>
          <w:rFonts w:asciiTheme="minorHAnsi" w:eastAsiaTheme="minorEastAsia" w:hAnsiTheme="minorHAnsi" w:cstheme="minorBidi"/>
          <w:b w:val="0"/>
          <w:kern w:val="2"/>
          <w:szCs w:val="24"/>
          <w:lang w:eastAsia="en-AU"/>
          <w14:ligatures w14:val="standardContextual"/>
        </w:rPr>
      </w:pPr>
      <w:hyperlink w:anchor="_Toc184300148" w:history="1">
        <w:r w:rsidR="00ED4FF4" w:rsidRPr="008673AD">
          <w:t>Schedule 1</w:t>
        </w:r>
        <w:r w:rsidR="00ED4FF4">
          <w:rPr>
            <w:rFonts w:asciiTheme="minorHAnsi" w:eastAsiaTheme="minorEastAsia" w:hAnsiTheme="minorHAnsi" w:cstheme="minorBidi"/>
            <w:b w:val="0"/>
            <w:kern w:val="2"/>
            <w:szCs w:val="24"/>
            <w:lang w:eastAsia="en-AU"/>
            <w14:ligatures w14:val="standardContextual"/>
          </w:rPr>
          <w:tab/>
        </w:r>
        <w:r w:rsidR="00ED4FF4" w:rsidRPr="008673AD">
          <w:t>Classes of construction occupation licence and functions</w:t>
        </w:r>
        <w:r w:rsidR="00ED4FF4">
          <w:tab/>
        </w:r>
        <w:r w:rsidR="00ED4FF4" w:rsidRPr="00ED4FF4">
          <w:rPr>
            <w:b w:val="0"/>
            <w:sz w:val="20"/>
          </w:rPr>
          <w:fldChar w:fldCharType="begin"/>
        </w:r>
        <w:r w:rsidR="00ED4FF4" w:rsidRPr="00ED4FF4">
          <w:rPr>
            <w:b w:val="0"/>
            <w:sz w:val="20"/>
          </w:rPr>
          <w:instrText xml:space="preserve"> PAGEREF _Toc184300148 \h </w:instrText>
        </w:r>
        <w:r w:rsidR="00ED4FF4" w:rsidRPr="00ED4FF4">
          <w:rPr>
            <w:b w:val="0"/>
            <w:sz w:val="20"/>
          </w:rPr>
        </w:r>
        <w:r w:rsidR="00ED4FF4" w:rsidRPr="00ED4FF4">
          <w:rPr>
            <w:b w:val="0"/>
            <w:sz w:val="20"/>
          </w:rPr>
          <w:fldChar w:fldCharType="separate"/>
        </w:r>
        <w:r w:rsidR="00E305BF">
          <w:rPr>
            <w:b w:val="0"/>
            <w:sz w:val="20"/>
          </w:rPr>
          <w:t>47</w:t>
        </w:r>
        <w:r w:rsidR="00ED4FF4" w:rsidRPr="00ED4FF4">
          <w:rPr>
            <w:b w:val="0"/>
            <w:sz w:val="20"/>
          </w:rPr>
          <w:fldChar w:fldCharType="end"/>
        </w:r>
      </w:hyperlink>
    </w:p>
    <w:p w14:paraId="30F4F5C9" w14:textId="5F096C69"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49" w:history="1">
        <w:r w:rsidR="00ED4FF4" w:rsidRPr="008673AD">
          <w:t>Part 1.3</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Builder</w:t>
        </w:r>
        <w:r w:rsidR="00ED4FF4">
          <w:tab/>
        </w:r>
        <w:r w:rsidR="00ED4FF4" w:rsidRPr="00ED4FF4">
          <w:rPr>
            <w:b w:val="0"/>
          </w:rPr>
          <w:fldChar w:fldCharType="begin"/>
        </w:r>
        <w:r w:rsidR="00ED4FF4" w:rsidRPr="00ED4FF4">
          <w:rPr>
            <w:b w:val="0"/>
          </w:rPr>
          <w:instrText xml:space="preserve"> PAGEREF _Toc184300149 \h </w:instrText>
        </w:r>
        <w:r w:rsidR="00ED4FF4" w:rsidRPr="00ED4FF4">
          <w:rPr>
            <w:b w:val="0"/>
          </w:rPr>
        </w:r>
        <w:r w:rsidR="00ED4FF4" w:rsidRPr="00ED4FF4">
          <w:rPr>
            <w:b w:val="0"/>
          </w:rPr>
          <w:fldChar w:fldCharType="separate"/>
        </w:r>
        <w:r w:rsidR="00E305BF">
          <w:rPr>
            <w:b w:val="0"/>
          </w:rPr>
          <w:t>47</w:t>
        </w:r>
        <w:r w:rsidR="00ED4FF4" w:rsidRPr="00ED4FF4">
          <w:rPr>
            <w:b w:val="0"/>
          </w:rPr>
          <w:fldChar w:fldCharType="end"/>
        </w:r>
      </w:hyperlink>
    </w:p>
    <w:p w14:paraId="4085F7B0" w14:textId="336F77FE"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0" w:history="1">
        <w:r w:rsidR="00ED4FF4" w:rsidRPr="008673AD">
          <w:t>Part 1.3A</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Building assessor</w:t>
        </w:r>
        <w:r w:rsidR="00ED4FF4">
          <w:tab/>
        </w:r>
        <w:r w:rsidR="00ED4FF4" w:rsidRPr="00ED4FF4">
          <w:rPr>
            <w:b w:val="0"/>
          </w:rPr>
          <w:fldChar w:fldCharType="begin"/>
        </w:r>
        <w:r w:rsidR="00ED4FF4" w:rsidRPr="00ED4FF4">
          <w:rPr>
            <w:b w:val="0"/>
          </w:rPr>
          <w:instrText xml:space="preserve"> PAGEREF _Toc184300150 \h </w:instrText>
        </w:r>
        <w:r w:rsidR="00ED4FF4" w:rsidRPr="00ED4FF4">
          <w:rPr>
            <w:b w:val="0"/>
          </w:rPr>
        </w:r>
        <w:r w:rsidR="00ED4FF4" w:rsidRPr="00ED4FF4">
          <w:rPr>
            <w:b w:val="0"/>
          </w:rPr>
          <w:fldChar w:fldCharType="separate"/>
        </w:r>
        <w:r w:rsidR="00E305BF">
          <w:rPr>
            <w:b w:val="0"/>
          </w:rPr>
          <w:t>48</w:t>
        </w:r>
        <w:r w:rsidR="00ED4FF4" w:rsidRPr="00ED4FF4">
          <w:rPr>
            <w:b w:val="0"/>
          </w:rPr>
          <w:fldChar w:fldCharType="end"/>
        </w:r>
      </w:hyperlink>
    </w:p>
    <w:p w14:paraId="6E7BE257" w14:textId="5C070002"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1" w:history="1">
        <w:r w:rsidR="00ED4FF4" w:rsidRPr="008673AD">
          <w:t>Part 1.4</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Building surveyor</w:t>
        </w:r>
        <w:r w:rsidR="00ED4FF4">
          <w:tab/>
        </w:r>
        <w:r w:rsidR="00ED4FF4" w:rsidRPr="00ED4FF4">
          <w:rPr>
            <w:b w:val="0"/>
          </w:rPr>
          <w:fldChar w:fldCharType="begin"/>
        </w:r>
        <w:r w:rsidR="00ED4FF4" w:rsidRPr="00ED4FF4">
          <w:rPr>
            <w:b w:val="0"/>
          </w:rPr>
          <w:instrText xml:space="preserve"> PAGEREF _Toc184300151 \h </w:instrText>
        </w:r>
        <w:r w:rsidR="00ED4FF4" w:rsidRPr="00ED4FF4">
          <w:rPr>
            <w:b w:val="0"/>
          </w:rPr>
        </w:r>
        <w:r w:rsidR="00ED4FF4" w:rsidRPr="00ED4FF4">
          <w:rPr>
            <w:b w:val="0"/>
          </w:rPr>
          <w:fldChar w:fldCharType="separate"/>
        </w:r>
        <w:r w:rsidR="00E305BF">
          <w:rPr>
            <w:b w:val="0"/>
          </w:rPr>
          <w:t>49</w:t>
        </w:r>
        <w:r w:rsidR="00ED4FF4" w:rsidRPr="00ED4FF4">
          <w:rPr>
            <w:b w:val="0"/>
          </w:rPr>
          <w:fldChar w:fldCharType="end"/>
        </w:r>
      </w:hyperlink>
    </w:p>
    <w:p w14:paraId="21A727C8" w14:textId="52BDCEF5"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2" w:history="1">
        <w:r w:rsidR="00ED4FF4" w:rsidRPr="008673AD">
          <w:t>Part 1.5</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Drainer</w:t>
        </w:r>
        <w:r w:rsidR="00ED4FF4">
          <w:tab/>
        </w:r>
        <w:r w:rsidR="00ED4FF4" w:rsidRPr="00ED4FF4">
          <w:rPr>
            <w:b w:val="0"/>
          </w:rPr>
          <w:fldChar w:fldCharType="begin"/>
        </w:r>
        <w:r w:rsidR="00ED4FF4" w:rsidRPr="00ED4FF4">
          <w:rPr>
            <w:b w:val="0"/>
          </w:rPr>
          <w:instrText xml:space="preserve"> PAGEREF _Toc184300152 \h </w:instrText>
        </w:r>
        <w:r w:rsidR="00ED4FF4" w:rsidRPr="00ED4FF4">
          <w:rPr>
            <w:b w:val="0"/>
          </w:rPr>
        </w:r>
        <w:r w:rsidR="00ED4FF4" w:rsidRPr="00ED4FF4">
          <w:rPr>
            <w:b w:val="0"/>
          </w:rPr>
          <w:fldChar w:fldCharType="separate"/>
        </w:r>
        <w:r w:rsidR="00E305BF">
          <w:rPr>
            <w:b w:val="0"/>
          </w:rPr>
          <w:t>50</w:t>
        </w:r>
        <w:r w:rsidR="00ED4FF4" w:rsidRPr="00ED4FF4">
          <w:rPr>
            <w:b w:val="0"/>
          </w:rPr>
          <w:fldChar w:fldCharType="end"/>
        </w:r>
      </w:hyperlink>
    </w:p>
    <w:p w14:paraId="24ADE705" w14:textId="002AD961"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3" w:history="1">
        <w:r w:rsidR="00ED4FF4" w:rsidRPr="008673AD">
          <w:t>Part 1.6</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Electrician</w:t>
        </w:r>
        <w:r w:rsidR="00ED4FF4">
          <w:tab/>
        </w:r>
        <w:r w:rsidR="00ED4FF4" w:rsidRPr="00ED4FF4">
          <w:rPr>
            <w:b w:val="0"/>
          </w:rPr>
          <w:fldChar w:fldCharType="begin"/>
        </w:r>
        <w:r w:rsidR="00ED4FF4" w:rsidRPr="00ED4FF4">
          <w:rPr>
            <w:b w:val="0"/>
          </w:rPr>
          <w:instrText xml:space="preserve"> PAGEREF _Toc184300153 \h </w:instrText>
        </w:r>
        <w:r w:rsidR="00ED4FF4" w:rsidRPr="00ED4FF4">
          <w:rPr>
            <w:b w:val="0"/>
          </w:rPr>
        </w:r>
        <w:r w:rsidR="00ED4FF4" w:rsidRPr="00ED4FF4">
          <w:rPr>
            <w:b w:val="0"/>
          </w:rPr>
          <w:fldChar w:fldCharType="separate"/>
        </w:r>
        <w:r w:rsidR="00E305BF">
          <w:rPr>
            <w:b w:val="0"/>
          </w:rPr>
          <w:t>51</w:t>
        </w:r>
        <w:r w:rsidR="00ED4FF4" w:rsidRPr="00ED4FF4">
          <w:rPr>
            <w:b w:val="0"/>
          </w:rPr>
          <w:fldChar w:fldCharType="end"/>
        </w:r>
      </w:hyperlink>
    </w:p>
    <w:p w14:paraId="3E84699B" w14:textId="6A8750EF"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4" w:history="1">
        <w:r w:rsidR="00ED4FF4" w:rsidRPr="008673AD">
          <w:t>Part 1.7</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Gasfitters</w:t>
        </w:r>
        <w:r w:rsidR="00ED4FF4">
          <w:tab/>
        </w:r>
        <w:r w:rsidR="00ED4FF4" w:rsidRPr="00ED4FF4">
          <w:rPr>
            <w:b w:val="0"/>
          </w:rPr>
          <w:fldChar w:fldCharType="begin"/>
        </w:r>
        <w:r w:rsidR="00ED4FF4" w:rsidRPr="00ED4FF4">
          <w:rPr>
            <w:b w:val="0"/>
          </w:rPr>
          <w:instrText xml:space="preserve"> PAGEREF _Toc184300154 \h </w:instrText>
        </w:r>
        <w:r w:rsidR="00ED4FF4" w:rsidRPr="00ED4FF4">
          <w:rPr>
            <w:b w:val="0"/>
          </w:rPr>
        </w:r>
        <w:r w:rsidR="00ED4FF4" w:rsidRPr="00ED4FF4">
          <w:rPr>
            <w:b w:val="0"/>
          </w:rPr>
          <w:fldChar w:fldCharType="separate"/>
        </w:r>
        <w:r w:rsidR="00E305BF">
          <w:rPr>
            <w:b w:val="0"/>
          </w:rPr>
          <w:t>53</w:t>
        </w:r>
        <w:r w:rsidR="00ED4FF4" w:rsidRPr="00ED4FF4">
          <w:rPr>
            <w:b w:val="0"/>
          </w:rPr>
          <w:fldChar w:fldCharType="end"/>
        </w:r>
      </w:hyperlink>
    </w:p>
    <w:p w14:paraId="78D44163" w14:textId="36D3EC26"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5" w:history="1">
        <w:r w:rsidR="00ED4FF4" w:rsidRPr="008673AD">
          <w:t>Part 1.7A</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Gas appliance worker</w:t>
        </w:r>
        <w:r w:rsidR="00ED4FF4">
          <w:tab/>
        </w:r>
        <w:r w:rsidR="00ED4FF4" w:rsidRPr="00ED4FF4">
          <w:rPr>
            <w:b w:val="0"/>
          </w:rPr>
          <w:fldChar w:fldCharType="begin"/>
        </w:r>
        <w:r w:rsidR="00ED4FF4" w:rsidRPr="00ED4FF4">
          <w:rPr>
            <w:b w:val="0"/>
          </w:rPr>
          <w:instrText xml:space="preserve"> PAGEREF _Toc184300155 \h </w:instrText>
        </w:r>
        <w:r w:rsidR="00ED4FF4" w:rsidRPr="00ED4FF4">
          <w:rPr>
            <w:b w:val="0"/>
          </w:rPr>
        </w:r>
        <w:r w:rsidR="00ED4FF4" w:rsidRPr="00ED4FF4">
          <w:rPr>
            <w:b w:val="0"/>
          </w:rPr>
          <w:fldChar w:fldCharType="separate"/>
        </w:r>
        <w:r w:rsidR="00E305BF">
          <w:rPr>
            <w:b w:val="0"/>
          </w:rPr>
          <w:t>55</w:t>
        </w:r>
        <w:r w:rsidR="00ED4FF4" w:rsidRPr="00ED4FF4">
          <w:rPr>
            <w:b w:val="0"/>
          </w:rPr>
          <w:fldChar w:fldCharType="end"/>
        </w:r>
      </w:hyperlink>
    </w:p>
    <w:p w14:paraId="01DD6A41" w14:textId="6AEC6DB1"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6" w:history="1">
        <w:r w:rsidR="00ED4FF4" w:rsidRPr="008673AD">
          <w:t>Part 1.8</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Plumbers</w:t>
        </w:r>
        <w:r w:rsidR="00ED4FF4">
          <w:tab/>
        </w:r>
        <w:r w:rsidR="00ED4FF4" w:rsidRPr="00ED4FF4">
          <w:rPr>
            <w:b w:val="0"/>
          </w:rPr>
          <w:fldChar w:fldCharType="begin"/>
        </w:r>
        <w:r w:rsidR="00ED4FF4" w:rsidRPr="00ED4FF4">
          <w:rPr>
            <w:b w:val="0"/>
          </w:rPr>
          <w:instrText xml:space="preserve"> PAGEREF _Toc184300156 \h </w:instrText>
        </w:r>
        <w:r w:rsidR="00ED4FF4" w:rsidRPr="00ED4FF4">
          <w:rPr>
            <w:b w:val="0"/>
          </w:rPr>
        </w:r>
        <w:r w:rsidR="00ED4FF4" w:rsidRPr="00ED4FF4">
          <w:rPr>
            <w:b w:val="0"/>
          </w:rPr>
          <w:fldChar w:fldCharType="separate"/>
        </w:r>
        <w:r w:rsidR="00E305BF">
          <w:rPr>
            <w:b w:val="0"/>
          </w:rPr>
          <w:t>56</w:t>
        </w:r>
        <w:r w:rsidR="00ED4FF4" w:rsidRPr="00ED4FF4">
          <w:rPr>
            <w:b w:val="0"/>
          </w:rPr>
          <w:fldChar w:fldCharType="end"/>
        </w:r>
      </w:hyperlink>
    </w:p>
    <w:p w14:paraId="2641F9AF" w14:textId="77D8116C"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7" w:history="1">
        <w:r w:rsidR="00ED4FF4" w:rsidRPr="008673AD">
          <w:t>Part 1.9</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Works assessors</w:t>
        </w:r>
        <w:r w:rsidR="00ED4FF4">
          <w:tab/>
        </w:r>
        <w:r w:rsidR="00ED4FF4" w:rsidRPr="00ED4FF4">
          <w:rPr>
            <w:b w:val="0"/>
          </w:rPr>
          <w:fldChar w:fldCharType="begin"/>
        </w:r>
        <w:r w:rsidR="00ED4FF4" w:rsidRPr="00ED4FF4">
          <w:rPr>
            <w:b w:val="0"/>
          </w:rPr>
          <w:instrText xml:space="preserve"> PAGEREF _Toc184300157 \h </w:instrText>
        </w:r>
        <w:r w:rsidR="00ED4FF4" w:rsidRPr="00ED4FF4">
          <w:rPr>
            <w:b w:val="0"/>
          </w:rPr>
        </w:r>
        <w:r w:rsidR="00ED4FF4" w:rsidRPr="00ED4FF4">
          <w:rPr>
            <w:b w:val="0"/>
          </w:rPr>
          <w:fldChar w:fldCharType="separate"/>
        </w:r>
        <w:r w:rsidR="00E305BF">
          <w:rPr>
            <w:b w:val="0"/>
          </w:rPr>
          <w:t>57</w:t>
        </w:r>
        <w:r w:rsidR="00ED4FF4" w:rsidRPr="00ED4FF4">
          <w:rPr>
            <w:b w:val="0"/>
          </w:rPr>
          <w:fldChar w:fldCharType="end"/>
        </w:r>
      </w:hyperlink>
    </w:p>
    <w:p w14:paraId="4C147FA6" w14:textId="3240E24E" w:rsidR="00ED4FF4" w:rsidRDefault="004649DB">
      <w:pPr>
        <w:pStyle w:val="TOC6"/>
        <w:rPr>
          <w:rFonts w:asciiTheme="minorHAnsi" w:eastAsiaTheme="minorEastAsia" w:hAnsiTheme="minorHAnsi" w:cstheme="minorBidi"/>
          <w:b w:val="0"/>
          <w:kern w:val="2"/>
          <w:szCs w:val="24"/>
          <w:lang w:eastAsia="en-AU"/>
          <w14:ligatures w14:val="standardContextual"/>
        </w:rPr>
      </w:pPr>
      <w:hyperlink w:anchor="_Toc184300158" w:history="1">
        <w:r w:rsidR="00ED4FF4" w:rsidRPr="008673AD">
          <w:t>Schedule 2</w:t>
        </w:r>
        <w:r w:rsidR="00ED4FF4">
          <w:rPr>
            <w:rFonts w:asciiTheme="minorHAnsi" w:eastAsiaTheme="minorEastAsia" w:hAnsiTheme="minorHAnsi" w:cstheme="minorBidi"/>
            <w:b w:val="0"/>
            <w:kern w:val="2"/>
            <w:szCs w:val="24"/>
            <w:lang w:eastAsia="en-AU"/>
            <w14:ligatures w14:val="standardContextual"/>
          </w:rPr>
          <w:tab/>
        </w:r>
        <w:r w:rsidR="00ED4FF4" w:rsidRPr="008673AD">
          <w:t>Demerit grounds for occupational discipline</w:t>
        </w:r>
        <w:r w:rsidR="00ED4FF4">
          <w:tab/>
        </w:r>
        <w:r w:rsidR="00ED4FF4" w:rsidRPr="00ED4FF4">
          <w:rPr>
            <w:b w:val="0"/>
            <w:sz w:val="20"/>
          </w:rPr>
          <w:fldChar w:fldCharType="begin"/>
        </w:r>
        <w:r w:rsidR="00ED4FF4" w:rsidRPr="00ED4FF4">
          <w:rPr>
            <w:b w:val="0"/>
            <w:sz w:val="20"/>
          </w:rPr>
          <w:instrText xml:space="preserve"> PAGEREF _Toc184300158 \h </w:instrText>
        </w:r>
        <w:r w:rsidR="00ED4FF4" w:rsidRPr="00ED4FF4">
          <w:rPr>
            <w:b w:val="0"/>
            <w:sz w:val="20"/>
          </w:rPr>
        </w:r>
        <w:r w:rsidR="00ED4FF4" w:rsidRPr="00ED4FF4">
          <w:rPr>
            <w:b w:val="0"/>
            <w:sz w:val="20"/>
          </w:rPr>
          <w:fldChar w:fldCharType="separate"/>
        </w:r>
        <w:r w:rsidR="00E305BF">
          <w:rPr>
            <w:b w:val="0"/>
            <w:sz w:val="20"/>
          </w:rPr>
          <w:t>58</w:t>
        </w:r>
        <w:r w:rsidR="00ED4FF4" w:rsidRPr="00ED4FF4">
          <w:rPr>
            <w:b w:val="0"/>
            <w:sz w:val="20"/>
          </w:rPr>
          <w:fldChar w:fldCharType="end"/>
        </w:r>
      </w:hyperlink>
    </w:p>
    <w:p w14:paraId="4971E250" w14:textId="4E2D1657"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59" w:history="1">
        <w:r w:rsidR="00ED4FF4" w:rsidRPr="008673AD">
          <w:t>Part 2.1</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Builders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_Toc184300159 \h </w:instrText>
        </w:r>
        <w:r w:rsidR="00ED4FF4" w:rsidRPr="00ED4FF4">
          <w:rPr>
            <w:b w:val="0"/>
          </w:rPr>
        </w:r>
        <w:r w:rsidR="00ED4FF4" w:rsidRPr="00ED4FF4">
          <w:rPr>
            <w:b w:val="0"/>
          </w:rPr>
          <w:fldChar w:fldCharType="separate"/>
        </w:r>
        <w:r w:rsidR="00E305BF">
          <w:rPr>
            <w:b w:val="0"/>
          </w:rPr>
          <w:t>58</w:t>
        </w:r>
        <w:r w:rsidR="00ED4FF4" w:rsidRPr="00ED4FF4">
          <w:rPr>
            <w:b w:val="0"/>
          </w:rPr>
          <w:fldChar w:fldCharType="end"/>
        </w:r>
      </w:hyperlink>
    </w:p>
    <w:p w14:paraId="3103FD31" w14:textId="603566B2"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0" w:history="1">
        <w:r w:rsidR="00ED4FF4" w:rsidRPr="008673AD">
          <w:t>Part 2.2</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Building surveyors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_Toc184300160 \h </w:instrText>
        </w:r>
        <w:r w:rsidR="00ED4FF4" w:rsidRPr="00ED4FF4">
          <w:rPr>
            <w:b w:val="0"/>
          </w:rPr>
        </w:r>
        <w:r w:rsidR="00ED4FF4" w:rsidRPr="00ED4FF4">
          <w:rPr>
            <w:b w:val="0"/>
          </w:rPr>
          <w:fldChar w:fldCharType="separate"/>
        </w:r>
        <w:r w:rsidR="00E305BF">
          <w:rPr>
            <w:b w:val="0"/>
          </w:rPr>
          <w:t>69</w:t>
        </w:r>
        <w:r w:rsidR="00ED4FF4" w:rsidRPr="00ED4FF4">
          <w:rPr>
            <w:b w:val="0"/>
          </w:rPr>
          <w:fldChar w:fldCharType="end"/>
        </w:r>
      </w:hyperlink>
    </w:p>
    <w:p w14:paraId="01150A62" w14:textId="222B0C39"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1" w:history="1">
        <w:r w:rsidR="00ED4FF4" w:rsidRPr="008673AD">
          <w:t>Part 2.3</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Drainers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_Toc184300161 \h </w:instrText>
        </w:r>
        <w:r w:rsidR="00ED4FF4" w:rsidRPr="00ED4FF4">
          <w:rPr>
            <w:b w:val="0"/>
          </w:rPr>
        </w:r>
        <w:r w:rsidR="00ED4FF4" w:rsidRPr="00ED4FF4">
          <w:rPr>
            <w:b w:val="0"/>
          </w:rPr>
          <w:fldChar w:fldCharType="separate"/>
        </w:r>
        <w:r w:rsidR="00E305BF">
          <w:rPr>
            <w:b w:val="0"/>
          </w:rPr>
          <w:t>73</w:t>
        </w:r>
        <w:r w:rsidR="00ED4FF4" w:rsidRPr="00ED4FF4">
          <w:rPr>
            <w:b w:val="0"/>
          </w:rPr>
          <w:fldChar w:fldCharType="end"/>
        </w:r>
      </w:hyperlink>
    </w:p>
    <w:p w14:paraId="1F3C1351" w14:textId="4BCB5FEB"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2" w:history="1">
        <w:r w:rsidR="00ED4FF4" w:rsidRPr="008673AD">
          <w:t>Part 2.4</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Electricians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_Toc184300162 \h </w:instrText>
        </w:r>
        <w:r w:rsidR="00ED4FF4" w:rsidRPr="00ED4FF4">
          <w:rPr>
            <w:b w:val="0"/>
          </w:rPr>
        </w:r>
        <w:r w:rsidR="00ED4FF4" w:rsidRPr="00ED4FF4">
          <w:rPr>
            <w:b w:val="0"/>
          </w:rPr>
          <w:fldChar w:fldCharType="separate"/>
        </w:r>
        <w:r w:rsidR="00E305BF">
          <w:rPr>
            <w:b w:val="0"/>
          </w:rPr>
          <w:t>79</w:t>
        </w:r>
        <w:r w:rsidR="00ED4FF4" w:rsidRPr="00ED4FF4">
          <w:rPr>
            <w:b w:val="0"/>
          </w:rPr>
          <w:fldChar w:fldCharType="end"/>
        </w:r>
      </w:hyperlink>
    </w:p>
    <w:p w14:paraId="5EBDC95D" w14:textId="5EBBDA6C"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3" w:history="1">
        <w:r w:rsidR="00ED4FF4" w:rsidRPr="008673AD">
          <w:t>Part 2.5</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Gasfitters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_Toc184300163 \h </w:instrText>
        </w:r>
        <w:r w:rsidR="00ED4FF4" w:rsidRPr="00ED4FF4">
          <w:rPr>
            <w:b w:val="0"/>
          </w:rPr>
        </w:r>
        <w:r w:rsidR="00ED4FF4" w:rsidRPr="00ED4FF4">
          <w:rPr>
            <w:b w:val="0"/>
          </w:rPr>
          <w:fldChar w:fldCharType="separate"/>
        </w:r>
        <w:r w:rsidR="00E305BF">
          <w:rPr>
            <w:b w:val="0"/>
          </w:rPr>
          <w:t>81</w:t>
        </w:r>
        <w:r w:rsidR="00ED4FF4" w:rsidRPr="00ED4FF4">
          <w:rPr>
            <w:b w:val="0"/>
          </w:rPr>
          <w:fldChar w:fldCharType="end"/>
        </w:r>
      </w:hyperlink>
    </w:p>
    <w:p w14:paraId="31E2F04E" w14:textId="6275C679"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4" w:history="1">
        <w:r w:rsidR="00ED4FF4" w:rsidRPr="008673AD">
          <w:t>Part 2.6</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Plumbers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_Toc184300164 \h </w:instrText>
        </w:r>
        <w:r w:rsidR="00ED4FF4" w:rsidRPr="00ED4FF4">
          <w:rPr>
            <w:b w:val="0"/>
          </w:rPr>
        </w:r>
        <w:r w:rsidR="00ED4FF4" w:rsidRPr="00ED4FF4">
          <w:rPr>
            <w:b w:val="0"/>
          </w:rPr>
          <w:fldChar w:fldCharType="separate"/>
        </w:r>
        <w:r w:rsidR="00E305BF">
          <w:rPr>
            <w:b w:val="0"/>
          </w:rPr>
          <w:t>94</w:t>
        </w:r>
        <w:r w:rsidR="00ED4FF4" w:rsidRPr="00ED4FF4">
          <w:rPr>
            <w:b w:val="0"/>
          </w:rPr>
          <w:fldChar w:fldCharType="end"/>
        </w:r>
      </w:hyperlink>
    </w:p>
    <w:p w14:paraId="6A29B7B3" w14:textId="151B01BB"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5" w:history="1">
        <w:r w:rsidR="00ED4FF4" w:rsidRPr="008673AD">
          <w:t>Part 2.7</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Plumbing plan certifiers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_Toc184300165 \h </w:instrText>
        </w:r>
        <w:r w:rsidR="00ED4FF4" w:rsidRPr="00ED4FF4">
          <w:rPr>
            <w:b w:val="0"/>
          </w:rPr>
        </w:r>
        <w:r w:rsidR="00ED4FF4" w:rsidRPr="00ED4FF4">
          <w:rPr>
            <w:b w:val="0"/>
          </w:rPr>
          <w:fldChar w:fldCharType="separate"/>
        </w:r>
        <w:r w:rsidR="00E305BF">
          <w:rPr>
            <w:b w:val="0"/>
          </w:rPr>
          <w:t>102</w:t>
        </w:r>
        <w:r w:rsidR="00ED4FF4" w:rsidRPr="00ED4FF4">
          <w:rPr>
            <w:b w:val="0"/>
          </w:rPr>
          <w:fldChar w:fldCharType="end"/>
        </w:r>
      </w:hyperlink>
    </w:p>
    <w:p w14:paraId="5D794649" w14:textId="5231A5EB"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6" w:history="1">
        <w:r w:rsidR="00ED4FF4" w:rsidRPr="008673AD">
          <w:t>Part 2.7A</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Works assessor licence demerit grounds for occupational discipline—Act, s 55 (1) (a)</w:t>
        </w:r>
        <w:r w:rsidR="00ED4FF4">
          <w:tab/>
        </w:r>
        <w:r w:rsidR="00ED4FF4" w:rsidRPr="00ED4FF4">
          <w:rPr>
            <w:b w:val="0"/>
          </w:rPr>
          <w:fldChar w:fldCharType="begin"/>
        </w:r>
        <w:r w:rsidR="00ED4FF4" w:rsidRPr="00ED4FF4">
          <w:rPr>
            <w:b w:val="0"/>
          </w:rPr>
          <w:instrText xml:space="preserve"> PAGEREF _Toc184300166 \h </w:instrText>
        </w:r>
        <w:r w:rsidR="00ED4FF4" w:rsidRPr="00ED4FF4">
          <w:rPr>
            <w:b w:val="0"/>
          </w:rPr>
        </w:r>
        <w:r w:rsidR="00ED4FF4" w:rsidRPr="00ED4FF4">
          <w:rPr>
            <w:b w:val="0"/>
          </w:rPr>
          <w:fldChar w:fldCharType="separate"/>
        </w:r>
        <w:r w:rsidR="00E305BF">
          <w:rPr>
            <w:b w:val="0"/>
          </w:rPr>
          <w:t>104</w:t>
        </w:r>
        <w:r w:rsidR="00ED4FF4" w:rsidRPr="00ED4FF4">
          <w:rPr>
            <w:b w:val="0"/>
          </w:rPr>
          <w:fldChar w:fldCharType="end"/>
        </w:r>
      </w:hyperlink>
    </w:p>
    <w:p w14:paraId="108A4CD1" w14:textId="202B9307" w:rsidR="00ED4FF4" w:rsidRDefault="004649DB">
      <w:pPr>
        <w:pStyle w:val="TOC7"/>
        <w:rPr>
          <w:rFonts w:asciiTheme="minorHAnsi" w:eastAsiaTheme="minorEastAsia" w:hAnsiTheme="minorHAnsi" w:cstheme="minorBidi"/>
          <w:b w:val="0"/>
          <w:kern w:val="2"/>
          <w:sz w:val="24"/>
          <w:szCs w:val="24"/>
          <w:lang w:eastAsia="en-AU"/>
          <w14:ligatures w14:val="standardContextual"/>
        </w:rPr>
      </w:pPr>
      <w:hyperlink w:anchor="_Toc184300167" w:history="1">
        <w:r w:rsidR="00ED4FF4" w:rsidRPr="008673AD">
          <w:t>Part 2.8</w:t>
        </w:r>
        <w:r w:rsidR="00ED4FF4">
          <w:rPr>
            <w:rFonts w:asciiTheme="minorHAnsi" w:eastAsiaTheme="minorEastAsia" w:hAnsiTheme="minorHAnsi" w:cstheme="minorBidi"/>
            <w:b w:val="0"/>
            <w:kern w:val="2"/>
            <w:sz w:val="24"/>
            <w:szCs w:val="24"/>
            <w:lang w:eastAsia="en-AU"/>
            <w14:ligatures w14:val="standardContextual"/>
          </w:rPr>
          <w:tab/>
        </w:r>
        <w:r w:rsidR="00ED4FF4" w:rsidRPr="008673AD">
          <w:t>All licences demerit grounds for occupational discipline—Act, s 55 (1) (a)</w:t>
        </w:r>
        <w:r w:rsidR="00ED4FF4">
          <w:tab/>
        </w:r>
        <w:r w:rsidR="00ED4FF4" w:rsidRPr="00ED4FF4">
          <w:rPr>
            <w:b w:val="0"/>
          </w:rPr>
          <w:fldChar w:fldCharType="begin"/>
        </w:r>
        <w:r w:rsidR="00ED4FF4" w:rsidRPr="00ED4FF4">
          <w:rPr>
            <w:b w:val="0"/>
          </w:rPr>
          <w:instrText xml:space="preserve"> PAGEREF _Toc184300167 \h </w:instrText>
        </w:r>
        <w:r w:rsidR="00ED4FF4" w:rsidRPr="00ED4FF4">
          <w:rPr>
            <w:b w:val="0"/>
          </w:rPr>
        </w:r>
        <w:r w:rsidR="00ED4FF4" w:rsidRPr="00ED4FF4">
          <w:rPr>
            <w:b w:val="0"/>
          </w:rPr>
          <w:fldChar w:fldCharType="separate"/>
        </w:r>
        <w:r w:rsidR="00E305BF">
          <w:rPr>
            <w:b w:val="0"/>
          </w:rPr>
          <w:t>105</w:t>
        </w:r>
        <w:r w:rsidR="00ED4FF4" w:rsidRPr="00ED4FF4">
          <w:rPr>
            <w:b w:val="0"/>
          </w:rPr>
          <w:fldChar w:fldCharType="end"/>
        </w:r>
      </w:hyperlink>
    </w:p>
    <w:p w14:paraId="24B1AFCA" w14:textId="7F5E3A24" w:rsidR="00ED4FF4" w:rsidRDefault="004649DB">
      <w:pPr>
        <w:pStyle w:val="TOC6"/>
        <w:rPr>
          <w:rFonts w:asciiTheme="minorHAnsi" w:eastAsiaTheme="minorEastAsia" w:hAnsiTheme="minorHAnsi" w:cstheme="minorBidi"/>
          <w:b w:val="0"/>
          <w:kern w:val="2"/>
          <w:szCs w:val="24"/>
          <w:lang w:eastAsia="en-AU"/>
          <w14:ligatures w14:val="standardContextual"/>
        </w:rPr>
      </w:pPr>
      <w:hyperlink w:anchor="_Toc184300168" w:history="1">
        <w:r w:rsidR="00ED4FF4" w:rsidRPr="008673AD">
          <w:t>Schedule 3</w:t>
        </w:r>
        <w:r w:rsidR="00ED4FF4">
          <w:rPr>
            <w:rFonts w:asciiTheme="minorHAnsi" w:eastAsiaTheme="minorEastAsia" w:hAnsiTheme="minorHAnsi" w:cstheme="minorBidi"/>
            <w:b w:val="0"/>
            <w:kern w:val="2"/>
            <w:szCs w:val="24"/>
            <w:lang w:eastAsia="en-AU"/>
            <w14:ligatures w14:val="standardContextual"/>
          </w:rPr>
          <w:tab/>
        </w:r>
        <w:r w:rsidR="00ED4FF4" w:rsidRPr="008673AD">
          <w:t>Licence demerit grounds for occupational discipline under Act, s 55 (1) (other than par (a))</w:t>
        </w:r>
        <w:r w:rsidR="00ED4FF4">
          <w:tab/>
        </w:r>
        <w:r w:rsidR="00ED4FF4" w:rsidRPr="00ED4FF4">
          <w:rPr>
            <w:b w:val="0"/>
            <w:sz w:val="20"/>
          </w:rPr>
          <w:fldChar w:fldCharType="begin"/>
        </w:r>
        <w:r w:rsidR="00ED4FF4" w:rsidRPr="00ED4FF4">
          <w:rPr>
            <w:b w:val="0"/>
            <w:sz w:val="20"/>
          </w:rPr>
          <w:instrText xml:space="preserve"> PAGEREF _Toc184300168 \h </w:instrText>
        </w:r>
        <w:r w:rsidR="00ED4FF4" w:rsidRPr="00ED4FF4">
          <w:rPr>
            <w:b w:val="0"/>
            <w:sz w:val="20"/>
          </w:rPr>
        </w:r>
        <w:r w:rsidR="00ED4FF4" w:rsidRPr="00ED4FF4">
          <w:rPr>
            <w:b w:val="0"/>
            <w:sz w:val="20"/>
          </w:rPr>
          <w:fldChar w:fldCharType="separate"/>
        </w:r>
        <w:r w:rsidR="00E305BF">
          <w:rPr>
            <w:b w:val="0"/>
            <w:sz w:val="20"/>
          </w:rPr>
          <w:t>107</w:t>
        </w:r>
        <w:r w:rsidR="00ED4FF4" w:rsidRPr="00ED4FF4">
          <w:rPr>
            <w:b w:val="0"/>
            <w:sz w:val="20"/>
          </w:rPr>
          <w:fldChar w:fldCharType="end"/>
        </w:r>
      </w:hyperlink>
    </w:p>
    <w:p w14:paraId="4FB1A542" w14:textId="364C6782" w:rsidR="00ED4FF4" w:rsidRDefault="004649DB">
      <w:pPr>
        <w:pStyle w:val="TOC6"/>
        <w:rPr>
          <w:rFonts w:asciiTheme="minorHAnsi" w:eastAsiaTheme="minorEastAsia" w:hAnsiTheme="minorHAnsi" w:cstheme="minorBidi"/>
          <w:b w:val="0"/>
          <w:kern w:val="2"/>
          <w:szCs w:val="24"/>
          <w:lang w:eastAsia="en-AU"/>
          <w14:ligatures w14:val="standardContextual"/>
        </w:rPr>
      </w:pPr>
      <w:hyperlink w:anchor="_Toc184300169" w:history="1">
        <w:r w:rsidR="00ED4FF4" w:rsidRPr="008673AD">
          <w:t>Schedule 4</w:t>
        </w:r>
        <w:r w:rsidR="00ED4FF4">
          <w:rPr>
            <w:rFonts w:asciiTheme="minorHAnsi" w:eastAsiaTheme="minorEastAsia" w:hAnsiTheme="minorHAnsi" w:cstheme="minorBidi"/>
            <w:b w:val="0"/>
            <w:kern w:val="2"/>
            <w:szCs w:val="24"/>
            <w:lang w:eastAsia="en-AU"/>
            <w14:ligatures w14:val="standardContextual"/>
          </w:rPr>
          <w:tab/>
        </w:r>
        <w:r w:rsidR="00ED4FF4" w:rsidRPr="008673AD">
          <w:t>Reviewable decisions</w:t>
        </w:r>
        <w:r w:rsidR="00ED4FF4">
          <w:tab/>
        </w:r>
        <w:r w:rsidR="00ED4FF4" w:rsidRPr="00ED4FF4">
          <w:rPr>
            <w:b w:val="0"/>
            <w:sz w:val="20"/>
          </w:rPr>
          <w:fldChar w:fldCharType="begin"/>
        </w:r>
        <w:r w:rsidR="00ED4FF4" w:rsidRPr="00ED4FF4">
          <w:rPr>
            <w:b w:val="0"/>
            <w:sz w:val="20"/>
          </w:rPr>
          <w:instrText xml:space="preserve"> PAGEREF _Toc184300169 \h </w:instrText>
        </w:r>
        <w:r w:rsidR="00ED4FF4" w:rsidRPr="00ED4FF4">
          <w:rPr>
            <w:b w:val="0"/>
            <w:sz w:val="20"/>
          </w:rPr>
        </w:r>
        <w:r w:rsidR="00ED4FF4" w:rsidRPr="00ED4FF4">
          <w:rPr>
            <w:b w:val="0"/>
            <w:sz w:val="20"/>
          </w:rPr>
          <w:fldChar w:fldCharType="separate"/>
        </w:r>
        <w:r w:rsidR="00E305BF">
          <w:rPr>
            <w:b w:val="0"/>
            <w:sz w:val="20"/>
          </w:rPr>
          <w:t>108</w:t>
        </w:r>
        <w:r w:rsidR="00ED4FF4" w:rsidRPr="00ED4FF4">
          <w:rPr>
            <w:b w:val="0"/>
            <w:sz w:val="20"/>
          </w:rPr>
          <w:fldChar w:fldCharType="end"/>
        </w:r>
      </w:hyperlink>
    </w:p>
    <w:p w14:paraId="6D1DBCC0" w14:textId="0D767CAC" w:rsidR="00ED4FF4" w:rsidRDefault="004649DB">
      <w:pPr>
        <w:pStyle w:val="TOC6"/>
        <w:rPr>
          <w:rFonts w:asciiTheme="minorHAnsi" w:eastAsiaTheme="minorEastAsia" w:hAnsiTheme="minorHAnsi" w:cstheme="minorBidi"/>
          <w:b w:val="0"/>
          <w:kern w:val="2"/>
          <w:szCs w:val="24"/>
          <w:lang w:eastAsia="en-AU"/>
          <w14:ligatures w14:val="standardContextual"/>
        </w:rPr>
      </w:pPr>
      <w:hyperlink w:anchor="_Toc184300170" w:history="1">
        <w:r w:rsidR="00ED4FF4" w:rsidRPr="008673AD">
          <w:t>Dictionary</w:t>
        </w:r>
        <w:r w:rsidR="00ED4FF4">
          <w:tab/>
        </w:r>
        <w:r w:rsidR="00ED4FF4">
          <w:tab/>
        </w:r>
        <w:r w:rsidR="00ED4FF4" w:rsidRPr="00ED4FF4">
          <w:rPr>
            <w:b w:val="0"/>
            <w:sz w:val="20"/>
          </w:rPr>
          <w:fldChar w:fldCharType="begin"/>
        </w:r>
        <w:r w:rsidR="00ED4FF4" w:rsidRPr="00ED4FF4">
          <w:rPr>
            <w:b w:val="0"/>
            <w:sz w:val="20"/>
          </w:rPr>
          <w:instrText xml:space="preserve"> PAGEREF _Toc184300170 \h </w:instrText>
        </w:r>
        <w:r w:rsidR="00ED4FF4" w:rsidRPr="00ED4FF4">
          <w:rPr>
            <w:b w:val="0"/>
            <w:sz w:val="20"/>
          </w:rPr>
        </w:r>
        <w:r w:rsidR="00ED4FF4" w:rsidRPr="00ED4FF4">
          <w:rPr>
            <w:b w:val="0"/>
            <w:sz w:val="20"/>
          </w:rPr>
          <w:fldChar w:fldCharType="separate"/>
        </w:r>
        <w:r w:rsidR="00E305BF">
          <w:rPr>
            <w:b w:val="0"/>
            <w:sz w:val="20"/>
          </w:rPr>
          <w:t>111</w:t>
        </w:r>
        <w:r w:rsidR="00ED4FF4" w:rsidRPr="00ED4FF4">
          <w:rPr>
            <w:b w:val="0"/>
            <w:sz w:val="20"/>
          </w:rPr>
          <w:fldChar w:fldCharType="end"/>
        </w:r>
      </w:hyperlink>
    </w:p>
    <w:p w14:paraId="28DF018B" w14:textId="1A0266FA" w:rsidR="00ED4FF4" w:rsidRDefault="004649DB" w:rsidP="00ED4FF4">
      <w:pPr>
        <w:pStyle w:val="TOC7"/>
        <w:spacing w:before="480"/>
        <w:rPr>
          <w:rFonts w:asciiTheme="minorHAnsi" w:eastAsiaTheme="minorEastAsia" w:hAnsiTheme="minorHAnsi" w:cstheme="minorBidi"/>
          <w:b w:val="0"/>
          <w:kern w:val="2"/>
          <w:sz w:val="24"/>
          <w:szCs w:val="24"/>
          <w:lang w:eastAsia="en-AU"/>
          <w14:ligatures w14:val="standardContextual"/>
        </w:rPr>
      </w:pPr>
      <w:hyperlink w:anchor="_Toc184300171" w:history="1">
        <w:r w:rsidR="00ED4FF4">
          <w:t>Endnotes</w:t>
        </w:r>
        <w:r w:rsidR="00ED4FF4" w:rsidRPr="00ED4FF4">
          <w:rPr>
            <w:vanish/>
          </w:rPr>
          <w:tab/>
        </w:r>
        <w:r w:rsidR="00ED4FF4">
          <w:rPr>
            <w:vanish/>
          </w:rPr>
          <w:tab/>
        </w:r>
        <w:r w:rsidR="00ED4FF4" w:rsidRPr="00ED4FF4">
          <w:rPr>
            <w:b w:val="0"/>
            <w:vanish/>
          </w:rPr>
          <w:fldChar w:fldCharType="begin"/>
        </w:r>
        <w:r w:rsidR="00ED4FF4" w:rsidRPr="00ED4FF4">
          <w:rPr>
            <w:b w:val="0"/>
            <w:vanish/>
          </w:rPr>
          <w:instrText xml:space="preserve"> PAGEREF _Toc184300171 \h </w:instrText>
        </w:r>
        <w:r w:rsidR="00ED4FF4" w:rsidRPr="00ED4FF4">
          <w:rPr>
            <w:b w:val="0"/>
            <w:vanish/>
          </w:rPr>
        </w:r>
        <w:r w:rsidR="00ED4FF4" w:rsidRPr="00ED4FF4">
          <w:rPr>
            <w:b w:val="0"/>
            <w:vanish/>
          </w:rPr>
          <w:fldChar w:fldCharType="separate"/>
        </w:r>
        <w:r w:rsidR="00E305BF">
          <w:rPr>
            <w:b w:val="0"/>
            <w:vanish/>
          </w:rPr>
          <w:t>114</w:t>
        </w:r>
        <w:r w:rsidR="00ED4FF4" w:rsidRPr="00ED4FF4">
          <w:rPr>
            <w:b w:val="0"/>
            <w:vanish/>
          </w:rPr>
          <w:fldChar w:fldCharType="end"/>
        </w:r>
      </w:hyperlink>
    </w:p>
    <w:p w14:paraId="0E4B0BA3" w14:textId="6AEA2CF9"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72" w:history="1">
        <w:r w:rsidRPr="008673AD">
          <w:t>1</w:t>
        </w:r>
        <w:r>
          <w:rPr>
            <w:rFonts w:asciiTheme="minorHAnsi" w:eastAsiaTheme="minorEastAsia" w:hAnsiTheme="minorHAnsi" w:cstheme="minorBidi"/>
            <w:kern w:val="2"/>
            <w:sz w:val="24"/>
            <w:szCs w:val="24"/>
            <w:lang w:eastAsia="en-AU"/>
            <w14:ligatures w14:val="standardContextual"/>
          </w:rPr>
          <w:tab/>
        </w:r>
        <w:r w:rsidRPr="008673AD">
          <w:t>About the endnotes</w:t>
        </w:r>
        <w:r>
          <w:tab/>
        </w:r>
        <w:r>
          <w:fldChar w:fldCharType="begin"/>
        </w:r>
        <w:r>
          <w:instrText xml:space="preserve"> PAGEREF _Toc184300172 \h </w:instrText>
        </w:r>
        <w:r>
          <w:fldChar w:fldCharType="separate"/>
        </w:r>
        <w:r w:rsidR="00E305BF">
          <w:t>114</w:t>
        </w:r>
        <w:r>
          <w:fldChar w:fldCharType="end"/>
        </w:r>
      </w:hyperlink>
    </w:p>
    <w:p w14:paraId="700A3365" w14:textId="6D80A49B"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73" w:history="1">
        <w:r w:rsidRPr="008673AD">
          <w:t>2</w:t>
        </w:r>
        <w:r>
          <w:rPr>
            <w:rFonts w:asciiTheme="minorHAnsi" w:eastAsiaTheme="minorEastAsia" w:hAnsiTheme="minorHAnsi" w:cstheme="minorBidi"/>
            <w:kern w:val="2"/>
            <w:sz w:val="24"/>
            <w:szCs w:val="24"/>
            <w:lang w:eastAsia="en-AU"/>
            <w14:ligatures w14:val="standardContextual"/>
          </w:rPr>
          <w:tab/>
        </w:r>
        <w:r w:rsidRPr="008673AD">
          <w:t>Abbreviation key</w:t>
        </w:r>
        <w:r>
          <w:tab/>
        </w:r>
        <w:r>
          <w:fldChar w:fldCharType="begin"/>
        </w:r>
        <w:r>
          <w:instrText xml:space="preserve"> PAGEREF _Toc184300173 \h </w:instrText>
        </w:r>
        <w:r>
          <w:fldChar w:fldCharType="separate"/>
        </w:r>
        <w:r w:rsidR="00E305BF">
          <w:t>114</w:t>
        </w:r>
        <w:r>
          <w:fldChar w:fldCharType="end"/>
        </w:r>
      </w:hyperlink>
    </w:p>
    <w:p w14:paraId="526298F6" w14:textId="3925C5AC"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74" w:history="1">
        <w:r w:rsidRPr="008673AD">
          <w:t>3</w:t>
        </w:r>
        <w:r>
          <w:rPr>
            <w:rFonts w:asciiTheme="minorHAnsi" w:eastAsiaTheme="minorEastAsia" w:hAnsiTheme="minorHAnsi" w:cstheme="minorBidi"/>
            <w:kern w:val="2"/>
            <w:sz w:val="24"/>
            <w:szCs w:val="24"/>
            <w:lang w:eastAsia="en-AU"/>
            <w14:ligatures w14:val="standardContextual"/>
          </w:rPr>
          <w:tab/>
        </w:r>
        <w:r w:rsidRPr="008673AD">
          <w:t>Legislation history</w:t>
        </w:r>
        <w:r>
          <w:tab/>
        </w:r>
        <w:r>
          <w:fldChar w:fldCharType="begin"/>
        </w:r>
        <w:r>
          <w:instrText xml:space="preserve"> PAGEREF _Toc184300174 \h </w:instrText>
        </w:r>
        <w:r>
          <w:fldChar w:fldCharType="separate"/>
        </w:r>
        <w:r w:rsidR="00E305BF">
          <w:t>115</w:t>
        </w:r>
        <w:r>
          <w:fldChar w:fldCharType="end"/>
        </w:r>
      </w:hyperlink>
    </w:p>
    <w:p w14:paraId="2B92E52B" w14:textId="7B83C9F6" w:rsidR="00ED4FF4" w:rsidRDefault="00ED4FF4">
      <w:pPr>
        <w:pStyle w:val="TOC5"/>
        <w:rPr>
          <w:rFonts w:asciiTheme="minorHAnsi" w:eastAsiaTheme="minorEastAsia" w:hAnsiTheme="minorHAnsi" w:cstheme="minorBidi"/>
          <w:kern w:val="2"/>
          <w:sz w:val="24"/>
          <w:szCs w:val="24"/>
          <w:lang w:eastAsia="en-AU"/>
          <w14:ligatures w14:val="standardContextual"/>
        </w:rPr>
      </w:pPr>
      <w:r>
        <w:lastRenderedPageBreak/>
        <w:tab/>
      </w:r>
      <w:hyperlink w:anchor="_Toc184300175" w:history="1">
        <w:r w:rsidRPr="008673AD">
          <w:t>4</w:t>
        </w:r>
        <w:r>
          <w:rPr>
            <w:rFonts w:asciiTheme="minorHAnsi" w:eastAsiaTheme="minorEastAsia" w:hAnsiTheme="minorHAnsi" w:cstheme="minorBidi"/>
            <w:kern w:val="2"/>
            <w:sz w:val="24"/>
            <w:szCs w:val="24"/>
            <w:lang w:eastAsia="en-AU"/>
            <w14:ligatures w14:val="standardContextual"/>
          </w:rPr>
          <w:tab/>
        </w:r>
        <w:r w:rsidRPr="008673AD">
          <w:t>Amendment history</w:t>
        </w:r>
        <w:r>
          <w:tab/>
        </w:r>
        <w:r>
          <w:fldChar w:fldCharType="begin"/>
        </w:r>
        <w:r>
          <w:instrText xml:space="preserve"> PAGEREF _Toc184300175 \h </w:instrText>
        </w:r>
        <w:r>
          <w:fldChar w:fldCharType="separate"/>
        </w:r>
        <w:r w:rsidR="00E305BF">
          <w:t>122</w:t>
        </w:r>
        <w:r>
          <w:fldChar w:fldCharType="end"/>
        </w:r>
      </w:hyperlink>
    </w:p>
    <w:p w14:paraId="3D6E6742" w14:textId="0CAE937B"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76" w:history="1">
        <w:r w:rsidRPr="008673AD">
          <w:t>5</w:t>
        </w:r>
        <w:r>
          <w:rPr>
            <w:rFonts w:asciiTheme="minorHAnsi" w:eastAsiaTheme="minorEastAsia" w:hAnsiTheme="minorHAnsi" w:cstheme="minorBidi"/>
            <w:kern w:val="2"/>
            <w:sz w:val="24"/>
            <w:szCs w:val="24"/>
            <w:lang w:eastAsia="en-AU"/>
            <w14:ligatures w14:val="standardContextual"/>
          </w:rPr>
          <w:tab/>
        </w:r>
        <w:r w:rsidRPr="008673AD">
          <w:t>Earlier republications</w:t>
        </w:r>
        <w:r>
          <w:tab/>
        </w:r>
        <w:r>
          <w:fldChar w:fldCharType="begin"/>
        </w:r>
        <w:r>
          <w:instrText xml:space="preserve"> PAGEREF _Toc184300176 \h </w:instrText>
        </w:r>
        <w:r>
          <w:fldChar w:fldCharType="separate"/>
        </w:r>
        <w:r w:rsidR="00E305BF">
          <w:t>130</w:t>
        </w:r>
        <w:r>
          <w:fldChar w:fldCharType="end"/>
        </w:r>
      </w:hyperlink>
    </w:p>
    <w:p w14:paraId="4F7C1123" w14:textId="6ABB8C25" w:rsidR="00ED4FF4" w:rsidRDefault="00ED4FF4">
      <w:pPr>
        <w:pStyle w:val="TOC5"/>
        <w:rPr>
          <w:rFonts w:asciiTheme="minorHAnsi" w:eastAsiaTheme="minorEastAsia" w:hAnsiTheme="minorHAnsi" w:cstheme="minorBidi"/>
          <w:kern w:val="2"/>
          <w:sz w:val="24"/>
          <w:szCs w:val="24"/>
          <w:lang w:eastAsia="en-AU"/>
          <w14:ligatures w14:val="standardContextual"/>
        </w:rPr>
      </w:pPr>
      <w:r>
        <w:tab/>
      </w:r>
      <w:hyperlink w:anchor="_Toc184300177" w:history="1">
        <w:r w:rsidRPr="008673AD">
          <w:t>6</w:t>
        </w:r>
        <w:r>
          <w:rPr>
            <w:rFonts w:asciiTheme="minorHAnsi" w:eastAsiaTheme="minorEastAsia" w:hAnsiTheme="minorHAnsi" w:cstheme="minorBidi"/>
            <w:kern w:val="2"/>
            <w:sz w:val="24"/>
            <w:szCs w:val="24"/>
            <w:lang w:eastAsia="en-AU"/>
            <w14:ligatures w14:val="standardContextual"/>
          </w:rPr>
          <w:tab/>
        </w:r>
        <w:r w:rsidRPr="008673AD">
          <w:t>Expired transitional or validating provisions</w:t>
        </w:r>
        <w:r>
          <w:tab/>
        </w:r>
        <w:r>
          <w:fldChar w:fldCharType="begin"/>
        </w:r>
        <w:r>
          <w:instrText xml:space="preserve"> PAGEREF _Toc184300177 \h </w:instrText>
        </w:r>
        <w:r>
          <w:fldChar w:fldCharType="separate"/>
        </w:r>
        <w:r w:rsidR="00E305BF">
          <w:t>134</w:t>
        </w:r>
        <w:r>
          <w:fldChar w:fldCharType="end"/>
        </w:r>
      </w:hyperlink>
    </w:p>
    <w:p w14:paraId="16BA3297" w14:textId="65AA5476" w:rsidR="00D178D5" w:rsidRDefault="00ED4FF4" w:rsidP="00427153">
      <w:pPr>
        <w:pStyle w:val="BillBasic"/>
      </w:pPr>
      <w:r>
        <w:fldChar w:fldCharType="end"/>
      </w:r>
    </w:p>
    <w:p w14:paraId="0033812F" w14:textId="77777777" w:rsidR="00D178D5" w:rsidRDefault="00D178D5" w:rsidP="00427153">
      <w:pPr>
        <w:pStyle w:val="01Contents"/>
        <w:sectPr w:rsidR="00D178D5" w:rsidSect="00D178D5">
          <w:headerReference w:type="even" r:id="rId25"/>
          <w:headerReference w:type="default" r:id="rId26"/>
          <w:footerReference w:type="even" r:id="rId27"/>
          <w:footerReference w:type="default" r:id="rId28"/>
          <w:footerReference w:type="first" r:id="rId29"/>
          <w:pgSz w:w="11907" w:h="16839" w:code="9"/>
          <w:pgMar w:top="3000" w:right="1900" w:bottom="2500" w:left="2300" w:header="2480" w:footer="2100" w:gutter="0"/>
          <w:pgNumType w:start="1"/>
          <w:cols w:space="720"/>
          <w:titlePg/>
          <w:docGrid w:linePitch="254"/>
        </w:sectPr>
      </w:pPr>
    </w:p>
    <w:p w14:paraId="52EF8FA3" w14:textId="77777777" w:rsidR="00D178D5" w:rsidRDefault="00D178D5" w:rsidP="00D5636C">
      <w:pPr>
        <w:jc w:val="center"/>
      </w:pPr>
      <w:r>
        <w:rPr>
          <w:noProof/>
        </w:rPr>
        <w:lastRenderedPageBreak/>
        <w:drawing>
          <wp:inline distT="0" distB="0" distL="0" distR="0" wp14:anchorId="7C0E455F" wp14:editId="4A884E17">
            <wp:extent cx="1333500" cy="1167902"/>
            <wp:effectExtent l="0" t="0" r="0" b="0"/>
            <wp:docPr id="1064489638"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350181" cy="1182512"/>
                    </a:xfrm>
                    <a:prstGeom prst="rect">
                      <a:avLst/>
                    </a:prstGeom>
                    <a:noFill/>
                    <a:ln>
                      <a:noFill/>
                    </a:ln>
                  </pic:spPr>
                </pic:pic>
              </a:graphicData>
            </a:graphic>
          </wp:inline>
        </w:drawing>
      </w:r>
    </w:p>
    <w:p w14:paraId="4B663675" w14:textId="77777777" w:rsidR="00D178D5" w:rsidRDefault="00D178D5" w:rsidP="00D5636C">
      <w:pPr>
        <w:jc w:val="center"/>
        <w:rPr>
          <w:rFonts w:ascii="Arial" w:hAnsi="Arial"/>
        </w:rPr>
      </w:pPr>
      <w:r>
        <w:rPr>
          <w:rFonts w:ascii="Arial" w:hAnsi="Arial"/>
        </w:rPr>
        <w:t>Australian Capital Territory</w:t>
      </w:r>
    </w:p>
    <w:p w14:paraId="2B44115A" w14:textId="4363CC5F" w:rsidR="00D178D5" w:rsidRDefault="00D178D5" w:rsidP="00427153">
      <w:pPr>
        <w:pStyle w:val="Billname"/>
      </w:pPr>
      <w:bookmarkStart w:id="5" w:name="Citation"/>
      <w:r>
        <w:t>Construction Occupations (Licensing) Regulation 2004</w:t>
      </w:r>
      <w:bookmarkEnd w:id="5"/>
      <w:r>
        <w:t xml:space="preserve">     </w:t>
      </w:r>
    </w:p>
    <w:p w14:paraId="6D5A8448" w14:textId="77777777" w:rsidR="00D178D5" w:rsidRDefault="00D178D5" w:rsidP="00427153">
      <w:pPr>
        <w:spacing w:before="240" w:after="60"/>
        <w:rPr>
          <w:rFonts w:ascii="Arial" w:hAnsi="Arial"/>
        </w:rPr>
      </w:pPr>
    </w:p>
    <w:p w14:paraId="4491AF26" w14:textId="77777777" w:rsidR="00D178D5" w:rsidRDefault="00D178D5" w:rsidP="00427153">
      <w:pPr>
        <w:pStyle w:val="N-line3"/>
      </w:pPr>
    </w:p>
    <w:p w14:paraId="23F91B59" w14:textId="77777777" w:rsidR="00D178D5" w:rsidRDefault="00D178D5" w:rsidP="00427153">
      <w:pPr>
        <w:pStyle w:val="CoverInForce"/>
      </w:pPr>
      <w:r>
        <w:t>made under the</w:t>
      </w:r>
    </w:p>
    <w:bookmarkStart w:id="6" w:name="ActName"/>
    <w:p w14:paraId="269AF74E" w14:textId="0492A014" w:rsidR="00D178D5" w:rsidRDefault="00D178D5" w:rsidP="00427153">
      <w:pPr>
        <w:pStyle w:val="CoverActName"/>
      </w:pPr>
      <w:r w:rsidRPr="00D178D5">
        <w:rPr>
          <w:rStyle w:val="charCitHyperlinkAbbrev"/>
        </w:rPr>
        <w:fldChar w:fldCharType="begin"/>
      </w:r>
      <w:r>
        <w:rPr>
          <w:rStyle w:val="charCitHyperlinkAbbrev"/>
        </w:rPr>
        <w:instrText>HYPERLINK "http://www.legislation.act.gov.au/a/2004-12" \o "A2004-12"</w:instrText>
      </w:r>
      <w:r w:rsidRPr="00D178D5">
        <w:rPr>
          <w:rStyle w:val="charCitHyperlinkAbbrev"/>
        </w:rPr>
      </w:r>
      <w:r w:rsidRPr="00D178D5">
        <w:rPr>
          <w:rStyle w:val="charCitHyperlinkAbbrev"/>
        </w:rPr>
        <w:fldChar w:fldCharType="separate"/>
      </w:r>
      <w:r>
        <w:rPr>
          <w:rStyle w:val="charCitHyperlinkAbbrev"/>
        </w:rPr>
        <w:t>Construction Occupations (Licensing) Act 2004</w:t>
      </w:r>
      <w:r w:rsidRPr="00D178D5">
        <w:rPr>
          <w:rStyle w:val="charCitHyperlinkAbbrev"/>
        </w:rPr>
        <w:fldChar w:fldCharType="end"/>
      </w:r>
      <w:bookmarkEnd w:id="6"/>
    </w:p>
    <w:p w14:paraId="220E3A3D" w14:textId="77777777" w:rsidR="00D178D5" w:rsidRDefault="00D178D5" w:rsidP="00427153">
      <w:pPr>
        <w:pStyle w:val="N-line3"/>
      </w:pPr>
    </w:p>
    <w:p w14:paraId="16DCF3E7" w14:textId="77777777" w:rsidR="00D178D5" w:rsidRDefault="00D178D5" w:rsidP="00427153">
      <w:pPr>
        <w:pStyle w:val="Placeholder"/>
      </w:pPr>
      <w:r>
        <w:rPr>
          <w:rStyle w:val="charContents"/>
          <w:sz w:val="16"/>
        </w:rPr>
        <w:t xml:space="preserve">  </w:t>
      </w:r>
      <w:r>
        <w:rPr>
          <w:rStyle w:val="charPage"/>
        </w:rPr>
        <w:t xml:space="preserve">  </w:t>
      </w:r>
    </w:p>
    <w:p w14:paraId="3585B22C" w14:textId="77777777" w:rsidR="00D178D5" w:rsidRDefault="00D178D5" w:rsidP="00427153">
      <w:pPr>
        <w:pStyle w:val="Placeholder"/>
      </w:pPr>
      <w:r>
        <w:rPr>
          <w:rStyle w:val="CharChapNo"/>
        </w:rPr>
        <w:t xml:space="preserve">  </w:t>
      </w:r>
      <w:r>
        <w:rPr>
          <w:rStyle w:val="CharChapText"/>
        </w:rPr>
        <w:t xml:space="preserve">  </w:t>
      </w:r>
    </w:p>
    <w:p w14:paraId="6510FFE0" w14:textId="77777777" w:rsidR="00D178D5" w:rsidRDefault="00D178D5" w:rsidP="00427153">
      <w:pPr>
        <w:pStyle w:val="Placeholder"/>
      </w:pPr>
      <w:r>
        <w:rPr>
          <w:rStyle w:val="CharPartNo"/>
        </w:rPr>
        <w:t xml:space="preserve">  </w:t>
      </w:r>
      <w:r>
        <w:rPr>
          <w:rStyle w:val="CharPartText"/>
        </w:rPr>
        <w:t xml:space="preserve">  </w:t>
      </w:r>
    </w:p>
    <w:p w14:paraId="58350F90" w14:textId="77777777" w:rsidR="00D178D5" w:rsidRDefault="00D178D5" w:rsidP="00427153">
      <w:pPr>
        <w:pStyle w:val="Placeholder"/>
      </w:pPr>
      <w:r>
        <w:rPr>
          <w:rStyle w:val="CharDivNo"/>
        </w:rPr>
        <w:t xml:space="preserve">  </w:t>
      </w:r>
      <w:r>
        <w:rPr>
          <w:rStyle w:val="CharDivText"/>
        </w:rPr>
        <w:t xml:space="preserve">  </w:t>
      </w:r>
    </w:p>
    <w:p w14:paraId="06A2E354" w14:textId="77777777" w:rsidR="00D178D5" w:rsidRDefault="00D178D5" w:rsidP="00427153">
      <w:pPr>
        <w:pStyle w:val="Placeholder"/>
      </w:pPr>
      <w:r>
        <w:rPr>
          <w:rStyle w:val="CharSectNo"/>
        </w:rPr>
        <w:t xml:space="preserve">  </w:t>
      </w:r>
    </w:p>
    <w:p w14:paraId="31F7C317" w14:textId="77777777" w:rsidR="00D178D5" w:rsidRDefault="00D178D5" w:rsidP="00427153">
      <w:pPr>
        <w:pStyle w:val="PageBreak"/>
      </w:pPr>
      <w:r>
        <w:br w:type="page"/>
      </w:r>
    </w:p>
    <w:p w14:paraId="3300C0D7" w14:textId="77777777" w:rsidR="00912C40" w:rsidRPr="005D5188" w:rsidRDefault="00912C40">
      <w:pPr>
        <w:pStyle w:val="AH2Part"/>
      </w:pPr>
      <w:bookmarkStart w:id="7" w:name="_Toc184300066"/>
      <w:r w:rsidRPr="005D5188">
        <w:rPr>
          <w:rStyle w:val="CharPartNo"/>
        </w:rPr>
        <w:lastRenderedPageBreak/>
        <w:t>Part 1</w:t>
      </w:r>
      <w:r>
        <w:tab/>
      </w:r>
      <w:r w:rsidRPr="005D5188">
        <w:rPr>
          <w:rStyle w:val="CharPartText"/>
        </w:rPr>
        <w:t>Preliminary</w:t>
      </w:r>
      <w:bookmarkEnd w:id="7"/>
    </w:p>
    <w:p w14:paraId="3EF2C6DB" w14:textId="77777777" w:rsidR="00912C40" w:rsidRDefault="00912C40">
      <w:pPr>
        <w:pStyle w:val="AH5Sec"/>
        <w:rPr>
          <w:lang w:val="en-US"/>
        </w:rPr>
      </w:pPr>
      <w:bookmarkStart w:id="8" w:name="_Toc184300067"/>
      <w:r w:rsidRPr="005D5188">
        <w:rPr>
          <w:rStyle w:val="CharSectNo"/>
        </w:rPr>
        <w:t>1</w:t>
      </w:r>
      <w:r>
        <w:tab/>
        <w:t>Name of regulation</w:t>
      </w:r>
      <w:bookmarkEnd w:id="8"/>
    </w:p>
    <w:p w14:paraId="02C395BB" w14:textId="77777777" w:rsidR="00912C40" w:rsidRDefault="00912C40">
      <w:pPr>
        <w:pStyle w:val="Amainreturn"/>
      </w:pPr>
      <w:r>
        <w:t xml:space="preserve">This regulation is the </w:t>
      </w:r>
      <w:r>
        <w:rPr>
          <w:rStyle w:val="charItals"/>
        </w:rPr>
        <w:t>Construction Occupations (Licensing) Regulation 2004</w:t>
      </w:r>
      <w:r>
        <w:t>.</w:t>
      </w:r>
    </w:p>
    <w:p w14:paraId="2453D611" w14:textId="77777777" w:rsidR="00912C40" w:rsidRDefault="00912C40">
      <w:pPr>
        <w:pStyle w:val="AH5Sec"/>
      </w:pPr>
      <w:bookmarkStart w:id="9" w:name="_Toc184300068"/>
      <w:r w:rsidRPr="005D5188">
        <w:rPr>
          <w:rStyle w:val="CharSectNo"/>
        </w:rPr>
        <w:t>2</w:t>
      </w:r>
      <w:r>
        <w:tab/>
        <w:t>Dictionary</w:t>
      </w:r>
      <w:bookmarkEnd w:id="9"/>
    </w:p>
    <w:p w14:paraId="3F480752" w14:textId="77777777" w:rsidR="00912C40" w:rsidRDefault="00912C40">
      <w:pPr>
        <w:pStyle w:val="Amainreturn"/>
      </w:pPr>
      <w:r>
        <w:t>The dictionary at the end of this regulation is part of this regulation.</w:t>
      </w:r>
    </w:p>
    <w:p w14:paraId="494DA7A9" w14:textId="77777777" w:rsidR="00912C40" w:rsidRDefault="00912C40">
      <w:pPr>
        <w:pStyle w:val="aNote"/>
        <w:keepNext/>
      </w:pPr>
      <w:r>
        <w:rPr>
          <w:rStyle w:val="charItals"/>
        </w:rPr>
        <w:t>Note 1</w:t>
      </w:r>
      <w:r>
        <w:rPr>
          <w:rStyle w:val="charItals"/>
        </w:rPr>
        <w:tab/>
      </w:r>
      <w:r>
        <w:t>The dictionary at the end of this regulation defines certain terms used in this regulation, and includes references (</w:t>
      </w:r>
      <w:r>
        <w:rPr>
          <w:rStyle w:val="charBoldItals"/>
        </w:rPr>
        <w:t>signpost definitions</w:t>
      </w:r>
      <w:r>
        <w:t>) to other terms defined elsewhere.</w:t>
      </w:r>
    </w:p>
    <w:p w14:paraId="4325D430" w14:textId="44094EDF" w:rsidR="00912C40" w:rsidRDefault="00912C40">
      <w:pPr>
        <w:pStyle w:val="aNote"/>
        <w:keepNext/>
      </w:pPr>
      <w:r>
        <w:tab/>
        <w:t>For example, the signpost definition ‘</w:t>
      </w:r>
      <w:r>
        <w:rPr>
          <w:rStyle w:val="charBoldItals"/>
        </w:rPr>
        <w:t>specialist building work</w:t>
      </w:r>
      <w:r>
        <w:t xml:space="preserve">—see the </w:t>
      </w:r>
      <w:hyperlink r:id="rId30" w:tooltip="A2004-11" w:history="1">
        <w:r w:rsidR="00B548CA" w:rsidRPr="00B548CA">
          <w:rPr>
            <w:rStyle w:val="charCitHyperlinkItal"/>
          </w:rPr>
          <w:t>Building Act 2004</w:t>
        </w:r>
      </w:hyperlink>
      <w:r>
        <w:t>, section 9.’ means that the term ‘specialist building work’ is defined in that section and the definition applies to this regulation.</w:t>
      </w:r>
    </w:p>
    <w:p w14:paraId="1D4A0E74" w14:textId="520A309F" w:rsidR="00912C40" w:rsidRDefault="00912C40">
      <w:pPr>
        <w:pStyle w:val="aNote"/>
      </w:pPr>
      <w:r>
        <w:rPr>
          <w:rStyle w:val="charItals"/>
        </w:rPr>
        <w:t>Note 2</w:t>
      </w:r>
      <w:r>
        <w:tab/>
        <w:t xml:space="preserve">A definition in the dictionary (including a signpost definition) applies to the entire regulation unless the definition, or another provision of the regulation, provides otherwise or the contrary intention otherwise appears (see </w:t>
      </w:r>
      <w:hyperlink r:id="rId31" w:tooltip="A2001-14" w:history="1">
        <w:r w:rsidR="00B548CA" w:rsidRPr="00B548CA">
          <w:rPr>
            <w:rStyle w:val="charCitHyperlinkAbbrev"/>
          </w:rPr>
          <w:t>Legislation Act</w:t>
        </w:r>
      </w:hyperlink>
      <w:r>
        <w:t>, s 155 and s 156 (1)).</w:t>
      </w:r>
    </w:p>
    <w:p w14:paraId="3D1949E3" w14:textId="77777777" w:rsidR="00912C40" w:rsidRDefault="00912C40">
      <w:pPr>
        <w:pStyle w:val="AH5Sec"/>
      </w:pPr>
      <w:bookmarkStart w:id="10" w:name="_Toc184300069"/>
      <w:r w:rsidRPr="005D5188">
        <w:rPr>
          <w:rStyle w:val="CharSectNo"/>
        </w:rPr>
        <w:t>3</w:t>
      </w:r>
      <w:r>
        <w:tab/>
        <w:t>Notes</w:t>
      </w:r>
      <w:bookmarkEnd w:id="10"/>
    </w:p>
    <w:p w14:paraId="0E3469D3" w14:textId="77777777" w:rsidR="00912C40" w:rsidRDefault="00912C40">
      <w:pPr>
        <w:pStyle w:val="Amainreturn"/>
      </w:pPr>
      <w:r>
        <w:t>A note included in this regulation is explanatory and is not part of this regulation.</w:t>
      </w:r>
    </w:p>
    <w:p w14:paraId="0BCC8DC3" w14:textId="28B9CCF0" w:rsidR="00912C40" w:rsidRDefault="00912C40">
      <w:pPr>
        <w:pStyle w:val="aNote"/>
      </w:pPr>
      <w:r>
        <w:rPr>
          <w:rStyle w:val="charItals"/>
        </w:rPr>
        <w:t>Note</w:t>
      </w:r>
      <w:r>
        <w:rPr>
          <w:rStyle w:val="charItals"/>
        </w:rPr>
        <w:tab/>
      </w:r>
      <w:r>
        <w:t xml:space="preserve">See the </w:t>
      </w:r>
      <w:hyperlink r:id="rId32" w:tooltip="A2001-14" w:history="1">
        <w:r w:rsidR="00B548CA" w:rsidRPr="00B548CA">
          <w:rPr>
            <w:rStyle w:val="charCitHyperlinkAbbrev"/>
          </w:rPr>
          <w:t>Legislation Act</w:t>
        </w:r>
      </w:hyperlink>
      <w:r>
        <w:t>, s 127 (1), (4) and (5) for the legal status of notes.</w:t>
      </w:r>
    </w:p>
    <w:p w14:paraId="4167179B" w14:textId="77777777" w:rsidR="00912C40" w:rsidRDefault="00912C40">
      <w:pPr>
        <w:pStyle w:val="AH5Sec"/>
      </w:pPr>
      <w:bookmarkStart w:id="11" w:name="_Toc184300070"/>
      <w:r w:rsidRPr="005D5188">
        <w:rPr>
          <w:rStyle w:val="CharSectNo"/>
        </w:rPr>
        <w:lastRenderedPageBreak/>
        <w:t>4</w:t>
      </w:r>
      <w:r>
        <w:tab/>
        <w:t>Offences against regulation—application of Criminal Code etc</w:t>
      </w:r>
      <w:bookmarkEnd w:id="11"/>
    </w:p>
    <w:p w14:paraId="2B015DC4" w14:textId="77777777" w:rsidR="00912C40" w:rsidRDefault="00912C40">
      <w:pPr>
        <w:pStyle w:val="Amainreturn"/>
        <w:keepNext/>
      </w:pPr>
      <w:r>
        <w:t>Other legislation applies in relation to offences against this regulation.</w:t>
      </w:r>
    </w:p>
    <w:p w14:paraId="6E76F47A" w14:textId="77777777" w:rsidR="00912C40" w:rsidRDefault="00912C40">
      <w:pPr>
        <w:pStyle w:val="aNote"/>
        <w:keepNext/>
      </w:pPr>
      <w:r>
        <w:rPr>
          <w:rStyle w:val="charItals"/>
        </w:rPr>
        <w:t>Note 1</w:t>
      </w:r>
      <w:r>
        <w:tab/>
      </w:r>
      <w:r>
        <w:rPr>
          <w:rStyle w:val="charItals"/>
        </w:rPr>
        <w:t>Criminal Code</w:t>
      </w:r>
    </w:p>
    <w:p w14:paraId="648DE913" w14:textId="11F7121E" w:rsidR="00912C40" w:rsidRDefault="00912C40" w:rsidP="00E26F26">
      <w:pPr>
        <w:pStyle w:val="aNote"/>
        <w:keepNext/>
        <w:spacing w:before="20"/>
        <w:ind w:firstLine="0"/>
      </w:pPr>
      <w:r>
        <w:t xml:space="preserve">The </w:t>
      </w:r>
      <w:hyperlink r:id="rId33" w:tooltip="A2002-51" w:history="1">
        <w:r w:rsidR="00B548CA" w:rsidRPr="00B548CA">
          <w:rPr>
            <w:rStyle w:val="charCitHyperlinkAbbrev"/>
          </w:rPr>
          <w:t>Criminal Code</w:t>
        </w:r>
      </w:hyperlink>
      <w:r>
        <w:t>, ch 2 applies to all offences against this regulation (see Code, pt 2.1).</w:t>
      </w:r>
    </w:p>
    <w:p w14:paraId="33336860" w14:textId="77777777" w:rsidR="00912C40" w:rsidRDefault="00912C40">
      <w:pPr>
        <w:pStyle w:val="aNoteTextss"/>
        <w:keepNext/>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14:paraId="563808FC" w14:textId="77777777" w:rsidR="00912C40" w:rsidRDefault="00912C40">
      <w:pPr>
        <w:pStyle w:val="aNote"/>
        <w:rPr>
          <w:rStyle w:val="charItals"/>
        </w:rPr>
      </w:pPr>
      <w:r>
        <w:rPr>
          <w:rStyle w:val="charItals"/>
        </w:rPr>
        <w:t>Note 2</w:t>
      </w:r>
      <w:r>
        <w:rPr>
          <w:rStyle w:val="charItals"/>
        </w:rPr>
        <w:tab/>
        <w:t>Penalty units</w:t>
      </w:r>
    </w:p>
    <w:p w14:paraId="3EBD8AC8" w14:textId="70FBEA4D" w:rsidR="00912C40" w:rsidRDefault="00912C40">
      <w:pPr>
        <w:pStyle w:val="aNoteTextss"/>
      </w:pPr>
      <w:r>
        <w:t xml:space="preserve">The </w:t>
      </w:r>
      <w:hyperlink r:id="rId34" w:tooltip="A2001-14" w:history="1">
        <w:r w:rsidR="00B548CA" w:rsidRPr="00B548CA">
          <w:rPr>
            <w:rStyle w:val="charCitHyperlinkAbbrev"/>
          </w:rPr>
          <w:t>Legislation Act</w:t>
        </w:r>
      </w:hyperlink>
      <w:r>
        <w:t>, s 133 deals with the meaning of offence penalties that are expressed in penalty units.</w:t>
      </w:r>
    </w:p>
    <w:p w14:paraId="0881EF54" w14:textId="77777777" w:rsidR="00591F15" w:rsidRPr="00591F15" w:rsidRDefault="00591F15" w:rsidP="00591F15">
      <w:pPr>
        <w:pStyle w:val="PageBreak"/>
      </w:pPr>
      <w:r w:rsidRPr="00591F15">
        <w:br w:type="page"/>
      </w:r>
    </w:p>
    <w:p w14:paraId="7BC726BB" w14:textId="77777777" w:rsidR="00591F15" w:rsidRPr="005D5188" w:rsidRDefault="00591F15" w:rsidP="00591F15">
      <w:pPr>
        <w:pStyle w:val="AH2Part"/>
      </w:pPr>
      <w:bookmarkStart w:id="12" w:name="_Toc184300071"/>
      <w:r w:rsidRPr="005D5188">
        <w:rPr>
          <w:rStyle w:val="CharPartNo"/>
        </w:rPr>
        <w:lastRenderedPageBreak/>
        <w:t>Part 1A</w:t>
      </w:r>
      <w:r w:rsidRPr="002008D8">
        <w:tab/>
      </w:r>
      <w:r w:rsidRPr="005D5188">
        <w:rPr>
          <w:rStyle w:val="CharPartText"/>
        </w:rPr>
        <w:t>Work in construction occupation</w:t>
      </w:r>
      <w:bookmarkEnd w:id="12"/>
    </w:p>
    <w:p w14:paraId="2225BD23" w14:textId="77777777" w:rsidR="00591F15" w:rsidRPr="002008D8" w:rsidRDefault="00591F15" w:rsidP="00591F15">
      <w:pPr>
        <w:pStyle w:val="AH5Sec"/>
      </w:pPr>
      <w:bookmarkStart w:id="13" w:name="_Toc184300072"/>
      <w:r w:rsidRPr="005D5188">
        <w:rPr>
          <w:rStyle w:val="CharSectNo"/>
        </w:rPr>
        <w:t>4A</w:t>
      </w:r>
      <w:r w:rsidRPr="002008D8">
        <w:tab/>
        <w:t>Construction occupation of builder—excluded work—Act, s 6 (3) (b)</w:t>
      </w:r>
      <w:bookmarkEnd w:id="13"/>
    </w:p>
    <w:p w14:paraId="1CD59C18" w14:textId="5C37CC6D" w:rsidR="00591F15" w:rsidRPr="002008D8" w:rsidRDefault="00591F15" w:rsidP="00591F15">
      <w:pPr>
        <w:pStyle w:val="Amain"/>
      </w:pPr>
      <w:r w:rsidRPr="002008D8">
        <w:tab/>
        <w:t>(1)</w:t>
      </w:r>
      <w:r w:rsidRPr="002008D8">
        <w:tab/>
        <w:t xml:space="preserve">A building exempted by the Minister under the </w:t>
      </w:r>
      <w:hyperlink r:id="rId35" w:tooltip="SL2008-3" w:history="1">
        <w:r w:rsidRPr="002008D8">
          <w:rPr>
            <w:rStyle w:val="charCitHyperlinkItal"/>
          </w:rPr>
          <w:t>Building (General) Regulation 2008</w:t>
        </w:r>
      </w:hyperlink>
      <w:r w:rsidRPr="002008D8">
        <w:t>, section 7 is excluded work from the construction occupation of a builder for the stated period mentioned in the exemption, subject to any condition mentioned in the exemption.</w:t>
      </w:r>
    </w:p>
    <w:p w14:paraId="49D1F6EC" w14:textId="174237AE" w:rsidR="00591F15" w:rsidRPr="002008D8" w:rsidRDefault="00591F15" w:rsidP="00591F15">
      <w:pPr>
        <w:pStyle w:val="Amain"/>
      </w:pPr>
      <w:r w:rsidRPr="002008D8">
        <w:tab/>
        <w:t>(2)</w:t>
      </w:r>
      <w:r w:rsidRPr="002008D8">
        <w:tab/>
        <w:t xml:space="preserve">A building or building work mentioned in the </w:t>
      </w:r>
      <w:hyperlink r:id="rId36" w:tooltip="SL2008-3" w:history="1">
        <w:r w:rsidRPr="002008D8">
          <w:rPr>
            <w:rStyle w:val="charCitHyperlinkItal"/>
          </w:rPr>
          <w:t>Building (General) Regulation 2008</w:t>
        </w:r>
      </w:hyperlink>
      <w:r w:rsidRPr="002008D8">
        <w:t>, schedule 1, part 1.2 is excluded work from the construction occupation of a builder, subject to any condition mentioned in that part, column 3.</w:t>
      </w:r>
    </w:p>
    <w:p w14:paraId="16FA8A0A" w14:textId="6BA0476C" w:rsidR="00591F15" w:rsidRPr="002008D8" w:rsidRDefault="00591F15" w:rsidP="00591F15">
      <w:pPr>
        <w:pStyle w:val="Amain"/>
      </w:pPr>
      <w:r w:rsidRPr="002008D8">
        <w:tab/>
        <w:t>(3)</w:t>
      </w:r>
      <w:r w:rsidRPr="002008D8">
        <w:tab/>
        <w:t xml:space="preserve">A building or building work mentioned in the </w:t>
      </w:r>
      <w:hyperlink r:id="rId37" w:tooltip="SL2008-3" w:history="1">
        <w:r w:rsidRPr="002008D8">
          <w:rPr>
            <w:rStyle w:val="charCitHyperlinkItal"/>
          </w:rPr>
          <w:t>Building (General) Regulation 2008</w:t>
        </w:r>
      </w:hyperlink>
      <w:r w:rsidRPr="002008D8">
        <w:t>, schedule 1, part 1.3 is excluded work from the construction occupation of a builder, subject to any condition mentioned in that part, column 4.</w:t>
      </w:r>
    </w:p>
    <w:p w14:paraId="1EFF02DE" w14:textId="77777777" w:rsidR="00D82419" w:rsidRPr="00301C16" w:rsidRDefault="00D82419" w:rsidP="00D82419">
      <w:pPr>
        <w:pStyle w:val="AH5Sec"/>
      </w:pPr>
      <w:bookmarkStart w:id="14" w:name="_Toc184300073"/>
      <w:r w:rsidRPr="005D5188">
        <w:rPr>
          <w:rStyle w:val="CharSectNo"/>
        </w:rPr>
        <w:t>4B</w:t>
      </w:r>
      <w:r w:rsidRPr="00301C16">
        <w:tab/>
        <w:t>Construction occupation of gasfitter—excluded work—Act, s 6 (3) (b)</w:t>
      </w:r>
      <w:bookmarkEnd w:id="14"/>
    </w:p>
    <w:p w14:paraId="381DB679" w14:textId="77777777" w:rsidR="00D82419" w:rsidRPr="00301C16" w:rsidRDefault="00D82419" w:rsidP="00D82419">
      <w:pPr>
        <w:pStyle w:val="Amain"/>
      </w:pPr>
      <w:r w:rsidRPr="00301C16">
        <w:tab/>
        <w:t>(1)</w:t>
      </w:r>
      <w:r w:rsidRPr="00301C16">
        <w:tab/>
        <w:t>Medical gasfitting work for a medical gas system used, or for use, only in the practice of veterinary science is excluded work from the construction occupation of gasfitter.</w:t>
      </w:r>
    </w:p>
    <w:p w14:paraId="66EDFFCB" w14:textId="77777777" w:rsidR="00D82419" w:rsidRPr="00301C16" w:rsidRDefault="00D82419" w:rsidP="00D82419">
      <w:pPr>
        <w:pStyle w:val="Amain"/>
      </w:pPr>
      <w:r w:rsidRPr="00301C16">
        <w:tab/>
        <w:t>(2)</w:t>
      </w:r>
      <w:r w:rsidRPr="00301C16">
        <w:tab/>
        <w:t>Medical gas technician work for a medical gas system used, or for</w:t>
      </w:r>
      <w:r>
        <w:t> </w:t>
      </w:r>
      <w:r w:rsidRPr="00301C16">
        <w:t>use, only in the practice of veterinary science is excluded work from the construction occupation of gasfitter.</w:t>
      </w:r>
    </w:p>
    <w:p w14:paraId="537B05A8" w14:textId="77777777" w:rsidR="00D82419" w:rsidRPr="00301C16" w:rsidRDefault="00D82419" w:rsidP="00D82419">
      <w:pPr>
        <w:pStyle w:val="Amain"/>
      </w:pPr>
      <w:r w:rsidRPr="00301C16">
        <w:tab/>
        <w:t>(3)</w:t>
      </w:r>
      <w:r w:rsidRPr="00301C16">
        <w:tab/>
        <w:t>In this section:</w:t>
      </w:r>
    </w:p>
    <w:p w14:paraId="3194E1FD" w14:textId="14BB717B" w:rsidR="00D82419" w:rsidRPr="00301C16" w:rsidRDefault="00D82419" w:rsidP="00D82419">
      <w:pPr>
        <w:pStyle w:val="aDef"/>
      </w:pPr>
      <w:r w:rsidRPr="003765E9">
        <w:rPr>
          <w:rStyle w:val="charBoldItals"/>
        </w:rPr>
        <w:t>veterinary science</w:t>
      </w:r>
      <w:r w:rsidRPr="00301C16">
        <w:rPr>
          <w:bCs/>
          <w:iCs/>
        </w:rPr>
        <w:t xml:space="preserve">—see the </w:t>
      </w:r>
      <w:hyperlink r:id="rId38" w:tooltip="A2018-32" w:history="1">
        <w:r w:rsidRPr="003765E9">
          <w:rPr>
            <w:rStyle w:val="charCitHyperlinkItal"/>
          </w:rPr>
          <w:t>Veterinary Practice Act 2018</w:t>
        </w:r>
      </w:hyperlink>
      <w:r w:rsidRPr="00301C16">
        <w:rPr>
          <w:bCs/>
          <w:iCs/>
        </w:rPr>
        <w:t>, section 8.</w:t>
      </w:r>
    </w:p>
    <w:p w14:paraId="248E4DFE" w14:textId="77777777" w:rsidR="00912C40" w:rsidRDefault="00912C40">
      <w:pPr>
        <w:pStyle w:val="PageBreak"/>
      </w:pPr>
      <w:r>
        <w:br w:type="page"/>
      </w:r>
    </w:p>
    <w:p w14:paraId="0252D122" w14:textId="77777777" w:rsidR="00912C40" w:rsidRPr="005D5188" w:rsidRDefault="00912C40">
      <w:pPr>
        <w:pStyle w:val="AH2Part"/>
      </w:pPr>
      <w:bookmarkStart w:id="15" w:name="_Toc184300074"/>
      <w:r w:rsidRPr="005D5188">
        <w:rPr>
          <w:rStyle w:val="CharPartNo"/>
        </w:rPr>
        <w:lastRenderedPageBreak/>
        <w:t>Part 2</w:t>
      </w:r>
      <w:r>
        <w:tab/>
      </w:r>
      <w:r w:rsidRPr="005D5188">
        <w:rPr>
          <w:rStyle w:val="CharPartText"/>
        </w:rPr>
        <w:t>Licences</w:t>
      </w:r>
      <w:bookmarkEnd w:id="15"/>
    </w:p>
    <w:p w14:paraId="3E2DC03F" w14:textId="77777777" w:rsidR="00912C40" w:rsidRDefault="00912C40" w:rsidP="006B7D58">
      <w:pPr>
        <w:pStyle w:val="AH5Sec"/>
      </w:pPr>
      <w:bookmarkStart w:id="16" w:name="_Toc184300075"/>
      <w:r w:rsidRPr="005D5188">
        <w:rPr>
          <w:rStyle w:val="CharSectNo"/>
        </w:rPr>
        <w:t>5</w:t>
      </w:r>
      <w:r>
        <w:tab/>
        <w:t>Licence applications—Act, s 17 (3)</w:t>
      </w:r>
      <w:bookmarkEnd w:id="16"/>
    </w:p>
    <w:p w14:paraId="7C3501E2" w14:textId="77777777" w:rsidR="00912C40" w:rsidRDefault="00912C40">
      <w:pPr>
        <w:pStyle w:val="Amainreturn"/>
        <w:keepNext/>
      </w:pPr>
      <w:r>
        <w:t>A licence application must contain the following information:</w:t>
      </w:r>
    </w:p>
    <w:p w14:paraId="18963982" w14:textId="77777777" w:rsidR="00912C40" w:rsidRDefault="00912C40">
      <w:pPr>
        <w:pStyle w:val="Apara"/>
      </w:pPr>
      <w:r>
        <w:tab/>
        <w:t>(a)</w:t>
      </w:r>
      <w:r>
        <w:tab/>
        <w:t>the applicant’s name;</w:t>
      </w:r>
    </w:p>
    <w:p w14:paraId="5628F42F" w14:textId="77777777" w:rsidR="00912C40" w:rsidRDefault="00912C40">
      <w:pPr>
        <w:pStyle w:val="Apara"/>
      </w:pPr>
      <w:r>
        <w:tab/>
        <w:t>(b)</w:t>
      </w:r>
      <w:r>
        <w:tab/>
        <w:t>the construction occupation and class of construction occupation the application relates to;</w:t>
      </w:r>
    </w:p>
    <w:p w14:paraId="7C2CA59C" w14:textId="77777777" w:rsidR="00912C40" w:rsidRDefault="00912C40">
      <w:pPr>
        <w:pStyle w:val="Apara"/>
      </w:pPr>
      <w:r>
        <w:tab/>
        <w:t>(c)</w:t>
      </w:r>
      <w:r>
        <w:tab/>
        <w:t>any endorsement being applied for;</w:t>
      </w:r>
    </w:p>
    <w:p w14:paraId="57DA3926" w14:textId="77777777" w:rsidR="00912C40" w:rsidRDefault="00912C40">
      <w:pPr>
        <w:pStyle w:val="Apara"/>
      </w:pPr>
      <w:r>
        <w:tab/>
        <w:t>(d)</w:t>
      </w:r>
      <w:r>
        <w:tab/>
        <w:t>if the applicant is an individual—</w:t>
      </w:r>
    </w:p>
    <w:p w14:paraId="69CF3ACC" w14:textId="77777777" w:rsidR="00912C40" w:rsidRDefault="00912C40">
      <w:pPr>
        <w:pStyle w:val="Asubpara"/>
      </w:pPr>
      <w:r>
        <w:tab/>
        <w:t>(i)</w:t>
      </w:r>
      <w:r>
        <w:tab/>
        <w:t>the applicant’s date of birth; and</w:t>
      </w:r>
    </w:p>
    <w:p w14:paraId="4E0F95B3" w14:textId="77777777" w:rsidR="00912C40" w:rsidRDefault="00912C40">
      <w:pPr>
        <w:pStyle w:val="Asubpara"/>
      </w:pPr>
      <w:r>
        <w:tab/>
        <w:t>(ii)</w:t>
      </w:r>
      <w:r>
        <w:tab/>
        <w:t xml:space="preserve">the applicant’s </w:t>
      </w:r>
      <w:r w:rsidR="000F2F46" w:rsidRPr="0076515F">
        <w:t>home address</w:t>
      </w:r>
      <w:r>
        <w:t>; and</w:t>
      </w:r>
    </w:p>
    <w:p w14:paraId="46EEDBF4" w14:textId="77777777" w:rsidR="00912C40" w:rsidRDefault="00912C40">
      <w:pPr>
        <w:pStyle w:val="Asubpara"/>
      </w:pPr>
      <w:r>
        <w:tab/>
        <w:t>(iii)</w:t>
      </w:r>
      <w:r>
        <w:tab/>
        <w:t>if the applicant is applying for a principal building surveyor employee or general building surveyor employee licence—the name of the applicant’s employer or proposed employer;</w:t>
      </w:r>
      <w:r w:rsidR="009E5069">
        <w:t xml:space="preserve"> and</w:t>
      </w:r>
    </w:p>
    <w:p w14:paraId="5478F702" w14:textId="77777777" w:rsidR="009E5069" w:rsidRPr="00142CC0" w:rsidRDefault="009E5069" w:rsidP="009E5069">
      <w:pPr>
        <w:pStyle w:val="Asubpara"/>
      </w:pPr>
      <w:r w:rsidRPr="00142CC0">
        <w:tab/>
        <w:t>(iv)</w:t>
      </w:r>
      <w:r w:rsidRPr="00142CC0">
        <w:tab/>
        <w:t>the applicant’s mobile telephone number;</w:t>
      </w:r>
    </w:p>
    <w:p w14:paraId="3FA8D9A0" w14:textId="77777777" w:rsidR="00912C40" w:rsidRDefault="00912C40">
      <w:pPr>
        <w:pStyle w:val="Apara"/>
      </w:pPr>
      <w:r>
        <w:tab/>
        <w:t>(e)</w:t>
      </w:r>
      <w:r>
        <w:tab/>
        <w:t>if the applicant is a partnership—</w:t>
      </w:r>
    </w:p>
    <w:p w14:paraId="4BB1970E" w14:textId="77777777" w:rsidR="00912C40" w:rsidRDefault="00912C40">
      <w:pPr>
        <w:pStyle w:val="Asubpara"/>
      </w:pPr>
      <w:r>
        <w:tab/>
        <w:t>(i)</w:t>
      </w:r>
      <w:r>
        <w:tab/>
        <w:t>evidence of the existence of the partnership; and</w:t>
      </w:r>
    </w:p>
    <w:p w14:paraId="76FCDC4F" w14:textId="77777777" w:rsidR="00912C40" w:rsidRDefault="00912C40">
      <w:pPr>
        <w:pStyle w:val="Asubpara"/>
      </w:pPr>
      <w:r>
        <w:tab/>
        <w:t>(ii)</w:t>
      </w:r>
      <w:r>
        <w:tab/>
        <w:t>the name of each partner; and</w:t>
      </w:r>
    </w:p>
    <w:p w14:paraId="5D9CB5F0" w14:textId="77777777" w:rsidR="00912C40" w:rsidRDefault="00912C40">
      <w:pPr>
        <w:pStyle w:val="Asubpara"/>
      </w:pPr>
      <w:r>
        <w:tab/>
        <w:t>(iii)</w:t>
      </w:r>
      <w:r>
        <w:tab/>
        <w:t>if a partner is a corporation—the partner’s ACN (if any); and</w:t>
      </w:r>
    </w:p>
    <w:p w14:paraId="5FFCA01D" w14:textId="77777777" w:rsidR="009E5069" w:rsidRPr="00142CC0" w:rsidRDefault="009E5069" w:rsidP="009E5069">
      <w:pPr>
        <w:pStyle w:val="Asubpara"/>
      </w:pPr>
      <w:r w:rsidRPr="00142CC0">
        <w:tab/>
        <w:t>(iv)</w:t>
      </w:r>
      <w:r w:rsidRPr="00142CC0">
        <w:tab/>
        <w:t>the following for each of the applicant’s nominees:</w:t>
      </w:r>
    </w:p>
    <w:p w14:paraId="79974FE6" w14:textId="77777777" w:rsidR="009E5069" w:rsidRPr="00142CC0" w:rsidRDefault="009E5069" w:rsidP="009E5069">
      <w:pPr>
        <w:pStyle w:val="Asubsubpara"/>
      </w:pPr>
      <w:r w:rsidRPr="00142CC0">
        <w:tab/>
        <w:t>(A)</w:t>
      </w:r>
      <w:r w:rsidRPr="00142CC0">
        <w:tab/>
        <w:t>the nominee’s name, business address, email address and mobile telephone number;</w:t>
      </w:r>
    </w:p>
    <w:p w14:paraId="3CE122D1" w14:textId="77777777" w:rsidR="009E5069" w:rsidRPr="00142CC0" w:rsidRDefault="009E5069" w:rsidP="009E5069">
      <w:pPr>
        <w:pStyle w:val="Asubsubpara"/>
      </w:pPr>
      <w:r w:rsidRPr="00142CC0">
        <w:tab/>
        <w:t>(B)</w:t>
      </w:r>
      <w:r w:rsidRPr="00142CC0">
        <w:tab/>
        <w:t>the nominee’s landline telephone number and fax number (if any);</w:t>
      </w:r>
    </w:p>
    <w:p w14:paraId="240173EF" w14:textId="77777777" w:rsidR="00912C40" w:rsidRDefault="00912C40">
      <w:pPr>
        <w:pStyle w:val="Apara"/>
      </w:pPr>
      <w:r>
        <w:lastRenderedPageBreak/>
        <w:tab/>
        <w:t>(f)</w:t>
      </w:r>
      <w:r>
        <w:tab/>
        <w:t>if the applicant is a corporation—</w:t>
      </w:r>
    </w:p>
    <w:p w14:paraId="66C960A7" w14:textId="77777777" w:rsidR="00912C40" w:rsidRDefault="00912C40">
      <w:pPr>
        <w:pStyle w:val="Asubpara"/>
      </w:pPr>
      <w:r>
        <w:tab/>
        <w:t>(i)</w:t>
      </w:r>
      <w:r>
        <w:tab/>
        <w:t>its ACN (if any); and</w:t>
      </w:r>
    </w:p>
    <w:p w14:paraId="568DD5C9" w14:textId="77777777" w:rsidR="002B1EB6" w:rsidRPr="00142CC0" w:rsidRDefault="002B1EB6" w:rsidP="002B1EB6">
      <w:pPr>
        <w:pStyle w:val="Asubpara"/>
      </w:pPr>
      <w:r w:rsidRPr="00142CC0">
        <w:tab/>
        <w:t>(ii)</w:t>
      </w:r>
      <w:r w:rsidRPr="00142CC0">
        <w:tab/>
        <w:t>the following for each of the applicant’s nominees:</w:t>
      </w:r>
    </w:p>
    <w:p w14:paraId="1A4F682C" w14:textId="77777777" w:rsidR="002B1EB6" w:rsidRPr="00142CC0" w:rsidRDefault="002B1EB6" w:rsidP="002B1EB6">
      <w:pPr>
        <w:pStyle w:val="Asubsubpara"/>
      </w:pPr>
      <w:r w:rsidRPr="00142CC0">
        <w:tab/>
        <w:t>(A)</w:t>
      </w:r>
      <w:r w:rsidRPr="00142CC0">
        <w:tab/>
        <w:t>the nominee’s name, business address, email address and mobile telephone number;</w:t>
      </w:r>
    </w:p>
    <w:p w14:paraId="735C25E4" w14:textId="77777777" w:rsidR="002B1EB6" w:rsidRPr="00142CC0" w:rsidRDefault="002B1EB6" w:rsidP="002B1EB6">
      <w:pPr>
        <w:pStyle w:val="Asubsubpara"/>
      </w:pPr>
      <w:r w:rsidRPr="00142CC0">
        <w:tab/>
        <w:t>(B)</w:t>
      </w:r>
      <w:r w:rsidRPr="00142CC0">
        <w:tab/>
        <w:t>the nominee’s landline telephone number and fax number (if any); and</w:t>
      </w:r>
    </w:p>
    <w:p w14:paraId="312687BA" w14:textId="77777777" w:rsidR="00912C40" w:rsidRDefault="00912C40">
      <w:pPr>
        <w:pStyle w:val="Asubpara"/>
      </w:pPr>
      <w:r>
        <w:tab/>
        <w:t>(iii)</w:t>
      </w:r>
      <w:r>
        <w:tab/>
        <w:t>if the history of the corporation is on a database kept by the Australian Securities and Investments Commission—an extract about the history of the corporation from the database;</w:t>
      </w:r>
    </w:p>
    <w:p w14:paraId="2E31B3A0" w14:textId="77777777" w:rsidR="002B1EB6" w:rsidRPr="00142CC0" w:rsidRDefault="002B1EB6" w:rsidP="002B1EB6">
      <w:pPr>
        <w:pStyle w:val="Apara"/>
      </w:pPr>
      <w:r w:rsidRPr="00142CC0">
        <w:tab/>
        <w:t>(g)</w:t>
      </w:r>
      <w:r w:rsidRPr="00142CC0">
        <w:tab/>
        <w:t>the applicant’s—</w:t>
      </w:r>
    </w:p>
    <w:p w14:paraId="43C4DEC9" w14:textId="77777777" w:rsidR="002B1EB6" w:rsidRPr="00142CC0" w:rsidRDefault="002B1EB6" w:rsidP="002B1EB6">
      <w:pPr>
        <w:pStyle w:val="Asubpara"/>
      </w:pPr>
      <w:r w:rsidRPr="00142CC0">
        <w:tab/>
        <w:t>(i)</w:t>
      </w:r>
      <w:r w:rsidRPr="00142CC0">
        <w:tab/>
        <w:t>business telephone number and email address; and</w:t>
      </w:r>
    </w:p>
    <w:p w14:paraId="72A3A0CE" w14:textId="77777777" w:rsidR="002B1EB6" w:rsidRPr="00142CC0" w:rsidRDefault="002B1EB6" w:rsidP="002B1EB6">
      <w:pPr>
        <w:pStyle w:val="Asubpara"/>
      </w:pPr>
      <w:r w:rsidRPr="00142CC0">
        <w:tab/>
        <w:t>(ii)</w:t>
      </w:r>
      <w:r w:rsidRPr="00142CC0">
        <w:tab/>
        <w:t>fax number (if any);</w:t>
      </w:r>
    </w:p>
    <w:p w14:paraId="0A5CEC3C" w14:textId="77777777" w:rsidR="00FA6720" w:rsidRPr="00AF0B59" w:rsidRDefault="00FA6720" w:rsidP="00FA6720">
      <w:pPr>
        <w:pStyle w:val="Apara"/>
        <w:rPr>
          <w:lang w:eastAsia="en-AU"/>
        </w:rPr>
      </w:pPr>
      <w:r w:rsidRPr="00AF0B59">
        <w:rPr>
          <w:lang w:eastAsia="en-AU"/>
        </w:rPr>
        <w:tab/>
        <w:t>(h)</w:t>
      </w:r>
      <w:r w:rsidRPr="00AF0B59">
        <w:rPr>
          <w:lang w:eastAsia="en-AU"/>
        </w:rPr>
        <w:tab/>
        <w:t>if the application is for a licence as—</w:t>
      </w:r>
    </w:p>
    <w:p w14:paraId="29DF74C4" w14:textId="77777777" w:rsidR="00FA6720" w:rsidRPr="00AF0B59" w:rsidRDefault="003133F2"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will provide the insurance mentioned in section 16B (Eligibility to be building assessor); or</w:t>
      </w:r>
    </w:p>
    <w:p w14:paraId="7C8F5B2A" w14:textId="77777777" w:rsidR="00FA6720" w:rsidRPr="00AF0B59" w:rsidRDefault="003133F2"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will provide the insurance mentioned in section 17 (Eligibility to be building surveyor); or</w:t>
      </w:r>
    </w:p>
    <w:p w14:paraId="22A963E7" w14:textId="77777777" w:rsidR="00FA6720" w:rsidRPr="00AF0B59" w:rsidRDefault="003133F2"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will provide the insurance mentioned in section 18 (Eligibility to be plumbing plan certifier); or</w:t>
      </w:r>
    </w:p>
    <w:p w14:paraId="576A6251" w14:textId="77777777" w:rsidR="00FA6720" w:rsidRPr="00AF0B59" w:rsidRDefault="00FA6720" w:rsidP="00FA6720">
      <w:pPr>
        <w:pStyle w:val="Asubpara"/>
        <w:rPr>
          <w:lang w:eastAsia="en-AU"/>
        </w:rPr>
      </w:pPr>
      <w:r w:rsidRPr="00AF0B59">
        <w:rPr>
          <w:lang w:eastAsia="en-AU"/>
        </w:rPr>
        <w:tab/>
        <w:t>(</w:t>
      </w:r>
      <w:r w:rsidR="003133F2">
        <w:rPr>
          <w:lang w:eastAsia="en-AU"/>
        </w:rPr>
        <w:t>i</w:t>
      </w:r>
      <w:r w:rsidRPr="00AF0B59">
        <w:rPr>
          <w:lang w:eastAsia="en-AU"/>
        </w:rPr>
        <w:t>v)</w:t>
      </w:r>
      <w:r w:rsidRPr="00AF0B59">
        <w:rPr>
          <w:lang w:eastAsia="en-AU"/>
        </w:rPr>
        <w:tab/>
        <w:t>a works assessor—the name of the insurer who will provide the insurance mentioned in section 18A (Eligibility to be works assessor);</w:t>
      </w:r>
    </w:p>
    <w:p w14:paraId="274AAF9E" w14:textId="77777777" w:rsidR="00912C40" w:rsidRDefault="00912C40">
      <w:pPr>
        <w:pStyle w:val="Apara"/>
      </w:pPr>
      <w:r>
        <w:lastRenderedPageBreak/>
        <w:tab/>
        <w:t>(i)</w:t>
      </w:r>
      <w:r>
        <w:tab/>
        <w:t>evidence that the applicant is eligible to be licensed in the construction occupation or class of construction occupation applied for;</w:t>
      </w:r>
    </w:p>
    <w:p w14:paraId="77401357" w14:textId="77777777" w:rsidR="00912C40" w:rsidRDefault="00912C40">
      <w:pPr>
        <w:pStyle w:val="Apara"/>
      </w:pPr>
      <w:r>
        <w:tab/>
        <w:t>(j)</w:t>
      </w:r>
      <w:r>
        <w:tab/>
        <w:t>if an endorsement is being applied for—evidence that the applicant is capable of providing each construction service allowed to be provided under the endorsement;</w:t>
      </w:r>
    </w:p>
    <w:p w14:paraId="7032F3BA" w14:textId="77777777" w:rsidR="00912C40" w:rsidRDefault="00912C40">
      <w:pPr>
        <w:pStyle w:val="Apara"/>
      </w:pPr>
      <w:r>
        <w:tab/>
        <w:t>(k)</w:t>
      </w:r>
      <w:r>
        <w:tab/>
        <w:t>whether the applicant has been licensed before and, if so, details of each previous licence;</w:t>
      </w:r>
    </w:p>
    <w:p w14:paraId="6DBD21FA" w14:textId="77777777" w:rsidR="00912C40" w:rsidRDefault="00912C40" w:rsidP="00EC4D32">
      <w:pPr>
        <w:pStyle w:val="Apara"/>
      </w:pPr>
      <w:r>
        <w:tab/>
        <w:t>(l)</w:t>
      </w:r>
      <w:r>
        <w:tab/>
        <w:t>whether the applicant has been convicted or found guilty of any offence involving fraud, dishonesty or violence, punishable by imprisonment for 1 year or more and, if so, detail</w:t>
      </w:r>
      <w:r w:rsidR="00EC4D32">
        <w:t>s of each conviction or finding.</w:t>
      </w:r>
    </w:p>
    <w:p w14:paraId="0BCD53F5" w14:textId="0BFE9578" w:rsidR="00667C35" w:rsidRPr="0005321A" w:rsidRDefault="00667C35" w:rsidP="00667C35">
      <w:pPr>
        <w:pStyle w:val="aNote"/>
      </w:pPr>
      <w:r w:rsidRPr="0005321A">
        <w:rPr>
          <w:rStyle w:val="charItals"/>
        </w:rPr>
        <w:t>Note</w:t>
      </w:r>
      <w:r w:rsidRPr="0005321A">
        <w:rPr>
          <w:rStyle w:val="charItals"/>
        </w:rPr>
        <w:tab/>
      </w:r>
      <w:r w:rsidRPr="0005321A">
        <w:t xml:space="preserve">Under the </w:t>
      </w:r>
      <w:hyperlink r:id="rId39" w:tooltip="A2000-48" w:history="1">
        <w:r w:rsidRPr="0005321A">
          <w:rPr>
            <w:rStyle w:val="charCitHyperlinkItal"/>
          </w:rPr>
          <w:t>Spent Convictions Act 2000</w:t>
        </w:r>
      </w:hyperlink>
      <w:r w:rsidRPr="0005321A">
        <w:t>, an applicant need not include in an application certain spent convictions or extinguished convictions (see that Act, s 16 (c) (i) and s 19H (1) (c) (i)).</w:t>
      </w:r>
    </w:p>
    <w:p w14:paraId="5F1A9347" w14:textId="77777777" w:rsidR="00912C40" w:rsidRDefault="00912C40">
      <w:pPr>
        <w:pStyle w:val="AH5Sec"/>
      </w:pPr>
      <w:bookmarkStart w:id="17" w:name="_Toc184300076"/>
      <w:r w:rsidRPr="005D5188">
        <w:rPr>
          <w:rStyle w:val="CharSectNo"/>
        </w:rPr>
        <w:t>6</w:t>
      </w:r>
      <w:r>
        <w:tab/>
        <w:t>Information required on licence—Act, s 23 (2)</w:t>
      </w:r>
      <w:bookmarkEnd w:id="17"/>
    </w:p>
    <w:p w14:paraId="1990EA41" w14:textId="0C5B1C7E" w:rsidR="00912C40" w:rsidRDefault="00912C40">
      <w:pPr>
        <w:pStyle w:val="Amain"/>
        <w:keepNext/>
      </w:pPr>
      <w:r>
        <w:tab/>
        <w:t>(1)</w:t>
      </w:r>
      <w:r>
        <w:tab/>
        <w:t xml:space="preserve">In addition to the information required by the </w:t>
      </w:r>
      <w:hyperlink r:id="rId40" w:tooltip="Construction Occupations (Licensing) Act 2004" w:history="1">
        <w:r w:rsidR="00AE43F1" w:rsidRPr="00AE43F1">
          <w:rPr>
            <w:rStyle w:val="charCitHyperlinkAbbrev"/>
          </w:rPr>
          <w:t>Act</w:t>
        </w:r>
      </w:hyperlink>
      <w:r>
        <w:t>, section 23 (2), the following information must be included on a licence:</w:t>
      </w:r>
    </w:p>
    <w:p w14:paraId="677782D2" w14:textId="77777777" w:rsidR="00912C40" w:rsidRDefault="00912C40">
      <w:pPr>
        <w:pStyle w:val="Apara"/>
      </w:pPr>
      <w:r>
        <w:tab/>
        <w:t>(a)</w:t>
      </w:r>
      <w:r>
        <w:tab/>
        <w:t>any endorsement relating to the licence;</w:t>
      </w:r>
    </w:p>
    <w:p w14:paraId="6EE2AFDE" w14:textId="77777777" w:rsidR="00912C40" w:rsidRDefault="00912C40">
      <w:pPr>
        <w:pStyle w:val="Apara"/>
      </w:pPr>
      <w:r>
        <w:tab/>
        <w:t>(b)</w:t>
      </w:r>
      <w:r>
        <w:tab/>
        <w:t>the period for which the licence is issued in relation to each construction occupation and class of construction occupation;</w:t>
      </w:r>
    </w:p>
    <w:p w14:paraId="0981C1FA" w14:textId="77777777" w:rsidR="00912C40" w:rsidRDefault="00912C40">
      <w:pPr>
        <w:pStyle w:val="Apara"/>
      </w:pPr>
      <w:r>
        <w:tab/>
        <w:t>(c)</w:t>
      </w:r>
      <w:r>
        <w:tab/>
        <w:t>if the licensee is a partnership—</w:t>
      </w:r>
    </w:p>
    <w:p w14:paraId="51FB3DB4" w14:textId="77777777" w:rsidR="00912C40" w:rsidRDefault="00912C40">
      <w:pPr>
        <w:pStyle w:val="Asubpara"/>
      </w:pPr>
      <w:r>
        <w:tab/>
        <w:t>(i)</w:t>
      </w:r>
      <w:r>
        <w:tab/>
        <w:t>the name of each partner; and</w:t>
      </w:r>
    </w:p>
    <w:p w14:paraId="2E7B10D6" w14:textId="77777777" w:rsidR="00912C40" w:rsidRDefault="00912C40">
      <w:pPr>
        <w:pStyle w:val="Asubpara"/>
      </w:pPr>
      <w:r>
        <w:tab/>
        <w:t>(ii)</w:t>
      </w:r>
      <w:r>
        <w:tab/>
        <w:t>if a partner is a corporation—the partner’s ACN (if any);</w:t>
      </w:r>
    </w:p>
    <w:p w14:paraId="4241B18A" w14:textId="77777777" w:rsidR="00912C40" w:rsidRDefault="00912C40">
      <w:pPr>
        <w:pStyle w:val="Apara"/>
      </w:pPr>
      <w:r>
        <w:tab/>
        <w:t>(d)</w:t>
      </w:r>
      <w:r>
        <w:tab/>
        <w:t>if the licensee is a corporation—its ACN (if any);</w:t>
      </w:r>
    </w:p>
    <w:p w14:paraId="6D44E621" w14:textId="77777777" w:rsidR="00912C40" w:rsidRDefault="00912C40">
      <w:pPr>
        <w:pStyle w:val="Apara"/>
      </w:pPr>
      <w:r>
        <w:tab/>
        <w:t>(e)</w:t>
      </w:r>
      <w:r>
        <w:tab/>
        <w:t>whether the licence is subject to conditions and, if it is, which construction occupation or class of construction occupation the conditions apply to.</w:t>
      </w:r>
    </w:p>
    <w:p w14:paraId="073D6884" w14:textId="77777777" w:rsidR="00912C40" w:rsidRDefault="00912C40">
      <w:pPr>
        <w:pStyle w:val="Amain"/>
      </w:pPr>
      <w:r>
        <w:lastRenderedPageBreak/>
        <w:tab/>
        <w:t>(2)</w:t>
      </w:r>
      <w:r>
        <w:tab/>
        <w:t>A licence condition may, but need not, be included on the licence.</w:t>
      </w:r>
    </w:p>
    <w:p w14:paraId="59DF526A" w14:textId="77777777" w:rsidR="00912C40" w:rsidRDefault="00912C40">
      <w:pPr>
        <w:pStyle w:val="AH5Sec"/>
      </w:pPr>
      <w:bookmarkStart w:id="18" w:name="_Toc184300077"/>
      <w:r w:rsidRPr="005D5188">
        <w:rPr>
          <w:rStyle w:val="CharSectNo"/>
        </w:rPr>
        <w:t>7</w:t>
      </w:r>
      <w:r>
        <w:tab/>
        <w:t>Term of licences generally—Act, s 24</w:t>
      </w:r>
      <w:bookmarkEnd w:id="18"/>
    </w:p>
    <w:p w14:paraId="67698AC4" w14:textId="77777777" w:rsidR="00912C40" w:rsidRDefault="00912C40">
      <w:pPr>
        <w:pStyle w:val="Amain"/>
        <w:keepNext/>
      </w:pPr>
      <w:r>
        <w:tab/>
        <w:t>(1)</w:t>
      </w:r>
      <w:r>
        <w:tab/>
        <w:t>The maximum period for which a licence in the following construction occupations may be issued or renewed is 3 years:</w:t>
      </w:r>
    </w:p>
    <w:p w14:paraId="56FD6E5F" w14:textId="77777777" w:rsidR="00912C40" w:rsidRDefault="00912C40">
      <w:pPr>
        <w:pStyle w:val="Apara"/>
      </w:pPr>
      <w:r>
        <w:tab/>
        <w:t>(a)</w:t>
      </w:r>
      <w:r>
        <w:tab/>
        <w:t>builder;</w:t>
      </w:r>
    </w:p>
    <w:p w14:paraId="5380254D" w14:textId="77777777" w:rsidR="00912C40" w:rsidRDefault="00912C40">
      <w:pPr>
        <w:pStyle w:val="Apara"/>
      </w:pPr>
      <w:r>
        <w:tab/>
        <w:t>(b)</w:t>
      </w:r>
      <w:r>
        <w:tab/>
        <w:t>electrician;</w:t>
      </w:r>
    </w:p>
    <w:p w14:paraId="7623DF4C" w14:textId="77777777" w:rsidR="00912C40" w:rsidRDefault="00912C40">
      <w:pPr>
        <w:pStyle w:val="Apara"/>
      </w:pPr>
      <w:r>
        <w:tab/>
        <w:t>(c)</w:t>
      </w:r>
      <w:r>
        <w:tab/>
        <w:t>plumber;</w:t>
      </w:r>
    </w:p>
    <w:p w14:paraId="593A6F21" w14:textId="77777777" w:rsidR="00912C40" w:rsidRDefault="00912C40">
      <w:pPr>
        <w:pStyle w:val="Apara"/>
      </w:pPr>
      <w:r>
        <w:tab/>
        <w:t>(d)</w:t>
      </w:r>
      <w:r>
        <w:tab/>
        <w:t>drainer;</w:t>
      </w:r>
    </w:p>
    <w:p w14:paraId="31C61D08" w14:textId="77777777" w:rsidR="00912C40" w:rsidRDefault="00803DC4">
      <w:pPr>
        <w:pStyle w:val="Apara"/>
      </w:pPr>
      <w:r>
        <w:tab/>
        <w:t>(e)</w:t>
      </w:r>
      <w:r>
        <w:tab/>
        <w:t>gasfitter</w:t>
      </w:r>
      <w:r w:rsidR="00E4463B">
        <w:t>;</w:t>
      </w:r>
    </w:p>
    <w:p w14:paraId="18547FCB" w14:textId="77777777" w:rsidR="00E4463B" w:rsidRPr="00153484" w:rsidRDefault="00E4463B" w:rsidP="00E4463B">
      <w:pPr>
        <w:pStyle w:val="Apara"/>
      </w:pPr>
      <w:r>
        <w:tab/>
        <w:t>(f</w:t>
      </w:r>
      <w:r w:rsidRPr="00153484">
        <w:t>)</w:t>
      </w:r>
      <w:r w:rsidRPr="00153484">
        <w:tab/>
        <w:t>gas appliance worker.</w:t>
      </w:r>
    </w:p>
    <w:p w14:paraId="7CB757F3" w14:textId="77777777" w:rsidR="00912C40" w:rsidRDefault="00912C40">
      <w:pPr>
        <w:pStyle w:val="Amain"/>
      </w:pPr>
      <w:r>
        <w:tab/>
        <w:t>(2)</w:t>
      </w:r>
      <w:r>
        <w:tab/>
        <w:t>However, an applicant for the issue or renewal of the licence may apply for a 1-year licence and, if the applicant does apply, the maximum period for which the licence may be issued or renewed is 1 year.</w:t>
      </w:r>
    </w:p>
    <w:p w14:paraId="20B5F0E0" w14:textId="77777777" w:rsidR="00405A68" w:rsidRPr="00977355" w:rsidRDefault="00405A68" w:rsidP="00405A68">
      <w:pPr>
        <w:pStyle w:val="AH5Sec"/>
      </w:pPr>
      <w:bookmarkStart w:id="19" w:name="_Toc184300078"/>
      <w:r w:rsidRPr="005D5188">
        <w:rPr>
          <w:rStyle w:val="CharSectNo"/>
        </w:rPr>
        <w:t>8</w:t>
      </w:r>
      <w:r w:rsidRPr="00977355">
        <w:tab/>
      </w:r>
      <w:r w:rsidRPr="00977355">
        <w:rPr>
          <w:lang w:eastAsia="en-AU"/>
        </w:rPr>
        <w:t>Term of licence for building assessors, building surveyors, plumbing plan certifiers and works assessors—Act, s 24</w:t>
      </w:r>
      <w:bookmarkEnd w:id="19"/>
    </w:p>
    <w:p w14:paraId="7EE694EB" w14:textId="77777777" w:rsidR="00FA6720" w:rsidRPr="00AF0B59" w:rsidRDefault="00FA6720" w:rsidP="00FA6720">
      <w:pPr>
        <w:pStyle w:val="Amain"/>
        <w:rPr>
          <w:lang w:eastAsia="en-AU"/>
        </w:rPr>
      </w:pPr>
      <w:r w:rsidRPr="00AF0B59">
        <w:rPr>
          <w:lang w:eastAsia="en-AU"/>
        </w:rPr>
        <w:tab/>
        <w:t>(1)</w:t>
      </w:r>
      <w:r w:rsidRPr="00AF0B59">
        <w:rPr>
          <w:lang w:eastAsia="en-AU"/>
        </w:rPr>
        <w:tab/>
        <w:t>This section applies to a licence in the construction occupation of the following:</w:t>
      </w:r>
    </w:p>
    <w:p w14:paraId="6EEBE983" w14:textId="77777777" w:rsidR="00FA6720" w:rsidRPr="00AF0B59" w:rsidRDefault="00FA6720" w:rsidP="00FA6720">
      <w:pPr>
        <w:pStyle w:val="Apara"/>
        <w:rPr>
          <w:lang w:eastAsia="en-AU"/>
        </w:rPr>
      </w:pPr>
      <w:r w:rsidRPr="00AF0B59">
        <w:rPr>
          <w:lang w:eastAsia="en-AU"/>
        </w:rPr>
        <w:tab/>
        <w:t>(</w:t>
      </w:r>
      <w:r w:rsidR="00405A68">
        <w:rPr>
          <w:lang w:eastAsia="en-AU"/>
        </w:rPr>
        <w:t>a</w:t>
      </w:r>
      <w:r w:rsidRPr="00AF0B59">
        <w:rPr>
          <w:lang w:eastAsia="en-AU"/>
        </w:rPr>
        <w:t>)</w:t>
      </w:r>
      <w:r w:rsidRPr="00AF0B59">
        <w:rPr>
          <w:lang w:eastAsia="en-AU"/>
        </w:rPr>
        <w:tab/>
        <w:t xml:space="preserve">building assessor; </w:t>
      </w:r>
    </w:p>
    <w:p w14:paraId="6B6A4764" w14:textId="77777777" w:rsidR="00FA6720" w:rsidRPr="00AF0B59" w:rsidRDefault="00FA6720" w:rsidP="00FA6720">
      <w:pPr>
        <w:pStyle w:val="Apara"/>
        <w:rPr>
          <w:lang w:eastAsia="en-AU"/>
        </w:rPr>
      </w:pPr>
      <w:r w:rsidRPr="00AF0B59">
        <w:rPr>
          <w:lang w:eastAsia="en-AU"/>
        </w:rPr>
        <w:tab/>
        <w:t>(</w:t>
      </w:r>
      <w:r w:rsidR="00405A68">
        <w:rPr>
          <w:lang w:eastAsia="en-AU"/>
        </w:rPr>
        <w:t>b</w:t>
      </w:r>
      <w:r w:rsidRPr="00AF0B59">
        <w:rPr>
          <w:lang w:eastAsia="en-AU"/>
        </w:rPr>
        <w:t>)</w:t>
      </w:r>
      <w:r w:rsidRPr="00AF0B59">
        <w:rPr>
          <w:lang w:eastAsia="en-AU"/>
        </w:rPr>
        <w:tab/>
        <w:t xml:space="preserve">building surveyor; </w:t>
      </w:r>
    </w:p>
    <w:p w14:paraId="6741AA75" w14:textId="77777777" w:rsidR="00FA6720" w:rsidRPr="00AF0B59" w:rsidRDefault="00FA6720" w:rsidP="00FA6720">
      <w:pPr>
        <w:pStyle w:val="Apara"/>
        <w:rPr>
          <w:lang w:eastAsia="en-AU"/>
        </w:rPr>
      </w:pPr>
      <w:r w:rsidRPr="00AF0B59">
        <w:rPr>
          <w:lang w:eastAsia="en-AU"/>
        </w:rPr>
        <w:tab/>
        <w:t>(</w:t>
      </w:r>
      <w:r w:rsidR="00405A68">
        <w:rPr>
          <w:lang w:eastAsia="en-AU"/>
        </w:rPr>
        <w:t>c</w:t>
      </w:r>
      <w:r w:rsidRPr="00AF0B59">
        <w:rPr>
          <w:lang w:eastAsia="en-AU"/>
        </w:rPr>
        <w:t>)</w:t>
      </w:r>
      <w:r w:rsidRPr="00AF0B59">
        <w:rPr>
          <w:lang w:eastAsia="en-AU"/>
        </w:rPr>
        <w:tab/>
        <w:t>plumbing plan certifier;</w:t>
      </w:r>
    </w:p>
    <w:p w14:paraId="5D353054" w14:textId="77777777" w:rsidR="00FA6720" w:rsidRPr="00AF0B59" w:rsidRDefault="00FA6720" w:rsidP="00FA6720">
      <w:pPr>
        <w:pStyle w:val="Apara"/>
        <w:rPr>
          <w:lang w:eastAsia="en-AU"/>
        </w:rPr>
      </w:pPr>
      <w:r w:rsidRPr="00AF0B59">
        <w:rPr>
          <w:lang w:eastAsia="en-AU"/>
        </w:rPr>
        <w:tab/>
        <w:t>(</w:t>
      </w:r>
      <w:r w:rsidR="00405A68">
        <w:rPr>
          <w:lang w:eastAsia="en-AU"/>
        </w:rPr>
        <w:t>d</w:t>
      </w:r>
      <w:r w:rsidRPr="00AF0B59">
        <w:rPr>
          <w:lang w:eastAsia="en-AU"/>
        </w:rPr>
        <w:t>)</w:t>
      </w:r>
      <w:r w:rsidRPr="00AF0B59">
        <w:rPr>
          <w:lang w:eastAsia="en-AU"/>
        </w:rPr>
        <w:tab/>
        <w:t>works assessor.</w:t>
      </w:r>
    </w:p>
    <w:p w14:paraId="5C8C00F2" w14:textId="77777777" w:rsidR="00912C40" w:rsidRDefault="00912C40">
      <w:pPr>
        <w:pStyle w:val="Amain"/>
      </w:pPr>
      <w:r>
        <w:tab/>
        <w:t>(2)</w:t>
      </w:r>
      <w:r>
        <w:tab/>
        <w:t>The maximum period for which a licence may be issued</w:t>
      </w:r>
      <w:r w:rsidR="00803DC4">
        <w:t xml:space="preserve"> </w:t>
      </w:r>
      <w:r w:rsidR="00803DC4" w:rsidRPr="00142CC0">
        <w:rPr>
          <w:lang w:eastAsia="en-AU"/>
        </w:rPr>
        <w:t>or renewed</w:t>
      </w:r>
      <w:r>
        <w:t xml:space="preserve"> is 1 year.</w:t>
      </w:r>
    </w:p>
    <w:p w14:paraId="020D3C7A" w14:textId="77777777" w:rsidR="00912C40" w:rsidRDefault="00912C40" w:rsidP="00E634BE">
      <w:pPr>
        <w:pStyle w:val="Amain"/>
        <w:keepNext/>
        <w:keepLines/>
      </w:pPr>
      <w:r>
        <w:lastRenderedPageBreak/>
        <w:tab/>
        <w:t>(3)</w:t>
      </w:r>
      <w:r>
        <w:tab/>
        <w:t>However, if the applicant for the issue or renewal of the licence has insurance required under this regulation for a period of less than 1 year, the maximum period for which the licence may be issued or renewed is the period for which the applicant has insurance.</w:t>
      </w:r>
    </w:p>
    <w:p w14:paraId="50D5D1C3" w14:textId="77777777" w:rsidR="00912C40" w:rsidRDefault="00912C40">
      <w:pPr>
        <w:pStyle w:val="PageBreak"/>
      </w:pPr>
      <w:r>
        <w:br w:type="page"/>
      </w:r>
    </w:p>
    <w:p w14:paraId="35DCFD96" w14:textId="77777777" w:rsidR="00912C40" w:rsidRPr="005D5188" w:rsidRDefault="00912C40">
      <w:pPr>
        <w:pStyle w:val="AH2Part"/>
      </w:pPr>
      <w:bookmarkStart w:id="20" w:name="_Toc184300079"/>
      <w:r w:rsidRPr="005D5188">
        <w:rPr>
          <w:rStyle w:val="CharPartNo"/>
        </w:rPr>
        <w:lastRenderedPageBreak/>
        <w:t>Part 3</w:t>
      </w:r>
      <w:r>
        <w:tab/>
      </w:r>
      <w:r w:rsidRPr="005D5188">
        <w:rPr>
          <w:rStyle w:val="CharPartText"/>
        </w:rPr>
        <w:t>Register</w:t>
      </w:r>
      <w:bookmarkEnd w:id="20"/>
    </w:p>
    <w:p w14:paraId="79F92281" w14:textId="77777777" w:rsidR="00912C40" w:rsidRDefault="00912C40" w:rsidP="006B7D58">
      <w:pPr>
        <w:pStyle w:val="AH5Sec"/>
      </w:pPr>
      <w:bookmarkStart w:id="21" w:name="_Toc184300080"/>
      <w:r w:rsidRPr="005D5188">
        <w:rPr>
          <w:rStyle w:val="CharSectNo"/>
        </w:rPr>
        <w:t>9</w:t>
      </w:r>
      <w:r>
        <w:tab/>
        <w:t>Particulars in register</w:t>
      </w:r>
      <w:bookmarkEnd w:id="21"/>
    </w:p>
    <w:p w14:paraId="65ADA5D9" w14:textId="77777777" w:rsidR="00912C40" w:rsidRDefault="00912C40">
      <w:pPr>
        <w:pStyle w:val="Amain"/>
        <w:keepNext/>
      </w:pPr>
      <w:r>
        <w:tab/>
        <w:t>(1)</w:t>
      </w:r>
      <w:r>
        <w:tab/>
        <w:t>The register must contain the following particulars in relation to a licensee:</w:t>
      </w:r>
    </w:p>
    <w:p w14:paraId="51C060C1" w14:textId="77777777" w:rsidR="00912C40" w:rsidRDefault="00912C40">
      <w:pPr>
        <w:pStyle w:val="Apara"/>
      </w:pPr>
      <w:r>
        <w:tab/>
        <w:t>(a)</w:t>
      </w:r>
      <w:r>
        <w:tab/>
        <w:t>the details included in the licensee’s licence;</w:t>
      </w:r>
    </w:p>
    <w:p w14:paraId="5C4CADAB" w14:textId="77777777" w:rsidR="00803DC4" w:rsidRPr="00142CC0" w:rsidRDefault="00803DC4" w:rsidP="00803DC4">
      <w:pPr>
        <w:pStyle w:val="Apara"/>
      </w:pPr>
      <w:r w:rsidRPr="00142CC0">
        <w:tab/>
        <w:t>(b)</w:t>
      </w:r>
      <w:r w:rsidRPr="00142CC0">
        <w:tab/>
        <w:t>the licensee’s—</w:t>
      </w:r>
    </w:p>
    <w:p w14:paraId="04AF65FF" w14:textId="77777777" w:rsidR="00803DC4" w:rsidRPr="00142CC0" w:rsidRDefault="00803DC4" w:rsidP="00803DC4">
      <w:pPr>
        <w:pStyle w:val="Asubpara"/>
      </w:pPr>
      <w:r w:rsidRPr="00142CC0">
        <w:tab/>
        <w:t>(i)</w:t>
      </w:r>
      <w:r w:rsidRPr="00142CC0">
        <w:tab/>
        <w:t>business telephone number and email address; and</w:t>
      </w:r>
    </w:p>
    <w:p w14:paraId="57E89830" w14:textId="77777777" w:rsidR="00803DC4" w:rsidRPr="00142CC0" w:rsidRDefault="00803DC4" w:rsidP="00803DC4">
      <w:pPr>
        <w:pStyle w:val="Asubpara"/>
      </w:pPr>
      <w:r w:rsidRPr="00142CC0">
        <w:tab/>
        <w:t>(ii)</w:t>
      </w:r>
      <w:r w:rsidRPr="00142CC0">
        <w:tab/>
        <w:t>fax number (if any);</w:t>
      </w:r>
    </w:p>
    <w:p w14:paraId="11235E41" w14:textId="77777777" w:rsidR="00FA6720" w:rsidRPr="00AF0B59" w:rsidRDefault="00FA6720" w:rsidP="00FA6720">
      <w:pPr>
        <w:pStyle w:val="Apara"/>
        <w:rPr>
          <w:lang w:eastAsia="en-AU"/>
        </w:rPr>
      </w:pPr>
      <w:r w:rsidRPr="00AF0B59">
        <w:rPr>
          <w:lang w:eastAsia="en-AU"/>
        </w:rPr>
        <w:tab/>
        <w:t>(c)</w:t>
      </w:r>
      <w:r w:rsidRPr="00AF0B59">
        <w:rPr>
          <w:lang w:eastAsia="en-AU"/>
        </w:rPr>
        <w:tab/>
        <w:t>if the licensee is—</w:t>
      </w:r>
    </w:p>
    <w:p w14:paraId="14E39DE9" w14:textId="77777777" w:rsidR="00FA6720" w:rsidRPr="00AF0B59" w:rsidRDefault="00C25B40" w:rsidP="00FA6720">
      <w:pPr>
        <w:pStyle w:val="Asubpara"/>
        <w:rPr>
          <w:lang w:eastAsia="en-AU"/>
        </w:rPr>
      </w:pPr>
      <w:r>
        <w:rPr>
          <w:lang w:eastAsia="en-AU"/>
        </w:rPr>
        <w:tab/>
        <w:t>(i</w:t>
      </w:r>
      <w:r w:rsidR="00FA6720" w:rsidRPr="00AF0B59">
        <w:rPr>
          <w:lang w:eastAsia="en-AU"/>
        </w:rPr>
        <w:t>)</w:t>
      </w:r>
      <w:r w:rsidR="00FA6720" w:rsidRPr="00AF0B59">
        <w:rPr>
          <w:lang w:eastAsia="en-AU"/>
        </w:rPr>
        <w:tab/>
        <w:t>a building assessor—the name of the insurer who provides the insurance mentioned in section 16B (Eligibility to be building assessor); or</w:t>
      </w:r>
    </w:p>
    <w:p w14:paraId="7B2DB341" w14:textId="77777777" w:rsidR="00FA6720" w:rsidRPr="00AF0B59" w:rsidRDefault="00C25B40" w:rsidP="00FA6720">
      <w:pPr>
        <w:pStyle w:val="Asubpara"/>
        <w:rPr>
          <w:lang w:eastAsia="en-AU"/>
        </w:rPr>
      </w:pPr>
      <w:r>
        <w:rPr>
          <w:lang w:eastAsia="en-AU"/>
        </w:rPr>
        <w:tab/>
        <w:t>(ii</w:t>
      </w:r>
      <w:r w:rsidR="00FA6720" w:rsidRPr="00AF0B59">
        <w:rPr>
          <w:lang w:eastAsia="en-AU"/>
        </w:rPr>
        <w:t>)</w:t>
      </w:r>
      <w:r w:rsidR="00FA6720" w:rsidRPr="00AF0B59">
        <w:rPr>
          <w:lang w:eastAsia="en-AU"/>
        </w:rPr>
        <w:tab/>
        <w:t>a building surveyor—the name of the insurer who provides the insurance mentioned in section 17 (Eligibility to be building surveyor); or</w:t>
      </w:r>
    </w:p>
    <w:p w14:paraId="2342CCFC" w14:textId="77777777" w:rsidR="00FA6720" w:rsidRPr="00AF0B59" w:rsidRDefault="00C25B40" w:rsidP="00FA6720">
      <w:pPr>
        <w:pStyle w:val="Asubpara"/>
        <w:rPr>
          <w:lang w:eastAsia="en-AU"/>
        </w:rPr>
      </w:pPr>
      <w:r>
        <w:rPr>
          <w:lang w:eastAsia="en-AU"/>
        </w:rPr>
        <w:tab/>
        <w:t>(iii</w:t>
      </w:r>
      <w:r w:rsidR="00FA6720" w:rsidRPr="00AF0B59">
        <w:rPr>
          <w:lang w:eastAsia="en-AU"/>
        </w:rPr>
        <w:t>)</w:t>
      </w:r>
      <w:r w:rsidR="00FA6720" w:rsidRPr="00AF0B59">
        <w:rPr>
          <w:lang w:eastAsia="en-AU"/>
        </w:rPr>
        <w:tab/>
        <w:t>a plumbing plan certifier—the name of the insurer who provides the insurance mentioned in section 18 (Eligibility to be plumbing plan certifier); or</w:t>
      </w:r>
    </w:p>
    <w:p w14:paraId="54BEA980" w14:textId="77777777" w:rsidR="00FA6720" w:rsidRPr="00AF0B59" w:rsidRDefault="00FA6720" w:rsidP="00FA6720">
      <w:pPr>
        <w:pStyle w:val="Asubpara"/>
        <w:rPr>
          <w:lang w:eastAsia="en-AU"/>
        </w:rPr>
      </w:pPr>
      <w:r w:rsidRPr="00AF0B59">
        <w:rPr>
          <w:lang w:eastAsia="en-AU"/>
        </w:rPr>
        <w:tab/>
        <w:t>(</w:t>
      </w:r>
      <w:r w:rsidR="00C25B40">
        <w:rPr>
          <w:lang w:eastAsia="en-AU"/>
        </w:rPr>
        <w:t>i</w:t>
      </w:r>
      <w:r w:rsidRPr="00AF0B59">
        <w:rPr>
          <w:lang w:eastAsia="en-AU"/>
        </w:rPr>
        <w:t>v)</w:t>
      </w:r>
      <w:r w:rsidRPr="00AF0B59">
        <w:rPr>
          <w:lang w:eastAsia="en-AU"/>
        </w:rPr>
        <w:tab/>
        <w:t>a works assessor—the name of the insurer who provides the insurance mentioned in section 18A (Eligibility to be works assessor);</w:t>
      </w:r>
    </w:p>
    <w:p w14:paraId="3179780E" w14:textId="77777777" w:rsidR="00803DC4" w:rsidRPr="00142CC0" w:rsidRDefault="00D95BAF" w:rsidP="00803DC4">
      <w:pPr>
        <w:pStyle w:val="Apara"/>
      </w:pPr>
      <w:r>
        <w:tab/>
        <w:t>(d</w:t>
      </w:r>
      <w:r w:rsidR="00803DC4" w:rsidRPr="00142CC0">
        <w:t>)</w:t>
      </w:r>
      <w:r w:rsidR="00803DC4" w:rsidRPr="00142CC0">
        <w:tab/>
        <w:t>if the licensee is an individual—the licensee’s mobile telephone number;</w:t>
      </w:r>
    </w:p>
    <w:p w14:paraId="1BFF81C9" w14:textId="77777777" w:rsidR="007F56B3" w:rsidRPr="00142CC0" w:rsidRDefault="00D95BAF" w:rsidP="007F56B3">
      <w:pPr>
        <w:pStyle w:val="Apara"/>
        <w:keepNext/>
      </w:pPr>
      <w:r>
        <w:tab/>
        <w:t>(e</w:t>
      </w:r>
      <w:r w:rsidR="007F56B3" w:rsidRPr="00142CC0">
        <w:t>)</w:t>
      </w:r>
      <w:r w:rsidR="007F56B3" w:rsidRPr="00142CC0">
        <w:tab/>
        <w:t>if the licensee is a corporation or partnership—</w:t>
      </w:r>
    </w:p>
    <w:p w14:paraId="3422C78C" w14:textId="77777777" w:rsidR="007F56B3" w:rsidRPr="00142CC0" w:rsidRDefault="007F56B3" w:rsidP="007F56B3">
      <w:pPr>
        <w:pStyle w:val="Asubpara"/>
      </w:pPr>
      <w:r w:rsidRPr="00142CC0">
        <w:tab/>
        <w:t>(i)</w:t>
      </w:r>
      <w:r w:rsidRPr="00142CC0">
        <w:tab/>
        <w:t>the name, business address, email address and mobile telephone number of each of the licensee’s nominees; and</w:t>
      </w:r>
    </w:p>
    <w:p w14:paraId="354E234C" w14:textId="77777777" w:rsidR="007F56B3" w:rsidRPr="00142CC0" w:rsidRDefault="007F56B3" w:rsidP="007F56B3">
      <w:pPr>
        <w:pStyle w:val="Asubpara"/>
      </w:pPr>
      <w:r w:rsidRPr="00142CC0">
        <w:lastRenderedPageBreak/>
        <w:tab/>
        <w:t>(ii)</w:t>
      </w:r>
      <w:r w:rsidRPr="00142CC0">
        <w:tab/>
        <w:t>the landline telephone number and fax number (if any) of each of the licensee’s nominees;</w:t>
      </w:r>
    </w:p>
    <w:p w14:paraId="11ACE17F" w14:textId="77777777" w:rsidR="00912C40" w:rsidRDefault="00D95BAF">
      <w:pPr>
        <w:pStyle w:val="Apara"/>
      </w:pPr>
      <w:r>
        <w:tab/>
        <w:t>(f</w:t>
      </w:r>
      <w:r w:rsidR="00912C40">
        <w:t>)</w:t>
      </w:r>
      <w:r w:rsidR="00912C40">
        <w:tab/>
        <w:t>if the licensee’s licence is suspended—details of the suspension;</w:t>
      </w:r>
    </w:p>
    <w:p w14:paraId="3053722B" w14:textId="77777777" w:rsidR="00912C40" w:rsidRDefault="00D95BAF">
      <w:pPr>
        <w:pStyle w:val="Apara"/>
      </w:pPr>
      <w:r>
        <w:tab/>
        <w:t>(g</w:t>
      </w:r>
      <w:r w:rsidR="00912C40">
        <w:t>)</w:t>
      </w:r>
      <w:r w:rsidR="00912C40">
        <w:tab/>
        <w:t>if the licensee has ever had a licence suspended—details of the suspension, if available;</w:t>
      </w:r>
    </w:p>
    <w:p w14:paraId="0C4FBBD5" w14:textId="77777777" w:rsidR="00912C40" w:rsidRDefault="00D95BAF">
      <w:pPr>
        <w:pStyle w:val="Apara"/>
      </w:pPr>
      <w:r>
        <w:tab/>
        <w:t>(h</w:t>
      </w:r>
      <w:r w:rsidR="00912C40">
        <w:t>)</w:t>
      </w:r>
      <w:r w:rsidR="00912C40">
        <w:tab/>
        <w:t>details of any suspension of the licence, whether or not the suspension has ended, if available;</w:t>
      </w:r>
    </w:p>
    <w:p w14:paraId="69E5968B" w14:textId="77777777" w:rsidR="00AC2146" w:rsidRDefault="00D95BAF" w:rsidP="00AC2146">
      <w:pPr>
        <w:pStyle w:val="Apara"/>
      </w:pPr>
      <w:r>
        <w:tab/>
        <w:t>(i</w:t>
      </w:r>
      <w:r w:rsidR="00AC2146">
        <w:t>)</w:t>
      </w:r>
      <w:r w:rsidR="00AC2146">
        <w:tab/>
        <w:t>details of any occupational discipline taken in relation to the licensee, if available;</w:t>
      </w:r>
    </w:p>
    <w:p w14:paraId="27CD4D3B" w14:textId="77777777" w:rsidR="00AC2146" w:rsidRDefault="00D95BAF" w:rsidP="00AC2146">
      <w:pPr>
        <w:pStyle w:val="Apara"/>
      </w:pPr>
      <w:r>
        <w:tab/>
        <w:t>(j</w:t>
      </w:r>
      <w:r w:rsidR="00AC2146">
        <w:t>)</w:t>
      </w:r>
      <w:r w:rsidR="00AC2146">
        <w:tab/>
        <w:t>whether any occupational discipline is being taken in relation to the licensee.</w:t>
      </w:r>
    </w:p>
    <w:p w14:paraId="0A189825" w14:textId="77777777" w:rsidR="00912C40" w:rsidRDefault="00912C40">
      <w:pPr>
        <w:pStyle w:val="Amain"/>
      </w:pPr>
      <w:r>
        <w:tab/>
        <w:t>(2)</w:t>
      </w:r>
      <w:r>
        <w:tab/>
        <w:t>The registrar may enter in the register any other details the registrar considers appropriate, including information about former licensees.</w:t>
      </w:r>
    </w:p>
    <w:p w14:paraId="6C917065" w14:textId="77777777" w:rsidR="00912C40" w:rsidRDefault="00912C40">
      <w:pPr>
        <w:pStyle w:val="AH5Sec"/>
      </w:pPr>
      <w:bookmarkStart w:id="22" w:name="_Toc184300081"/>
      <w:r w:rsidRPr="005D5188">
        <w:rPr>
          <w:rStyle w:val="CharSectNo"/>
        </w:rPr>
        <w:t>10</w:t>
      </w:r>
      <w:r>
        <w:tab/>
        <w:t>Keeping register</w:t>
      </w:r>
      <w:bookmarkEnd w:id="22"/>
    </w:p>
    <w:p w14:paraId="2291D24C" w14:textId="77777777" w:rsidR="00912C40" w:rsidRDefault="00912C40">
      <w:pPr>
        <w:pStyle w:val="Amainreturn"/>
      </w:pPr>
      <w:r>
        <w:t>The registrar may—</w:t>
      </w:r>
    </w:p>
    <w:p w14:paraId="4F3D6DF9" w14:textId="77777777" w:rsidR="00912C40" w:rsidRDefault="00912C40">
      <w:pPr>
        <w:pStyle w:val="Apara"/>
      </w:pPr>
      <w:r>
        <w:tab/>
        <w:t>(a)</w:t>
      </w:r>
      <w:r>
        <w:tab/>
        <w:t>correct a mistake, error or omission in the register; or</w:t>
      </w:r>
    </w:p>
    <w:p w14:paraId="02B0C46D" w14:textId="77777777" w:rsidR="00912C40" w:rsidRDefault="00912C40">
      <w:pPr>
        <w:pStyle w:val="Apara"/>
      </w:pPr>
      <w:r>
        <w:tab/>
        <w:t>(b)</w:t>
      </w:r>
      <w:r>
        <w:tab/>
        <w:t>correct or omit an entry that has become inaccurate.</w:t>
      </w:r>
    </w:p>
    <w:p w14:paraId="526C2A57" w14:textId="77777777" w:rsidR="00912C40" w:rsidRDefault="00912C40">
      <w:pPr>
        <w:pStyle w:val="PageBreak"/>
      </w:pPr>
      <w:r>
        <w:br w:type="page"/>
      </w:r>
    </w:p>
    <w:p w14:paraId="1AA133E9" w14:textId="77777777" w:rsidR="00912C40" w:rsidRPr="005D5188" w:rsidRDefault="00912C40">
      <w:pPr>
        <w:pStyle w:val="AH2Part"/>
      </w:pPr>
      <w:bookmarkStart w:id="23" w:name="_Toc184300082"/>
      <w:r w:rsidRPr="005D5188">
        <w:rPr>
          <w:rStyle w:val="CharPartNo"/>
        </w:rPr>
        <w:lastRenderedPageBreak/>
        <w:t>Part 4</w:t>
      </w:r>
      <w:r>
        <w:tab/>
      </w:r>
      <w:r w:rsidRPr="005D5188">
        <w:rPr>
          <w:rStyle w:val="CharPartText"/>
        </w:rPr>
        <w:t>General eligibility requirements</w:t>
      </w:r>
      <w:bookmarkEnd w:id="23"/>
    </w:p>
    <w:p w14:paraId="35513621" w14:textId="77777777" w:rsidR="00912C40" w:rsidRPr="005D5188" w:rsidRDefault="00912C40">
      <w:pPr>
        <w:pStyle w:val="AH3Div"/>
      </w:pPr>
      <w:bookmarkStart w:id="24" w:name="_Toc184300083"/>
      <w:r w:rsidRPr="005D5188">
        <w:rPr>
          <w:rStyle w:val="CharDivNo"/>
        </w:rPr>
        <w:t>Division 4.1</w:t>
      </w:r>
      <w:r>
        <w:tab/>
      </w:r>
      <w:r w:rsidRPr="005D5188">
        <w:rPr>
          <w:rStyle w:val="CharDivText"/>
        </w:rPr>
        <w:t>Eligibility to be licensed</w:t>
      </w:r>
      <w:bookmarkEnd w:id="24"/>
    </w:p>
    <w:p w14:paraId="07966A95" w14:textId="77777777" w:rsidR="00912C40" w:rsidRDefault="00912C40">
      <w:pPr>
        <w:pStyle w:val="AH5Sec"/>
      </w:pPr>
      <w:bookmarkStart w:id="25" w:name="_Toc184300084"/>
      <w:r w:rsidRPr="005D5188">
        <w:rPr>
          <w:rStyle w:val="CharSectNo"/>
        </w:rPr>
        <w:t>11</w:t>
      </w:r>
      <w:r>
        <w:tab/>
        <w:t>Not eligible because of suspension</w:t>
      </w:r>
      <w:bookmarkEnd w:id="25"/>
    </w:p>
    <w:p w14:paraId="30837A65" w14:textId="77777777" w:rsidR="00912C40" w:rsidRDefault="00912C40">
      <w:pPr>
        <w:pStyle w:val="Amainreturn"/>
      </w:pPr>
      <w:r>
        <w:t>An entity is not eligible to be licensed in a construction occupation or class of construction occupation if—</w:t>
      </w:r>
    </w:p>
    <w:p w14:paraId="3EFB4B3C" w14:textId="77777777" w:rsidR="00912C40" w:rsidRDefault="00912C40">
      <w:pPr>
        <w:pStyle w:val="Apara"/>
      </w:pPr>
      <w:r>
        <w:tab/>
        <w:t>(a)</w:t>
      </w:r>
      <w:r>
        <w:tab/>
        <w:t>the entity is licensed in another occupation or class of occupation; and</w:t>
      </w:r>
    </w:p>
    <w:p w14:paraId="49820EC5" w14:textId="77777777" w:rsidR="00912C40" w:rsidRDefault="00912C40">
      <w:pPr>
        <w:pStyle w:val="Apara"/>
      </w:pPr>
      <w:r>
        <w:tab/>
        <w:t>(b)</w:t>
      </w:r>
      <w:r>
        <w:tab/>
        <w:t>the licence is suspended; and</w:t>
      </w:r>
    </w:p>
    <w:p w14:paraId="1D7D6A78" w14:textId="77777777" w:rsidR="00912C40" w:rsidRDefault="00912C40">
      <w:pPr>
        <w:pStyle w:val="Apara"/>
        <w:keepNext/>
      </w:pPr>
      <w:r>
        <w:tab/>
        <w:t>(c)</w:t>
      </w:r>
      <w:r>
        <w:tab/>
        <w:t>the registrar is satisfied that, because of the grounds for the suspension, it is not appropriate for the entity to be licensed in the occupation or class of occupation.</w:t>
      </w:r>
    </w:p>
    <w:p w14:paraId="6F6A3B55" w14:textId="00194EFB" w:rsidR="00912C40" w:rsidRDefault="00912C40">
      <w:pPr>
        <w:pStyle w:val="aNote"/>
      </w:pPr>
      <w:r>
        <w:rPr>
          <w:rStyle w:val="charItals"/>
        </w:rPr>
        <w:t>Note</w:t>
      </w:r>
      <w:r>
        <w:rPr>
          <w:rStyle w:val="charItals"/>
        </w:rPr>
        <w:tab/>
      </w:r>
      <w:r>
        <w:t xml:space="preserve">A suspended licence may be renewed (see </w:t>
      </w:r>
      <w:hyperlink r:id="rId41" w:tooltip="Construction Occupations (Licensing) Act 2004" w:history="1">
        <w:r w:rsidR="00AE43F1" w:rsidRPr="00AE43F1">
          <w:rPr>
            <w:rStyle w:val="charCitHyperlinkAbbrev"/>
          </w:rPr>
          <w:t>Act</w:t>
        </w:r>
      </w:hyperlink>
      <w:r>
        <w:t>, s 25 (4)).</w:t>
      </w:r>
    </w:p>
    <w:p w14:paraId="59731F7E" w14:textId="77777777" w:rsidR="000922E0" w:rsidRPr="00E15EBB" w:rsidRDefault="000922E0" w:rsidP="000922E0">
      <w:pPr>
        <w:pStyle w:val="AH5Sec"/>
      </w:pPr>
      <w:bookmarkStart w:id="26" w:name="_Toc184300085"/>
      <w:r w:rsidRPr="005D5188">
        <w:rPr>
          <w:rStyle w:val="CharSectNo"/>
        </w:rPr>
        <w:t>11A</w:t>
      </w:r>
      <w:r w:rsidRPr="00E15EBB">
        <w:tab/>
        <w:t>Not eligible because of criminal activity</w:t>
      </w:r>
      <w:bookmarkEnd w:id="26"/>
    </w:p>
    <w:p w14:paraId="308C091B" w14:textId="5A6EBA44" w:rsidR="000922E0" w:rsidRDefault="000922E0" w:rsidP="000922E0">
      <w:pPr>
        <w:pStyle w:val="Amainreturn"/>
      </w:pPr>
      <w:r w:rsidRPr="00E15EBB">
        <w:t xml:space="preserve">If a person’s licence is cancelled by a cancellation order made under the </w:t>
      </w:r>
      <w:hyperlink r:id="rId42" w:tooltip="Construction Occupations (Licensing) Act 2004" w:history="1">
        <w:r w:rsidRPr="000605FB">
          <w:rPr>
            <w:rStyle w:val="charCitHyperlinkAbbrev"/>
          </w:rPr>
          <w:t>Act</w:t>
        </w:r>
      </w:hyperlink>
      <w:r w:rsidRPr="00E15EBB">
        <w:t xml:space="preserve">, part 5A, the person is not eligible to be licensed for a period of 5 years after the order was made unless the order is sooner revoked under the </w:t>
      </w:r>
      <w:hyperlink r:id="rId43" w:tooltip="Construction Occupations (Licensing) Act 2004" w:history="1">
        <w:r w:rsidRPr="000605FB">
          <w:rPr>
            <w:rStyle w:val="charCitHyperlinkAbbrev"/>
          </w:rPr>
          <w:t>Act</w:t>
        </w:r>
      </w:hyperlink>
      <w:r w:rsidRPr="00E15EBB">
        <w:t>, section 68.</w:t>
      </w:r>
    </w:p>
    <w:p w14:paraId="07460C9B" w14:textId="77777777" w:rsidR="00912C40" w:rsidRDefault="00912C40">
      <w:pPr>
        <w:pStyle w:val="AH5Sec"/>
      </w:pPr>
      <w:bookmarkStart w:id="27" w:name="_Toc184300086"/>
      <w:r w:rsidRPr="005D5188">
        <w:rPr>
          <w:rStyle w:val="CharSectNo"/>
        </w:rPr>
        <w:t>12</w:t>
      </w:r>
      <w:r>
        <w:tab/>
        <w:t>Individuals not eligible</w:t>
      </w:r>
      <w:bookmarkEnd w:id="27"/>
    </w:p>
    <w:p w14:paraId="255E47D7" w14:textId="77777777" w:rsidR="00912C40" w:rsidRDefault="00912C40" w:rsidP="00A228DE">
      <w:pPr>
        <w:pStyle w:val="Amainreturn"/>
      </w:pPr>
      <w:r>
        <w:t>An individual is not eligible to be licensed if—</w:t>
      </w:r>
    </w:p>
    <w:p w14:paraId="2CF6B90E" w14:textId="77777777" w:rsidR="00912C40" w:rsidRDefault="00912C40">
      <w:pPr>
        <w:pStyle w:val="Apara"/>
      </w:pPr>
      <w:r>
        <w:tab/>
        <w:t>(a)</w:t>
      </w:r>
      <w:r>
        <w:tab/>
        <w:t>the application is for a licence that would allow the applicant to provide a construction service without supervision; and</w:t>
      </w:r>
    </w:p>
    <w:p w14:paraId="10261F89" w14:textId="77777777" w:rsidR="00912C40" w:rsidRDefault="00912C40">
      <w:pPr>
        <w:pStyle w:val="Apara"/>
      </w:pPr>
      <w:r>
        <w:tab/>
        <w:t>(b)</w:t>
      </w:r>
      <w:r>
        <w:tab/>
        <w:t>the individual has been found guilty of an offence—</w:t>
      </w:r>
    </w:p>
    <w:p w14:paraId="21948F42" w14:textId="77777777" w:rsidR="00912C40" w:rsidRDefault="00912C40">
      <w:pPr>
        <w:pStyle w:val="Asubpara"/>
      </w:pPr>
      <w:r>
        <w:tab/>
        <w:t>(i)</w:t>
      </w:r>
      <w:r>
        <w:tab/>
        <w:t>that involves fraud or dishonesty; and</w:t>
      </w:r>
    </w:p>
    <w:p w14:paraId="5B488B33" w14:textId="77777777" w:rsidR="00912C40" w:rsidRDefault="00912C40">
      <w:pPr>
        <w:pStyle w:val="Asubpara"/>
      </w:pPr>
      <w:r>
        <w:tab/>
        <w:t>(ii)</w:t>
      </w:r>
      <w:r>
        <w:tab/>
        <w:t>is punishable by imprisonment for at least 1 year.</w:t>
      </w:r>
    </w:p>
    <w:p w14:paraId="09111486" w14:textId="77777777" w:rsidR="00485E34" w:rsidRPr="00AB5341" w:rsidRDefault="00485E34" w:rsidP="00485E34">
      <w:pPr>
        <w:pStyle w:val="AH5Sec"/>
      </w:pPr>
      <w:bookmarkStart w:id="28" w:name="_Toc184300087"/>
      <w:r w:rsidRPr="005D5188">
        <w:rPr>
          <w:rStyle w:val="CharSectNo"/>
        </w:rPr>
        <w:lastRenderedPageBreak/>
        <w:t>13</w:t>
      </w:r>
      <w:r w:rsidRPr="00AB5341">
        <w:tab/>
        <w:t>Eligibility for licence—suitability and financial requirements—Act, s 18 and s 24A</w:t>
      </w:r>
      <w:bookmarkEnd w:id="28"/>
    </w:p>
    <w:p w14:paraId="6F4D08DB" w14:textId="77777777" w:rsidR="00D17C5A" w:rsidRDefault="00D17C5A" w:rsidP="001816ED">
      <w:pPr>
        <w:pStyle w:val="Amain"/>
        <w:keepNext/>
      </w:pPr>
      <w:r>
        <w:tab/>
        <w:t>(1)</w:t>
      </w:r>
      <w:r>
        <w:tab/>
        <w:t>The Minister may declare the qualifications and financial requirements necessary for an entity to be eligible to be licensed in a construction occupation or occupation class.</w:t>
      </w:r>
    </w:p>
    <w:p w14:paraId="7959B1E4" w14:textId="77777777" w:rsidR="00485E34" w:rsidRPr="00AB5341" w:rsidRDefault="00485E34" w:rsidP="00C335C7">
      <w:pPr>
        <w:pStyle w:val="aExamHead"/>
      </w:pPr>
      <w:r w:rsidRPr="00AB5341">
        <w:t>Examples—qualifications</w:t>
      </w:r>
    </w:p>
    <w:p w14:paraId="010A6D3F" w14:textId="77777777" w:rsidR="00485E34" w:rsidRPr="00AB5341" w:rsidRDefault="00485E34" w:rsidP="00C335C7">
      <w:pPr>
        <w:pStyle w:val="aExamINum"/>
        <w:keepNext/>
        <w:ind w:left="1503" w:hanging="403"/>
      </w:pPr>
      <w:r w:rsidRPr="00AB5341">
        <w:t>1</w:t>
      </w:r>
      <w:r w:rsidRPr="00AB5341">
        <w:tab/>
        <w:t>a formal academic qualification</w:t>
      </w:r>
    </w:p>
    <w:p w14:paraId="080DAF48" w14:textId="77777777" w:rsidR="00485E34" w:rsidRPr="00AB5341" w:rsidRDefault="00485E34" w:rsidP="00C335C7">
      <w:pPr>
        <w:pStyle w:val="aExamINum"/>
      </w:pPr>
      <w:r w:rsidRPr="00AB5341">
        <w:t>2</w:t>
      </w:r>
      <w:r w:rsidRPr="00AB5341">
        <w:tab/>
        <w:t>a stated period or type of experience</w:t>
      </w:r>
    </w:p>
    <w:p w14:paraId="100A02C6" w14:textId="77777777" w:rsidR="00485E34" w:rsidRPr="00AB5341" w:rsidRDefault="00485E34" w:rsidP="00C335C7">
      <w:pPr>
        <w:pStyle w:val="aExamINum"/>
      </w:pPr>
      <w:r w:rsidRPr="00AB5341">
        <w:t>3</w:t>
      </w:r>
      <w:r w:rsidRPr="00AB5341">
        <w:tab/>
        <w:t>that the applicant has not b</w:t>
      </w:r>
      <w:r>
        <w:t>een refused a licence under the</w:t>
      </w:r>
      <w:r w:rsidRPr="00AB5341">
        <w:t xml:space="preserve"> Act within a stated period</w:t>
      </w:r>
    </w:p>
    <w:p w14:paraId="6B192BF3" w14:textId="77777777" w:rsidR="00485E34" w:rsidRPr="00AB5341" w:rsidRDefault="003658DD" w:rsidP="00485E34">
      <w:pPr>
        <w:pStyle w:val="Amain"/>
      </w:pPr>
      <w:r>
        <w:tab/>
        <w:t>(2</w:t>
      </w:r>
      <w:r w:rsidR="00485E34" w:rsidRPr="00AB5341">
        <w:t>)</w:t>
      </w:r>
      <w:r w:rsidR="00485E34" w:rsidRPr="00AB5341">
        <w:tab/>
        <w:t>An entity is eligible to be licensed in a construction occupation or occupation class if—</w:t>
      </w:r>
    </w:p>
    <w:p w14:paraId="3FB7EC72" w14:textId="77777777" w:rsidR="00485E34" w:rsidRPr="00AB5341" w:rsidRDefault="00485E34" w:rsidP="00485E34">
      <w:pPr>
        <w:pStyle w:val="Apara"/>
      </w:pPr>
      <w:r w:rsidRPr="00AB5341">
        <w:tab/>
        <w:t>(a)</w:t>
      </w:r>
      <w:r w:rsidRPr="00AB5341">
        <w:tab/>
        <w:t>the entity has a qualification declared by the Minister under subsection (1); and</w:t>
      </w:r>
    </w:p>
    <w:p w14:paraId="0DF6A783"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4A84F4C0"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69AE5160" w14:textId="77777777" w:rsidR="00485E34" w:rsidRPr="00AB5341" w:rsidRDefault="003658DD" w:rsidP="00485E34">
      <w:pPr>
        <w:pStyle w:val="Amain"/>
      </w:pPr>
      <w:r>
        <w:tab/>
        <w:t>(3</w:t>
      </w:r>
      <w:r w:rsidR="00485E34" w:rsidRPr="00AB5341">
        <w:t>)</w:t>
      </w:r>
      <w:r w:rsidR="00485E34" w:rsidRPr="00AB5341">
        <w:tab/>
        <w:t>Also, an entity is eligible to be licensed in a construction occupation or occupation class if—</w:t>
      </w:r>
    </w:p>
    <w:p w14:paraId="5F74B1BB" w14:textId="77777777" w:rsidR="00485E34" w:rsidRPr="00AB5341" w:rsidRDefault="00485E34" w:rsidP="00485E34">
      <w:pPr>
        <w:pStyle w:val="Apara"/>
      </w:pPr>
      <w:r w:rsidRPr="00AB5341">
        <w:tab/>
        <w:t>(a)</w:t>
      </w:r>
      <w:r w:rsidRPr="00AB5341">
        <w:tab/>
        <w:t>the entity does not have a qualification declared by the Minister under subsection (1); but</w:t>
      </w:r>
    </w:p>
    <w:p w14:paraId="1AD33551" w14:textId="77777777" w:rsidR="00485E34" w:rsidRPr="00AB5341" w:rsidRDefault="00485E34" w:rsidP="00485E34">
      <w:pPr>
        <w:pStyle w:val="Apara"/>
      </w:pPr>
      <w:r w:rsidRPr="00AB5341">
        <w:tab/>
        <w:t>(b)</w:t>
      </w:r>
      <w:r w:rsidRPr="00AB5341">
        <w:tab/>
        <w:t>the entity has the skills and knowledge reasonably necessary to satisfactorily exercise the functions of the construction occupation or occupation class; and</w:t>
      </w:r>
    </w:p>
    <w:p w14:paraId="33B12ADC" w14:textId="77777777" w:rsidR="00485E34" w:rsidRPr="00AB5341" w:rsidRDefault="00485E34" w:rsidP="00485E34">
      <w:pPr>
        <w:pStyle w:val="Apara"/>
      </w:pPr>
      <w:r w:rsidRPr="00AB5341">
        <w:tab/>
        <w:t>(c)</w:t>
      </w:r>
      <w:r w:rsidRPr="00AB5341">
        <w:tab/>
        <w:t>the entity satisfies the financial requirements declared by the Minister under subsection (1).</w:t>
      </w:r>
    </w:p>
    <w:p w14:paraId="2EC609DF" w14:textId="77777777" w:rsidR="00D17C5A" w:rsidRDefault="003658DD" w:rsidP="001816ED">
      <w:pPr>
        <w:pStyle w:val="Amain"/>
        <w:keepNext/>
      </w:pPr>
      <w:r>
        <w:lastRenderedPageBreak/>
        <w:tab/>
        <w:t>(4</w:t>
      </w:r>
      <w:r w:rsidR="00D17C5A">
        <w:t>)</w:t>
      </w:r>
      <w:r w:rsidR="00D17C5A">
        <w:tab/>
        <w:t>A declaration is a disallowable instrument.</w:t>
      </w:r>
    </w:p>
    <w:p w14:paraId="7E758294" w14:textId="657A83F1" w:rsidR="00D17C5A" w:rsidRDefault="00D17C5A" w:rsidP="00D17C5A">
      <w:pPr>
        <w:pStyle w:val="aNote"/>
      </w:pPr>
      <w:r>
        <w:rPr>
          <w:rStyle w:val="charItals"/>
        </w:rPr>
        <w:t>Note</w:t>
      </w:r>
      <w:r>
        <w:rPr>
          <w:rStyle w:val="charItals"/>
        </w:rPr>
        <w:tab/>
      </w:r>
      <w:r>
        <w:t xml:space="preserve">A disallowable instrument must be notified, and presented to the Legislative Assembly, under the </w:t>
      </w:r>
      <w:hyperlink r:id="rId44" w:tooltip="A2001-14" w:history="1">
        <w:r>
          <w:rPr>
            <w:rStyle w:val="charCitHyperlinkAbbrev"/>
          </w:rPr>
          <w:t>Legislation Act</w:t>
        </w:r>
      </w:hyperlink>
      <w:r>
        <w:t>.</w:t>
      </w:r>
    </w:p>
    <w:p w14:paraId="7D1F6E69" w14:textId="77777777" w:rsidR="00D17C5A" w:rsidRDefault="003658DD" w:rsidP="00D17C5A">
      <w:pPr>
        <w:pStyle w:val="Amain"/>
        <w:rPr>
          <w:snapToGrid w:val="0"/>
        </w:rPr>
      </w:pPr>
      <w:r>
        <w:tab/>
        <w:t>(5</w:t>
      </w:r>
      <w:r w:rsidR="00D17C5A">
        <w:t>)</w:t>
      </w:r>
      <w:r w:rsidR="00D17C5A">
        <w:tab/>
      </w:r>
      <w:r w:rsidR="00D17C5A">
        <w:rPr>
          <w:lang w:eastAsia="en-AU"/>
        </w:rPr>
        <w:t>A declaration</w:t>
      </w:r>
      <w:r w:rsidR="00D17C5A">
        <w:t xml:space="preserve"> may </w:t>
      </w:r>
      <w:r w:rsidR="00D17C5A">
        <w:rPr>
          <w:snapToGrid w:val="0"/>
        </w:rPr>
        <w:t xml:space="preserve">apply, adopt or incorporate </w:t>
      </w:r>
      <w:r w:rsidR="00D17C5A">
        <w:t xml:space="preserve">a law of another jurisdiction or </w:t>
      </w:r>
      <w:r w:rsidR="00D17C5A">
        <w:rPr>
          <w:snapToGrid w:val="0"/>
        </w:rPr>
        <w:t>instrument as in force from time to time.</w:t>
      </w:r>
    </w:p>
    <w:p w14:paraId="39DB9BB8" w14:textId="1E74589F" w:rsidR="00D17C5A" w:rsidRDefault="00511F65" w:rsidP="00D17C5A">
      <w:pPr>
        <w:pStyle w:val="Amain"/>
      </w:pPr>
      <w:r>
        <w:tab/>
        <w:t>(6</w:t>
      </w:r>
      <w:r w:rsidR="00D17C5A">
        <w:t>)</w:t>
      </w:r>
      <w:r w:rsidR="00D17C5A">
        <w:tab/>
        <w:t xml:space="preserve">The </w:t>
      </w:r>
      <w:hyperlink r:id="rId45" w:tooltip="A2001-14" w:history="1">
        <w:r w:rsidR="00D17C5A">
          <w:rPr>
            <w:rStyle w:val="charCitHyperlinkAbbrev"/>
          </w:rPr>
          <w:t>Legislation Act</w:t>
        </w:r>
      </w:hyperlink>
      <w:r w:rsidR="00D17C5A">
        <w:t xml:space="preserve">, section 47 (5) or (6) does not apply in relation to the law of another jurisdiction or instrument applied, adopted or incorporated under a </w:t>
      </w:r>
      <w:r w:rsidR="00D17C5A">
        <w:rPr>
          <w:lang w:eastAsia="en-AU"/>
        </w:rPr>
        <w:t>declaration</w:t>
      </w:r>
      <w:r w:rsidR="00D17C5A">
        <w:t>.</w:t>
      </w:r>
    </w:p>
    <w:p w14:paraId="38F1B923" w14:textId="6EE43759" w:rsidR="00D17C5A" w:rsidRDefault="00D17C5A" w:rsidP="00D17C5A">
      <w:pPr>
        <w:pStyle w:val="aNote"/>
      </w:pPr>
      <w:r>
        <w:rPr>
          <w:rStyle w:val="charItals"/>
        </w:rPr>
        <w:t>Note</w:t>
      </w:r>
      <w:r>
        <w:tab/>
        <w:t xml:space="preserve">Laws of another jurisdiction and instruments mentioned in s (4) </w:t>
      </w:r>
      <w:r>
        <w:rPr>
          <w:snapToGrid w:val="0"/>
        </w:rPr>
        <w:t xml:space="preserve">do not need to be notified under the </w:t>
      </w:r>
      <w:hyperlink r:id="rId46" w:tooltip="A2001-14" w:history="1">
        <w:r>
          <w:rPr>
            <w:rStyle w:val="charCitHyperlinkAbbrev"/>
          </w:rPr>
          <w:t>Legislation Act</w:t>
        </w:r>
      </w:hyperlink>
      <w:r>
        <w:rPr>
          <w:snapToGrid w:val="0"/>
        </w:rPr>
        <w:t xml:space="preserve"> because s 47 (5) and (6)</w:t>
      </w:r>
      <w:r>
        <w:t xml:space="preserve"> do not apply (see </w:t>
      </w:r>
      <w:hyperlink r:id="rId47" w:tooltip="A2001-14" w:history="1">
        <w:r>
          <w:rPr>
            <w:rStyle w:val="charCitHyperlinkAbbrev"/>
          </w:rPr>
          <w:t>Legislation Act</w:t>
        </w:r>
      </w:hyperlink>
      <w:r>
        <w:t>, s 47 (7)).</w:t>
      </w:r>
    </w:p>
    <w:p w14:paraId="2C583EA5" w14:textId="77777777" w:rsidR="00D17C5A" w:rsidRDefault="00511F65" w:rsidP="00D17C5A">
      <w:pPr>
        <w:pStyle w:val="Amain"/>
      </w:pPr>
      <w:r>
        <w:tab/>
        <w:t>(7</w:t>
      </w:r>
      <w:r w:rsidR="00D17C5A">
        <w:t>)</w:t>
      </w:r>
      <w:r w:rsidR="00D17C5A">
        <w:tab/>
        <w:t>In this section:</w:t>
      </w:r>
    </w:p>
    <w:p w14:paraId="50680BFE" w14:textId="704428EA" w:rsidR="007F56B3" w:rsidRPr="00142CC0" w:rsidRDefault="00D17C5A" w:rsidP="007F56B3">
      <w:pPr>
        <w:pStyle w:val="aDef"/>
      </w:pPr>
      <w:r>
        <w:rPr>
          <w:rStyle w:val="charBoldItals"/>
        </w:rPr>
        <w:t>law of another jurisdiction</w:t>
      </w:r>
      <w:r>
        <w:rPr>
          <w:rStyle w:val="charItals"/>
        </w:rPr>
        <w:t>—</w:t>
      </w:r>
      <w:r>
        <w:t xml:space="preserve">see the </w:t>
      </w:r>
      <w:hyperlink r:id="rId48" w:tooltip="A2001-14" w:history="1">
        <w:r>
          <w:rPr>
            <w:rStyle w:val="charCitHyperlinkAbbrev"/>
          </w:rPr>
          <w:t>Legislation Act</w:t>
        </w:r>
      </w:hyperlink>
      <w:r>
        <w:t>, section 47 (10).</w:t>
      </w:r>
    </w:p>
    <w:p w14:paraId="42A0F720" w14:textId="77777777" w:rsidR="00912C40" w:rsidRDefault="00912C40">
      <w:pPr>
        <w:pStyle w:val="AH5Sec"/>
      </w:pPr>
      <w:bookmarkStart w:id="29" w:name="_Toc184300088"/>
      <w:r w:rsidRPr="005D5188">
        <w:rPr>
          <w:rStyle w:val="CharSectNo"/>
        </w:rPr>
        <w:t>14</w:t>
      </w:r>
      <w:r>
        <w:tab/>
        <w:t>Skill assessment of individuals</w:t>
      </w:r>
      <w:bookmarkEnd w:id="29"/>
    </w:p>
    <w:p w14:paraId="34355706" w14:textId="77777777" w:rsidR="007F56B3" w:rsidRPr="00142CC0" w:rsidRDefault="007F56B3" w:rsidP="007F56B3">
      <w:pPr>
        <w:pStyle w:val="Amain"/>
      </w:pPr>
      <w:r w:rsidRPr="00142CC0">
        <w:tab/>
        <w:t>(1)</w:t>
      </w:r>
      <w:r w:rsidRPr="00142CC0">
        <w:tab/>
        <w:t>This section applies if—</w:t>
      </w:r>
    </w:p>
    <w:p w14:paraId="7D585732" w14:textId="206632A5" w:rsidR="007F56B3" w:rsidRPr="00142CC0" w:rsidRDefault="007F56B3" w:rsidP="007F56B3">
      <w:pPr>
        <w:pStyle w:val="Apara"/>
      </w:pPr>
      <w:r w:rsidRPr="00142CC0">
        <w:tab/>
        <w:t>(a)</w:t>
      </w:r>
      <w:r w:rsidRPr="00142CC0">
        <w:tab/>
        <w:t xml:space="preserve">the registrar is not satisfied that an applicant has a qualification required to be eligible for the licence </w:t>
      </w:r>
      <w:r w:rsidR="000616DC" w:rsidRPr="009841C0">
        <w:t>or endorsement</w:t>
      </w:r>
      <w:r w:rsidR="000616DC">
        <w:t xml:space="preserve"> </w:t>
      </w:r>
      <w:r w:rsidRPr="00142CC0">
        <w:t>applied for; or</w:t>
      </w:r>
    </w:p>
    <w:p w14:paraId="41160716" w14:textId="77777777" w:rsidR="007F56B3" w:rsidRPr="00142CC0" w:rsidRDefault="007F56B3" w:rsidP="007F56B3">
      <w:pPr>
        <w:pStyle w:val="Apara"/>
      </w:pPr>
      <w:r w:rsidRPr="00142CC0">
        <w:tab/>
        <w:t>(b)</w:t>
      </w:r>
      <w:r w:rsidRPr="00142CC0">
        <w:tab/>
        <w:t>the registrar—</w:t>
      </w:r>
    </w:p>
    <w:p w14:paraId="051A9C74" w14:textId="44DBFE47" w:rsidR="007F56B3" w:rsidRPr="00142CC0" w:rsidRDefault="007F56B3" w:rsidP="007F56B3">
      <w:pPr>
        <w:pStyle w:val="Asubpara"/>
      </w:pPr>
      <w:r w:rsidRPr="00142CC0">
        <w:tab/>
        <w:t>(i)</w:t>
      </w:r>
      <w:r w:rsidRPr="00142CC0">
        <w:tab/>
        <w:t xml:space="preserve">is satisfied that an applicant has a qualification required to be eligible for the licence </w:t>
      </w:r>
      <w:r w:rsidR="000616DC" w:rsidRPr="009841C0">
        <w:t>or endorsement</w:t>
      </w:r>
      <w:r w:rsidR="000616DC">
        <w:t xml:space="preserve"> </w:t>
      </w:r>
      <w:r w:rsidRPr="00142CC0">
        <w:t>applied for; and</w:t>
      </w:r>
    </w:p>
    <w:p w14:paraId="68F0D03A" w14:textId="4CC90F1C" w:rsidR="007F56B3" w:rsidRDefault="007F56B3" w:rsidP="007F56B3">
      <w:pPr>
        <w:pStyle w:val="Asubpara"/>
      </w:pPr>
      <w:r w:rsidRPr="00142CC0">
        <w:tab/>
        <w:t>(ii)</w:t>
      </w:r>
      <w:r w:rsidRPr="00142CC0">
        <w:tab/>
        <w:t>is not satisfied on reasonable grounds that the applicant has a skill reasonably necessary to satisfactorily exercise the functions of a construction occupation or class of construction occupation un</w:t>
      </w:r>
      <w:r w:rsidR="00511F65">
        <w:t xml:space="preserve">der the licence </w:t>
      </w:r>
      <w:r w:rsidR="000616DC" w:rsidRPr="009841C0">
        <w:t>or endorsement</w:t>
      </w:r>
      <w:r w:rsidR="000616DC">
        <w:t xml:space="preserve"> </w:t>
      </w:r>
      <w:r w:rsidR="00511F65">
        <w:t>applied for; or</w:t>
      </w:r>
    </w:p>
    <w:p w14:paraId="797122D9" w14:textId="77777777" w:rsidR="00C37528" w:rsidRPr="00AB5341" w:rsidRDefault="00C37528" w:rsidP="00C37528">
      <w:pPr>
        <w:pStyle w:val="Apara"/>
      </w:pPr>
      <w:r w:rsidRPr="00AB5341">
        <w:tab/>
        <w:t>(c)</w:t>
      </w:r>
      <w:r w:rsidRPr="00AB5341">
        <w:tab/>
        <w:t>the registrar requires an applicant to undertake an assessment under section 18B.</w:t>
      </w:r>
    </w:p>
    <w:p w14:paraId="0452E09D" w14:textId="30DB7D7D" w:rsidR="00912C40" w:rsidRDefault="00912C40" w:rsidP="001816ED">
      <w:pPr>
        <w:pStyle w:val="Amain"/>
        <w:keepLines/>
      </w:pPr>
      <w:r>
        <w:lastRenderedPageBreak/>
        <w:tab/>
        <w:t>(2)</w:t>
      </w:r>
      <w:r>
        <w:tab/>
        <w:t xml:space="preserve">The registrar may require the applicant to undertake an assessment to find out whether the applicant has </w:t>
      </w:r>
      <w:r w:rsidR="00100CB3" w:rsidRPr="00AB5341">
        <w:t>the skills and knowledge</w:t>
      </w:r>
      <w:r>
        <w:t xml:space="preserve"> reasonably necessary to satisfactorily exercise the functions of a construction occupation or class of construction occupation under the licence </w:t>
      </w:r>
      <w:r w:rsidR="000616DC" w:rsidRPr="009841C0">
        <w:t>or endorsement</w:t>
      </w:r>
      <w:r w:rsidR="000616DC">
        <w:t xml:space="preserve"> </w:t>
      </w:r>
      <w:r>
        <w:t>applied for.</w:t>
      </w:r>
    </w:p>
    <w:p w14:paraId="7A7F8B39" w14:textId="77777777" w:rsidR="00912C40" w:rsidRDefault="00912C40">
      <w:pPr>
        <w:pStyle w:val="Amain"/>
        <w:keepNext/>
      </w:pPr>
      <w:r>
        <w:tab/>
        <w:t>(3)</w:t>
      </w:r>
      <w:r>
        <w:tab/>
        <w:t>An assessment may consist of 1 or more of the following:</w:t>
      </w:r>
    </w:p>
    <w:p w14:paraId="0A0CFFA6" w14:textId="77777777" w:rsidR="00912C40" w:rsidRDefault="00912C40">
      <w:pPr>
        <w:pStyle w:val="Apara"/>
      </w:pPr>
      <w:r>
        <w:tab/>
        <w:t>(a)</w:t>
      </w:r>
      <w:r>
        <w:tab/>
        <w:t>an assessment by a person who the registrar is satisfied is competent to make the assessment;</w:t>
      </w:r>
    </w:p>
    <w:p w14:paraId="2FB8332F" w14:textId="77777777" w:rsidR="00912C40" w:rsidRDefault="00912C40">
      <w:pPr>
        <w:pStyle w:val="Apara"/>
      </w:pPr>
      <w:r>
        <w:tab/>
        <w:t>(b)</w:t>
      </w:r>
      <w:r>
        <w:tab/>
        <w:t>an examination, which may have practical, written and oral aspects, by a registered training organisation that the registrar is satisfied is competent to set and assess the examination;</w:t>
      </w:r>
    </w:p>
    <w:p w14:paraId="48906E89" w14:textId="77777777" w:rsidR="00912C40" w:rsidRDefault="00912C40">
      <w:pPr>
        <w:pStyle w:val="Apara"/>
      </w:pPr>
      <w:r>
        <w:tab/>
        <w:t>(c)</w:t>
      </w:r>
      <w:r>
        <w:tab/>
        <w:t>an examination of a record of the applicant’s experience provided by the applicant;</w:t>
      </w:r>
    </w:p>
    <w:p w14:paraId="67ED5D27" w14:textId="77777777" w:rsidR="00912C40" w:rsidRDefault="00912C40">
      <w:pPr>
        <w:pStyle w:val="Apara"/>
      </w:pPr>
      <w:r>
        <w:tab/>
        <w:t>(d)</w:t>
      </w:r>
      <w:r>
        <w:tab/>
        <w:t>the undertaking of a test, or a series of tests, approved by the registrar.</w:t>
      </w:r>
    </w:p>
    <w:p w14:paraId="181B83C7" w14:textId="77777777" w:rsidR="00912C40" w:rsidRDefault="00912C40">
      <w:pPr>
        <w:pStyle w:val="Amain"/>
      </w:pPr>
      <w:r>
        <w:tab/>
        <w:t>(4)</w:t>
      </w:r>
      <w:r>
        <w:tab/>
        <w:t>The applicant must pay to the Territory the reasonable costs incurred by the Territory in arranging or carrying out an assessment.</w:t>
      </w:r>
    </w:p>
    <w:p w14:paraId="729B1E44" w14:textId="34D11C6B" w:rsidR="00912C40" w:rsidRDefault="00912C40">
      <w:pPr>
        <w:pStyle w:val="Amain"/>
      </w:pPr>
      <w:r>
        <w:tab/>
        <w:t>(5)</w:t>
      </w:r>
      <w:r>
        <w:tab/>
        <w:t>An applicant is not eligible to be licensed</w:t>
      </w:r>
      <w:r w:rsidR="000616DC" w:rsidRPr="009841C0">
        <w:t>, or to have a licence endorsed,</w:t>
      </w:r>
      <w:r>
        <w:t xml:space="preserve"> if the applicant has not complied with subsection (4).</w:t>
      </w:r>
    </w:p>
    <w:p w14:paraId="43E500A7" w14:textId="77777777" w:rsidR="00912C40" w:rsidRDefault="00912C40">
      <w:pPr>
        <w:pStyle w:val="Amain"/>
        <w:keepNext/>
      </w:pPr>
      <w:r>
        <w:tab/>
        <w:t>(6)</w:t>
      </w:r>
      <w:r>
        <w:tab/>
        <w:t>In this section:</w:t>
      </w:r>
    </w:p>
    <w:p w14:paraId="4356DA83" w14:textId="6BA3EF3A" w:rsidR="00D46CD1" w:rsidRDefault="00D46CD1" w:rsidP="00D46CD1">
      <w:pPr>
        <w:pStyle w:val="aDef"/>
      </w:pPr>
      <w:r w:rsidRPr="004A3544">
        <w:rPr>
          <w:rStyle w:val="charBoldItals"/>
        </w:rPr>
        <w:t>registered training organisation</w:t>
      </w:r>
      <w:r w:rsidRPr="004A3544">
        <w:t xml:space="preserve">—see the </w:t>
      </w:r>
      <w:hyperlink r:id="rId49" w:tooltip="Act 2011 No 12 (Cwlth)" w:history="1">
        <w:r w:rsidRPr="004A3544">
          <w:rPr>
            <w:rStyle w:val="charCitHyperlinkItal"/>
          </w:rPr>
          <w:t>National Vocational Education and Training Regulator Act 2011</w:t>
        </w:r>
      </w:hyperlink>
      <w:r w:rsidRPr="004A3544">
        <w:t xml:space="preserve"> (Cwlth), section 3.</w:t>
      </w:r>
    </w:p>
    <w:p w14:paraId="7609B73E" w14:textId="77777777" w:rsidR="00985365" w:rsidRPr="00AB5341" w:rsidRDefault="00985365" w:rsidP="00985365">
      <w:pPr>
        <w:pStyle w:val="AH5Sec"/>
      </w:pPr>
      <w:bookmarkStart w:id="30" w:name="_Toc184300089"/>
      <w:r w:rsidRPr="005D5188">
        <w:rPr>
          <w:rStyle w:val="CharSectNo"/>
        </w:rPr>
        <w:t>14A</w:t>
      </w:r>
      <w:r w:rsidRPr="00AB5341">
        <w:tab/>
        <w:t>Notice of skill assessment</w:t>
      </w:r>
      <w:bookmarkEnd w:id="30"/>
    </w:p>
    <w:p w14:paraId="6DC7B5B0" w14:textId="77777777" w:rsidR="00985365" w:rsidRPr="00AB5341" w:rsidRDefault="00985365" w:rsidP="00985365">
      <w:pPr>
        <w:pStyle w:val="Amain"/>
      </w:pPr>
      <w:r w:rsidRPr="00AB5341">
        <w:tab/>
        <w:t>(1)</w:t>
      </w:r>
      <w:r w:rsidRPr="00AB5341">
        <w:tab/>
        <w:t xml:space="preserve">This section applies if the registrar requires an applicant for a licence or renewal of a licence to undertake an assessment under section 14. </w:t>
      </w:r>
    </w:p>
    <w:p w14:paraId="21921DFF" w14:textId="77777777" w:rsidR="00985365" w:rsidRPr="00AB5341" w:rsidRDefault="00985365" w:rsidP="00985365">
      <w:pPr>
        <w:pStyle w:val="Amain"/>
      </w:pPr>
      <w:r w:rsidRPr="00AB5341">
        <w:tab/>
        <w:t>(2)</w:t>
      </w:r>
      <w:r w:rsidRPr="00AB5341">
        <w:tab/>
        <w:t xml:space="preserve">The registrar must give a notice (an </w:t>
      </w:r>
      <w:r w:rsidRPr="00AB5341">
        <w:rPr>
          <w:rStyle w:val="charBoldItals"/>
        </w:rPr>
        <w:t>assessment notice</w:t>
      </w:r>
      <w:r w:rsidRPr="00AB5341">
        <w:t>) to the applicant about the assessment.</w:t>
      </w:r>
    </w:p>
    <w:p w14:paraId="7D957941" w14:textId="77777777" w:rsidR="00985365" w:rsidRPr="00AB5341" w:rsidRDefault="00985365" w:rsidP="001816ED">
      <w:pPr>
        <w:pStyle w:val="Amain"/>
        <w:keepNext/>
      </w:pPr>
      <w:r w:rsidRPr="00AB5341">
        <w:lastRenderedPageBreak/>
        <w:tab/>
        <w:t>(3)</w:t>
      </w:r>
      <w:r w:rsidRPr="00AB5341">
        <w:tab/>
        <w:t>An assessment notice must be given to the applicant—</w:t>
      </w:r>
    </w:p>
    <w:p w14:paraId="6A59A69A" w14:textId="77777777" w:rsidR="00985365" w:rsidRPr="00AB5341" w:rsidRDefault="00985365" w:rsidP="00985365">
      <w:pPr>
        <w:pStyle w:val="Apara"/>
      </w:pPr>
      <w:r w:rsidRPr="00AB5341">
        <w:tab/>
        <w:t>(a)</w:t>
      </w:r>
      <w:r w:rsidRPr="00AB5341">
        <w:tab/>
        <w:t>in the case of a licence renewal—within a reasonable time, but not less than 28 days, before the licence term ends; or</w:t>
      </w:r>
    </w:p>
    <w:p w14:paraId="0C5942AE" w14:textId="77777777" w:rsidR="00985365" w:rsidRPr="00AB5341" w:rsidRDefault="00985365" w:rsidP="00985365">
      <w:pPr>
        <w:pStyle w:val="Apara"/>
      </w:pPr>
      <w:r w:rsidRPr="00AB5341">
        <w:tab/>
        <w:t>(b)</w:t>
      </w:r>
      <w:r w:rsidRPr="00AB5341">
        <w:tab/>
        <w:t>in any other case—within a reasonable time before the assessment is required to be completed.</w:t>
      </w:r>
    </w:p>
    <w:p w14:paraId="575FD3CB" w14:textId="77777777" w:rsidR="00985365" w:rsidRPr="00AB5341" w:rsidRDefault="00985365" w:rsidP="00985365">
      <w:pPr>
        <w:pStyle w:val="Amain"/>
      </w:pPr>
      <w:r w:rsidRPr="00AB5341">
        <w:tab/>
        <w:t>(4)</w:t>
      </w:r>
      <w:r w:rsidRPr="00AB5341">
        <w:tab/>
        <w:t>An assessment notice must include—</w:t>
      </w:r>
    </w:p>
    <w:p w14:paraId="124CF0A2" w14:textId="77777777" w:rsidR="00985365" w:rsidRPr="00AB5341" w:rsidRDefault="00985365" w:rsidP="00985365">
      <w:pPr>
        <w:pStyle w:val="Apara"/>
      </w:pPr>
      <w:r w:rsidRPr="00AB5341">
        <w:tab/>
        <w:t>(a)</w:t>
      </w:r>
      <w:r w:rsidRPr="00AB5341">
        <w:tab/>
        <w:t>the reason the assessment is required; and</w:t>
      </w:r>
    </w:p>
    <w:p w14:paraId="2CB8412F" w14:textId="77777777" w:rsidR="00985365" w:rsidRPr="00AB5341" w:rsidRDefault="00985365" w:rsidP="00985365">
      <w:pPr>
        <w:pStyle w:val="Apara"/>
      </w:pPr>
      <w:r w:rsidRPr="00AB5341">
        <w:tab/>
        <w:t>(b)</w:t>
      </w:r>
      <w:r w:rsidRPr="00AB5341">
        <w:tab/>
        <w:t>a statement that the assessment will be used by the registrar to determine whether the applicant has the skills and knowledge reasonably necessary to satisfactorily exercise the functions of a construction occupation or occupation class under the licence applied for; and</w:t>
      </w:r>
    </w:p>
    <w:p w14:paraId="33A962BF" w14:textId="77777777" w:rsidR="00985365" w:rsidRPr="00AB5341" w:rsidRDefault="00985365" w:rsidP="00985365">
      <w:pPr>
        <w:pStyle w:val="Apara"/>
      </w:pPr>
      <w:r w:rsidRPr="00AB5341">
        <w:tab/>
        <w:t>(c)</w:t>
      </w:r>
      <w:r w:rsidRPr="00AB5341">
        <w:tab/>
        <w:t>information about the assessment, including how and where the assessment will be conducted; and</w:t>
      </w:r>
    </w:p>
    <w:p w14:paraId="043DF57C" w14:textId="77777777" w:rsidR="00985365" w:rsidRPr="00AB5341" w:rsidRDefault="00985365" w:rsidP="00985365">
      <w:pPr>
        <w:pStyle w:val="Apara"/>
      </w:pPr>
      <w:r w:rsidRPr="00AB5341">
        <w:tab/>
        <w:t>(d)</w:t>
      </w:r>
      <w:r w:rsidRPr="00AB5341">
        <w:tab/>
        <w:t>the latest date by which the applicant must complete the assessment; and</w:t>
      </w:r>
    </w:p>
    <w:p w14:paraId="57FF3D15" w14:textId="77777777" w:rsidR="00985365" w:rsidRPr="00AB5341" w:rsidRDefault="00985365" w:rsidP="00985365">
      <w:pPr>
        <w:pStyle w:val="Apara"/>
      </w:pPr>
      <w:r w:rsidRPr="00AB5341">
        <w:tab/>
        <w:t>(e)</w:t>
      </w:r>
      <w:r w:rsidRPr="00AB5341">
        <w:tab/>
        <w:t>if the applicant is to be given the written results of the assessment by the person conducting the assessment (if the person is not the registrar)—the latest date by which the applicant must give the results to the registrar; and</w:t>
      </w:r>
    </w:p>
    <w:p w14:paraId="75D740D1" w14:textId="77777777" w:rsidR="00985365" w:rsidRPr="00AB5341" w:rsidRDefault="00985365" w:rsidP="00985365">
      <w:pPr>
        <w:pStyle w:val="Apara"/>
      </w:pPr>
      <w:r w:rsidRPr="00AB5341">
        <w:tab/>
        <w:t>(f)</w:t>
      </w:r>
      <w:r w:rsidRPr="00AB5341">
        <w:tab/>
        <w:t>a statement that the applicant may make written representations to the registrar about 1 or more of the following not later than 5 business days after the day the notice is given to the applicant:</w:t>
      </w:r>
    </w:p>
    <w:p w14:paraId="5DDE8B3C" w14:textId="77777777" w:rsidR="00985365" w:rsidRPr="00AB5341" w:rsidRDefault="00985365" w:rsidP="00985365">
      <w:pPr>
        <w:pStyle w:val="Asubpara"/>
      </w:pPr>
      <w:r w:rsidRPr="00AB5341">
        <w:tab/>
        <w:t>(i)</w:t>
      </w:r>
      <w:r w:rsidRPr="00AB5341">
        <w:tab/>
        <w:t>the latest date by which the applicant must complete the assessment stated in the notice;</w:t>
      </w:r>
    </w:p>
    <w:p w14:paraId="3D9059A2" w14:textId="77777777" w:rsidR="00985365" w:rsidRPr="00AB5341" w:rsidRDefault="00985365" w:rsidP="00985365">
      <w:pPr>
        <w:pStyle w:val="Asubpara"/>
      </w:pPr>
      <w:r w:rsidRPr="00AB5341">
        <w:tab/>
        <w:t>(ii)</w:t>
      </w:r>
      <w:r w:rsidRPr="00AB5341">
        <w:tab/>
        <w:t>the latest date by which the applicant must give the results to the registrar if the applicant is to be given the written results of the assessment by the person conducting the assessment (if the person is not the registrar).</w:t>
      </w:r>
    </w:p>
    <w:p w14:paraId="65CB77B6" w14:textId="77777777" w:rsidR="00985365" w:rsidRPr="00AB5341" w:rsidRDefault="00985365" w:rsidP="00C335C7">
      <w:pPr>
        <w:pStyle w:val="Amain"/>
        <w:keepNext/>
      </w:pPr>
      <w:r w:rsidRPr="00AB5341">
        <w:lastRenderedPageBreak/>
        <w:tab/>
        <w:t>(5)</w:t>
      </w:r>
      <w:r w:rsidRPr="00AB5341">
        <w:tab/>
        <w:t>In this section:</w:t>
      </w:r>
    </w:p>
    <w:p w14:paraId="49BC757B" w14:textId="06C1762D" w:rsidR="00985365" w:rsidRPr="00AB5341" w:rsidRDefault="00985365" w:rsidP="00985365">
      <w:pPr>
        <w:pStyle w:val="aDef"/>
      </w:pPr>
      <w:r w:rsidRPr="00AB5341">
        <w:rPr>
          <w:rStyle w:val="charBoldItals"/>
        </w:rPr>
        <w:t>applicant</w:t>
      </w:r>
      <w:r w:rsidRPr="00AB5341">
        <w:t xml:space="preserve">, in relation to a licence renewal, means the licensee even if the licensee has not yet applied for renewal of the licence under the </w:t>
      </w:r>
      <w:hyperlink r:id="rId50" w:tooltip="Construction Occupations (Licensing) Act 2004" w:history="1">
        <w:r w:rsidRPr="00AB5341">
          <w:rPr>
            <w:rStyle w:val="charCitHyperlinkAbbrev"/>
          </w:rPr>
          <w:t>Act</w:t>
        </w:r>
      </w:hyperlink>
      <w:r w:rsidRPr="00AB5341">
        <w:t>, section 25.</w:t>
      </w:r>
    </w:p>
    <w:p w14:paraId="5DF3CCE5" w14:textId="77777777" w:rsidR="00912C40" w:rsidRDefault="00912C40">
      <w:pPr>
        <w:pStyle w:val="AH5Sec"/>
      </w:pPr>
      <w:bookmarkStart w:id="31" w:name="_Toc184300090"/>
      <w:r w:rsidRPr="005D5188">
        <w:rPr>
          <w:rStyle w:val="CharSectNo"/>
        </w:rPr>
        <w:t>15</w:t>
      </w:r>
      <w:r>
        <w:tab/>
        <w:t>Corporations and partnerships eligible for some occupations</w:t>
      </w:r>
      <w:bookmarkEnd w:id="31"/>
    </w:p>
    <w:p w14:paraId="6D084588" w14:textId="77777777" w:rsidR="00912C40" w:rsidRDefault="00912C40" w:rsidP="009720CA">
      <w:pPr>
        <w:pStyle w:val="Amain"/>
        <w:keepNext/>
      </w:pPr>
      <w:r>
        <w:tab/>
        <w:t>(1)</w:t>
      </w:r>
      <w:r>
        <w:tab/>
        <w:t>A corporation or partnership is eligible to be licensed only in the following construction occupations or occupation classes:</w:t>
      </w:r>
    </w:p>
    <w:p w14:paraId="71605229" w14:textId="77777777" w:rsidR="00912C40" w:rsidRDefault="00912C40">
      <w:pPr>
        <w:pStyle w:val="Apara"/>
      </w:pPr>
      <w:r>
        <w:tab/>
        <w:t>(</w:t>
      </w:r>
      <w:r w:rsidR="00C95555">
        <w:t>a</w:t>
      </w:r>
      <w:r>
        <w:t>)</w:t>
      </w:r>
      <w:r>
        <w:tab/>
        <w:t>builder;</w:t>
      </w:r>
    </w:p>
    <w:p w14:paraId="173CF47F" w14:textId="77777777" w:rsidR="00912C40" w:rsidRDefault="00912C40">
      <w:pPr>
        <w:pStyle w:val="Apara"/>
      </w:pPr>
      <w:r>
        <w:tab/>
        <w:t>(</w:t>
      </w:r>
      <w:r w:rsidR="00C95555">
        <w:t>b</w:t>
      </w:r>
      <w:r>
        <w:t>)</w:t>
      </w:r>
      <w:r>
        <w:tab/>
        <w:t>building surveyor;</w:t>
      </w:r>
    </w:p>
    <w:p w14:paraId="187C5A85" w14:textId="77777777" w:rsidR="00912C40" w:rsidRDefault="00912C40">
      <w:pPr>
        <w:pStyle w:val="Apara"/>
      </w:pPr>
      <w:r>
        <w:tab/>
        <w:t>(</w:t>
      </w:r>
      <w:r w:rsidR="00C95555">
        <w:t>c</w:t>
      </w:r>
      <w:r>
        <w:t>)</w:t>
      </w:r>
      <w:r>
        <w:tab/>
        <w:t>drainer;</w:t>
      </w:r>
    </w:p>
    <w:p w14:paraId="75A96480" w14:textId="77777777" w:rsidR="00912C40" w:rsidRDefault="00912C40">
      <w:pPr>
        <w:pStyle w:val="Apara"/>
      </w:pPr>
      <w:r>
        <w:tab/>
        <w:t>(</w:t>
      </w:r>
      <w:r w:rsidR="00C95555">
        <w:t>d</w:t>
      </w:r>
      <w:r>
        <w:t>)</w:t>
      </w:r>
      <w:r>
        <w:tab/>
        <w:t>electrician, electrical contractor class;</w:t>
      </w:r>
    </w:p>
    <w:p w14:paraId="7E816793" w14:textId="77777777" w:rsidR="00912C40" w:rsidRDefault="00912C40">
      <w:pPr>
        <w:pStyle w:val="Apara"/>
      </w:pPr>
      <w:r>
        <w:tab/>
        <w:t>(</w:t>
      </w:r>
      <w:r w:rsidR="00C95555">
        <w:t>e</w:t>
      </w:r>
      <w:r>
        <w:t>)</w:t>
      </w:r>
      <w:r>
        <w:tab/>
        <w:t>gasfitter;</w:t>
      </w:r>
    </w:p>
    <w:p w14:paraId="456F73F4" w14:textId="77777777" w:rsidR="00912C40" w:rsidRDefault="00912C40">
      <w:pPr>
        <w:pStyle w:val="Apara"/>
      </w:pPr>
      <w:r>
        <w:tab/>
        <w:t>(</w:t>
      </w:r>
      <w:r w:rsidR="00C95555">
        <w:t>f</w:t>
      </w:r>
      <w:r>
        <w:t>)</w:t>
      </w:r>
      <w:r>
        <w:tab/>
        <w:t>plumber;</w:t>
      </w:r>
    </w:p>
    <w:p w14:paraId="5FC033BA" w14:textId="77777777" w:rsidR="00912C40" w:rsidRDefault="00A736F2">
      <w:pPr>
        <w:pStyle w:val="Apara"/>
      </w:pPr>
      <w:r>
        <w:tab/>
        <w:t>(</w:t>
      </w:r>
      <w:r w:rsidR="00C95555">
        <w:t>g</w:t>
      </w:r>
      <w:r>
        <w:t>)</w:t>
      </w:r>
      <w:r>
        <w:tab/>
        <w:t>plumbing plan certifier;</w:t>
      </w:r>
    </w:p>
    <w:p w14:paraId="6B8D4979" w14:textId="77777777" w:rsidR="00A736F2" w:rsidRDefault="00A736F2" w:rsidP="00274494">
      <w:pPr>
        <w:pStyle w:val="Apara"/>
      </w:pPr>
      <w:r w:rsidRPr="00A331D2">
        <w:tab/>
        <w:t>(</w:t>
      </w:r>
      <w:r w:rsidR="00C95555">
        <w:t>h</w:t>
      </w:r>
      <w:r w:rsidRPr="00A331D2">
        <w:t>)</w:t>
      </w:r>
      <w:r w:rsidRPr="00A331D2">
        <w:tab/>
        <w:t>works assessor.</w:t>
      </w:r>
    </w:p>
    <w:p w14:paraId="26489E2B" w14:textId="77777777" w:rsidR="00912C40" w:rsidRDefault="00912C40">
      <w:pPr>
        <w:pStyle w:val="Amain"/>
      </w:pPr>
      <w:r>
        <w:tab/>
        <w:t>(2)</w:t>
      </w:r>
      <w:r>
        <w:tab/>
        <w:t>Also, a corporation or partnership is eligible to be licensed in a construction occupation or occupation class only if the corporation or partnership has a nominee who is licensed in the occupation or class.</w:t>
      </w:r>
    </w:p>
    <w:p w14:paraId="4AE8B129" w14:textId="77777777" w:rsidR="00912C40" w:rsidRDefault="00912C40">
      <w:pPr>
        <w:pStyle w:val="Amain"/>
      </w:pPr>
      <w:r>
        <w:tab/>
        <w:t>(3)</w:t>
      </w:r>
      <w:r>
        <w:tab/>
        <w:t>However, a partnership is not eligible to be licensed in a construction occupation or occupation class if a partner has been found guilty, whether in the ACT or anywhere else, of an offence involving fraud, dishonesty or violence punishable by imprisonment for at least 1 year.</w:t>
      </w:r>
    </w:p>
    <w:p w14:paraId="5BE14E0E" w14:textId="77777777" w:rsidR="00912C40" w:rsidRDefault="00912C40">
      <w:pPr>
        <w:pStyle w:val="AH5Sec"/>
      </w:pPr>
      <w:bookmarkStart w:id="32" w:name="_Toc184300091"/>
      <w:r w:rsidRPr="005D5188">
        <w:rPr>
          <w:rStyle w:val="CharSectNo"/>
        </w:rPr>
        <w:lastRenderedPageBreak/>
        <w:t>16</w:t>
      </w:r>
      <w:r>
        <w:tab/>
        <w:t>Eligibility to be owner-builder</w:t>
      </w:r>
      <w:bookmarkEnd w:id="32"/>
    </w:p>
    <w:p w14:paraId="6D7C58F5" w14:textId="77777777" w:rsidR="000E2215" w:rsidRPr="000A1678" w:rsidRDefault="000E2215" w:rsidP="001816ED">
      <w:pPr>
        <w:pStyle w:val="Amain"/>
        <w:keepNext/>
      </w:pPr>
      <w:r w:rsidRPr="000A1678">
        <w:tab/>
        <w:t>(1)</w:t>
      </w:r>
      <w:r w:rsidRPr="000A1678">
        <w:tab/>
        <w:t>An individual is eligible to be an owner-builder only if—</w:t>
      </w:r>
    </w:p>
    <w:p w14:paraId="566DA218" w14:textId="77777777" w:rsidR="000E2215" w:rsidRPr="000A1678" w:rsidRDefault="000E2215" w:rsidP="000E2215">
      <w:pPr>
        <w:pStyle w:val="Apara"/>
      </w:pPr>
      <w:r w:rsidRPr="000A1678">
        <w:tab/>
        <w:t>(a)</w:t>
      </w:r>
      <w:r w:rsidRPr="000A1678">
        <w:tab/>
        <w:t>the individual owns the land where the building work allowed under the owner-builders licence is proposed to be undertaken; and</w:t>
      </w:r>
    </w:p>
    <w:p w14:paraId="46F04C8F" w14:textId="7DBE9D93" w:rsidR="000E2215" w:rsidRPr="000A1678" w:rsidRDefault="000E2215" w:rsidP="000E2215">
      <w:pPr>
        <w:pStyle w:val="Apara"/>
      </w:pPr>
      <w:r w:rsidRPr="000A1678">
        <w:tab/>
        <w:t>(b)</w:t>
      </w:r>
      <w:r w:rsidRPr="000A1678">
        <w:tab/>
        <w:t xml:space="preserve">the building work has building approval under the </w:t>
      </w:r>
      <w:hyperlink r:id="rId51" w:tooltip="A2004-11" w:history="1">
        <w:r w:rsidRPr="008875E7">
          <w:rPr>
            <w:rStyle w:val="charCitHyperlinkItal"/>
          </w:rPr>
          <w:t>Building Act 2004</w:t>
        </w:r>
      </w:hyperlink>
      <w:r w:rsidRPr="000A1678">
        <w:t>; and</w:t>
      </w:r>
    </w:p>
    <w:p w14:paraId="0BB5DBA0" w14:textId="77777777" w:rsidR="000E2215" w:rsidRPr="000A1678" w:rsidRDefault="000E2215" w:rsidP="000E2215">
      <w:pPr>
        <w:pStyle w:val="Apara"/>
      </w:pPr>
      <w:r w:rsidRPr="000A1678">
        <w:tab/>
        <w:t>(c)</w:t>
      </w:r>
      <w:r w:rsidRPr="000A1678">
        <w:tab/>
        <w:t xml:space="preserve">the individual has not been issued with an owner-builders licence in relation to other land (a </w:t>
      </w:r>
      <w:r w:rsidRPr="000A1678">
        <w:rPr>
          <w:b/>
          <w:i/>
        </w:rPr>
        <w:t>previous licence</w:t>
      </w:r>
      <w:r w:rsidRPr="000A1678">
        <w:t xml:space="preserve">) in the 5 years before applying for the owner-builders licence (the </w:t>
      </w:r>
      <w:r w:rsidRPr="000A1678">
        <w:rPr>
          <w:b/>
          <w:i/>
        </w:rPr>
        <w:t>current licence</w:t>
      </w:r>
      <w:r w:rsidRPr="000A1678">
        <w:t>).</w:t>
      </w:r>
    </w:p>
    <w:p w14:paraId="5AB73C26" w14:textId="77777777" w:rsidR="000E2215" w:rsidRPr="000A1678" w:rsidRDefault="000E2215" w:rsidP="000E2215">
      <w:pPr>
        <w:pStyle w:val="Amain"/>
      </w:pPr>
      <w:r w:rsidRPr="000A1678">
        <w:tab/>
        <w:t>(2)</w:t>
      </w:r>
      <w:r w:rsidRPr="000A1678">
        <w:tab/>
        <w:t>Despite section (1) (c), an individual issued with a previous licence in the 5 years before applying for the current licence is eligible to be an owner-builder if the individual no longer holds the previous licence and—</w:t>
      </w:r>
    </w:p>
    <w:p w14:paraId="428B7265" w14:textId="77777777" w:rsidR="000E2215" w:rsidRPr="000A1678" w:rsidRDefault="000E2215" w:rsidP="000E2215">
      <w:pPr>
        <w:pStyle w:val="Apara"/>
      </w:pPr>
      <w:r w:rsidRPr="000A1678">
        <w:tab/>
        <w:t>(a)</w:t>
      </w:r>
      <w:r w:rsidRPr="000A1678">
        <w:tab/>
        <w:t>if—</w:t>
      </w:r>
    </w:p>
    <w:p w14:paraId="7AB05871" w14:textId="77777777" w:rsidR="000E2215" w:rsidRPr="000A1678" w:rsidRDefault="000E2215" w:rsidP="000E2215">
      <w:pPr>
        <w:pStyle w:val="Asubpara"/>
      </w:pPr>
      <w:r w:rsidRPr="000A1678">
        <w:tab/>
        <w:t>(i)</w:t>
      </w:r>
      <w:r w:rsidRPr="000A1678">
        <w:tab/>
        <w:t>the work allowed under the previous licence related to affected residential premises or a class 10 building associated with those premises; and</w:t>
      </w:r>
    </w:p>
    <w:p w14:paraId="5A3DD964" w14:textId="77777777" w:rsidR="000E2215" w:rsidRPr="000A1678" w:rsidRDefault="000E2215" w:rsidP="000E2215">
      <w:pPr>
        <w:pStyle w:val="Asubpara"/>
      </w:pPr>
      <w:r w:rsidRPr="000A1678">
        <w:tab/>
        <w:t>(ii)</w:t>
      </w:r>
      <w:r w:rsidRPr="000A1678">
        <w:tab/>
        <w:t xml:space="preserve">the affected residential premises were acquired by the Territory from the individual under the buyback scheme for residential premises and were included in the affected residential premises register; or </w:t>
      </w:r>
    </w:p>
    <w:p w14:paraId="11C9B25D" w14:textId="77777777" w:rsidR="000E2215" w:rsidRPr="000A1678" w:rsidRDefault="000E2215" w:rsidP="000E2215">
      <w:pPr>
        <w:pStyle w:val="Apara"/>
      </w:pPr>
      <w:r w:rsidRPr="000A1678">
        <w:tab/>
        <w:t>(b)</w:t>
      </w:r>
      <w:r w:rsidRPr="000A1678">
        <w:tab/>
        <w:t>if—</w:t>
      </w:r>
    </w:p>
    <w:p w14:paraId="01CC55E2" w14:textId="77777777" w:rsidR="000E2215" w:rsidRPr="000A1678" w:rsidRDefault="000E2215" w:rsidP="000E2215">
      <w:pPr>
        <w:pStyle w:val="Asubpara"/>
      </w:pPr>
      <w:r w:rsidRPr="000A1678">
        <w:tab/>
        <w:t>(i)</w:t>
      </w:r>
      <w:r w:rsidRPr="000A1678">
        <w:tab/>
        <w:t>the work allowed under the previous licence related to a building that is or was an eligible impacted property or a  class 10 building associated with that property; and</w:t>
      </w:r>
    </w:p>
    <w:p w14:paraId="17076624" w14:textId="77777777" w:rsidR="000E2215" w:rsidRPr="000A1678" w:rsidRDefault="000E2215" w:rsidP="000E2215">
      <w:pPr>
        <w:pStyle w:val="Asubpara"/>
      </w:pPr>
      <w:r w:rsidRPr="000A1678">
        <w:tab/>
        <w:t>(ii)</w:t>
      </w:r>
      <w:r w:rsidRPr="000A1678">
        <w:tab/>
        <w:t>the eligible impacted property was acquired by the Territory from the individual under the eligible impacted property buyback program.</w:t>
      </w:r>
    </w:p>
    <w:p w14:paraId="11E63EE9" w14:textId="77777777" w:rsidR="000E2215" w:rsidRPr="000A1678" w:rsidRDefault="000E2215" w:rsidP="00C335C7">
      <w:pPr>
        <w:pStyle w:val="Amain"/>
        <w:keepNext/>
      </w:pPr>
      <w:r w:rsidRPr="000A1678">
        <w:lastRenderedPageBreak/>
        <w:tab/>
        <w:t>(3)</w:t>
      </w:r>
      <w:r w:rsidRPr="000A1678">
        <w:tab/>
        <w:t>In this section:</w:t>
      </w:r>
    </w:p>
    <w:p w14:paraId="4908343B" w14:textId="404C09B6" w:rsidR="000E2215" w:rsidRPr="000A1678" w:rsidRDefault="000E2215" w:rsidP="000E2215">
      <w:pPr>
        <w:pStyle w:val="aDef"/>
      </w:pPr>
      <w:r w:rsidRPr="000A1678">
        <w:rPr>
          <w:b/>
          <w:i/>
        </w:rPr>
        <w:t>affected residential premises</w:t>
      </w:r>
      <w:r w:rsidRPr="000A1678">
        <w:t xml:space="preserve">—see the </w:t>
      </w:r>
      <w:hyperlink r:id="rId52" w:tooltip="A2003-40" w:history="1">
        <w:r w:rsidRPr="008875E7">
          <w:rPr>
            <w:rStyle w:val="charCitHyperlinkItal"/>
          </w:rPr>
          <w:t>Civil Law (Sale of Residential Property) Act 2003</w:t>
        </w:r>
      </w:hyperlink>
      <w:r w:rsidRPr="000A1678">
        <w:t>, section 9A (3).</w:t>
      </w:r>
    </w:p>
    <w:p w14:paraId="5AC88F21" w14:textId="4097951E" w:rsidR="000E2215" w:rsidRPr="000A1678" w:rsidRDefault="000E2215" w:rsidP="000E2215">
      <w:pPr>
        <w:pStyle w:val="aDef"/>
      </w:pPr>
      <w:r w:rsidRPr="000A1678">
        <w:rPr>
          <w:b/>
          <w:i/>
        </w:rPr>
        <w:t>affected residential premises register</w:t>
      </w:r>
      <w:r w:rsidRPr="000A1678">
        <w:t xml:space="preserve">—see the </w:t>
      </w:r>
      <w:hyperlink r:id="rId53" w:tooltip="A2004-7" w:history="1">
        <w:r w:rsidRPr="008875E7">
          <w:rPr>
            <w:rStyle w:val="charCitHyperlinkItal"/>
          </w:rPr>
          <w:t>Dangerous Substances Act 2004</w:t>
        </w:r>
      </w:hyperlink>
      <w:r w:rsidRPr="000A1678">
        <w:t>, section 47</w:t>
      </w:r>
      <w:r w:rsidR="00204FFB">
        <w:t>P</w:t>
      </w:r>
      <w:r w:rsidRPr="000A1678">
        <w:t xml:space="preserve"> (1).</w:t>
      </w:r>
    </w:p>
    <w:p w14:paraId="5B27BAB4" w14:textId="50376610" w:rsidR="000E2215" w:rsidRPr="000A1678" w:rsidRDefault="000E2215" w:rsidP="000E2215">
      <w:pPr>
        <w:pStyle w:val="aDef"/>
      </w:pPr>
      <w:r w:rsidRPr="000A1678">
        <w:rPr>
          <w:b/>
          <w:i/>
        </w:rPr>
        <w:t>buyback scheme</w:t>
      </w:r>
      <w:r w:rsidRPr="000A1678">
        <w:t xml:space="preserve">, for affected residential premises—see the </w:t>
      </w:r>
      <w:hyperlink r:id="rId54" w:tooltip="A2004-7" w:history="1">
        <w:r w:rsidRPr="008875E7">
          <w:rPr>
            <w:rStyle w:val="charCitHyperlinkItal"/>
          </w:rPr>
          <w:t>Dangerous Substances Act 2004</w:t>
        </w:r>
      </w:hyperlink>
      <w:r w:rsidRPr="000A1678">
        <w:t>, section 47</w:t>
      </w:r>
      <w:r w:rsidR="00204FFB">
        <w:t>I</w:t>
      </w:r>
      <w:r w:rsidRPr="000A1678">
        <w:t>.</w:t>
      </w:r>
    </w:p>
    <w:p w14:paraId="1E3283CE" w14:textId="2EBCF281" w:rsidR="000E2215" w:rsidRPr="000A1678" w:rsidRDefault="000E2215" w:rsidP="000E2215">
      <w:pPr>
        <w:pStyle w:val="aDef"/>
        <w:keepNext/>
      </w:pPr>
      <w:r w:rsidRPr="000A1678">
        <w:rPr>
          <w:rStyle w:val="charBoldItals"/>
        </w:rPr>
        <w:t>class</w:t>
      </w:r>
      <w:r w:rsidRPr="000A1678">
        <w:t xml:space="preserve">, of building—see the </w:t>
      </w:r>
      <w:hyperlink r:id="rId55" w:tooltip="A2004-11" w:history="1">
        <w:r w:rsidRPr="008875E7">
          <w:rPr>
            <w:rStyle w:val="charCitHyperlinkItal"/>
          </w:rPr>
          <w:t>Building Act 2004</w:t>
        </w:r>
      </w:hyperlink>
      <w:r w:rsidRPr="000A1678">
        <w:t>, dictionary.</w:t>
      </w:r>
    </w:p>
    <w:p w14:paraId="12F72558" w14:textId="77777777" w:rsidR="000E2215" w:rsidRPr="000A1678" w:rsidRDefault="000E2215" w:rsidP="000E2215">
      <w:pPr>
        <w:pStyle w:val="aNote"/>
      </w:pPr>
      <w:r w:rsidRPr="000A1678">
        <w:rPr>
          <w:i/>
        </w:rPr>
        <w:t>Note</w:t>
      </w:r>
      <w:r w:rsidRPr="000A1678">
        <w:rPr>
          <w:i/>
        </w:rPr>
        <w:tab/>
      </w:r>
      <w:r w:rsidRPr="000A1678">
        <w:t>A class 10 building or structure is a non-habitable building or structure (see building code).</w:t>
      </w:r>
    </w:p>
    <w:p w14:paraId="2E605A97" w14:textId="7B7145E8" w:rsidR="000E2215" w:rsidRPr="000A1678" w:rsidRDefault="000E2215" w:rsidP="000E2215">
      <w:pPr>
        <w:pStyle w:val="aDef"/>
      </w:pPr>
      <w:r w:rsidRPr="000A1678">
        <w:rPr>
          <w:b/>
          <w:i/>
        </w:rPr>
        <w:t>eligible impacted property</w:t>
      </w:r>
      <w:r w:rsidRPr="000A1678">
        <w:t xml:space="preserve">—see the </w:t>
      </w:r>
      <w:hyperlink r:id="rId56" w:tooltip="A2003-40" w:history="1">
        <w:r w:rsidRPr="008875E7">
          <w:rPr>
            <w:rStyle w:val="charCitHyperlinkItal"/>
          </w:rPr>
          <w:t>Civil Law (Sale of Residential Property) Act 2003</w:t>
        </w:r>
      </w:hyperlink>
      <w:r w:rsidRPr="000A1678">
        <w:t>, section 9A (1).</w:t>
      </w:r>
    </w:p>
    <w:p w14:paraId="4180207B" w14:textId="15B772BC" w:rsidR="000E2215" w:rsidRPr="000A1678" w:rsidRDefault="000E2215" w:rsidP="000E2215">
      <w:pPr>
        <w:pStyle w:val="aDef"/>
      </w:pPr>
      <w:r w:rsidRPr="000A1678">
        <w:rPr>
          <w:b/>
          <w:i/>
        </w:rPr>
        <w:t>eligible impacted property buyback program</w:t>
      </w:r>
      <w:r w:rsidRPr="000A1678">
        <w:t xml:space="preserve">—see the </w:t>
      </w:r>
      <w:hyperlink r:id="rId57" w:tooltip="A2003-40" w:history="1">
        <w:r w:rsidRPr="008875E7">
          <w:rPr>
            <w:rStyle w:val="charCitHyperlinkItal"/>
          </w:rPr>
          <w:t>Civil Law (Sale of Residential Property) Act 2003</w:t>
        </w:r>
      </w:hyperlink>
      <w:r w:rsidRPr="000A1678">
        <w:t>, section 9A (1).</w:t>
      </w:r>
    </w:p>
    <w:p w14:paraId="6B6AEF6A" w14:textId="77777777" w:rsidR="00FA6720" w:rsidRPr="00AF0B59" w:rsidRDefault="00FA6720" w:rsidP="00FA6720">
      <w:pPr>
        <w:pStyle w:val="AH5Sec"/>
        <w:rPr>
          <w:lang w:eastAsia="en-AU"/>
        </w:rPr>
      </w:pPr>
      <w:bookmarkStart w:id="33" w:name="_Toc184300092"/>
      <w:r w:rsidRPr="005D5188">
        <w:rPr>
          <w:rStyle w:val="CharSectNo"/>
        </w:rPr>
        <w:t>16B</w:t>
      </w:r>
      <w:r w:rsidRPr="00AF0B59">
        <w:rPr>
          <w:lang w:eastAsia="en-AU"/>
        </w:rPr>
        <w:tab/>
        <w:t>Eligibility to be building assessor</w:t>
      </w:r>
      <w:bookmarkEnd w:id="33"/>
    </w:p>
    <w:p w14:paraId="006FA275" w14:textId="77777777" w:rsidR="00FA6720" w:rsidRPr="00AF0B59" w:rsidRDefault="00FA6720" w:rsidP="00FA6720">
      <w:pPr>
        <w:pStyle w:val="Amain"/>
        <w:rPr>
          <w:lang w:eastAsia="en-AU"/>
        </w:rPr>
      </w:pPr>
      <w:r w:rsidRPr="00AF0B59">
        <w:rPr>
          <w:lang w:eastAsia="en-AU"/>
        </w:rPr>
        <w:tab/>
        <w:t>(1)</w:t>
      </w:r>
      <w:r w:rsidRPr="00AF0B59">
        <w:rPr>
          <w:lang w:eastAsia="en-AU"/>
        </w:rPr>
        <w:tab/>
        <w:t>An applicant for a licence as a building assessor is eligible for the licence only if the applicant satisfies the registrar that—</w:t>
      </w:r>
    </w:p>
    <w:p w14:paraId="55B81A2D" w14:textId="77777777" w:rsidR="00FA6720" w:rsidRPr="00AF0B59" w:rsidRDefault="00FA6720" w:rsidP="00FA6720">
      <w:pPr>
        <w:pStyle w:val="Apara"/>
        <w:rPr>
          <w:lang w:eastAsia="en-AU"/>
        </w:rPr>
      </w:pPr>
      <w:r w:rsidRPr="00AF0B59">
        <w:rPr>
          <w:lang w:eastAsia="en-AU"/>
        </w:rPr>
        <w:tab/>
        <w:t>(a)</w:t>
      </w:r>
      <w:r w:rsidRPr="00AF0B59">
        <w:rPr>
          <w:lang w:eastAsia="en-AU"/>
        </w:rPr>
        <w:tab/>
        <w:t>the applicant is adequately insured; and</w:t>
      </w:r>
    </w:p>
    <w:p w14:paraId="12D1089E" w14:textId="77777777" w:rsidR="00FA6720" w:rsidRPr="00AF0B59" w:rsidRDefault="00FA6720" w:rsidP="00B112AF">
      <w:pPr>
        <w:pStyle w:val="Apara"/>
        <w:keepNext/>
        <w:rPr>
          <w:lang w:eastAsia="en-AU"/>
        </w:rPr>
      </w:pPr>
      <w:r w:rsidRPr="00AF0B59">
        <w:rPr>
          <w:lang w:eastAsia="en-AU"/>
        </w:rPr>
        <w:tab/>
        <w:t>(b)</w:t>
      </w:r>
      <w:r w:rsidRPr="00AF0B59">
        <w:rPr>
          <w:lang w:eastAsia="en-AU"/>
        </w:rPr>
        <w:tab/>
        <w:t xml:space="preserve">if the class of licence applied for must be endorsed to authorise the licensee to operate stated software—the applicant can competently operate the software. </w:t>
      </w:r>
    </w:p>
    <w:p w14:paraId="78445349" w14:textId="77777777" w:rsidR="00FA6720" w:rsidRPr="00AF0B59" w:rsidRDefault="00FA6720" w:rsidP="00FA6720">
      <w:pPr>
        <w:pStyle w:val="aNote"/>
        <w:rPr>
          <w:lang w:eastAsia="en-AU"/>
        </w:rPr>
      </w:pPr>
      <w:r w:rsidRPr="003D588C">
        <w:rPr>
          <w:rStyle w:val="charItals"/>
        </w:rPr>
        <w:t>Note</w:t>
      </w:r>
      <w:r w:rsidRPr="003D588C">
        <w:rPr>
          <w:rStyle w:val="charItals"/>
        </w:rPr>
        <w:tab/>
      </w:r>
      <w:r w:rsidRPr="00AF0B59">
        <w:rPr>
          <w:lang w:eastAsia="en-AU"/>
        </w:rPr>
        <w:t>The registrar may determine software that a class of building assessor’s licence must be endorsed to authorise the licensee to operate (see s 31A).</w:t>
      </w:r>
    </w:p>
    <w:p w14:paraId="703C1911" w14:textId="77777777" w:rsidR="00FA6720" w:rsidRPr="00AF0B59" w:rsidRDefault="00FA6720" w:rsidP="00FA6720">
      <w:pPr>
        <w:pStyle w:val="Amain"/>
        <w:rPr>
          <w:lang w:eastAsia="en-AU"/>
        </w:rPr>
      </w:pPr>
      <w:r w:rsidRPr="00AF0B59">
        <w:rPr>
          <w:lang w:eastAsia="en-AU"/>
        </w:rPr>
        <w:tab/>
        <w:t>(2)</w:t>
      </w:r>
      <w:r w:rsidRPr="00AF0B59">
        <w:rPr>
          <w:lang w:eastAsia="en-AU"/>
        </w:rPr>
        <w:tab/>
        <w:t xml:space="preserve">An applicant is </w:t>
      </w:r>
      <w:r w:rsidRPr="003D588C">
        <w:rPr>
          <w:rStyle w:val="charBoldItals"/>
        </w:rPr>
        <w:t xml:space="preserve">adequately insured </w:t>
      </w:r>
      <w:r w:rsidRPr="00AF0B59">
        <w:rPr>
          <w:lang w:eastAsia="en-AU"/>
        </w:rPr>
        <w:t xml:space="preserve">if the applicant has professional </w:t>
      </w:r>
      <w:r w:rsidRPr="00AF0B59">
        <w:rPr>
          <w:szCs w:val="24"/>
          <w:lang w:eastAsia="en-AU"/>
        </w:rPr>
        <w:t>indemnity insurance that provides—</w:t>
      </w:r>
    </w:p>
    <w:p w14:paraId="4C9AA3A0" w14:textId="77777777" w:rsidR="00FA6720" w:rsidRPr="00AF0B59" w:rsidRDefault="00FA6720" w:rsidP="00FA6720">
      <w:pPr>
        <w:pStyle w:val="Apara"/>
        <w:rPr>
          <w:szCs w:val="24"/>
          <w:lang w:eastAsia="en-AU"/>
        </w:rPr>
      </w:pPr>
      <w:r>
        <w:rPr>
          <w:szCs w:val="24"/>
          <w:lang w:eastAsia="en-AU"/>
        </w:rPr>
        <w:tab/>
      </w:r>
      <w:r w:rsidRPr="00AF0B59">
        <w:rPr>
          <w:szCs w:val="24"/>
          <w:lang w:eastAsia="en-AU"/>
        </w:rPr>
        <w:t>(a)</w:t>
      </w:r>
      <w:r w:rsidRPr="00AF0B59">
        <w:rPr>
          <w:szCs w:val="24"/>
          <w:lang w:eastAsia="en-AU"/>
        </w:rPr>
        <w:tab/>
      </w:r>
      <w:r w:rsidRPr="00AF0B59">
        <w:rPr>
          <w:lang w:eastAsia="en-AU"/>
        </w:rPr>
        <w:t xml:space="preserve">indemnity against claims for breach of professional duty as a </w:t>
      </w:r>
      <w:r w:rsidRPr="00AF0B59">
        <w:rPr>
          <w:szCs w:val="24"/>
          <w:lang w:eastAsia="en-AU"/>
        </w:rPr>
        <w:t>building assessor; and</w:t>
      </w:r>
    </w:p>
    <w:p w14:paraId="6384141A" w14:textId="77777777" w:rsidR="00FA6720" w:rsidRPr="00AF0B59" w:rsidRDefault="00FA6720" w:rsidP="00FA6720">
      <w:pPr>
        <w:pStyle w:val="Apara"/>
        <w:rPr>
          <w:lang w:eastAsia="en-AU"/>
        </w:rPr>
      </w:pPr>
      <w:r w:rsidRPr="00AF0B59">
        <w:rPr>
          <w:lang w:eastAsia="en-AU"/>
        </w:rPr>
        <w:tab/>
        <w:t>(b)</w:t>
      </w:r>
      <w:r w:rsidRPr="00AF0B59">
        <w:rPr>
          <w:lang w:eastAsia="en-AU"/>
        </w:rPr>
        <w:tab/>
        <w:t>a minimum limit of indemnity of $1 000 000 for a single claim.</w:t>
      </w:r>
    </w:p>
    <w:p w14:paraId="5D0427A0" w14:textId="77777777" w:rsidR="00912C40" w:rsidRDefault="00912C40">
      <w:pPr>
        <w:pStyle w:val="AH5Sec"/>
      </w:pPr>
      <w:bookmarkStart w:id="34" w:name="_Toc184300093"/>
      <w:r w:rsidRPr="005D5188">
        <w:rPr>
          <w:rStyle w:val="CharSectNo"/>
        </w:rPr>
        <w:lastRenderedPageBreak/>
        <w:t>17</w:t>
      </w:r>
      <w:r>
        <w:tab/>
        <w:t>Eligibility to be building surveyor</w:t>
      </w:r>
      <w:bookmarkEnd w:id="34"/>
    </w:p>
    <w:p w14:paraId="0370FA79" w14:textId="77777777" w:rsidR="00912C40" w:rsidRDefault="00912C40" w:rsidP="000E2215">
      <w:pPr>
        <w:pStyle w:val="Amain"/>
        <w:keepNext/>
      </w:pPr>
      <w:r>
        <w:tab/>
        <w:t>(1)</w:t>
      </w:r>
      <w:r>
        <w:tab/>
        <w:t>An applicant for a licence as a building surveyor is eligible for the licence only if the applicant satisfies the registrar that—</w:t>
      </w:r>
    </w:p>
    <w:p w14:paraId="2045A32A" w14:textId="77777777" w:rsidR="00912C40" w:rsidRDefault="00912C40">
      <w:pPr>
        <w:pStyle w:val="Apara"/>
      </w:pPr>
      <w:r>
        <w:tab/>
        <w:t>(a)</w:t>
      </w:r>
      <w:r>
        <w:tab/>
        <w:t>the applicant has successfully undertaken asbestos management training that has been approved by the registrar under subsection (2); and</w:t>
      </w:r>
    </w:p>
    <w:p w14:paraId="2A91465F" w14:textId="77777777" w:rsidR="00912C40" w:rsidRDefault="00912C40">
      <w:pPr>
        <w:pStyle w:val="Apara"/>
      </w:pPr>
      <w:r>
        <w:tab/>
        <w:t>(b)</w:t>
      </w:r>
      <w:r>
        <w:tab/>
        <w:t>the applicant is adequately insured.</w:t>
      </w:r>
    </w:p>
    <w:p w14:paraId="22456243" w14:textId="77777777" w:rsidR="00912C40" w:rsidRDefault="00912C40">
      <w:pPr>
        <w:pStyle w:val="Amain"/>
      </w:pPr>
      <w:r>
        <w:tab/>
        <w:t>(2)</w:t>
      </w:r>
      <w:r>
        <w:tab/>
        <w:t>The registrar may approve asbestos management training for subsection (1) (a) if the registrar considers that successful undertaking of the training will give an applicant for a licence as a building surveyor adequate knowledge of the requirements to deal appropriately with asbestos.</w:t>
      </w:r>
    </w:p>
    <w:p w14:paraId="5AD75D36" w14:textId="77777777" w:rsidR="00912C40" w:rsidRDefault="00912C40">
      <w:pPr>
        <w:pStyle w:val="Amain"/>
      </w:pPr>
      <w:r>
        <w:tab/>
        <w:t>(3)</w:t>
      </w:r>
      <w:r>
        <w:tab/>
        <w:t>Subsection (1) (b) does not apply to an application for a licence as principal government building surveyor or government building surveyor.</w:t>
      </w:r>
    </w:p>
    <w:p w14:paraId="131FB54A" w14:textId="77777777" w:rsidR="00912C40" w:rsidRDefault="00912C40" w:rsidP="00922186">
      <w:pPr>
        <w:pStyle w:val="Amain"/>
        <w:keepNext/>
      </w:pPr>
      <w:r>
        <w:tab/>
        <w:t>(4)</w:t>
      </w:r>
      <w:r>
        <w:tab/>
        <w:t xml:space="preserve">An applicant is </w:t>
      </w:r>
      <w:r>
        <w:rPr>
          <w:rStyle w:val="charBoldItals"/>
        </w:rPr>
        <w:t xml:space="preserve">adequately insured </w:t>
      </w:r>
      <w:r>
        <w:t>if the applicant has professional indemnity insurance that provides—</w:t>
      </w:r>
    </w:p>
    <w:p w14:paraId="427A9519" w14:textId="77777777" w:rsidR="00912C40" w:rsidRDefault="00912C40">
      <w:pPr>
        <w:pStyle w:val="Apara"/>
      </w:pPr>
      <w:r>
        <w:tab/>
        <w:t>(a)</w:t>
      </w:r>
      <w:r>
        <w:tab/>
        <w:t>indemnity against claims for breach of professional duty as a building surveyor; and</w:t>
      </w:r>
    </w:p>
    <w:p w14:paraId="73B6C947" w14:textId="77777777" w:rsidR="00912C40" w:rsidRDefault="00912C40">
      <w:pPr>
        <w:pStyle w:val="Apara"/>
      </w:pPr>
      <w:r>
        <w:tab/>
        <w:t>(b)</w:t>
      </w:r>
      <w:r>
        <w:tab/>
        <w:t>a minimum limit of indemnity of $1 000 000 for a single claim; and</w:t>
      </w:r>
    </w:p>
    <w:p w14:paraId="4654A9E5" w14:textId="77777777" w:rsidR="00912C40" w:rsidRDefault="00912C40">
      <w:pPr>
        <w:pStyle w:val="Apara"/>
      </w:pPr>
      <w:r>
        <w:tab/>
        <w:t>(c)</w:t>
      </w:r>
      <w:r>
        <w:tab/>
        <w:t>a minimum limit of indemnity of $1 000 000 for the total of all claims made against the applicant during the period of cover; and</w:t>
      </w:r>
    </w:p>
    <w:p w14:paraId="39068ED5" w14:textId="77777777" w:rsidR="00912C40" w:rsidRDefault="00912C40">
      <w:pPr>
        <w:pStyle w:val="Apara"/>
      </w:pPr>
      <w:r>
        <w:tab/>
        <w:t>(d)</w:t>
      </w:r>
      <w:r>
        <w:tab/>
        <w:t>in addition to the indemnities mentioned in paragraphs (b) and (c), a minimum limit of indemnity for the costs and expenses of defending or settling a claim of 20% of the limit of indemnity for the claim.</w:t>
      </w:r>
    </w:p>
    <w:p w14:paraId="4BA256A6" w14:textId="77777777" w:rsidR="00912C40" w:rsidRDefault="00912C40" w:rsidP="000E2215">
      <w:pPr>
        <w:pStyle w:val="Amain"/>
        <w:keepLines/>
      </w:pPr>
      <w:r>
        <w:lastRenderedPageBreak/>
        <w:tab/>
        <w:t>(5)</w:t>
      </w:r>
      <w:r>
        <w:tab/>
        <w:t>For subsection (4), an applicant is taken to have professional indemnity insurance if the applicant is an applicant for a principal building surveyor employee licence, or general building surveyor employee licence, and the applicant’s employer has the insurance.</w:t>
      </w:r>
    </w:p>
    <w:p w14:paraId="2DE2ECE8" w14:textId="77777777" w:rsidR="00912C40" w:rsidRDefault="00912C40">
      <w:pPr>
        <w:pStyle w:val="Amain"/>
        <w:keepNext/>
      </w:pPr>
      <w:r>
        <w:tab/>
        <w:t>(6)</w:t>
      </w:r>
      <w:r>
        <w:tab/>
        <w:t>In subsection (4) (d):</w:t>
      </w:r>
    </w:p>
    <w:p w14:paraId="75A74882" w14:textId="77777777" w:rsidR="00912C40" w:rsidRDefault="00912C40">
      <w:pPr>
        <w:pStyle w:val="aDef"/>
      </w:pPr>
      <w:r>
        <w:rPr>
          <w:rStyle w:val="charBoldItals"/>
        </w:rPr>
        <w:t>costs and expenses</w:t>
      </w:r>
      <w:r>
        <w:t xml:space="preserve"> means costs and expenses incurred with the insurer’s consent.</w:t>
      </w:r>
    </w:p>
    <w:p w14:paraId="2D95A754" w14:textId="77777777" w:rsidR="00912C40" w:rsidRDefault="00912C40">
      <w:pPr>
        <w:pStyle w:val="Amain"/>
      </w:pPr>
      <w:r>
        <w:tab/>
        <w:t>(7)</w:t>
      </w:r>
      <w:r>
        <w:tab/>
        <w:t>An approval under subsection (2) is a notifiable instrument.</w:t>
      </w:r>
    </w:p>
    <w:p w14:paraId="6140FDFB" w14:textId="135BAD99" w:rsidR="00912C40" w:rsidRDefault="00912C40">
      <w:pPr>
        <w:pStyle w:val="aNote"/>
      </w:pPr>
      <w:r w:rsidRPr="003D588C">
        <w:rPr>
          <w:rStyle w:val="charItals"/>
        </w:rPr>
        <w:t>Note</w:t>
      </w:r>
      <w:r w:rsidRPr="003D588C">
        <w:rPr>
          <w:rStyle w:val="charItals"/>
        </w:rPr>
        <w:tab/>
      </w:r>
      <w:r>
        <w:t xml:space="preserve">A notifiable instrument must be notified under the </w:t>
      </w:r>
      <w:hyperlink r:id="rId58" w:tooltip="A2001-14" w:history="1">
        <w:r w:rsidR="00B548CA" w:rsidRPr="00B548CA">
          <w:rPr>
            <w:rStyle w:val="charCitHyperlinkAbbrev"/>
          </w:rPr>
          <w:t>Legislation Act</w:t>
        </w:r>
      </w:hyperlink>
      <w:r>
        <w:t>.</w:t>
      </w:r>
    </w:p>
    <w:p w14:paraId="155C766E" w14:textId="77777777" w:rsidR="00912C40" w:rsidRDefault="00912C40">
      <w:pPr>
        <w:pStyle w:val="AH5Sec"/>
      </w:pPr>
      <w:bookmarkStart w:id="35" w:name="_Toc184300094"/>
      <w:r w:rsidRPr="005D5188">
        <w:rPr>
          <w:rStyle w:val="CharSectNo"/>
        </w:rPr>
        <w:t>18</w:t>
      </w:r>
      <w:r>
        <w:tab/>
        <w:t>Eligibility to be plumbing plan certifier</w:t>
      </w:r>
      <w:bookmarkEnd w:id="35"/>
    </w:p>
    <w:p w14:paraId="17381130" w14:textId="77777777" w:rsidR="00912C40" w:rsidRDefault="00912C40">
      <w:pPr>
        <w:pStyle w:val="Amain"/>
      </w:pPr>
      <w:r>
        <w:tab/>
        <w:t>(1)</w:t>
      </w:r>
      <w:r>
        <w:tab/>
        <w:t>An applicant for a licence as a plumbing plan certifier is eligible for the licence only if the applicant satisfies the registrar that the applicant is adequately insured.</w:t>
      </w:r>
    </w:p>
    <w:p w14:paraId="5CF80CE4" w14:textId="77777777" w:rsidR="00912C40" w:rsidRDefault="00912C40" w:rsidP="00922186">
      <w:pPr>
        <w:pStyle w:val="Amain"/>
        <w:keepNext/>
      </w:pPr>
      <w:r>
        <w:tab/>
        <w:t>(2)</w:t>
      </w:r>
      <w:r>
        <w:tab/>
        <w:t xml:space="preserve">An applicant is </w:t>
      </w:r>
      <w:r>
        <w:rPr>
          <w:rStyle w:val="charBoldItals"/>
        </w:rPr>
        <w:t xml:space="preserve">adequately insured </w:t>
      </w:r>
      <w:r>
        <w:t>to be a plumbing plan certifier if the applicant has professional indemnity insurance that provides—</w:t>
      </w:r>
    </w:p>
    <w:p w14:paraId="33137858" w14:textId="77777777" w:rsidR="00912C40" w:rsidRDefault="00912C40">
      <w:pPr>
        <w:pStyle w:val="Apara"/>
      </w:pPr>
      <w:r>
        <w:tab/>
        <w:t>(a)</w:t>
      </w:r>
      <w:r>
        <w:tab/>
        <w:t>indemnity against claims for breach of professional duty as a plumbing plan certifier; and</w:t>
      </w:r>
    </w:p>
    <w:p w14:paraId="0CFCA8EE" w14:textId="77777777" w:rsidR="00912C40" w:rsidRDefault="00912C40">
      <w:pPr>
        <w:pStyle w:val="Apara"/>
      </w:pPr>
      <w:r>
        <w:tab/>
        <w:t>(b)</w:t>
      </w:r>
      <w:r>
        <w:tab/>
        <w:t>a minimum limit of liability of $1 000 000 for each period of insurance.</w:t>
      </w:r>
    </w:p>
    <w:p w14:paraId="53E96796" w14:textId="77777777" w:rsidR="00084376" w:rsidRPr="005E1187" w:rsidRDefault="00084376" w:rsidP="00084376">
      <w:pPr>
        <w:pStyle w:val="AH5Sec"/>
      </w:pPr>
      <w:bookmarkStart w:id="36" w:name="_Toc184300095"/>
      <w:r w:rsidRPr="005D5188">
        <w:rPr>
          <w:rStyle w:val="CharSectNo"/>
        </w:rPr>
        <w:t>18A</w:t>
      </w:r>
      <w:r w:rsidRPr="005E1187">
        <w:tab/>
        <w:t>Eligibility to be works assessor</w:t>
      </w:r>
      <w:bookmarkEnd w:id="36"/>
    </w:p>
    <w:p w14:paraId="3C37B704" w14:textId="77777777" w:rsidR="00084376" w:rsidRPr="005E1187" w:rsidRDefault="00084376" w:rsidP="00084376">
      <w:pPr>
        <w:pStyle w:val="Amain"/>
      </w:pPr>
      <w:r w:rsidRPr="005E1187">
        <w:tab/>
        <w:t>(1)</w:t>
      </w:r>
      <w:r w:rsidRPr="005E1187">
        <w:tab/>
        <w:t>An applicant for a licence to be a works assessor is eligible for the licence only if the applicant satisfies the registrar that the applicant is adequately insured.</w:t>
      </w:r>
    </w:p>
    <w:p w14:paraId="4074DFE8" w14:textId="77777777" w:rsidR="00084376" w:rsidRPr="005E1187" w:rsidRDefault="00084376" w:rsidP="00084376">
      <w:pPr>
        <w:pStyle w:val="Amain"/>
      </w:pPr>
      <w:r w:rsidRPr="005E1187">
        <w:tab/>
        <w:t>(2)</w:t>
      </w:r>
      <w:r w:rsidRPr="005E1187">
        <w:tab/>
        <w:t xml:space="preserve">An applicant is </w:t>
      </w:r>
      <w:r w:rsidRPr="005E1187">
        <w:rPr>
          <w:rStyle w:val="charBoldItals"/>
        </w:rPr>
        <w:t xml:space="preserve">adequately insured </w:t>
      </w:r>
      <w:r w:rsidRPr="005E1187">
        <w:t>if the applicant has professional indemnity insurance that provides—</w:t>
      </w:r>
    </w:p>
    <w:p w14:paraId="5EBE9DBF" w14:textId="77777777" w:rsidR="00084376" w:rsidRPr="005E1187" w:rsidRDefault="00084376" w:rsidP="00084376">
      <w:pPr>
        <w:pStyle w:val="Apara"/>
      </w:pPr>
      <w:r w:rsidRPr="005E1187">
        <w:tab/>
        <w:t>(a)</w:t>
      </w:r>
      <w:r w:rsidRPr="005E1187">
        <w:tab/>
        <w:t>indemnity against claims for breach of professional duty as a works assessor; and</w:t>
      </w:r>
    </w:p>
    <w:p w14:paraId="51B699C1" w14:textId="77777777" w:rsidR="00084376" w:rsidRPr="005E1187" w:rsidRDefault="00084376" w:rsidP="00084376">
      <w:pPr>
        <w:pStyle w:val="Apara"/>
      </w:pPr>
      <w:r w:rsidRPr="005E1187">
        <w:lastRenderedPageBreak/>
        <w:tab/>
        <w:t>(b)</w:t>
      </w:r>
      <w:r w:rsidRPr="005E1187">
        <w:tab/>
        <w:t>a minimum limit of indemnity of $1 000 000 for a single claim; and</w:t>
      </w:r>
    </w:p>
    <w:p w14:paraId="65355422" w14:textId="77777777" w:rsidR="00084376" w:rsidRPr="005E1187" w:rsidRDefault="00084376" w:rsidP="00084376">
      <w:pPr>
        <w:pStyle w:val="Apara"/>
      </w:pPr>
      <w:r w:rsidRPr="005E1187">
        <w:tab/>
        <w:t>(c)</w:t>
      </w:r>
      <w:r w:rsidRPr="005E1187">
        <w:tab/>
        <w:t>a minimum limit of indemnity of $1 000 000 for the total of all claims made against the applicant during the period of cover; and</w:t>
      </w:r>
    </w:p>
    <w:p w14:paraId="49E98015" w14:textId="77777777" w:rsidR="00084376" w:rsidRPr="005E1187" w:rsidRDefault="00084376" w:rsidP="00084376">
      <w:pPr>
        <w:pStyle w:val="Apara"/>
      </w:pPr>
      <w:r w:rsidRPr="005E1187">
        <w:tab/>
        <w:t>(d)</w:t>
      </w:r>
      <w:r w:rsidRPr="005E1187">
        <w:tab/>
        <w:t>in addition to the indemnities mentioned in paragraphs (b) and (c), a minimum limit of indemnity for the costs and expenses of defending or settling a claim of 20% of the limit of indemnity for the claim.</w:t>
      </w:r>
    </w:p>
    <w:p w14:paraId="1DE37667" w14:textId="77777777" w:rsidR="00084376" w:rsidRPr="005E1187" w:rsidRDefault="00084376" w:rsidP="009720CA">
      <w:pPr>
        <w:pStyle w:val="Amain"/>
        <w:keepNext/>
      </w:pPr>
      <w:r w:rsidRPr="005E1187">
        <w:tab/>
        <w:t>(3)</w:t>
      </w:r>
      <w:r w:rsidRPr="005E1187">
        <w:tab/>
        <w:t>In subsection (2) (d):</w:t>
      </w:r>
    </w:p>
    <w:p w14:paraId="3A421FEA" w14:textId="77777777" w:rsidR="00084376" w:rsidRDefault="00084376" w:rsidP="00084376">
      <w:pPr>
        <w:pStyle w:val="aDef"/>
      </w:pPr>
      <w:r w:rsidRPr="005E1187">
        <w:rPr>
          <w:rStyle w:val="charBoldItals"/>
        </w:rPr>
        <w:t>costs and expenses</w:t>
      </w:r>
      <w:r w:rsidRPr="005E1187">
        <w:t xml:space="preserve"> means costs and expenses incurred with the insurer’s consent.</w:t>
      </w:r>
    </w:p>
    <w:p w14:paraId="15CF2D53" w14:textId="77777777" w:rsidR="0080183E" w:rsidRPr="005D5188" w:rsidRDefault="0080183E" w:rsidP="0080183E">
      <w:pPr>
        <w:pStyle w:val="AH3Div"/>
      </w:pPr>
      <w:bookmarkStart w:id="37" w:name="_Toc184300096"/>
      <w:r w:rsidRPr="005D5188">
        <w:rPr>
          <w:rStyle w:val="CharDivNo"/>
        </w:rPr>
        <w:t>Division 4.1A</w:t>
      </w:r>
      <w:r w:rsidRPr="00AB5341">
        <w:tab/>
      </w:r>
      <w:r w:rsidRPr="005D5188">
        <w:rPr>
          <w:rStyle w:val="CharDivText"/>
        </w:rPr>
        <w:t>Licence renewal</w:t>
      </w:r>
      <w:bookmarkEnd w:id="37"/>
    </w:p>
    <w:p w14:paraId="480A9069" w14:textId="77777777" w:rsidR="0080183E" w:rsidRPr="00AB5341" w:rsidRDefault="0080183E" w:rsidP="0080183E">
      <w:pPr>
        <w:pStyle w:val="AH5Sec"/>
      </w:pPr>
      <w:bookmarkStart w:id="38" w:name="_Toc184300097"/>
      <w:r w:rsidRPr="005D5188">
        <w:rPr>
          <w:rStyle w:val="CharSectNo"/>
        </w:rPr>
        <w:t>18B</w:t>
      </w:r>
      <w:r w:rsidRPr="00AB5341">
        <w:tab/>
        <w:t>Requirement to undertake assessment</w:t>
      </w:r>
      <w:bookmarkEnd w:id="38"/>
    </w:p>
    <w:p w14:paraId="5852DC04" w14:textId="77777777" w:rsidR="0080183E" w:rsidRPr="00AB5341" w:rsidRDefault="0080183E" w:rsidP="0080183E">
      <w:pPr>
        <w:pStyle w:val="Amain"/>
      </w:pPr>
      <w:r w:rsidRPr="00AB5341">
        <w:tab/>
        <w:t>(1)</w:t>
      </w:r>
      <w:r w:rsidRPr="00AB5341">
        <w:tab/>
        <w:t>The registrar may require a licensee to undertake an assessment to determine the licensee’s eligibility for renewal of the licence if any of the following apply:</w:t>
      </w:r>
    </w:p>
    <w:p w14:paraId="7DCF776A" w14:textId="77777777" w:rsidR="0080183E" w:rsidRPr="00AB5341" w:rsidRDefault="0080183E" w:rsidP="0080183E">
      <w:pPr>
        <w:pStyle w:val="Apara"/>
      </w:pPr>
      <w:r w:rsidRPr="00AB5341">
        <w:tab/>
        <w:t>(a)</w:t>
      </w:r>
      <w:r w:rsidRPr="00AB5341">
        <w:tab/>
        <w:t>during the term of the licensee’s current licence, the registrar has made, or given notice of intention to make, a rectification order in relation to—</w:t>
      </w:r>
    </w:p>
    <w:p w14:paraId="1B252847" w14:textId="77777777" w:rsidR="0080183E" w:rsidRPr="00AB5341" w:rsidRDefault="0080183E" w:rsidP="0080183E">
      <w:pPr>
        <w:pStyle w:val="Asubpara"/>
      </w:pPr>
      <w:r w:rsidRPr="00AB5341">
        <w:tab/>
        <w:t>(i)</w:t>
      </w:r>
      <w:r w:rsidRPr="00AB5341">
        <w:tab/>
        <w:t>the licensee; or</w:t>
      </w:r>
    </w:p>
    <w:p w14:paraId="7B86EE8D"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027A915C" w14:textId="77777777" w:rsidR="0080183E" w:rsidRPr="00AB5341" w:rsidRDefault="0080183E" w:rsidP="00C335C7">
      <w:pPr>
        <w:pStyle w:val="Apara"/>
        <w:keepNext/>
      </w:pPr>
      <w:r w:rsidRPr="00AB5341">
        <w:lastRenderedPageBreak/>
        <w:tab/>
        <w:t>(b)</w:t>
      </w:r>
      <w:r w:rsidRPr="00AB5341">
        <w:tab/>
        <w:t>in the 12 months prior to the expiry of the licence, the registrar formed a belief on reasonable grounds that a ground for occupational discipline exists in relation to—</w:t>
      </w:r>
    </w:p>
    <w:p w14:paraId="33272CE5" w14:textId="77777777" w:rsidR="0080183E" w:rsidRPr="00AB5341" w:rsidRDefault="0080183E" w:rsidP="00C335C7">
      <w:pPr>
        <w:pStyle w:val="Asubpara"/>
        <w:keepNext/>
      </w:pPr>
      <w:r w:rsidRPr="00AB5341">
        <w:tab/>
        <w:t>(i)</w:t>
      </w:r>
      <w:r w:rsidRPr="00AB5341">
        <w:tab/>
        <w:t>the licensee; or</w:t>
      </w:r>
    </w:p>
    <w:p w14:paraId="00F2290F" w14:textId="77777777" w:rsidR="0080183E" w:rsidRPr="00AB5341" w:rsidRDefault="0080183E" w:rsidP="0080183E">
      <w:pPr>
        <w:pStyle w:val="Asubpara"/>
      </w:pPr>
      <w:r w:rsidRPr="00AB5341">
        <w:tab/>
        <w:t>(ii)</w:t>
      </w:r>
      <w:r w:rsidRPr="00AB5341">
        <w:tab/>
        <w:t>if the licensee is or was the nominee of a licensed corporation or partnership—the corporation or partnership;</w:t>
      </w:r>
    </w:p>
    <w:p w14:paraId="651DE316" w14:textId="77777777" w:rsidR="0080183E" w:rsidRPr="00AB5341" w:rsidRDefault="0080183E" w:rsidP="0080183E">
      <w:pPr>
        <w:pStyle w:val="Apara"/>
      </w:pPr>
      <w:r w:rsidRPr="00AB5341">
        <w:tab/>
        <w:t>(c)</w:t>
      </w:r>
      <w:r w:rsidRPr="00AB5341">
        <w:tab/>
        <w:t>in the 12 months prior to the expiry of the licence, the registrar formed a belief on reasonable grounds that the licensee may not have the skills or knowledge reasonably necessary to satisfactorily exercise the functions of the construction occupation or occupation class under the licence;</w:t>
      </w:r>
    </w:p>
    <w:p w14:paraId="469DBD80" w14:textId="77777777" w:rsidR="0080183E" w:rsidRPr="00AB5341" w:rsidRDefault="0080183E" w:rsidP="0080183E">
      <w:pPr>
        <w:pStyle w:val="Apara"/>
      </w:pPr>
      <w:r w:rsidRPr="00AB5341">
        <w:tab/>
        <w:t>(d)</w:t>
      </w:r>
      <w:r w:rsidRPr="00AB5341">
        <w:tab/>
        <w:t>in the period starting 3 years before the expiry of the licence and ending 3 months before the expiry of the licence—</w:t>
      </w:r>
    </w:p>
    <w:p w14:paraId="2C7BBC21" w14:textId="77777777" w:rsidR="0080183E" w:rsidRPr="00AB5341" w:rsidRDefault="0080183E" w:rsidP="0080183E">
      <w:pPr>
        <w:pStyle w:val="Asubpara"/>
      </w:pPr>
      <w:r w:rsidRPr="00AB5341">
        <w:tab/>
        <w:t>(i)</w:t>
      </w:r>
      <w:r w:rsidRPr="00AB5341">
        <w:tab/>
        <w:t>if the licensee is licensed—</w:t>
      </w:r>
    </w:p>
    <w:p w14:paraId="21ED15A8" w14:textId="77777777" w:rsidR="0080183E" w:rsidRPr="00AB5341" w:rsidRDefault="0080183E" w:rsidP="0080183E">
      <w:pPr>
        <w:pStyle w:val="Asubsubpara"/>
      </w:pPr>
      <w:r w:rsidRPr="00AB5341">
        <w:tab/>
        <w:t>(A)</w:t>
      </w:r>
      <w:r w:rsidRPr="00AB5341">
        <w:tab/>
        <w:t>in a builder occupation class—the licensee has not been issued a commencement notice for building work in a builder occupation class; or</w:t>
      </w:r>
    </w:p>
    <w:p w14:paraId="1F649571" w14:textId="77777777" w:rsidR="0080183E" w:rsidRPr="00AB5341" w:rsidRDefault="0080183E" w:rsidP="0080183E">
      <w:pPr>
        <w:pStyle w:val="Asubsubpara"/>
      </w:pPr>
      <w:r w:rsidRPr="00AB5341">
        <w:tab/>
        <w:t>(B)</w:t>
      </w:r>
      <w:r w:rsidRPr="00AB5341">
        <w:tab/>
        <w:t>in any other occupation class—the licensee has not provided any construction service under the licence; or</w:t>
      </w:r>
    </w:p>
    <w:p w14:paraId="70C5C77F" w14:textId="77777777" w:rsidR="0080183E" w:rsidRPr="00AB5341" w:rsidRDefault="0080183E" w:rsidP="0080183E">
      <w:pPr>
        <w:pStyle w:val="Asubpara"/>
      </w:pPr>
      <w:r w:rsidRPr="00AB5341">
        <w:tab/>
        <w:t>(ii)</w:t>
      </w:r>
      <w:r w:rsidRPr="00AB5341">
        <w:tab/>
      </w:r>
      <w:r w:rsidRPr="00AB5341">
        <w:tab/>
        <w:t>if the licensee is a nominee for a licensed corporation or partnership—the licensee has not undertaken work as the nominee for the corporation or partnership;</w:t>
      </w:r>
    </w:p>
    <w:p w14:paraId="6E833CDC" w14:textId="77777777" w:rsidR="0080183E" w:rsidRPr="00AB5341" w:rsidRDefault="0080183E" w:rsidP="0080183E">
      <w:pPr>
        <w:pStyle w:val="Apara"/>
      </w:pPr>
      <w:r w:rsidRPr="00AB5341">
        <w:tab/>
        <w:t>(e)</w:t>
      </w:r>
      <w:r w:rsidRPr="00AB5341">
        <w:tab/>
        <w:t>the registrar otherwise requires the licensee to undertake the assessment to determine the licensee’s eligibility to hold the licence.</w:t>
      </w:r>
    </w:p>
    <w:p w14:paraId="3BC2A927" w14:textId="77777777" w:rsidR="0080183E" w:rsidRPr="00AB5341" w:rsidRDefault="0080183E" w:rsidP="00C335C7">
      <w:pPr>
        <w:pStyle w:val="Amain"/>
        <w:keepNext/>
      </w:pPr>
      <w:r w:rsidRPr="00AB5341">
        <w:lastRenderedPageBreak/>
        <w:tab/>
        <w:t>(2)</w:t>
      </w:r>
      <w:r w:rsidRPr="00AB5341">
        <w:tab/>
        <w:t xml:space="preserve">However, a licensee is not required to undertake an assessment under this section if, in the 2 years prior to the expiry of the licence— </w:t>
      </w:r>
    </w:p>
    <w:p w14:paraId="35DFFFEE" w14:textId="77777777" w:rsidR="0080183E" w:rsidRPr="00AB5341" w:rsidRDefault="0080183E" w:rsidP="00C335C7">
      <w:pPr>
        <w:pStyle w:val="Apara"/>
        <w:keepNext/>
      </w:pPr>
      <w:r w:rsidRPr="00AB5341">
        <w:tab/>
        <w:t>(a)</w:t>
      </w:r>
      <w:r w:rsidRPr="00AB5341">
        <w:tab/>
        <w:t>the licensee has undertaken—</w:t>
      </w:r>
    </w:p>
    <w:p w14:paraId="6D6A213A" w14:textId="3649BB3C" w:rsidR="0080183E" w:rsidRPr="00AB5341" w:rsidRDefault="0080183E" w:rsidP="0080183E">
      <w:pPr>
        <w:pStyle w:val="Asubpara"/>
      </w:pPr>
      <w:r w:rsidRPr="00AB5341">
        <w:tab/>
        <w:t>(i)</w:t>
      </w:r>
      <w:r w:rsidRPr="00AB5341">
        <w:tab/>
        <w:t xml:space="preserve">an assessment as required by the registrar under the </w:t>
      </w:r>
      <w:hyperlink r:id="rId59" w:tooltip="Construction Occupations (Licensing) Act 2004" w:history="1">
        <w:r w:rsidRPr="00AB5341">
          <w:rPr>
            <w:rStyle w:val="charCitHyperlinkAbbrev"/>
          </w:rPr>
          <w:t>Act</w:t>
        </w:r>
      </w:hyperlink>
      <w:r w:rsidRPr="00AB5341">
        <w:t>, section 55A; or</w:t>
      </w:r>
    </w:p>
    <w:p w14:paraId="1B89B11F" w14:textId="77777777" w:rsidR="0080183E" w:rsidRPr="00AB5341" w:rsidRDefault="0080183E" w:rsidP="0080183E">
      <w:pPr>
        <w:pStyle w:val="Asubpara"/>
      </w:pPr>
      <w:r w:rsidRPr="00AB5341">
        <w:tab/>
        <w:t>(ii)</w:t>
      </w:r>
      <w:r w:rsidRPr="00AB5341">
        <w:tab/>
        <w:t>a course of training under the Act that includes an assessment; and</w:t>
      </w:r>
    </w:p>
    <w:p w14:paraId="0C5CC044" w14:textId="40B27243" w:rsidR="0080183E" w:rsidRPr="00AB5341" w:rsidRDefault="0080183E" w:rsidP="0080183E">
      <w:pPr>
        <w:pStyle w:val="Apara"/>
      </w:pPr>
      <w:r w:rsidRPr="00AB5341">
        <w:tab/>
        <w:t>(b)</w:t>
      </w:r>
      <w:r w:rsidRPr="00AB5341">
        <w:tab/>
        <w:t xml:space="preserve">the assessment under the </w:t>
      </w:r>
      <w:hyperlink r:id="rId60" w:tooltip="Construction Occupations (Licensing) Act 2004" w:history="1">
        <w:r w:rsidRPr="00AB5341">
          <w:rPr>
            <w:rStyle w:val="charCitHyperlinkAbbrev"/>
          </w:rPr>
          <w:t>Act</w:t>
        </w:r>
      </w:hyperlink>
      <w:r w:rsidRPr="00AB5341">
        <w:t>, section 55A is the same or substantially the same as the assessment of eligibility under subsection (1).</w:t>
      </w:r>
    </w:p>
    <w:p w14:paraId="5D48A78D" w14:textId="77777777" w:rsidR="0080183E" w:rsidRPr="00AB5341" w:rsidRDefault="0080183E" w:rsidP="0080183E">
      <w:pPr>
        <w:pStyle w:val="Amain"/>
      </w:pPr>
      <w:r w:rsidRPr="00AB5341">
        <w:tab/>
        <w:t>(3)</w:t>
      </w:r>
      <w:r w:rsidRPr="00AB5341">
        <w:tab/>
        <w:t>Also, the registrar must not require a licensee to undertake an assessment under subsection (1) (e) if—</w:t>
      </w:r>
    </w:p>
    <w:p w14:paraId="4750A490" w14:textId="77777777" w:rsidR="0080183E" w:rsidRPr="00AB5341" w:rsidRDefault="0080183E" w:rsidP="0080183E">
      <w:pPr>
        <w:pStyle w:val="Apara"/>
      </w:pPr>
      <w:r w:rsidRPr="00AB5341">
        <w:tab/>
        <w:t>(a)</w:t>
      </w:r>
      <w:r w:rsidRPr="00AB5341">
        <w:tab/>
        <w:t>subsection (1) (a) to (d) do not apply; and</w:t>
      </w:r>
    </w:p>
    <w:p w14:paraId="7BC60811" w14:textId="77777777" w:rsidR="0080183E" w:rsidRPr="00AB5341" w:rsidRDefault="0080183E" w:rsidP="0080183E">
      <w:pPr>
        <w:pStyle w:val="Apara"/>
      </w:pPr>
      <w:r w:rsidRPr="00AB5341">
        <w:tab/>
        <w:t>(b)</w:t>
      </w:r>
      <w:r w:rsidRPr="00AB5341">
        <w:tab/>
        <w:t>the licensee was required by the registrar to undertake an assessment under section 14 (Skill assessment of individuals) or this section before the registrar issued the current licence to the licensee; and</w:t>
      </w:r>
    </w:p>
    <w:p w14:paraId="7730799F" w14:textId="77777777" w:rsidR="0080183E" w:rsidRPr="00AB5341" w:rsidRDefault="0080183E" w:rsidP="0080183E">
      <w:pPr>
        <w:pStyle w:val="Apara"/>
      </w:pPr>
      <w:r w:rsidRPr="00AB5341">
        <w:tab/>
        <w:t>(c)</w:t>
      </w:r>
      <w:r w:rsidRPr="00AB5341">
        <w:tab/>
        <w:t>it is not a condition of the licensee’s current licence that the licensee undertake an assessment before applying for renewal of the licence.</w:t>
      </w:r>
    </w:p>
    <w:p w14:paraId="19B6B5EF" w14:textId="77777777" w:rsidR="0080183E" w:rsidRPr="00AB5341" w:rsidRDefault="0080183E" w:rsidP="0080183E">
      <w:pPr>
        <w:pStyle w:val="Amain"/>
      </w:pPr>
      <w:r w:rsidRPr="00AB5341">
        <w:tab/>
        <w:t>(4)</w:t>
      </w:r>
      <w:r w:rsidRPr="00AB5341">
        <w:tab/>
        <w:t>In this section:</w:t>
      </w:r>
    </w:p>
    <w:p w14:paraId="116E5E54" w14:textId="70B2EA2E" w:rsidR="0080183E" w:rsidRPr="00AB5341" w:rsidRDefault="0080183E" w:rsidP="0080183E">
      <w:pPr>
        <w:pStyle w:val="aDef"/>
      </w:pPr>
      <w:r w:rsidRPr="00AB5341">
        <w:rPr>
          <w:rStyle w:val="charBoldItals"/>
        </w:rPr>
        <w:t>commencement notice</w:t>
      </w:r>
      <w:r w:rsidRPr="00AB5341">
        <w:t xml:space="preserve"> means a building commencement notice issued under the </w:t>
      </w:r>
      <w:hyperlink r:id="rId61" w:tooltip="A2004-11" w:history="1">
        <w:r w:rsidRPr="00AB5341">
          <w:rPr>
            <w:rStyle w:val="charCitHyperlinkItal"/>
          </w:rPr>
          <w:t>Building Act 2004</w:t>
        </w:r>
      </w:hyperlink>
      <w:r w:rsidRPr="00AB5341">
        <w:t>, section 37.</w:t>
      </w:r>
    </w:p>
    <w:p w14:paraId="52258173" w14:textId="77777777" w:rsidR="00912C40" w:rsidRPr="005D5188" w:rsidRDefault="00912C40">
      <w:pPr>
        <w:pStyle w:val="AH3Div"/>
      </w:pPr>
      <w:bookmarkStart w:id="39" w:name="_Toc184300098"/>
      <w:r w:rsidRPr="005D5188">
        <w:rPr>
          <w:rStyle w:val="CharDivNo"/>
        </w:rPr>
        <w:lastRenderedPageBreak/>
        <w:t>Division 4.2</w:t>
      </w:r>
      <w:r>
        <w:tab/>
      </w:r>
      <w:r w:rsidRPr="005D5188">
        <w:rPr>
          <w:rStyle w:val="CharDivText"/>
        </w:rPr>
        <w:t>Nominees</w:t>
      </w:r>
      <w:bookmarkEnd w:id="39"/>
    </w:p>
    <w:p w14:paraId="03E3F6D1" w14:textId="77777777" w:rsidR="00912C40" w:rsidRDefault="00912C40">
      <w:pPr>
        <w:pStyle w:val="AH5Sec"/>
      </w:pPr>
      <w:bookmarkStart w:id="40" w:name="_Toc184300099"/>
      <w:r w:rsidRPr="005D5188">
        <w:rPr>
          <w:rStyle w:val="CharSectNo"/>
        </w:rPr>
        <w:t>19</w:t>
      </w:r>
      <w:r>
        <w:tab/>
        <w:t>Eligibility to be nominee—Act, s 28 (</w:t>
      </w:r>
      <w:r w:rsidR="0092250E">
        <w:t>6</w:t>
      </w:r>
      <w:r>
        <w:t>)</w:t>
      </w:r>
      <w:bookmarkEnd w:id="40"/>
    </w:p>
    <w:p w14:paraId="5B8061D4" w14:textId="77777777" w:rsidR="00912C40" w:rsidRDefault="00912C40" w:rsidP="00C335C7">
      <w:pPr>
        <w:pStyle w:val="Amainreturn"/>
        <w:keepNext/>
      </w:pPr>
      <w:r>
        <w:t>An individual is eligible to be a nominee of a corporation or partnership if—</w:t>
      </w:r>
    </w:p>
    <w:p w14:paraId="6735DACE" w14:textId="77777777" w:rsidR="00912C40" w:rsidRDefault="00912C40">
      <w:pPr>
        <w:pStyle w:val="Apara"/>
      </w:pPr>
      <w:r>
        <w:tab/>
        <w:t>(a)</w:t>
      </w:r>
      <w:r>
        <w:tab/>
        <w:t>for a corporation—the individual is a director or employee of the corporation; and</w:t>
      </w:r>
    </w:p>
    <w:p w14:paraId="1817F40B" w14:textId="77777777" w:rsidR="00912C40" w:rsidRDefault="00912C40">
      <w:pPr>
        <w:pStyle w:val="Apara"/>
      </w:pPr>
      <w:r>
        <w:tab/>
        <w:t>(b)</w:t>
      </w:r>
      <w:r>
        <w:tab/>
        <w:t>for a partnership—the individual—</w:t>
      </w:r>
    </w:p>
    <w:p w14:paraId="69FA105A" w14:textId="77777777" w:rsidR="00912C40" w:rsidRDefault="00912C40">
      <w:pPr>
        <w:pStyle w:val="Asubpara"/>
      </w:pPr>
      <w:r>
        <w:tab/>
        <w:t>(i)</w:t>
      </w:r>
      <w:r>
        <w:tab/>
        <w:t>is a partner; or</w:t>
      </w:r>
    </w:p>
    <w:p w14:paraId="39523C0A" w14:textId="77777777" w:rsidR="00912C40" w:rsidRDefault="00912C40">
      <w:pPr>
        <w:pStyle w:val="Asubpara"/>
      </w:pPr>
      <w:r>
        <w:tab/>
        <w:t>(ii)</w:t>
      </w:r>
      <w:r>
        <w:tab/>
        <w:t>is the nominee of a corporation that is a partner in the partnership; and</w:t>
      </w:r>
    </w:p>
    <w:p w14:paraId="22D62254" w14:textId="77777777" w:rsidR="00912C40" w:rsidRDefault="00912C40">
      <w:pPr>
        <w:pStyle w:val="Apara"/>
      </w:pPr>
      <w:r>
        <w:tab/>
        <w:t>(c)</w:t>
      </w:r>
      <w:r>
        <w:tab/>
        <w:t>the individual is licensed in a construction occupation that the corporation or partnership is licensed in or applying to be licensed in; and</w:t>
      </w:r>
    </w:p>
    <w:p w14:paraId="0BEFAA10" w14:textId="77777777" w:rsidR="00912C40" w:rsidRDefault="00912C40">
      <w:pPr>
        <w:pStyle w:val="Apara"/>
        <w:keepNext/>
      </w:pPr>
      <w:r>
        <w:tab/>
        <w:t>(d)</w:t>
      </w:r>
      <w:r>
        <w:tab/>
        <w:t>the individual is otherwise able to exercise the functions of a nominee on a daily basis; and</w:t>
      </w:r>
    </w:p>
    <w:p w14:paraId="045BEE79" w14:textId="77777777" w:rsidR="0092250E" w:rsidRDefault="0092250E" w:rsidP="0092250E">
      <w:pPr>
        <w:pStyle w:val="aExamHdgpar"/>
      </w:pPr>
      <w:r>
        <w:t>Examples</w:t>
      </w:r>
    </w:p>
    <w:p w14:paraId="55D85672" w14:textId="77777777" w:rsidR="0092250E" w:rsidRDefault="0092250E" w:rsidP="0092250E">
      <w:pPr>
        <w:pStyle w:val="aExamINumpar"/>
      </w:pPr>
      <w:r>
        <w:t>1</w:t>
      </w:r>
      <w:r>
        <w:tab/>
        <w:t>The individual is not able to exercise the functions of a nominee on a daily basis if the licensee is the nominee for another corporation that has no other nominees and is doing a lot of construction work.</w:t>
      </w:r>
    </w:p>
    <w:p w14:paraId="67793FFC" w14:textId="77777777" w:rsidR="0092250E" w:rsidRDefault="0092250E" w:rsidP="0092250E">
      <w:pPr>
        <w:pStyle w:val="aExamINumpar"/>
      </w:pPr>
      <w:r>
        <w:t>2</w:t>
      </w:r>
      <w:r>
        <w:tab/>
        <w:t xml:space="preserve">The individual is reasonably able exercise the functions of a nominee if the nominee is available to attend locations where the construction services the nominee will be responsible for supervising are being carried out. </w:t>
      </w:r>
    </w:p>
    <w:p w14:paraId="43A47A93" w14:textId="77777777" w:rsidR="00912C40" w:rsidRDefault="00912C40" w:rsidP="00E9358E">
      <w:pPr>
        <w:pStyle w:val="Apara"/>
        <w:keepNext/>
      </w:pPr>
      <w:r>
        <w:tab/>
        <w:t>(e)</w:t>
      </w:r>
      <w:r>
        <w:tab/>
        <w:t>for a construction occupation divided into classes—either—</w:t>
      </w:r>
    </w:p>
    <w:p w14:paraId="17FF3890" w14:textId="77777777" w:rsidR="00912C40" w:rsidRDefault="00912C40" w:rsidP="00C335C7">
      <w:pPr>
        <w:pStyle w:val="Asubpara"/>
        <w:keepLines/>
        <w:ind w:left="2098" w:hanging="2098"/>
      </w:pPr>
      <w:r>
        <w:tab/>
        <w:t>(i)</w:t>
      </w:r>
      <w:r>
        <w:tab/>
        <w:t>the individual is licensed in the same class as, or a class that allows the exercising of the same functions as, the class the corporation or partnership is licensed in or applying to be licensed in; or</w:t>
      </w:r>
    </w:p>
    <w:p w14:paraId="3529BA04" w14:textId="77777777" w:rsidR="00912C40" w:rsidRDefault="00912C40">
      <w:pPr>
        <w:pStyle w:val="Asubpara"/>
      </w:pPr>
      <w:r>
        <w:tab/>
        <w:t>(ii)</w:t>
      </w:r>
      <w:r>
        <w:tab/>
        <w:t>the corporation or partnership has a nominee mentioned in subp</w:t>
      </w:r>
      <w:r w:rsidR="00D95BAF">
        <w:t>aragraph (i); and</w:t>
      </w:r>
    </w:p>
    <w:p w14:paraId="1CD1ECCB" w14:textId="77777777" w:rsidR="007F56B3" w:rsidRPr="00142CC0" w:rsidRDefault="007F56B3" w:rsidP="007F56B3">
      <w:pPr>
        <w:pStyle w:val="Apara"/>
      </w:pPr>
      <w:r w:rsidRPr="00142CC0">
        <w:lastRenderedPageBreak/>
        <w:tab/>
        <w:t>(f)</w:t>
      </w:r>
      <w:r w:rsidRPr="00142CC0">
        <w:tab/>
        <w:t>the individual’s licence is not subject to 1 or more of the following conditions (however described):</w:t>
      </w:r>
    </w:p>
    <w:p w14:paraId="3C75EA35" w14:textId="77777777" w:rsidR="007F56B3" w:rsidRPr="00142CC0" w:rsidRDefault="007F56B3" w:rsidP="007F56B3">
      <w:pPr>
        <w:pStyle w:val="Asubpara"/>
      </w:pPr>
      <w:r w:rsidRPr="00142CC0">
        <w:tab/>
        <w:t>(i)</w:t>
      </w:r>
      <w:r w:rsidRPr="00142CC0">
        <w:tab/>
        <w:t>that the individual must not be a nominee for a stated period, and the period in question is within the stated period;</w:t>
      </w:r>
    </w:p>
    <w:p w14:paraId="12A6D184" w14:textId="77777777" w:rsidR="007F56B3" w:rsidRPr="00142CC0" w:rsidRDefault="007F56B3" w:rsidP="007F56B3">
      <w:pPr>
        <w:pStyle w:val="Asubpara"/>
      </w:pPr>
      <w:r w:rsidRPr="00142CC0">
        <w:tab/>
        <w:t>(ii)</w:t>
      </w:r>
      <w:r w:rsidRPr="00142CC0">
        <w:tab/>
        <w:t>that the individual must not supervise trainees or licensees;</w:t>
      </w:r>
    </w:p>
    <w:p w14:paraId="24C07BC3" w14:textId="77777777" w:rsidR="007F56B3" w:rsidRPr="00142CC0" w:rsidRDefault="007F56B3" w:rsidP="00E9358E">
      <w:pPr>
        <w:pStyle w:val="Asubpara"/>
        <w:keepNext/>
      </w:pPr>
      <w:r w:rsidRPr="00142CC0">
        <w:tab/>
        <w:t>(iii)</w:t>
      </w:r>
      <w:r w:rsidRPr="00142CC0">
        <w:tab/>
        <w:t>that the individual must be supervised by someone else.</w:t>
      </w:r>
    </w:p>
    <w:p w14:paraId="0758B445" w14:textId="0F6C0619" w:rsidR="007F56B3" w:rsidRPr="00142CC0" w:rsidRDefault="007F56B3" w:rsidP="007F56B3">
      <w:pPr>
        <w:pStyle w:val="aNote"/>
      </w:pPr>
      <w:r w:rsidRPr="00142CC0">
        <w:rPr>
          <w:rStyle w:val="charItals"/>
        </w:rPr>
        <w:t>Note</w:t>
      </w:r>
      <w:r w:rsidRPr="00142CC0">
        <w:rPr>
          <w:rStyle w:val="charItals"/>
        </w:rPr>
        <w:tab/>
      </w:r>
      <w:r w:rsidRPr="00142CC0">
        <w:t xml:space="preserve">For functions of nominees, see the </w:t>
      </w:r>
      <w:hyperlink r:id="rId62" w:tooltip="Construction Occupations (Licensing) Act 2004" w:history="1">
        <w:r w:rsidRPr="00142CC0">
          <w:rPr>
            <w:rStyle w:val="charCitHyperlinkAbbrev"/>
          </w:rPr>
          <w:t>Act</w:t>
        </w:r>
      </w:hyperlink>
      <w:r w:rsidRPr="00142CC0">
        <w:t>, s 31.</w:t>
      </w:r>
    </w:p>
    <w:p w14:paraId="71087908" w14:textId="77777777" w:rsidR="00912C40" w:rsidRDefault="00912C40">
      <w:pPr>
        <w:pStyle w:val="PageBreak"/>
      </w:pPr>
      <w:r>
        <w:br w:type="page"/>
      </w:r>
    </w:p>
    <w:p w14:paraId="6D180A0F" w14:textId="77777777" w:rsidR="00912C40" w:rsidRPr="005D5188" w:rsidRDefault="00912C40">
      <w:pPr>
        <w:pStyle w:val="AH2Part"/>
      </w:pPr>
      <w:bookmarkStart w:id="41" w:name="_Toc184300100"/>
      <w:r w:rsidRPr="005D5188">
        <w:rPr>
          <w:rStyle w:val="CharPartNo"/>
        </w:rPr>
        <w:lastRenderedPageBreak/>
        <w:t>Part 5</w:t>
      </w:r>
      <w:r>
        <w:tab/>
      </w:r>
      <w:r w:rsidRPr="005D5188">
        <w:rPr>
          <w:rStyle w:val="CharPartText"/>
        </w:rPr>
        <w:t>Licence conditions and endorsements</w:t>
      </w:r>
      <w:bookmarkEnd w:id="41"/>
    </w:p>
    <w:p w14:paraId="4E46DFDA" w14:textId="77777777" w:rsidR="00912C40" w:rsidRPr="005D5188" w:rsidRDefault="00912C40">
      <w:pPr>
        <w:pStyle w:val="AH3Div"/>
      </w:pPr>
      <w:bookmarkStart w:id="42" w:name="_Toc184300101"/>
      <w:r w:rsidRPr="005D5188">
        <w:rPr>
          <w:rStyle w:val="CharDivNo"/>
        </w:rPr>
        <w:t>Division 5.1</w:t>
      </w:r>
      <w:r>
        <w:tab/>
      </w:r>
      <w:r w:rsidRPr="005D5188">
        <w:rPr>
          <w:rStyle w:val="CharDivText"/>
        </w:rPr>
        <w:t>Licence conditions on licences</w:t>
      </w:r>
      <w:bookmarkEnd w:id="42"/>
    </w:p>
    <w:p w14:paraId="10069886" w14:textId="77777777" w:rsidR="00912C40" w:rsidRDefault="00912C40">
      <w:pPr>
        <w:pStyle w:val="AH5Sec"/>
      </w:pPr>
      <w:bookmarkStart w:id="43" w:name="_Toc184300102"/>
      <w:r w:rsidRPr="005D5188">
        <w:rPr>
          <w:rStyle w:val="CharSectNo"/>
        </w:rPr>
        <w:t>20</w:t>
      </w:r>
      <w:r>
        <w:tab/>
        <w:t>Prescribed licence conditions—Act, s 21 (1)</w:t>
      </w:r>
      <w:bookmarkEnd w:id="43"/>
    </w:p>
    <w:p w14:paraId="6815F67D" w14:textId="77777777" w:rsidR="00912C40" w:rsidRDefault="00912C40">
      <w:pPr>
        <w:pStyle w:val="Amainreturn"/>
        <w:keepNext/>
      </w:pPr>
      <w:r>
        <w:t>The conditions a licence is subject to include the applicable requirements in this division.</w:t>
      </w:r>
    </w:p>
    <w:p w14:paraId="2D9E00E3" w14:textId="39C762C8" w:rsidR="00912C40" w:rsidRDefault="00912C40">
      <w:pPr>
        <w:pStyle w:val="aNote"/>
      </w:pPr>
      <w:r>
        <w:rPr>
          <w:rStyle w:val="charItals"/>
        </w:rPr>
        <w:t>Note</w:t>
      </w:r>
      <w:r>
        <w:rPr>
          <w:rStyle w:val="charItals"/>
        </w:rPr>
        <w:tab/>
      </w:r>
      <w:r>
        <w:t xml:space="preserve">The registrar may also impose conditions on a licence (see </w:t>
      </w:r>
      <w:hyperlink r:id="rId63" w:tooltip="Construction Occupations (Licensing) Act 2004" w:history="1">
        <w:r w:rsidR="00AE43F1" w:rsidRPr="00AE43F1">
          <w:rPr>
            <w:rStyle w:val="charCitHyperlinkAbbrev"/>
          </w:rPr>
          <w:t>Act</w:t>
        </w:r>
      </w:hyperlink>
      <w:r>
        <w:t>, s 21 (2)).</w:t>
      </w:r>
    </w:p>
    <w:p w14:paraId="2194D863" w14:textId="77777777" w:rsidR="00912C40" w:rsidRDefault="00912C40">
      <w:pPr>
        <w:pStyle w:val="AH5Sec"/>
      </w:pPr>
      <w:bookmarkStart w:id="44" w:name="_Toc184300103"/>
      <w:r w:rsidRPr="005D5188">
        <w:rPr>
          <w:rStyle w:val="CharSectNo"/>
        </w:rPr>
        <w:t>21</w:t>
      </w:r>
      <w:r>
        <w:tab/>
        <w:t>Change of register information</w:t>
      </w:r>
      <w:bookmarkEnd w:id="44"/>
    </w:p>
    <w:p w14:paraId="663E1239" w14:textId="77777777" w:rsidR="00912C40" w:rsidRDefault="00912C40">
      <w:pPr>
        <w:pStyle w:val="Amain"/>
      </w:pPr>
      <w:r>
        <w:tab/>
        <w:t>(1)</w:t>
      </w:r>
      <w:r>
        <w:tab/>
        <w:t>The licensee must tell the registrar in writing of any change in a detail relating to the licensee that is recorded in the register.</w:t>
      </w:r>
    </w:p>
    <w:p w14:paraId="764E00C0" w14:textId="77777777" w:rsidR="00912C40" w:rsidRDefault="00912C40">
      <w:pPr>
        <w:pStyle w:val="Amain"/>
      </w:pPr>
      <w:r>
        <w:tab/>
        <w:t>(2)</w:t>
      </w:r>
      <w:r>
        <w:tab/>
        <w:t>The notice must be given within 2 weeks after—</w:t>
      </w:r>
    </w:p>
    <w:p w14:paraId="297FC31B" w14:textId="77777777" w:rsidR="00912C40" w:rsidRDefault="00912C40">
      <w:pPr>
        <w:pStyle w:val="Apara"/>
      </w:pPr>
      <w:r>
        <w:tab/>
        <w:t>(a)</w:t>
      </w:r>
      <w:r>
        <w:tab/>
        <w:t>the day of the change to which it relates happened; or</w:t>
      </w:r>
    </w:p>
    <w:p w14:paraId="256CB84E" w14:textId="77777777" w:rsidR="00912C40" w:rsidRDefault="00912C40">
      <w:pPr>
        <w:pStyle w:val="Apara"/>
      </w:pPr>
      <w:r>
        <w:tab/>
        <w:t>(b)</w:t>
      </w:r>
      <w:r>
        <w:tab/>
        <w:t>the day the licensee became aware of the change.</w:t>
      </w:r>
    </w:p>
    <w:p w14:paraId="56E7457A" w14:textId="77777777" w:rsidR="00FA6720" w:rsidRPr="00AF0B59" w:rsidRDefault="00FA6720" w:rsidP="00FA6720">
      <w:pPr>
        <w:pStyle w:val="AH5Sec"/>
      </w:pPr>
      <w:bookmarkStart w:id="45" w:name="_Toc184300104"/>
      <w:r w:rsidRPr="005D5188">
        <w:rPr>
          <w:rStyle w:val="CharSectNo"/>
        </w:rPr>
        <w:t>21A</w:t>
      </w:r>
      <w:r w:rsidRPr="00AF0B59">
        <w:tab/>
        <w:t>Comply with code of practice</w:t>
      </w:r>
      <w:bookmarkEnd w:id="45"/>
    </w:p>
    <w:p w14:paraId="01613B8E" w14:textId="77777777" w:rsidR="00FA6720" w:rsidRPr="00AF0B59" w:rsidRDefault="00FA6720" w:rsidP="00FA6720">
      <w:pPr>
        <w:pStyle w:val="Amain"/>
      </w:pPr>
      <w:r w:rsidRPr="00AF0B59">
        <w:tab/>
        <w:t>(1)</w:t>
      </w:r>
      <w:r w:rsidRPr="00AF0B59">
        <w:tab/>
        <w:t>This section applies to a licensee if a code of practice applies to the licensee’s construction occupation or class of construction occupation, or to a construction service undertaken by the licensee.</w:t>
      </w:r>
    </w:p>
    <w:p w14:paraId="0A366F16" w14:textId="77777777" w:rsidR="00FA6720" w:rsidRDefault="00FA6720" w:rsidP="0092250E">
      <w:pPr>
        <w:pStyle w:val="Amain"/>
      </w:pPr>
      <w:r w:rsidRPr="00AF0B59">
        <w:tab/>
        <w:t>(2)</w:t>
      </w:r>
      <w:r w:rsidRPr="00AF0B59">
        <w:tab/>
        <w:t>The licensee must comply with the code of practice, including by using any form of report, certificate or other document (if any) required by the code of practice</w:t>
      </w:r>
      <w:r w:rsidR="000152CC">
        <w:t>.</w:t>
      </w:r>
    </w:p>
    <w:p w14:paraId="655050D2" w14:textId="77777777" w:rsidR="004802FB" w:rsidRDefault="004802FB" w:rsidP="004802FB">
      <w:pPr>
        <w:pStyle w:val="Amain"/>
      </w:pPr>
      <w:r>
        <w:tab/>
        <w:t>(3)</w:t>
      </w:r>
      <w:r>
        <w:tab/>
        <w:t>In this section:</w:t>
      </w:r>
    </w:p>
    <w:p w14:paraId="5539659C" w14:textId="77777777" w:rsidR="004802FB" w:rsidRPr="00AF0B59" w:rsidRDefault="004802FB" w:rsidP="00EC0F19">
      <w:pPr>
        <w:pStyle w:val="aDef"/>
      </w:pPr>
      <w:r>
        <w:rPr>
          <w:rStyle w:val="charBoldItals"/>
        </w:rPr>
        <w:t>code of practice</w:t>
      </w:r>
      <w:r>
        <w:t xml:space="preserve"> means a code of practice under this Act or an operational Act.</w:t>
      </w:r>
    </w:p>
    <w:p w14:paraId="15FC079D" w14:textId="77777777" w:rsidR="00912C40" w:rsidRDefault="00912C40">
      <w:pPr>
        <w:pStyle w:val="AH5Sec"/>
      </w:pPr>
      <w:bookmarkStart w:id="46" w:name="_Toc184300105"/>
      <w:r w:rsidRPr="005D5188">
        <w:rPr>
          <w:rStyle w:val="CharSectNo"/>
        </w:rPr>
        <w:lastRenderedPageBreak/>
        <w:t>22</w:t>
      </w:r>
      <w:r>
        <w:tab/>
        <w:t>Corporate licences</w:t>
      </w:r>
      <w:bookmarkEnd w:id="46"/>
    </w:p>
    <w:p w14:paraId="00BCC1C5" w14:textId="77777777" w:rsidR="00912C40" w:rsidRDefault="00912C40" w:rsidP="005D7FDC">
      <w:pPr>
        <w:pStyle w:val="Amain"/>
        <w:keepNext/>
      </w:pPr>
      <w:r>
        <w:tab/>
        <w:t>(1)</w:t>
      </w:r>
      <w:r>
        <w:tab/>
        <w:t>This section applies if the licensee is a corporation.</w:t>
      </w:r>
    </w:p>
    <w:p w14:paraId="64624ABA" w14:textId="77777777" w:rsidR="00912C40" w:rsidRDefault="00912C40">
      <w:pPr>
        <w:pStyle w:val="Amain"/>
      </w:pPr>
      <w:r>
        <w:tab/>
        <w:t>(2)</w:t>
      </w:r>
      <w:r>
        <w:tab/>
        <w:t xml:space="preserve">The licensee must tell the registrar in writing if a person becomes or stops being a director </w:t>
      </w:r>
      <w:r w:rsidR="00EC0F19">
        <w:t>or a nominee (other than the sole nominee of the corporation for a construction service, construction occupation or occupation class)</w:t>
      </w:r>
      <w:r>
        <w:t>.</w:t>
      </w:r>
    </w:p>
    <w:p w14:paraId="29D9A933" w14:textId="77777777" w:rsidR="00912C40" w:rsidRDefault="00912C40">
      <w:pPr>
        <w:pStyle w:val="Amain"/>
      </w:pPr>
      <w:r>
        <w:tab/>
        <w:t>(3)</w:t>
      </w:r>
      <w:r>
        <w:tab/>
        <w:t xml:space="preserve">The notice must be given to the registrar within </w:t>
      </w:r>
      <w:r w:rsidR="00EC0F19">
        <w:t>1 business day</w:t>
      </w:r>
      <w:r>
        <w:t xml:space="preserve"> after the day the person becomes or stops being a director or nominee.</w:t>
      </w:r>
    </w:p>
    <w:p w14:paraId="1E3CD07D" w14:textId="77777777" w:rsidR="00912C40" w:rsidRDefault="00912C40">
      <w:pPr>
        <w:pStyle w:val="AH5Sec"/>
      </w:pPr>
      <w:bookmarkStart w:id="47" w:name="_Toc184300106"/>
      <w:r w:rsidRPr="005D5188">
        <w:rPr>
          <w:rStyle w:val="CharSectNo"/>
        </w:rPr>
        <w:t>23</w:t>
      </w:r>
      <w:r>
        <w:tab/>
        <w:t>Partnership licences</w:t>
      </w:r>
      <w:bookmarkEnd w:id="47"/>
    </w:p>
    <w:p w14:paraId="1E16FF6A" w14:textId="77777777" w:rsidR="00912C40" w:rsidRDefault="00912C40">
      <w:pPr>
        <w:pStyle w:val="Amain"/>
      </w:pPr>
      <w:r>
        <w:tab/>
        <w:t>(1)</w:t>
      </w:r>
      <w:r>
        <w:tab/>
        <w:t>This section applies if the licensee is a partnership.</w:t>
      </w:r>
    </w:p>
    <w:p w14:paraId="73513B3B" w14:textId="77777777" w:rsidR="00912C40" w:rsidRDefault="00912C40">
      <w:pPr>
        <w:pStyle w:val="Amain"/>
      </w:pPr>
      <w:r>
        <w:tab/>
        <w:t>(2)</w:t>
      </w:r>
      <w:r>
        <w:tab/>
        <w:t xml:space="preserve">The partnership must tell the registrar in writing if a person becomes or stops being a partner </w:t>
      </w:r>
      <w:r w:rsidR="00C22643">
        <w:t>or a nominee (other than the sole nominee of the partnership for a construction service, construction occupation or occupation class)</w:t>
      </w:r>
      <w:r>
        <w:t>.</w:t>
      </w:r>
    </w:p>
    <w:p w14:paraId="0E5A2958" w14:textId="77777777" w:rsidR="00912C40" w:rsidRDefault="00912C40">
      <w:pPr>
        <w:pStyle w:val="Amain"/>
      </w:pPr>
      <w:r>
        <w:tab/>
        <w:t>(3)</w:t>
      </w:r>
      <w:r>
        <w:tab/>
        <w:t xml:space="preserve">The notice must be given to the registrar within </w:t>
      </w:r>
      <w:r w:rsidR="00C22643">
        <w:t>1 business day</w:t>
      </w:r>
      <w:r>
        <w:t xml:space="preserve"> after the day the person becomes or stops being a partner or nominee.</w:t>
      </w:r>
    </w:p>
    <w:p w14:paraId="33F0BF74" w14:textId="77777777" w:rsidR="00912C40" w:rsidRDefault="00912C40">
      <w:pPr>
        <w:pStyle w:val="AH5Sec"/>
      </w:pPr>
      <w:bookmarkStart w:id="48" w:name="_Toc184300107"/>
      <w:r w:rsidRPr="005D5188">
        <w:rPr>
          <w:rStyle w:val="CharSectNo"/>
        </w:rPr>
        <w:t>24</w:t>
      </w:r>
      <w:r>
        <w:tab/>
        <w:t>Individual licences</w:t>
      </w:r>
      <w:bookmarkEnd w:id="48"/>
    </w:p>
    <w:p w14:paraId="35ED9E9B" w14:textId="77777777" w:rsidR="00912C40" w:rsidRDefault="00912C40">
      <w:pPr>
        <w:pStyle w:val="Amain"/>
      </w:pPr>
      <w:r>
        <w:tab/>
        <w:t>(1)</w:t>
      </w:r>
      <w:r>
        <w:tab/>
        <w:t>This section applies if the licensee is an individual.</w:t>
      </w:r>
    </w:p>
    <w:p w14:paraId="77EA7580" w14:textId="77777777" w:rsidR="00912C40" w:rsidRDefault="00912C40">
      <w:pPr>
        <w:pStyle w:val="Amain"/>
      </w:pPr>
      <w:r>
        <w:tab/>
        <w:t>(2)</w:t>
      </w:r>
      <w:r>
        <w:tab/>
        <w:t>The individual may provide construction services only as a nominee or employee of a licensed entity if—</w:t>
      </w:r>
    </w:p>
    <w:p w14:paraId="78AA9D7E" w14:textId="77777777" w:rsidR="00440048" w:rsidRDefault="00440048" w:rsidP="00440048">
      <w:pPr>
        <w:pStyle w:val="Apara"/>
      </w:pPr>
      <w:r>
        <w:tab/>
        <w:t>(a)</w:t>
      </w:r>
      <w:r>
        <w:tab/>
        <w:t>the individual becomes bankrupt or personally insolvent; and</w:t>
      </w:r>
    </w:p>
    <w:p w14:paraId="4468DD7D" w14:textId="77777777" w:rsidR="00912C40" w:rsidRDefault="00912C40">
      <w:pPr>
        <w:pStyle w:val="Apara"/>
      </w:pPr>
      <w:r>
        <w:tab/>
        <w:t>(b)</w:t>
      </w:r>
      <w:r>
        <w:tab/>
        <w:t>the individual is a nominee or employee of a licensed entity.</w:t>
      </w:r>
    </w:p>
    <w:p w14:paraId="0605E1D9" w14:textId="77777777" w:rsidR="00912C40" w:rsidRDefault="00912C40">
      <w:pPr>
        <w:pStyle w:val="AH5Sec"/>
      </w:pPr>
      <w:bookmarkStart w:id="49" w:name="_Toc184300108"/>
      <w:r w:rsidRPr="005D5188">
        <w:rPr>
          <w:rStyle w:val="CharSectNo"/>
        </w:rPr>
        <w:t>25</w:t>
      </w:r>
      <w:r>
        <w:tab/>
        <w:t>Operative drainers</w:t>
      </w:r>
      <w:bookmarkEnd w:id="49"/>
    </w:p>
    <w:p w14:paraId="2AB608B7" w14:textId="77777777" w:rsidR="00912C40" w:rsidRDefault="00912C40">
      <w:pPr>
        <w:pStyle w:val="Amainreturn"/>
      </w:pPr>
      <w:r>
        <w:t>A licensee in the operative drainer class of the construction occupation drainer may only provide a construction service in that occupation class as an employee.</w:t>
      </w:r>
    </w:p>
    <w:p w14:paraId="247927E1" w14:textId="77777777" w:rsidR="00912C40" w:rsidRDefault="00912C40">
      <w:pPr>
        <w:pStyle w:val="AH5Sec"/>
      </w:pPr>
      <w:bookmarkStart w:id="50" w:name="_Toc184300109"/>
      <w:r w:rsidRPr="005D5188">
        <w:rPr>
          <w:rStyle w:val="CharSectNo"/>
        </w:rPr>
        <w:lastRenderedPageBreak/>
        <w:t>26</w:t>
      </w:r>
      <w:r>
        <w:tab/>
        <w:t>Journeyperson gasfitters</w:t>
      </w:r>
      <w:bookmarkEnd w:id="50"/>
    </w:p>
    <w:p w14:paraId="56FB9C95" w14:textId="77777777" w:rsidR="00912C40" w:rsidRDefault="00912C40">
      <w:pPr>
        <w:pStyle w:val="Amainreturn"/>
      </w:pPr>
      <w:r>
        <w:t>A licensee in the journeyperson gasfitter class in the construction occupation gasfitter may only provide a construction service in that occupation class as an employee.</w:t>
      </w:r>
    </w:p>
    <w:p w14:paraId="5FF76047" w14:textId="77777777" w:rsidR="00D82419" w:rsidRPr="00301C16" w:rsidRDefault="00D82419" w:rsidP="00D82419">
      <w:pPr>
        <w:pStyle w:val="AH5Sec"/>
      </w:pPr>
      <w:bookmarkStart w:id="51" w:name="_Toc184300110"/>
      <w:r w:rsidRPr="005D5188">
        <w:rPr>
          <w:rStyle w:val="CharSectNo"/>
        </w:rPr>
        <w:t>26A</w:t>
      </w:r>
      <w:r w:rsidRPr="00301C16">
        <w:tab/>
        <w:t>Medical gas technicians must not commission or test etc own medical gasfitting work</w:t>
      </w:r>
      <w:bookmarkEnd w:id="51"/>
    </w:p>
    <w:p w14:paraId="3035649A" w14:textId="77777777" w:rsidR="00D82419" w:rsidRPr="00301C16" w:rsidRDefault="00D82419" w:rsidP="00D82419">
      <w:pPr>
        <w:pStyle w:val="Amain"/>
      </w:pPr>
      <w:r w:rsidRPr="00301C16">
        <w:tab/>
        <w:t>(1)</w:t>
      </w:r>
      <w:r w:rsidRPr="00301C16">
        <w:tab/>
        <w:t xml:space="preserve">This section applies if a licensee undertakes medical gasfitting work for a medical gas system (the </w:t>
      </w:r>
      <w:r w:rsidRPr="003765E9">
        <w:rPr>
          <w:rStyle w:val="charBoldItals"/>
        </w:rPr>
        <w:t>initial work</w:t>
      </w:r>
      <w:r w:rsidRPr="00301C16">
        <w:t>).</w:t>
      </w:r>
    </w:p>
    <w:p w14:paraId="0B613580" w14:textId="77777777" w:rsidR="00D82419" w:rsidRPr="00301C16" w:rsidRDefault="00D82419" w:rsidP="00D82419">
      <w:pPr>
        <w:pStyle w:val="Amain"/>
      </w:pPr>
      <w:r w:rsidRPr="00301C16">
        <w:tab/>
        <w:t>(2)</w:t>
      </w:r>
      <w:r w:rsidRPr="00301C16">
        <w:tab/>
        <w:t>The individual who undertook the initial work under the licence must not undertake medical gas technician work in relation to the initial work.</w:t>
      </w:r>
    </w:p>
    <w:p w14:paraId="0DB2E2AA" w14:textId="77777777" w:rsidR="00912C40" w:rsidRDefault="00912C40">
      <w:pPr>
        <w:pStyle w:val="AH5Sec"/>
      </w:pPr>
      <w:bookmarkStart w:id="52" w:name="_Toc184300111"/>
      <w:r w:rsidRPr="005D5188">
        <w:rPr>
          <w:rStyle w:val="CharSectNo"/>
        </w:rPr>
        <w:t>27</w:t>
      </w:r>
      <w:r>
        <w:tab/>
        <w:t>Journeyperson plumbers</w:t>
      </w:r>
      <w:bookmarkEnd w:id="52"/>
    </w:p>
    <w:p w14:paraId="22AE41C4" w14:textId="77777777" w:rsidR="00912C40" w:rsidRDefault="00912C40">
      <w:pPr>
        <w:pStyle w:val="Amainreturn"/>
      </w:pPr>
      <w:r>
        <w:t>A licensee in the journeyperson plumber class in the construction occupation of plumber may only provide a construction service in that occupation class as an employee.</w:t>
      </w:r>
    </w:p>
    <w:p w14:paraId="121DC3EA" w14:textId="77777777" w:rsidR="00912C40" w:rsidRDefault="00912C40">
      <w:pPr>
        <w:pStyle w:val="AH5Sec"/>
      </w:pPr>
      <w:bookmarkStart w:id="53" w:name="_Toc184300112"/>
      <w:r w:rsidRPr="005D5188">
        <w:rPr>
          <w:rStyle w:val="CharSectNo"/>
        </w:rPr>
        <w:t>28</w:t>
      </w:r>
      <w:r>
        <w:tab/>
        <w:t>Certain building surveyors</w:t>
      </w:r>
      <w:bookmarkEnd w:id="53"/>
    </w:p>
    <w:p w14:paraId="1AF194F8" w14:textId="77777777" w:rsidR="00912C40" w:rsidRDefault="00912C40">
      <w:pPr>
        <w:pStyle w:val="Amain"/>
        <w:keepNext/>
      </w:pPr>
      <w:r>
        <w:tab/>
        <w:t>(1)</w:t>
      </w:r>
      <w:r>
        <w:tab/>
        <w:t>This section applies to licensees in the following classes in the construction occupation of building surveyor:</w:t>
      </w:r>
    </w:p>
    <w:p w14:paraId="40ECA0F8" w14:textId="77777777" w:rsidR="00912C40" w:rsidRDefault="00912C40">
      <w:pPr>
        <w:pStyle w:val="Apara"/>
      </w:pPr>
      <w:r>
        <w:tab/>
        <w:t>(a)</w:t>
      </w:r>
      <w:r>
        <w:tab/>
        <w:t>principal building surveyor employee;</w:t>
      </w:r>
    </w:p>
    <w:p w14:paraId="50E830BF" w14:textId="77777777" w:rsidR="00912C40" w:rsidRDefault="00912C40">
      <w:pPr>
        <w:pStyle w:val="Apara"/>
      </w:pPr>
      <w:r>
        <w:tab/>
        <w:t>(b)</w:t>
      </w:r>
      <w:r>
        <w:tab/>
        <w:t>general building surveyor employee.</w:t>
      </w:r>
    </w:p>
    <w:p w14:paraId="76A2E361" w14:textId="77777777" w:rsidR="00912C40" w:rsidRDefault="00912C40">
      <w:pPr>
        <w:pStyle w:val="Amain"/>
      </w:pPr>
      <w:r>
        <w:tab/>
        <w:t>(2)</w:t>
      </w:r>
      <w:r>
        <w:tab/>
        <w:t>The licensee may only provide a construction service in that occupation class as an employee of a licensee who—</w:t>
      </w:r>
    </w:p>
    <w:p w14:paraId="61F9F1D4" w14:textId="77777777" w:rsidR="00912C40" w:rsidRDefault="00912C40">
      <w:pPr>
        <w:pStyle w:val="Apara"/>
      </w:pPr>
      <w:r>
        <w:tab/>
        <w:t>(a)</w:t>
      </w:r>
      <w:r>
        <w:tab/>
        <w:t>is licensed as—</w:t>
      </w:r>
    </w:p>
    <w:p w14:paraId="4CBF39F1" w14:textId="77777777" w:rsidR="00912C40" w:rsidRDefault="00912C40">
      <w:pPr>
        <w:pStyle w:val="Asubpara"/>
      </w:pPr>
      <w:r>
        <w:tab/>
        <w:t>(i)</w:t>
      </w:r>
      <w:r>
        <w:tab/>
        <w:t>a principal building surveyor; or</w:t>
      </w:r>
    </w:p>
    <w:p w14:paraId="5F1EA9EA" w14:textId="77777777" w:rsidR="00912C40" w:rsidRDefault="00912C40">
      <w:pPr>
        <w:pStyle w:val="Asubpara"/>
      </w:pPr>
      <w:r>
        <w:tab/>
        <w:t>(ii)</w:t>
      </w:r>
      <w:r>
        <w:tab/>
        <w:t>a general building surveyor; and</w:t>
      </w:r>
    </w:p>
    <w:p w14:paraId="36696E45" w14:textId="77777777" w:rsidR="00912C40" w:rsidRDefault="00912C40">
      <w:pPr>
        <w:pStyle w:val="Apara"/>
      </w:pPr>
      <w:r>
        <w:tab/>
        <w:t>(b)</w:t>
      </w:r>
      <w:r>
        <w:tab/>
        <w:t>holds insurance of a kind mentioned in section 17 in relation to the employee.</w:t>
      </w:r>
    </w:p>
    <w:p w14:paraId="05B81500" w14:textId="77777777" w:rsidR="00521597" w:rsidRPr="005D5188" w:rsidRDefault="00521597" w:rsidP="00521597">
      <w:pPr>
        <w:pStyle w:val="AH3Div"/>
      </w:pPr>
      <w:bookmarkStart w:id="54" w:name="_Toc184300113"/>
      <w:r w:rsidRPr="005D5188">
        <w:rPr>
          <w:rStyle w:val="CharDivNo"/>
        </w:rPr>
        <w:lastRenderedPageBreak/>
        <w:t>Division 5.2</w:t>
      </w:r>
      <w:r w:rsidRPr="00381073">
        <w:tab/>
      </w:r>
      <w:r w:rsidRPr="005D5188">
        <w:rPr>
          <w:rStyle w:val="CharDivText"/>
        </w:rPr>
        <w:t>Endorsements on licences</w:t>
      </w:r>
      <w:bookmarkEnd w:id="54"/>
    </w:p>
    <w:p w14:paraId="020A62DE" w14:textId="77777777" w:rsidR="00912C40" w:rsidRDefault="00912C40">
      <w:pPr>
        <w:pStyle w:val="AH5Sec"/>
      </w:pPr>
      <w:bookmarkStart w:id="55" w:name="_Toc184300114"/>
      <w:r w:rsidRPr="005D5188">
        <w:rPr>
          <w:rStyle w:val="CharSectNo"/>
        </w:rPr>
        <w:t>30</w:t>
      </w:r>
      <w:r>
        <w:tab/>
        <w:t>Endorsing builders licences for building work—Act, s 22</w:t>
      </w:r>
      <w:bookmarkEnd w:id="55"/>
    </w:p>
    <w:p w14:paraId="637F8529" w14:textId="77777777" w:rsidR="00912C40" w:rsidRDefault="00912C40" w:rsidP="005D7FDC">
      <w:pPr>
        <w:pStyle w:val="Amain"/>
        <w:keepNext/>
        <w:keepLines/>
      </w:pPr>
      <w:r>
        <w:tab/>
        <w:t>(1)</w:t>
      </w:r>
      <w:r>
        <w:tab/>
        <w:t>The registrar may, on application, endorse a builders licence to authorise the licensee to do any building work, including specialist building work, if satisfied that the licensee can competently do the work.</w:t>
      </w:r>
    </w:p>
    <w:p w14:paraId="2E245DAD"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442A6FEB" w14:textId="77777777" w:rsidR="00912C40" w:rsidRDefault="00912C40">
      <w:pPr>
        <w:pStyle w:val="Amain"/>
      </w:pPr>
      <w:r>
        <w:tab/>
        <w:t>(2)</w:t>
      </w:r>
      <w:r>
        <w:tab/>
        <w:t>The endorsement may be subject to any condition the registrar is satisfied protects the public.</w:t>
      </w:r>
    </w:p>
    <w:p w14:paraId="2B145B72" w14:textId="77777777" w:rsidR="00912C40" w:rsidRDefault="00912C40">
      <w:pPr>
        <w:pStyle w:val="AH5Sec"/>
      </w:pPr>
      <w:bookmarkStart w:id="56" w:name="_Toc184300115"/>
      <w:r w:rsidRPr="005D5188">
        <w:rPr>
          <w:rStyle w:val="CharSectNo"/>
        </w:rPr>
        <w:t>31</w:t>
      </w:r>
      <w:r>
        <w:tab/>
        <w:t>Endorsing plumbers licences for backflow prevention device test work—Act, s 22</w:t>
      </w:r>
      <w:bookmarkEnd w:id="56"/>
    </w:p>
    <w:p w14:paraId="4704EC6C" w14:textId="77777777" w:rsidR="00912C40" w:rsidRDefault="00912C40">
      <w:pPr>
        <w:pStyle w:val="Amain"/>
        <w:keepNext/>
      </w:pPr>
      <w:r>
        <w:tab/>
        <w:t>(1)</w:t>
      </w:r>
      <w:r>
        <w:tab/>
        <w:t>The registrar may, on application, endorse a plumbers licence to authorise the licensee to do backflow prevention device test work if satisfied that the licensee can competently do the work.</w:t>
      </w:r>
    </w:p>
    <w:p w14:paraId="22EEB411" w14:textId="77777777" w:rsidR="00912C40" w:rsidRDefault="00912C40">
      <w:pPr>
        <w:pStyle w:val="aNote"/>
      </w:pPr>
      <w:r>
        <w:rPr>
          <w:rStyle w:val="charItals"/>
        </w:rPr>
        <w:t>Note</w:t>
      </w:r>
      <w:r>
        <w:rPr>
          <w:rStyle w:val="charItals"/>
        </w:rPr>
        <w:tab/>
      </w:r>
      <w:r>
        <w:t>If deciding whether to endorse a licence under this section, the registrar must consider the considerations in s 32.</w:t>
      </w:r>
    </w:p>
    <w:p w14:paraId="3A7EB8EF" w14:textId="77777777" w:rsidR="00912C40" w:rsidRDefault="00912C40">
      <w:pPr>
        <w:pStyle w:val="Amain"/>
        <w:keepNext/>
      </w:pPr>
      <w:r>
        <w:tab/>
        <w:t>(2)</w:t>
      </w:r>
      <w:r>
        <w:tab/>
        <w:t>In this section:</w:t>
      </w:r>
    </w:p>
    <w:p w14:paraId="2A896A9D" w14:textId="77777777" w:rsidR="00912C40" w:rsidRDefault="00912C40">
      <w:pPr>
        <w:pStyle w:val="aDef"/>
        <w:keepNext/>
      </w:pPr>
      <w:r>
        <w:rPr>
          <w:rStyle w:val="charBoldItals"/>
        </w:rPr>
        <w:t>backflow prevention device test work</w:t>
      </w:r>
      <w:r>
        <w:t xml:space="preserve"> means—</w:t>
      </w:r>
    </w:p>
    <w:p w14:paraId="74CBCEF1" w14:textId="77777777" w:rsidR="00912C40" w:rsidRDefault="00912C40">
      <w:pPr>
        <w:pStyle w:val="aDefpara"/>
      </w:pPr>
      <w:r>
        <w:tab/>
        <w:t>(a)</w:t>
      </w:r>
      <w:r>
        <w:tab/>
        <w:t xml:space="preserve">work in accordance with Australian Standard 2845.3, </w:t>
      </w:r>
      <w:r>
        <w:rPr>
          <w:rStyle w:val="charItals"/>
        </w:rPr>
        <w:t>Water Supply—Backflow prevention devices—Field testing and maintenance</w:t>
      </w:r>
      <w:r>
        <w:t>, to test, or supervise the testing of, a backflow prevention device that forms part of a water service, hot-water system, irrigation system or fire sprinkler system; or</w:t>
      </w:r>
    </w:p>
    <w:p w14:paraId="49CEDF72" w14:textId="77777777" w:rsidR="00912C40" w:rsidRDefault="00912C40">
      <w:pPr>
        <w:pStyle w:val="aDefpara"/>
      </w:pPr>
      <w:r>
        <w:tab/>
        <w:t>(b)</w:t>
      </w:r>
      <w:r>
        <w:tab/>
        <w:t>the production of a report about a test under paragraph (a).</w:t>
      </w:r>
    </w:p>
    <w:p w14:paraId="205F07D6" w14:textId="77777777" w:rsidR="00322F70" w:rsidRPr="00AF0B59" w:rsidRDefault="00322F70" w:rsidP="00322F70">
      <w:pPr>
        <w:pStyle w:val="AH5Sec"/>
      </w:pPr>
      <w:bookmarkStart w:id="57" w:name="_Toc184300116"/>
      <w:r w:rsidRPr="005D5188">
        <w:rPr>
          <w:rStyle w:val="CharSectNo"/>
        </w:rPr>
        <w:lastRenderedPageBreak/>
        <w:t>31A</w:t>
      </w:r>
      <w:r w:rsidRPr="00AF0B59">
        <w:tab/>
        <w:t>Endorsing building assessors licences for use of software—Act, s 22</w:t>
      </w:r>
      <w:bookmarkEnd w:id="57"/>
    </w:p>
    <w:p w14:paraId="78BC5409" w14:textId="77777777" w:rsidR="00322F70" w:rsidRPr="00AF0B59" w:rsidRDefault="00322F70" w:rsidP="006774C5">
      <w:pPr>
        <w:pStyle w:val="Amain"/>
        <w:keepNext/>
      </w:pPr>
      <w:r w:rsidRPr="00AF0B59">
        <w:tab/>
        <w:t>(1)</w:t>
      </w:r>
      <w:r w:rsidRPr="00AF0B59">
        <w:tab/>
        <w:t>The registrar may, on application, endorse a building assessor’s licence to authorise the licensee to operate stated software if satisfied that the licensee can competently operate the software.</w:t>
      </w:r>
    </w:p>
    <w:p w14:paraId="6BF0DF6B" w14:textId="77777777" w:rsidR="00322F70" w:rsidRPr="00AF0B59" w:rsidRDefault="00322F70" w:rsidP="00322F70">
      <w:pPr>
        <w:pStyle w:val="aNote"/>
      </w:pPr>
      <w:r w:rsidRPr="003D588C">
        <w:rPr>
          <w:rStyle w:val="charItals"/>
        </w:rPr>
        <w:t>Note</w:t>
      </w:r>
      <w:r w:rsidRPr="003D588C">
        <w:rPr>
          <w:rStyle w:val="charItals"/>
        </w:rPr>
        <w:tab/>
      </w:r>
      <w:r w:rsidRPr="00AF0B59">
        <w:t>If deciding whether to endorse a licence under this section, the registrar must consider the considerations in s 32.</w:t>
      </w:r>
    </w:p>
    <w:p w14:paraId="12B7F958" w14:textId="77777777" w:rsidR="00322F70" w:rsidRPr="00AF0B59" w:rsidRDefault="00322F70" w:rsidP="00322F70">
      <w:pPr>
        <w:pStyle w:val="Amain"/>
      </w:pPr>
      <w:r w:rsidRPr="00AF0B59">
        <w:tab/>
        <w:t>(2)</w:t>
      </w:r>
      <w:r w:rsidRPr="00AF0B59">
        <w:tab/>
        <w:t>The registrar may determine—</w:t>
      </w:r>
    </w:p>
    <w:p w14:paraId="36E566FB" w14:textId="77777777" w:rsidR="00322F70" w:rsidRPr="00AF0B59" w:rsidRDefault="00322F70" w:rsidP="00322F70">
      <w:pPr>
        <w:pStyle w:val="Apara"/>
      </w:pPr>
      <w:r w:rsidRPr="00AF0B59">
        <w:tab/>
        <w:t>(a)</w:t>
      </w:r>
      <w:r w:rsidRPr="00AF0B59">
        <w:tab/>
        <w:t>that a class of building assessor’s licence must be endorsed to authorise a licensee to operate software; and</w:t>
      </w:r>
    </w:p>
    <w:p w14:paraId="19AC8600" w14:textId="77777777" w:rsidR="00322F70" w:rsidRPr="00AF0B59" w:rsidRDefault="00322F70" w:rsidP="00322F70">
      <w:pPr>
        <w:pStyle w:val="Apara"/>
      </w:pPr>
      <w:r w:rsidRPr="00AF0B59">
        <w:tab/>
        <w:t>(b)</w:t>
      </w:r>
      <w:r w:rsidRPr="00AF0B59">
        <w:tab/>
        <w:t>the software that the class of licence must be endorsed to authorise a licensee to operate.</w:t>
      </w:r>
    </w:p>
    <w:p w14:paraId="0A9D672D" w14:textId="77777777" w:rsidR="00322F70" w:rsidRPr="00AF0B59" w:rsidRDefault="00322F70" w:rsidP="006774C5">
      <w:pPr>
        <w:pStyle w:val="Amain"/>
        <w:keepNext/>
      </w:pPr>
      <w:r w:rsidRPr="00AF0B59">
        <w:tab/>
        <w:t>(3)</w:t>
      </w:r>
      <w:r w:rsidRPr="00AF0B59">
        <w:tab/>
        <w:t>A determination is a notifiable instrument.</w:t>
      </w:r>
    </w:p>
    <w:p w14:paraId="538BCD2A" w14:textId="03F0F39D" w:rsidR="00322F70" w:rsidRDefault="00322F70" w:rsidP="00322F70">
      <w:pPr>
        <w:pStyle w:val="aNote"/>
      </w:pPr>
      <w:r w:rsidRPr="003D588C">
        <w:rPr>
          <w:rStyle w:val="charItals"/>
        </w:rPr>
        <w:t>Note</w:t>
      </w:r>
      <w:r w:rsidRPr="003D588C">
        <w:rPr>
          <w:rStyle w:val="charItals"/>
        </w:rPr>
        <w:tab/>
      </w:r>
      <w:r w:rsidRPr="00AF0B59">
        <w:t xml:space="preserve">A notifiable instrument must be notified under the </w:t>
      </w:r>
      <w:hyperlink r:id="rId64" w:tooltip="A2001-14" w:history="1">
        <w:r w:rsidR="00B548CA" w:rsidRPr="00B548CA">
          <w:rPr>
            <w:rStyle w:val="charCitHyperlinkAbbrev"/>
          </w:rPr>
          <w:t>Legislation Act</w:t>
        </w:r>
      </w:hyperlink>
      <w:r w:rsidRPr="00AF0B59">
        <w:t>.</w:t>
      </w:r>
    </w:p>
    <w:p w14:paraId="354A975B" w14:textId="77777777" w:rsidR="00E4463B" w:rsidRPr="00153484" w:rsidRDefault="00E4463B" w:rsidP="00E4463B">
      <w:pPr>
        <w:pStyle w:val="AH5Sec"/>
      </w:pPr>
      <w:bookmarkStart w:id="58" w:name="_Toc184300117"/>
      <w:r w:rsidRPr="005D5188">
        <w:rPr>
          <w:rStyle w:val="CharSectNo"/>
        </w:rPr>
        <w:t>31B</w:t>
      </w:r>
      <w:r w:rsidRPr="00153484">
        <w:tab/>
        <w:t>Endorsing licences for gas appliance work—Act, s 22</w:t>
      </w:r>
      <w:bookmarkEnd w:id="58"/>
    </w:p>
    <w:p w14:paraId="099D4266" w14:textId="77777777" w:rsidR="00E4463B" w:rsidRPr="00153484" w:rsidRDefault="00E4463B" w:rsidP="00E4463B">
      <w:pPr>
        <w:pStyle w:val="Amain"/>
      </w:pPr>
      <w:r w:rsidRPr="00153484">
        <w:tab/>
        <w:t>(1)</w:t>
      </w:r>
      <w:r w:rsidRPr="00153484">
        <w:tab/>
        <w:t>This section applies to—</w:t>
      </w:r>
    </w:p>
    <w:p w14:paraId="7108E957" w14:textId="77777777" w:rsidR="00E4463B" w:rsidRPr="00153484" w:rsidRDefault="00E4463B" w:rsidP="00E4463B">
      <w:pPr>
        <w:pStyle w:val="Apara"/>
      </w:pPr>
      <w:r w:rsidRPr="00153484">
        <w:tab/>
        <w:t>(a)</w:t>
      </w:r>
      <w:r w:rsidRPr="00153484">
        <w:tab/>
        <w:t>an advanced gasfitters licence; and</w:t>
      </w:r>
    </w:p>
    <w:p w14:paraId="7DECA7D6" w14:textId="77777777" w:rsidR="00E4463B" w:rsidRPr="00153484" w:rsidRDefault="00E4463B" w:rsidP="00E4463B">
      <w:pPr>
        <w:pStyle w:val="Apara"/>
      </w:pPr>
      <w:r w:rsidRPr="00153484">
        <w:tab/>
        <w:t>(b)</w:t>
      </w:r>
      <w:r w:rsidRPr="00153484">
        <w:tab/>
        <w:t>a general gasfitters licence.</w:t>
      </w:r>
    </w:p>
    <w:p w14:paraId="7AEFB90C" w14:textId="77777777" w:rsidR="00E4463B" w:rsidRPr="00153484" w:rsidRDefault="00E4463B" w:rsidP="00E4463B">
      <w:pPr>
        <w:pStyle w:val="Amain"/>
      </w:pPr>
      <w:r w:rsidRPr="00153484">
        <w:tab/>
        <w:t>(2)</w:t>
      </w:r>
      <w:r w:rsidRPr="00153484">
        <w:tab/>
        <w:t>The registrar may, on application, endorse the licence to authorise the licensee to do type B gas flue work, if satisfied that the licensee is competent to do the work.</w:t>
      </w:r>
    </w:p>
    <w:p w14:paraId="599AE862" w14:textId="77777777" w:rsidR="00E4463B" w:rsidRPr="00153484" w:rsidRDefault="00E4463B" w:rsidP="00E4463B">
      <w:pPr>
        <w:pStyle w:val="aNote"/>
      </w:pPr>
      <w:r w:rsidRPr="00153484">
        <w:rPr>
          <w:rStyle w:val="charItals"/>
        </w:rPr>
        <w:t>Note</w:t>
      </w:r>
      <w:r w:rsidRPr="00153484">
        <w:rPr>
          <w:rStyle w:val="charItals"/>
        </w:rPr>
        <w:tab/>
      </w:r>
      <w:r w:rsidRPr="00153484">
        <w:t>In deciding whether to endorse a licence under this section, the registrar must consider the considerations in s 32.</w:t>
      </w:r>
    </w:p>
    <w:p w14:paraId="26D1EE84" w14:textId="77777777" w:rsidR="00E4463B" w:rsidRPr="00153484" w:rsidRDefault="00E4463B" w:rsidP="00DD3D67">
      <w:pPr>
        <w:pStyle w:val="Amain"/>
        <w:keepNext/>
      </w:pPr>
      <w:r w:rsidRPr="00153484">
        <w:tab/>
        <w:t>(3)</w:t>
      </w:r>
      <w:r w:rsidRPr="00153484">
        <w:tab/>
        <w:t>In this section:</w:t>
      </w:r>
    </w:p>
    <w:p w14:paraId="5EB7FB8B" w14:textId="77777777" w:rsidR="00E4463B" w:rsidRDefault="00E4463B" w:rsidP="00E4463B">
      <w:pPr>
        <w:pStyle w:val="aDef"/>
      </w:pPr>
      <w:r w:rsidRPr="00153484">
        <w:rPr>
          <w:rStyle w:val="charBoldItals"/>
        </w:rPr>
        <w:t xml:space="preserve">type B gas flue work </w:t>
      </w:r>
      <w:r w:rsidRPr="00153484">
        <w:t>means work on the flue of a type B gas appliance, including the connection of the flue to, and disconnection of the flue from, the appliance.</w:t>
      </w:r>
    </w:p>
    <w:p w14:paraId="5339E92C" w14:textId="77777777" w:rsidR="00521597" w:rsidRPr="00381073" w:rsidRDefault="00521597" w:rsidP="00A00658">
      <w:pPr>
        <w:pStyle w:val="AH5Sec"/>
      </w:pPr>
      <w:bookmarkStart w:id="59" w:name="_Toc184300118"/>
      <w:r w:rsidRPr="005D5188">
        <w:rPr>
          <w:rStyle w:val="CharSectNo"/>
        </w:rPr>
        <w:lastRenderedPageBreak/>
        <w:t>31C</w:t>
      </w:r>
      <w:r w:rsidRPr="00381073">
        <w:tab/>
        <w:t>Endorsing electricians licences for work on interval meters—Act, s 22</w:t>
      </w:r>
      <w:bookmarkEnd w:id="59"/>
    </w:p>
    <w:p w14:paraId="6FB3297A" w14:textId="77777777" w:rsidR="00521597" w:rsidRPr="00381073" w:rsidRDefault="00521597" w:rsidP="00A00658">
      <w:pPr>
        <w:pStyle w:val="Amain"/>
      </w:pPr>
      <w:r w:rsidRPr="00381073">
        <w:tab/>
        <w:t>(1)</w:t>
      </w:r>
      <w:r w:rsidRPr="00381073">
        <w:tab/>
        <w:t>The registrar may, on application, endorse an electrical contractor licence or an unrestricted electrician licence to authorise the licensee to do, or to supervise, interval metering work if satisfied that the licensee is competent to do, or to supervise, the work.</w:t>
      </w:r>
    </w:p>
    <w:p w14:paraId="474B2E1F" w14:textId="77777777" w:rsidR="00521597" w:rsidRPr="00381073" w:rsidRDefault="00521597" w:rsidP="00521597">
      <w:pPr>
        <w:pStyle w:val="aNote"/>
        <w:keepNext/>
      </w:pPr>
      <w:r w:rsidRPr="00381073">
        <w:rPr>
          <w:rStyle w:val="charItals"/>
        </w:rPr>
        <w:t>Note 1</w:t>
      </w:r>
      <w:r w:rsidRPr="00381073">
        <w:rPr>
          <w:rStyle w:val="charItals"/>
        </w:rPr>
        <w:tab/>
      </w:r>
      <w:r w:rsidRPr="00381073">
        <w:t>A metering provider operating in the National Energy Market must be registered with the Australian Energy Market Operator to provide, install, and maintain a metering installation (see National Electricity Rules, ch 7 (Metering)).</w:t>
      </w:r>
    </w:p>
    <w:p w14:paraId="2A353E65" w14:textId="77777777" w:rsidR="00521597" w:rsidRPr="00381073" w:rsidRDefault="00521597" w:rsidP="00521597">
      <w:pPr>
        <w:pStyle w:val="aNote"/>
      </w:pPr>
      <w:r w:rsidRPr="00381073">
        <w:rPr>
          <w:rStyle w:val="charItals"/>
        </w:rPr>
        <w:t>Note 2</w:t>
      </w:r>
      <w:r w:rsidRPr="00381073">
        <w:rPr>
          <w:rStyle w:val="charItals"/>
        </w:rPr>
        <w:tab/>
      </w:r>
      <w:r w:rsidRPr="00381073">
        <w:t>In deciding whether to endorse a licence under this section, the registrar must consider the considerations in s 32.</w:t>
      </w:r>
    </w:p>
    <w:p w14:paraId="57A76814" w14:textId="77777777" w:rsidR="00521597" w:rsidRPr="00381073" w:rsidRDefault="00521597" w:rsidP="00A00658">
      <w:pPr>
        <w:pStyle w:val="Amain"/>
      </w:pPr>
      <w:r w:rsidRPr="00381073">
        <w:tab/>
        <w:t>(2)</w:t>
      </w:r>
      <w:r w:rsidRPr="00381073">
        <w:tab/>
        <w:t>The endorsement may be subject to any condition the registrar is satisfied protects the public.</w:t>
      </w:r>
    </w:p>
    <w:p w14:paraId="4C50BABB" w14:textId="77777777" w:rsidR="00521597" w:rsidRPr="00381073" w:rsidRDefault="00521597" w:rsidP="00A00658">
      <w:pPr>
        <w:pStyle w:val="Amain"/>
      </w:pPr>
      <w:r w:rsidRPr="00381073">
        <w:tab/>
        <w:t>(3)</w:t>
      </w:r>
      <w:r w:rsidRPr="00381073">
        <w:tab/>
        <w:t xml:space="preserve">For this regulation, </w:t>
      </w:r>
      <w:r w:rsidRPr="00381073">
        <w:rPr>
          <w:rStyle w:val="charBoldItals"/>
        </w:rPr>
        <w:t xml:space="preserve">interval metering work </w:t>
      </w:r>
      <w:r w:rsidRPr="00381073">
        <w:t>means the following:</w:t>
      </w:r>
    </w:p>
    <w:p w14:paraId="50186E40" w14:textId="77777777" w:rsidR="00521597" w:rsidRPr="00381073" w:rsidRDefault="00521597" w:rsidP="00A00658">
      <w:pPr>
        <w:pStyle w:val="Apara"/>
      </w:pPr>
      <w:r w:rsidRPr="00381073">
        <w:tab/>
        <w:t>(a)</w:t>
      </w:r>
      <w:r w:rsidRPr="00381073">
        <w:tab/>
        <w:t>electrical wiring work on an interval meter;</w:t>
      </w:r>
    </w:p>
    <w:p w14:paraId="544A70AE" w14:textId="77777777" w:rsidR="00521597" w:rsidRPr="00381073" w:rsidRDefault="00521597" w:rsidP="00A00658">
      <w:pPr>
        <w:pStyle w:val="Apara"/>
      </w:pPr>
      <w:r w:rsidRPr="00381073">
        <w:tab/>
        <w:t>(b)</w:t>
      </w:r>
      <w:r w:rsidRPr="00381073">
        <w:tab/>
        <w:t>removing a type 5, type 6, or type 7 meter to replace it with an interval meter.</w:t>
      </w:r>
    </w:p>
    <w:p w14:paraId="46D19E79" w14:textId="77777777" w:rsidR="00521597" w:rsidRPr="00381073" w:rsidRDefault="00521597" w:rsidP="00A00658">
      <w:pPr>
        <w:pStyle w:val="Amain"/>
      </w:pPr>
      <w:r w:rsidRPr="00381073">
        <w:tab/>
        <w:t>(4)</w:t>
      </w:r>
      <w:r w:rsidRPr="00381073">
        <w:tab/>
        <w:t>In this section:</w:t>
      </w:r>
    </w:p>
    <w:p w14:paraId="72B96AEF" w14:textId="77777777" w:rsidR="00521597" w:rsidRPr="00381073" w:rsidRDefault="00521597" w:rsidP="00521597">
      <w:pPr>
        <w:pStyle w:val="aDef"/>
      </w:pPr>
      <w:r w:rsidRPr="00381073">
        <w:rPr>
          <w:rStyle w:val="charBoldItals"/>
        </w:rPr>
        <w:t xml:space="preserve">interval meter </w:t>
      </w:r>
      <w:r w:rsidRPr="00381073">
        <w:t>means a type 1, type 2, type 3, or type 4 metering installation that meets the requirements described in the National Electricity Rules, chapter 7, schedule 7.2 (Types and Accuracy of Metering Installations) for the type of meter.</w:t>
      </w:r>
    </w:p>
    <w:p w14:paraId="4E485101" w14:textId="77777777" w:rsidR="00521597" w:rsidRPr="00381073" w:rsidRDefault="00521597" w:rsidP="00521597">
      <w:pPr>
        <w:pStyle w:val="aDef"/>
      </w:pPr>
      <w:r w:rsidRPr="00381073">
        <w:rPr>
          <w:rStyle w:val="charBoldItals"/>
        </w:rPr>
        <w:t>metering installation</w:t>
      </w:r>
      <w:r w:rsidRPr="00381073">
        <w:t>—see the National Electricity Rules, chapter 10 (Glossary).</w:t>
      </w:r>
    </w:p>
    <w:p w14:paraId="475868B5" w14:textId="2169E588" w:rsidR="00521597" w:rsidRPr="00381073" w:rsidRDefault="00521597" w:rsidP="00521597">
      <w:pPr>
        <w:pStyle w:val="aDef"/>
        <w:ind w:left="1134"/>
      </w:pPr>
      <w:r w:rsidRPr="00381073">
        <w:rPr>
          <w:rStyle w:val="charBoldItals"/>
        </w:rPr>
        <w:t>national electricity rules</w:t>
      </w:r>
      <w:r w:rsidRPr="00381073">
        <w:t xml:space="preserve"> means the National Electricity Rules made under the </w:t>
      </w:r>
      <w:hyperlink r:id="rId65" w:tooltip="National Electricity (ACT) Law" w:history="1">
        <w:r w:rsidRPr="00007A9A">
          <w:rPr>
            <w:rStyle w:val="charCitHyperlinkItal"/>
          </w:rPr>
          <w:t>National Electricity (ACT) Law</w:t>
        </w:r>
      </w:hyperlink>
      <w:r w:rsidRPr="00381073">
        <w:t>.</w:t>
      </w:r>
    </w:p>
    <w:p w14:paraId="25B5BD53" w14:textId="77777777" w:rsidR="00521597" w:rsidRDefault="00521597" w:rsidP="00521597">
      <w:pPr>
        <w:pStyle w:val="aDef"/>
        <w:keepLines/>
        <w:ind w:left="1134"/>
      </w:pPr>
      <w:r w:rsidRPr="00381073">
        <w:rPr>
          <w:rStyle w:val="charBoldItals"/>
        </w:rPr>
        <w:lastRenderedPageBreak/>
        <w:t xml:space="preserve">type 5, type 6, or type 7 meter </w:t>
      </w:r>
      <w:r w:rsidRPr="00381073">
        <w:t>means a type 5, type 6, or type 7 metering installation that meets the requirements described in the National Electricity Rules, chapter 7, schedule 7.2 (Types and Accuracy of Metering Installations) for the type of meter.</w:t>
      </w:r>
    </w:p>
    <w:p w14:paraId="0D48534B" w14:textId="77777777" w:rsidR="00D06547" w:rsidRPr="009841C0" w:rsidRDefault="00D06547" w:rsidP="00D06547">
      <w:pPr>
        <w:pStyle w:val="AH5Sec"/>
      </w:pPr>
      <w:bookmarkStart w:id="60" w:name="_Toc184300119"/>
      <w:r w:rsidRPr="005D5188">
        <w:rPr>
          <w:rStyle w:val="CharSectNo"/>
        </w:rPr>
        <w:t>31D</w:t>
      </w:r>
      <w:r w:rsidRPr="009841C0">
        <w:tab/>
        <w:t>Endorsing electricians licences for work on distributed energy resources—Act, s</w:t>
      </w:r>
      <w:r>
        <w:t xml:space="preserve"> </w:t>
      </w:r>
      <w:r w:rsidRPr="009841C0">
        <w:t>22</w:t>
      </w:r>
      <w:bookmarkEnd w:id="60"/>
    </w:p>
    <w:p w14:paraId="2AB02D14" w14:textId="77777777" w:rsidR="00D06547" w:rsidRPr="009841C0" w:rsidRDefault="00D06547" w:rsidP="00D06547">
      <w:pPr>
        <w:pStyle w:val="Amain"/>
        <w:keepNext/>
      </w:pPr>
      <w:r>
        <w:tab/>
      </w:r>
      <w:r w:rsidRPr="009841C0">
        <w:t>(1)</w:t>
      </w:r>
      <w:r w:rsidRPr="009841C0">
        <w:tab/>
        <w:t>The registrar may, on application, endorse an electrical contractor licence or an unrestricted electrician licence to authorise the licensee to do, or to supervise, distributed energy resource work if satisfied that the licensee is competent to do, or to supervise, the work.</w:t>
      </w:r>
    </w:p>
    <w:p w14:paraId="43BE2105" w14:textId="77777777" w:rsidR="00D06547" w:rsidRPr="009841C0" w:rsidRDefault="00D06547" w:rsidP="00D06547">
      <w:pPr>
        <w:pStyle w:val="aNote"/>
      </w:pPr>
      <w:r w:rsidRPr="009E3844">
        <w:rPr>
          <w:rStyle w:val="charItals"/>
        </w:rPr>
        <w:t>Note</w:t>
      </w:r>
      <w:r w:rsidRPr="009E3844">
        <w:rPr>
          <w:rStyle w:val="charItals"/>
        </w:rPr>
        <w:tab/>
      </w:r>
      <w:r w:rsidRPr="009841C0">
        <w:t>In deciding whether to endorse a licence under this section, the registrar must consider the considerations in s 32.</w:t>
      </w:r>
    </w:p>
    <w:p w14:paraId="7005A4F7" w14:textId="77777777" w:rsidR="00D06547" w:rsidRPr="009841C0" w:rsidRDefault="00D06547" w:rsidP="00D06547">
      <w:pPr>
        <w:pStyle w:val="Amain"/>
      </w:pPr>
      <w:r>
        <w:tab/>
      </w:r>
      <w:r w:rsidRPr="009841C0">
        <w:t>(2)</w:t>
      </w:r>
      <w:r w:rsidRPr="009841C0">
        <w:tab/>
        <w:t>The endorsement may be subject to any condition the registrar is satisfied protects the public.</w:t>
      </w:r>
    </w:p>
    <w:p w14:paraId="23968401" w14:textId="77777777" w:rsidR="00D06547" w:rsidRPr="009841C0" w:rsidRDefault="00D06547" w:rsidP="00D06547">
      <w:pPr>
        <w:pStyle w:val="Amain"/>
      </w:pPr>
      <w:r>
        <w:tab/>
      </w:r>
      <w:r w:rsidRPr="009841C0">
        <w:t>(3)</w:t>
      </w:r>
      <w:r w:rsidRPr="009841C0">
        <w:tab/>
        <w:t>The Minister may declare a thing to be a distributed energy resource.</w:t>
      </w:r>
    </w:p>
    <w:p w14:paraId="6052DFF8" w14:textId="77777777" w:rsidR="00D06547" w:rsidRPr="009841C0" w:rsidRDefault="00D06547" w:rsidP="00D06547">
      <w:pPr>
        <w:pStyle w:val="Amain"/>
      </w:pPr>
      <w:r>
        <w:tab/>
      </w:r>
      <w:r w:rsidRPr="009841C0">
        <w:t>(4)</w:t>
      </w:r>
      <w:r w:rsidRPr="009841C0">
        <w:tab/>
        <w:t xml:space="preserve">A declaration is a </w:t>
      </w:r>
      <w:r w:rsidRPr="008D4C45">
        <w:t>disallowable</w:t>
      </w:r>
      <w:r>
        <w:t xml:space="preserve"> </w:t>
      </w:r>
      <w:r w:rsidRPr="009841C0">
        <w:t>instrument.</w:t>
      </w:r>
    </w:p>
    <w:p w14:paraId="2FDFCAF4" w14:textId="23C2AE0C" w:rsidR="00D06547" w:rsidRPr="00381073" w:rsidRDefault="00D06547" w:rsidP="00D06547">
      <w:pPr>
        <w:pStyle w:val="Amain"/>
      </w:pPr>
      <w:r>
        <w:tab/>
      </w:r>
      <w:r w:rsidRPr="009841C0">
        <w:t>(5)</w:t>
      </w:r>
      <w:r w:rsidRPr="009841C0">
        <w:tab/>
        <w:t xml:space="preserve">For this regulation, </w:t>
      </w:r>
      <w:r w:rsidRPr="009E3844">
        <w:rPr>
          <w:rStyle w:val="charBoldItals"/>
        </w:rPr>
        <w:t>distributed energy resource work</w:t>
      </w:r>
      <w:r w:rsidRPr="009841C0">
        <w:t xml:space="preserve"> means electrical wiring work on a distributed energy resource declared under subsection</w:t>
      </w:r>
      <w:r>
        <w:t xml:space="preserve"> </w:t>
      </w:r>
      <w:r w:rsidRPr="009841C0">
        <w:t>(3).</w:t>
      </w:r>
    </w:p>
    <w:p w14:paraId="482CDD43" w14:textId="77777777" w:rsidR="00E9226D" w:rsidRPr="00381073" w:rsidRDefault="00E9226D" w:rsidP="00E9226D">
      <w:pPr>
        <w:pStyle w:val="AH5Sec"/>
      </w:pPr>
      <w:bookmarkStart w:id="61" w:name="_Toc184300120"/>
      <w:r w:rsidRPr="005D5188">
        <w:rPr>
          <w:rStyle w:val="CharSectNo"/>
        </w:rPr>
        <w:t>32</w:t>
      </w:r>
      <w:r w:rsidRPr="00381073">
        <w:tab/>
        <w:t>Considerations for endorsing licences</w:t>
      </w:r>
      <w:bookmarkEnd w:id="61"/>
    </w:p>
    <w:p w14:paraId="7C313172" w14:textId="77777777" w:rsidR="00912C40" w:rsidRDefault="00912C40">
      <w:pPr>
        <w:pStyle w:val="Amain"/>
      </w:pPr>
      <w:r>
        <w:tab/>
        <w:t>(1)</w:t>
      </w:r>
      <w:r>
        <w:tab/>
        <w:t xml:space="preserve">In deciding whether to endorse an individual’s licence </w:t>
      </w:r>
      <w:r w:rsidR="00FA6720" w:rsidRPr="00AF0B59">
        <w:t xml:space="preserve">under </w:t>
      </w:r>
      <w:r w:rsidR="00E9226D" w:rsidRPr="00381073">
        <w:t>this division</w:t>
      </w:r>
      <w:r w:rsidR="00FA6720" w:rsidRPr="00AF0B59">
        <w:t>,</w:t>
      </w:r>
      <w:r w:rsidR="00FA6720">
        <w:t xml:space="preserve"> </w:t>
      </w:r>
      <w:r>
        <w:t>the registrar must consider the following:</w:t>
      </w:r>
    </w:p>
    <w:p w14:paraId="0642E804" w14:textId="77777777" w:rsidR="00912C40" w:rsidRDefault="00912C40">
      <w:pPr>
        <w:pStyle w:val="Apara"/>
      </w:pPr>
      <w:r>
        <w:tab/>
        <w:t>(a)</w:t>
      </w:r>
      <w:r>
        <w:tab/>
        <w:t>the individual’s physical ability or skill;</w:t>
      </w:r>
    </w:p>
    <w:p w14:paraId="4FCB8FD5" w14:textId="77777777" w:rsidR="00912C40" w:rsidRDefault="00912C40">
      <w:pPr>
        <w:pStyle w:val="Apara"/>
      </w:pPr>
      <w:r>
        <w:tab/>
        <w:t>(b)</w:t>
      </w:r>
      <w:r>
        <w:tab/>
        <w:t>the individual’s qualifications, training and knowledge;</w:t>
      </w:r>
    </w:p>
    <w:p w14:paraId="4F59C8ED" w14:textId="77777777" w:rsidR="00912C40" w:rsidRDefault="00912C40">
      <w:pPr>
        <w:pStyle w:val="Apara"/>
      </w:pPr>
      <w:r>
        <w:tab/>
        <w:t>(c)</w:t>
      </w:r>
      <w:r>
        <w:tab/>
        <w:t>the extent, quality and relevance of the individual’s experience, and how recent that experience is, in doing similar work to, or work that is equally complex as, the work to be allowed by the proposed endorsement;</w:t>
      </w:r>
    </w:p>
    <w:p w14:paraId="427E112D" w14:textId="77777777" w:rsidR="00912C40" w:rsidRDefault="00912C40">
      <w:pPr>
        <w:pStyle w:val="Apara"/>
      </w:pPr>
      <w:r>
        <w:lastRenderedPageBreak/>
        <w:tab/>
        <w:t>(d)</w:t>
      </w:r>
      <w:r>
        <w:tab/>
        <w:t xml:space="preserve">whether any </w:t>
      </w:r>
      <w:r w:rsidR="00794B30">
        <w:t>occupational discipline</w:t>
      </w:r>
      <w:r>
        <w:t xml:space="preserve"> has ever been taken in relation to the individual;</w:t>
      </w:r>
    </w:p>
    <w:p w14:paraId="7965C675" w14:textId="77777777" w:rsidR="00912C40" w:rsidRDefault="00912C40">
      <w:pPr>
        <w:pStyle w:val="Apara"/>
      </w:pPr>
      <w:r>
        <w:tab/>
        <w:t>(e)</w:t>
      </w:r>
      <w:r>
        <w:tab/>
        <w:t>whether the individual has incurred any demerit points that have not been deleted from the register.</w:t>
      </w:r>
    </w:p>
    <w:p w14:paraId="507B71E9" w14:textId="77777777" w:rsidR="00912C40" w:rsidRDefault="00912C40">
      <w:pPr>
        <w:pStyle w:val="Amain"/>
      </w:pPr>
      <w:r>
        <w:tab/>
        <w:t>(2)</w:t>
      </w:r>
      <w:r>
        <w:tab/>
        <w:t>In deciding whether to endorse the licence of a corporation or partnership, the registrar must consider the following:</w:t>
      </w:r>
    </w:p>
    <w:p w14:paraId="2ACDD7C7" w14:textId="77777777" w:rsidR="00912C40" w:rsidRDefault="00912C40">
      <w:pPr>
        <w:pStyle w:val="Apara"/>
      </w:pPr>
      <w:r>
        <w:tab/>
        <w:t>(a)</w:t>
      </w:r>
      <w:r>
        <w:tab/>
        <w:t xml:space="preserve">whether any </w:t>
      </w:r>
      <w:r w:rsidR="00794B30">
        <w:t>occupational discipline</w:t>
      </w:r>
      <w:r>
        <w:t xml:space="preserve"> has ever been taken in relation to the entity; </w:t>
      </w:r>
    </w:p>
    <w:p w14:paraId="35DBC8DB" w14:textId="77777777" w:rsidR="00912C40" w:rsidRDefault="00912C40">
      <w:pPr>
        <w:pStyle w:val="Apara"/>
      </w:pPr>
      <w:r>
        <w:tab/>
        <w:t>(b)</w:t>
      </w:r>
      <w:r>
        <w:tab/>
        <w:t>whether the entity has incurred any demerit points that have not been deleted from the register.</w:t>
      </w:r>
    </w:p>
    <w:p w14:paraId="4BB5520C" w14:textId="77777777" w:rsidR="00912C40" w:rsidRDefault="00912C40">
      <w:pPr>
        <w:pStyle w:val="Amain"/>
      </w:pPr>
      <w:r>
        <w:tab/>
        <w:t>(3)</w:t>
      </w:r>
      <w:r>
        <w:tab/>
        <w:t>However, the registrar may endorse the licence of the corporation or partnership only if nominees of the entity have licences that are endorsed in the way applied for.</w:t>
      </w:r>
    </w:p>
    <w:p w14:paraId="0619840F" w14:textId="77777777" w:rsidR="00912C40" w:rsidRDefault="00912C40">
      <w:pPr>
        <w:pStyle w:val="Amain"/>
      </w:pPr>
      <w:r>
        <w:tab/>
        <w:t>(4)</w:t>
      </w:r>
      <w:r>
        <w:tab/>
        <w:t>The registrar may consider a</w:t>
      </w:r>
      <w:r w:rsidR="00B94DCB">
        <w:t>nything else that is relevant.</w:t>
      </w:r>
    </w:p>
    <w:p w14:paraId="1BEBE3EE" w14:textId="77777777" w:rsidR="00CA314D" w:rsidRPr="005D5188" w:rsidRDefault="00CA314D" w:rsidP="00CA314D">
      <w:pPr>
        <w:pStyle w:val="AH3Div"/>
      </w:pPr>
      <w:bookmarkStart w:id="62" w:name="_Toc184300121"/>
      <w:r w:rsidRPr="005D5188">
        <w:rPr>
          <w:rStyle w:val="CharDivNo"/>
        </w:rPr>
        <w:t>Division 5.3</w:t>
      </w:r>
      <w:r w:rsidRPr="00381073">
        <w:tab/>
      </w:r>
      <w:r w:rsidRPr="005D5188">
        <w:rPr>
          <w:rStyle w:val="CharDivText"/>
        </w:rPr>
        <w:t>Returning and replacing licences and unlicensed services</w:t>
      </w:r>
      <w:bookmarkEnd w:id="62"/>
    </w:p>
    <w:p w14:paraId="4393E8F1" w14:textId="77777777" w:rsidR="00521597" w:rsidRDefault="00521597" w:rsidP="00521597">
      <w:pPr>
        <w:pStyle w:val="AH5Sec"/>
      </w:pPr>
      <w:bookmarkStart w:id="63" w:name="_Toc184300122"/>
      <w:r w:rsidRPr="005D5188">
        <w:rPr>
          <w:rStyle w:val="CharSectNo"/>
        </w:rPr>
        <w:t>32A</w:t>
      </w:r>
      <w:r>
        <w:tab/>
        <w:t>Return of licence</w:t>
      </w:r>
      <w:bookmarkEnd w:id="63"/>
    </w:p>
    <w:p w14:paraId="1C5C4A55" w14:textId="77777777" w:rsidR="00521597" w:rsidRDefault="00521597" w:rsidP="00521597">
      <w:pPr>
        <w:pStyle w:val="Amain"/>
      </w:pPr>
      <w:r>
        <w:tab/>
        <w:t>(1)</w:t>
      </w:r>
      <w:r>
        <w:tab/>
        <w:t>This section applies if the registrar decides to—</w:t>
      </w:r>
    </w:p>
    <w:p w14:paraId="1B9C5E1F" w14:textId="77777777" w:rsidR="00521597" w:rsidRDefault="00521597" w:rsidP="00521597">
      <w:pPr>
        <w:pStyle w:val="Apara"/>
      </w:pPr>
      <w:r>
        <w:tab/>
        <w:t>(a)</w:t>
      </w:r>
      <w:r>
        <w:tab/>
        <w:t>amend a condition on a licence; or</w:t>
      </w:r>
    </w:p>
    <w:p w14:paraId="58D38A6D" w14:textId="77777777" w:rsidR="00521597" w:rsidRDefault="00521597" w:rsidP="00521597">
      <w:pPr>
        <w:pStyle w:val="Apara"/>
      </w:pPr>
      <w:r>
        <w:tab/>
        <w:t>(b)</w:t>
      </w:r>
      <w:r>
        <w:tab/>
        <w:t>endorse a licence.</w:t>
      </w:r>
    </w:p>
    <w:p w14:paraId="46725628" w14:textId="77777777" w:rsidR="00521597" w:rsidRDefault="00521597" w:rsidP="00521597">
      <w:pPr>
        <w:pStyle w:val="Amain"/>
        <w:keepNext/>
      </w:pPr>
      <w:r>
        <w:tab/>
        <w:t>(2)</w:t>
      </w:r>
      <w:r>
        <w:tab/>
        <w:t>The registrar may require a licensee to return the licence to the registrar in relation to the amendment or endorsement.</w:t>
      </w:r>
    </w:p>
    <w:p w14:paraId="2B601F37" w14:textId="77777777" w:rsidR="00521597" w:rsidRDefault="00521597" w:rsidP="00521597">
      <w:pPr>
        <w:pStyle w:val="aNote"/>
      </w:pPr>
      <w:r>
        <w:rPr>
          <w:rStyle w:val="charItals"/>
        </w:rPr>
        <w:t>Note</w:t>
      </w:r>
      <w:r>
        <w:rPr>
          <w:rStyle w:val="charItals"/>
        </w:rPr>
        <w:tab/>
      </w:r>
      <w:r>
        <w:t>The registrar may, but need not, include a condition on a licence (see s 6 (2)).</w:t>
      </w:r>
    </w:p>
    <w:p w14:paraId="219A3CED" w14:textId="77777777" w:rsidR="00521597" w:rsidRDefault="00521597" w:rsidP="00521597">
      <w:pPr>
        <w:pStyle w:val="Amain"/>
      </w:pPr>
      <w:r>
        <w:tab/>
        <w:t>(3)</w:t>
      </w:r>
      <w:r>
        <w:tab/>
        <w:t>If the registrar requires the licensee to return the licence—</w:t>
      </w:r>
    </w:p>
    <w:p w14:paraId="35200F90" w14:textId="77777777" w:rsidR="00521597" w:rsidRDefault="00521597" w:rsidP="00521597">
      <w:pPr>
        <w:pStyle w:val="Apara"/>
      </w:pPr>
      <w:r>
        <w:tab/>
        <w:t>(a)</w:t>
      </w:r>
      <w:r>
        <w:tab/>
        <w:t>the licensee must return the licence; and</w:t>
      </w:r>
    </w:p>
    <w:p w14:paraId="2A01DB62" w14:textId="77777777" w:rsidR="00521597" w:rsidRDefault="00521597" w:rsidP="00521597">
      <w:pPr>
        <w:pStyle w:val="Apara"/>
      </w:pPr>
      <w:r>
        <w:lastRenderedPageBreak/>
        <w:tab/>
        <w:t>(b)</w:t>
      </w:r>
      <w:r>
        <w:tab/>
        <w:t>the registrar must return the licence to the licensee as soon as the licence is amended (whether by including the condition on the licence or otherwise) or endorsed, unless the licence is suspended or cancelled.</w:t>
      </w:r>
    </w:p>
    <w:p w14:paraId="244A10CD" w14:textId="77777777" w:rsidR="00521597" w:rsidRDefault="00521597" w:rsidP="00521597">
      <w:pPr>
        <w:pStyle w:val="Amain"/>
        <w:keepNext/>
      </w:pPr>
      <w:r>
        <w:tab/>
        <w:t>(4)</w:t>
      </w:r>
      <w:r>
        <w:tab/>
        <w:t>A licensee commits an offence if the licensee fails to return a licence under subsection (3) (a).</w:t>
      </w:r>
    </w:p>
    <w:p w14:paraId="487345EA" w14:textId="77777777" w:rsidR="00521597" w:rsidRDefault="00521597" w:rsidP="00521597">
      <w:pPr>
        <w:pStyle w:val="Penalty"/>
        <w:keepNext/>
      </w:pPr>
      <w:r>
        <w:t>Maximum penalty: 5 penalty units.</w:t>
      </w:r>
    </w:p>
    <w:p w14:paraId="094DF9C1" w14:textId="77777777" w:rsidR="00521597" w:rsidRDefault="00521597">
      <w:pPr>
        <w:pStyle w:val="Amain"/>
      </w:pPr>
      <w:r>
        <w:tab/>
        <w:t>(5)</w:t>
      </w:r>
      <w:r>
        <w:tab/>
        <w:t>An offence against subsection (4) is a strict liability offence.</w:t>
      </w:r>
    </w:p>
    <w:p w14:paraId="0F730921" w14:textId="77777777" w:rsidR="00912C40" w:rsidRDefault="00912C40">
      <w:pPr>
        <w:pStyle w:val="AH5Sec"/>
      </w:pPr>
      <w:bookmarkStart w:id="64" w:name="_Toc184300123"/>
      <w:r w:rsidRPr="005D5188">
        <w:rPr>
          <w:rStyle w:val="CharSectNo"/>
        </w:rPr>
        <w:t>33</w:t>
      </w:r>
      <w:r>
        <w:tab/>
        <w:t>Replacement licences</w:t>
      </w:r>
      <w:bookmarkEnd w:id="64"/>
    </w:p>
    <w:p w14:paraId="4B31EA50" w14:textId="77777777" w:rsidR="00912C40" w:rsidRDefault="00912C40">
      <w:pPr>
        <w:pStyle w:val="Amainreturn"/>
        <w:keepNext/>
      </w:pPr>
      <w:r>
        <w:t>The registrar may, on application, issue a replacement licence to a licensee if satisfied that the licence previously issued has been lost, stolen, damaged or destroyed.</w:t>
      </w:r>
    </w:p>
    <w:p w14:paraId="54F6E929" w14:textId="24CB1BFE" w:rsidR="00912C40" w:rsidRDefault="00912C40">
      <w:pPr>
        <w:pStyle w:val="aNote"/>
        <w:keepNext/>
      </w:pPr>
      <w:r>
        <w:rPr>
          <w:rStyle w:val="charItals"/>
        </w:rPr>
        <w:t>Note 1</w:t>
      </w:r>
      <w:r>
        <w:tab/>
        <w:t xml:space="preserve">A fee may be determined under the </w:t>
      </w:r>
      <w:hyperlink r:id="rId66" w:tooltip="Construction Occupations (Licensing) Act 2004" w:history="1">
        <w:r w:rsidR="00AE43F1" w:rsidRPr="00AE43F1">
          <w:rPr>
            <w:rStyle w:val="charCitHyperlinkAbbrev"/>
          </w:rPr>
          <w:t>Act</w:t>
        </w:r>
      </w:hyperlink>
      <w:r>
        <w:t>, s 127 for this provision.</w:t>
      </w:r>
    </w:p>
    <w:p w14:paraId="1F5BAB87" w14:textId="010AA064" w:rsidR="00912C40" w:rsidRDefault="00912C40">
      <w:pPr>
        <w:pStyle w:val="aNote"/>
      </w:pPr>
      <w:r>
        <w:rPr>
          <w:rStyle w:val="charItals"/>
        </w:rPr>
        <w:t>Note 2</w:t>
      </w:r>
      <w:r>
        <w:tab/>
        <w:t xml:space="preserve">If a form is approved under the </w:t>
      </w:r>
      <w:hyperlink r:id="rId67" w:tooltip="Construction Occupations (Licensing) Act 2004" w:history="1">
        <w:r w:rsidR="00AE43F1" w:rsidRPr="00AE43F1">
          <w:rPr>
            <w:rStyle w:val="charCitHyperlinkAbbrev"/>
          </w:rPr>
          <w:t>Act</w:t>
        </w:r>
      </w:hyperlink>
      <w:r>
        <w:t>, s 128 for this provision, the form must be used.</w:t>
      </w:r>
    </w:p>
    <w:p w14:paraId="1AD02785" w14:textId="77777777" w:rsidR="00912C40" w:rsidRDefault="00912C40">
      <w:pPr>
        <w:pStyle w:val="AH5Sec"/>
      </w:pPr>
      <w:bookmarkStart w:id="65" w:name="_Toc184300124"/>
      <w:r w:rsidRPr="005D5188">
        <w:rPr>
          <w:rStyle w:val="CharSectNo"/>
        </w:rPr>
        <w:t>35</w:t>
      </w:r>
      <w:r>
        <w:tab/>
        <w:t>Services that may be provided without licence</w:t>
      </w:r>
      <w:bookmarkEnd w:id="65"/>
    </w:p>
    <w:p w14:paraId="3E88EC1D" w14:textId="77777777" w:rsidR="00912C40" w:rsidRDefault="00912C40">
      <w:pPr>
        <w:pStyle w:val="Amain"/>
        <w:keepNext/>
      </w:pPr>
      <w:r>
        <w:tab/>
        <w:t>(1)</w:t>
      </w:r>
      <w:r>
        <w:tab/>
        <w:t>The following construction services may be provided by an individual without a licence if done under the supervision of a licensed individual, or the nominee of a licensed corporation or partnership, authorised by the licence to provide the service:</w:t>
      </w:r>
    </w:p>
    <w:p w14:paraId="25D6E35D" w14:textId="77777777" w:rsidR="00912C40" w:rsidRDefault="00912C40">
      <w:pPr>
        <w:pStyle w:val="Apara"/>
      </w:pPr>
      <w:r>
        <w:tab/>
        <w:t>(a)</w:t>
      </w:r>
      <w:r>
        <w:tab/>
        <w:t>building services;</w:t>
      </w:r>
    </w:p>
    <w:p w14:paraId="3FDD1D8F" w14:textId="77777777" w:rsidR="00912C40" w:rsidRDefault="00912C40">
      <w:pPr>
        <w:pStyle w:val="Apara"/>
      </w:pPr>
      <w:r>
        <w:tab/>
        <w:t>(b)</w:t>
      </w:r>
      <w:r>
        <w:tab/>
        <w:t>if the individual providing the service is a trainee—</w:t>
      </w:r>
    </w:p>
    <w:p w14:paraId="20C3C853" w14:textId="77777777" w:rsidR="00912C40" w:rsidRDefault="00912C40">
      <w:pPr>
        <w:pStyle w:val="Asubpara"/>
      </w:pPr>
      <w:r>
        <w:tab/>
        <w:t>(i)</w:t>
      </w:r>
      <w:r>
        <w:tab/>
        <w:t>electrical wiring services; or</w:t>
      </w:r>
    </w:p>
    <w:p w14:paraId="11E8D5AC" w14:textId="77777777" w:rsidR="00912C40" w:rsidRDefault="00912C40">
      <w:pPr>
        <w:pStyle w:val="Asubpara"/>
      </w:pPr>
      <w:r>
        <w:tab/>
        <w:t>(ii)</w:t>
      </w:r>
      <w:r>
        <w:tab/>
        <w:t>gasfitting services; or</w:t>
      </w:r>
    </w:p>
    <w:p w14:paraId="2C59DFD5" w14:textId="77777777" w:rsidR="00912C40" w:rsidRDefault="00912C40">
      <w:pPr>
        <w:pStyle w:val="Asubpara"/>
      </w:pPr>
      <w:r>
        <w:tab/>
        <w:t>(iii)</w:t>
      </w:r>
      <w:r>
        <w:tab/>
        <w:t>plumbing services; or</w:t>
      </w:r>
    </w:p>
    <w:p w14:paraId="0EECB8A3" w14:textId="77777777" w:rsidR="00912C40" w:rsidRDefault="00912C40">
      <w:pPr>
        <w:pStyle w:val="Asubpara"/>
      </w:pPr>
      <w:r>
        <w:tab/>
        <w:t>(iv)</w:t>
      </w:r>
      <w:r>
        <w:tab/>
        <w:t>sanitary drainage services.</w:t>
      </w:r>
    </w:p>
    <w:p w14:paraId="2A73F8EB" w14:textId="77777777" w:rsidR="00F47067" w:rsidRPr="00142CC0" w:rsidRDefault="00285F53" w:rsidP="005516E8">
      <w:pPr>
        <w:pStyle w:val="Amain"/>
        <w:keepNext/>
      </w:pPr>
      <w:r>
        <w:lastRenderedPageBreak/>
        <w:tab/>
        <w:t>(</w:t>
      </w:r>
      <w:r w:rsidR="00DD667F">
        <w:t>2</w:t>
      </w:r>
      <w:r w:rsidR="00F47067" w:rsidRPr="00142CC0">
        <w:t>)</w:t>
      </w:r>
      <w:r w:rsidR="00F47067" w:rsidRPr="00142CC0">
        <w:tab/>
        <w:t>Also, subsection (1) (b) applies only if—</w:t>
      </w:r>
    </w:p>
    <w:p w14:paraId="3E210F96" w14:textId="77777777" w:rsidR="00F47067" w:rsidRPr="00142CC0" w:rsidRDefault="00F47067" w:rsidP="00F47067">
      <w:pPr>
        <w:pStyle w:val="Apara"/>
      </w:pPr>
      <w:r w:rsidRPr="00142CC0">
        <w:tab/>
        <w:t>(a)</w:t>
      </w:r>
      <w:r w:rsidRPr="00142CC0">
        <w:tab/>
        <w:t>there is a training arrangement (however described) between the trainee’s relevant person and the trainee; and</w:t>
      </w:r>
    </w:p>
    <w:p w14:paraId="155FBA85" w14:textId="77777777" w:rsidR="00F47067" w:rsidRPr="00142CC0" w:rsidRDefault="00F47067" w:rsidP="00F47067">
      <w:pPr>
        <w:pStyle w:val="aExamHdgpar"/>
      </w:pPr>
      <w:r w:rsidRPr="00142CC0">
        <w:t>Example—training arrangement</w:t>
      </w:r>
    </w:p>
    <w:p w14:paraId="14834FAB" w14:textId="1A699AFA" w:rsidR="00F47067" w:rsidRPr="00142CC0" w:rsidRDefault="00F47067" w:rsidP="00F47067">
      <w:pPr>
        <w:pStyle w:val="aExampar"/>
      </w:pPr>
      <w:r w:rsidRPr="00142CC0">
        <w:t xml:space="preserve">an approved training contract under the </w:t>
      </w:r>
      <w:hyperlink r:id="rId68" w:tooltip="A2003-36" w:history="1">
        <w:r w:rsidRPr="00142CC0">
          <w:rPr>
            <w:rStyle w:val="charCitHyperlinkItal"/>
          </w:rPr>
          <w:t>Training and Tertiary Education Act 2003</w:t>
        </w:r>
      </w:hyperlink>
    </w:p>
    <w:p w14:paraId="27DBF597" w14:textId="77777777" w:rsidR="00F47067" w:rsidRPr="00142CC0" w:rsidRDefault="00F47067" w:rsidP="00F47067">
      <w:pPr>
        <w:pStyle w:val="Apara"/>
      </w:pPr>
      <w:r w:rsidRPr="00142CC0">
        <w:tab/>
        <w:t>(b)</w:t>
      </w:r>
      <w:r w:rsidRPr="00142CC0">
        <w:tab/>
        <w:t>the construction service provided by the trainee is covered by the training arrangement; and</w:t>
      </w:r>
    </w:p>
    <w:p w14:paraId="3C6961FF" w14:textId="77777777" w:rsidR="00F47067" w:rsidRPr="00142CC0" w:rsidRDefault="00F47067" w:rsidP="00F47067">
      <w:pPr>
        <w:pStyle w:val="Apara"/>
      </w:pPr>
      <w:r w:rsidRPr="00142CC0">
        <w:tab/>
        <w:t>(c)</w:t>
      </w:r>
      <w:r w:rsidRPr="00142CC0">
        <w:tab/>
        <w:t>the trainee’s relevant person gives the registrar the following information:</w:t>
      </w:r>
    </w:p>
    <w:p w14:paraId="31E139B2" w14:textId="77777777" w:rsidR="00F47067" w:rsidRPr="00142CC0" w:rsidRDefault="00F47067" w:rsidP="00F47067">
      <w:pPr>
        <w:pStyle w:val="Asubpara"/>
      </w:pPr>
      <w:r w:rsidRPr="00142CC0">
        <w:tab/>
        <w:t>(i)</w:t>
      </w:r>
      <w:r w:rsidRPr="00142CC0">
        <w:tab/>
        <w:t>if the relevant person is the trainee’s employer who is an individual—</w:t>
      </w:r>
    </w:p>
    <w:p w14:paraId="286F3523" w14:textId="77777777" w:rsidR="00F47067" w:rsidRPr="00142CC0" w:rsidRDefault="00F47067" w:rsidP="00F47067">
      <w:pPr>
        <w:pStyle w:val="Asubsubpara"/>
      </w:pPr>
      <w:r w:rsidRPr="00142CC0">
        <w:tab/>
        <w:t>(A)</w:t>
      </w:r>
      <w:r w:rsidRPr="00142CC0">
        <w:tab/>
        <w:t>the employer’s name, business address and email address; and</w:t>
      </w:r>
    </w:p>
    <w:p w14:paraId="4D564087" w14:textId="77777777" w:rsidR="00F47067" w:rsidRPr="00142CC0" w:rsidRDefault="00F47067" w:rsidP="00F47067">
      <w:pPr>
        <w:pStyle w:val="Asubsubpara"/>
      </w:pPr>
      <w:r w:rsidRPr="00142CC0">
        <w:tab/>
        <w:t>(B)</w:t>
      </w:r>
      <w:r w:rsidRPr="00142CC0">
        <w:tab/>
        <w:t>the employer’s landline telephone number or mobile telephone number; and</w:t>
      </w:r>
    </w:p>
    <w:p w14:paraId="00F65975" w14:textId="77777777" w:rsidR="00F47067" w:rsidRPr="00142CC0" w:rsidRDefault="00F47067" w:rsidP="00F47067">
      <w:pPr>
        <w:pStyle w:val="Asubsubpara"/>
      </w:pPr>
      <w:r w:rsidRPr="00142CC0">
        <w:tab/>
        <w:t>(C)</w:t>
      </w:r>
      <w:r w:rsidRPr="00142CC0">
        <w:tab/>
        <w:t>the employer’s fax number (if any);</w:t>
      </w:r>
    </w:p>
    <w:p w14:paraId="05D28BE3" w14:textId="77777777" w:rsidR="00F47067" w:rsidRPr="00142CC0" w:rsidRDefault="00F47067" w:rsidP="00F47067">
      <w:pPr>
        <w:pStyle w:val="Asubpara"/>
        <w:keepNext/>
      </w:pPr>
      <w:r w:rsidRPr="00142CC0">
        <w:tab/>
        <w:t>(ii)</w:t>
      </w:r>
      <w:r w:rsidRPr="00142CC0">
        <w:tab/>
        <w:t>if the relevant person is the trainee’s employer who is not an individual—</w:t>
      </w:r>
    </w:p>
    <w:p w14:paraId="794D47A6" w14:textId="77777777" w:rsidR="00F47067" w:rsidRPr="00142CC0" w:rsidRDefault="00F47067" w:rsidP="00F47067">
      <w:pPr>
        <w:pStyle w:val="Asubsubpara"/>
      </w:pPr>
      <w:r w:rsidRPr="00142CC0">
        <w:tab/>
        <w:t>(A)</w:t>
      </w:r>
      <w:r w:rsidRPr="00142CC0">
        <w:tab/>
        <w:t>the name of the employer and the trainee’s manager; and</w:t>
      </w:r>
    </w:p>
    <w:p w14:paraId="24C29BE2" w14:textId="77777777" w:rsidR="00F47067" w:rsidRPr="00142CC0" w:rsidRDefault="00F47067" w:rsidP="00F47067">
      <w:pPr>
        <w:pStyle w:val="Asubsubpara"/>
      </w:pPr>
      <w:r w:rsidRPr="00142CC0">
        <w:tab/>
        <w:t>(B)</w:t>
      </w:r>
      <w:r w:rsidRPr="00142CC0">
        <w:tab/>
        <w:t>the business address and email address of the employer and manager; and</w:t>
      </w:r>
    </w:p>
    <w:p w14:paraId="58E2E8F8" w14:textId="77777777" w:rsidR="00F47067" w:rsidRPr="00142CC0" w:rsidRDefault="00F47067" w:rsidP="00F47067">
      <w:pPr>
        <w:pStyle w:val="Asubsubpara"/>
      </w:pPr>
      <w:r w:rsidRPr="00142CC0">
        <w:tab/>
        <w:t>(C)</w:t>
      </w:r>
      <w:r w:rsidRPr="00142CC0">
        <w:tab/>
        <w:t>the landline telephone number or mobile telephone number of the employer and manager; and</w:t>
      </w:r>
    </w:p>
    <w:p w14:paraId="141050F5" w14:textId="77777777" w:rsidR="00F47067" w:rsidRPr="00142CC0" w:rsidRDefault="00F47067" w:rsidP="00F47067">
      <w:pPr>
        <w:pStyle w:val="Asubsubpara"/>
      </w:pPr>
      <w:r w:rsidRPr="00142CC0">
        <w:tab/>
        <w:t>(D)</w:t>
      </w:r>
      <w:r w:rsidRPr="00142CC0">
        <w:tab/>
        <w:t>the fax number (if any) of the employer and manager;</w:t>
      </w:r>
    </w:p>
    <w:p w14:paraId="50FE78D5" w14:textId="77777777" w:rsidR="00F47067" w:rsidRPr="00142CC0" w:rsidRDefault="00F47067" w:rsidP="005516E8">
      <w:pPr>
        <w:pStyle w:val="Asubpara"/>
        <w:keepNext/>
      </w:pPr>
      <w:r w:rsidRPr="00142CC0">
        <w:lastRenderedPageBreak/>
        <w:tab/>
        <w:t>(iii)</w:t>
      </w:r>
      <w:r w:rsidRPr="00142CC0">
        <w:tab/>
        <w:t xml:space="preserve">if the relevant person is the provider of the </w:t>
      </w:r>
      <w:r w:rsidR="00FE4857" w:rsidRPr="004A3544">
        <w:t>VET course</w:t>
      </w:r>
      <w:r w:rsidRPr="00142CC0">
        <w:t xml:space="preserve"> that the trainee is undertaking—</w:t>
      </w:r>
    </w:p>
    <w:p w14:paraId="4D6E5533" w14:textId="77777777" w:rsidR="00F47067" w:rsidRPr="00142CC0" w:rsidRDefault="00F47067" w:rsidP="00F47067">
      <w:pPr>
        <w:pStyle w:val="Asubsubpara"/>
      </w:pPr>
      <w:r w:rsidRPr="00142CC0">
        <w:tab/>
        <w:t>(A)</w:t>
      </w:r>
      <w:r w:rsidRPr="00142CC0">
        <w:tab/>
        <w:t>the provider’s name, business address and email address; and</w:t>
      </w:r>
    </w:p>
    <w:p w14:paraId="1CC76CDB" w14:textId="77777777" w:rsidR="00F47067" w:rsidRPr="00142CC0" w:rsidRDefault="00F47067" w:rsidP="00F47067">
      <w:pPr>
        <w:pStyle w:val="Asubsubpara"/>
      </w:pPr>
      <w:r w:rsidRPr="00142CC0">
        <w:tab/>
        <w:t>(B)</w:t>
      </w:r>
      <w:r w:rsidRPr="00142CC0">
        <w:tab/>
        <w:t xml:space="preserve">the name of the person nominated by the provider for the trainee (the </w:t>
      </w:r>
      <w:r w:rsidRPr="00142CC0">
        <w:rPr>
          <w:rStyle w:val="charBoldItals"/>
        </w:rPr>
        <w:t>nominated person</w:t>
      </w:r>
      <w:r w:rsidRPr="00142CC0">
        <w:t>); and</w:t>
      </w:r>
    </w:p>
    <w:p w14:paraId="29A7D38B" w14:textId="77777777" w:rsidR="00F47067" w:rsidRPr="00142CC0" w:rsidRDefault="00F47067" w:rsidP="00F47067">
      <w:pPr>
        <w:pStyle w:val="Asubsubpara"/>
      </w:pPr>
      <w:r w:rsidRPr="00142CC0">
        <w:tab/>
        <w:t>(C)</w:t>
      </w:r>
      <w:r w:rsidRPr="00142CC0">
        <w:tab/>
        <w:t>the nominated person’s email address; and</w:t>
      </w:r>
    </w:p>
    <w:p w14:paraId="266B4800" w14:textId="77777777" w:rsidR="00F47067" w:rsidRPr="00142CC0" w:rsidRDefault="00F47067" w:rsidP="00F47067">
      <w:pPr>
        <w:pStyle w:val="Asubsubpara"/>
      </w:pPr>
      <w:r w:rsidRPr="00142CC0">
        <w:tab/>
        <w:t>(D)</w:t>
      </w:r>
      <w:r w:rsidRPr="00142CC0">
        <w:tab/>
        <w:t>the nominated person’s landline telephone number or mobile telephone number;</w:t>
      </w:r>
    </w:p>
    <w:p w14:paraId="7CB5ECEE" w14:textId="77777777" w:rsidR="00F47067" w:rsidRPr="00142CC0" w:rsidRDefault="00F47067" w:rsidP="00F47067">
      <w:pPr>
        <w:pStyle w:val="Asubpara"/>
      </w:pPr>
      <w:r w:rsidRPr="00142CC0">
        <w:tab/>
        <w:t>(iv)</w:t>
      </w:r>
      <w:r w:rsidRPr="00142CC0">
        <w:tab/>
        <w:t>the trainee’s name and date of birth;</w:t>
      </w:r>
    </w:p>
    <w:p w14:paraId="6A4F6ADB" w14:textId="77777777" w:rsidR="00F47067" w:rsidRPr="00142CC0" w:rsidRDefault="00F47067" w:rsidP="00F47067">
      <w:pPr>
        <w:pStyle w:val="Asubpara"/>
      </w:pPr>
      <w:r w:rsidRPr="00142CC0">
        <w:tab/>
        <w:t>(v)</w:t>
      </w:r>
      <w:r w:rsidRPr="00142CC0">
        <w:tab/>
        <w:t xml:space="preserve">the name of the </w:t>
      </w:r>
      <w:r w:rsidR="00FE4857" w:rsidRPr="004A3544">
        <w:t>VET course</w:t>
      </w:r>
      <w:r w:rsidRPr="00142CC0">
        <w:t xml:space="preserve"> that the trainee is undertaking and its unique identifying number (however described);</w:t>
      </w:r>
    </w:p>
    <w:p w14:paraId="03C35244" w14:textId="77777777" w:rsidR="00F47067" w:rsidRPr="00142CC0" w:rsidRDefault="00F47067" w:rsidP="003D564B">
      <w:pPr>
        <w:pStyle w:val="Asubpara"/>
        <w:keepNext/>
      </w:pPr>
      <w:r w:rsidRPr="00142CC0">
        <w:tab/>
        <w:t>(vi)</w:t>
      </w:r>
      <w:r w:rsidRPr="00142CC0">
        <w:tab/>
        <w:t>when the training arrangement begins and ends.</w:t>
      </w:r>
    </w:p>
    <w:p w14:paraId="7737B418" w14:textId="094D2429" w:rsidR="00F47067" w:rsidRPr="00142CC0" w:rsidRDefault="00F47067" w:rsidP="00F47067">
      <w:pPr>
        <w:pStyle w:val="aNotepar"/>
      </w:pPr>
      <w:r w:rsidRPr="00142CC0">
        <w:rPr>
          <w:rStyle w:val="charItals"/>
        </w:rPr>
        <w:t>Note</w:t>
      </w:r>
      <w:r w:rsidRPr="00142CC0">
        <w:rPr>
          <w:rStyle w:val="charItals"/>
        </w:rPr>
        <w:tab/>
      </w:r>
      <w:r w:rsidRPr="00142CC0">
        <w:t xml:space="preserve">If a form is approved under the </w:t>
      </w:r>
      <w:hyperlink r:id="rId69" w:tooltip="Construction Occupations (Licensing) Act 2004" w:history="1">
        <w:r w:rsidRPr="00142CC0">
          <w:rPr>
            <w:rStyle w:val="charCitHyperlinkAbbrev"/>
          </w:rPr>
          <w:t>Act</w:t>
        </w:r>
      </w:hyperlink>
      <w:r w:rsidRPr="00142CC0">
        <w:t>, s 128 for this provision, the form must be used.</w:t>
      </w:r>
    </w:p>
    <w:p w14:paraId="2F05022B" w14:textId="77777777" w:rsidR="00912C40" w:rsidRDefault="00285F53">
      <w:pPr>
        <w:pStyle w:val="Amain"/>
        <w:keepNext/>
      </w:pPr>
      <w:r>
        <w:tab/>
        <w:t>(</w:t>
      </w:r>
      <w:r w:rsidR="00DD667F">
        <w:t>3</w:t>
      </w:r>
      <w:r w:rsidR="00912C40">
        <w:t>)</w:t>
      </w:r>
      <w:r w:rsidR="00912C40">
        <w:tab/>
        <w:t>In this section:</w:t>
      </w:r>
    </w:p>
    <w:p w14:paraId="6E30F26D" w14:textId="57C485BB" w:rsidR="00912C40" w:rsidRDefault="00912C40">
      <w:pPr>
        <w:pStyle w:val="aDef"/>
      </w:pPr>
      <w:r>
        <w:rPr>
          <w:rStyle w:val="charBoldItals"/>
        </w:rPr>
        <w:t>building service</w:t>
      </w:r>
      <w:r>
        <w:t xml:space="preserve">—see the </w:t>
      </w:r>
      <w:hyperlink r:id="rId70" w:tooltip="Construction Occupations (Licensing) Act 2004" w:history="1">
        <w:r w:rsidR="00AE43F1" w:rsidRPr="00AE43F1">
          <w:rPr>
            <w:rStyle w:val="charCitHyperlinkAbbrev"/>
          </w:rPr>
          <w:t>Act</w:t>
        </w:r>
      </w:hyperlink>
      <w:r>
        <w:t>, section 8 (2).</w:t>
      </w:r>
    </w:p>
    <w:p w14:paraId="66D13263" w14:textId="43DD3623" w:rsidR="00912C40" w:rsidRDefault="00912C40">
      <w:pPr>
        <w:pStyle w:val="aDef"/>
      </w:pPr>
      <w:r>
        <w:rPr>
          <w:rStyle w:val="charBoldItals"/>
        </w:rPr>
        <w:t>electrical wiring service</w:t>
      </w:r>
      <w:r>
        <w:t xml:space="preserve">—see the </w:t>
      </w:r>
      <w:hyperlink r:id="rId71" w:tooltip="Construction Occupations (Licensing) Act 2004" w:history="1">
        <w:r w:rsidR="00AE43F1" w:rsidRPr="00AE43F1">
          <w:rPr>
            <w:rStyle w:val="charCitHyperlinkAbbrev"/>
          </w:rPr>
          <w:t>Act</w:t>
        </w:r>
      </w:hyperlink>
      <w:r>
        <w:t>, section 11 (2).</w:t>
      </w:r>
    </w:p>
    <w:p w14:paraId="0286E44C" w14:textId="04453217" w:rsidR="00912C40" w:rsidRDefault="00912C40">
      <w:pPr>
        <w:pStyle w:val="aDef"/>
      </w:pPr>
      <w:r>
        <w:rPr>
          <w:rStyle w:val="charBoldItals"/>
        </w:rPr>
        <w:t>gasfitting service</w:t>
      </w:r>
      <w:r>
        <w:t xml:space="preserve">—see the </w:t>
      </w:r>
      <w:hyperlink r:id="rId72" w:tooltip="Construction Occupations (Licensing) Act 2004" w:history="1">
        <w:r w:rsidR="00AE43F1" w:rsidRPr="00AE43F1">
          <w:rPr>
            <w:rStyle w:val="charCitHyperlinkAbbrev"/>
          </w:rPr>
          <w:t>Act</w:t>
        </w:r>
      </w:hyperlink>
      <w:r>
        <w:t>, section 12 (2).</w:t>
      </w:r>
    </w:p>
    <w:p w14:paraId="0BF0F368" w14:textId="1200447D" w:rsidR="00912C40" w:rsidRDefault="00912C40">
      <w:pPr>
        <w:pStyle w:val="aDef"/>
      </w:pPr>
      <w:r>
        <w:rPr>
          <w:rStyle w:val="charBoldItals"/>
        </w:rPr>
        <w:t>plumbing service</w:t>
      </w:r>
      <w:r>
        <w:t xml:space="preserve">—see the </w:t>
      </w:r>
      <w:hyperlink r:id="rId73" w:tooltip="Construction Occupations (Licensing) Act 2004" w:history="1">
        <w:r w:rsidR="00AE43F1" w:rsidRPr="00AE43F1">
          <w:rPr>
            <w:rStyle w:val="charCitHyperlinkAbbrev"/>
          </w:rPr>
          <w:t>Act</w:t>
        </w:r>
      </w:hyperlink>
      <w:r w:rsidR="00C335C7">
        <w:t>, section 13 (2</w:t>
      </w:r>
      <w:r>
        <w:t>).</w:t>
      </w:r>
    </w:p>
    <w:p w14:paraId="35B68E50" w14:textId="77777777" w:rsidR="00E32AAD" w:rsidRPr="00142CC0" w:rsidRDefault="00E32AAD" w:rsidP="00E32AAD">
      <w:pPr>
        <w:pStyle w:val="aDef"/>
        <w:keepNext/>
      </w:pPr>
      <w:r w:rsidRPr="00142CC0">
        <w:rPr>
          <w:rStyle w:val="charBoldItals"/>
        </w:rPr>
        <w:t>relevant person</w:t>
      </w:r>
      <w:r w:rsidRPr="00142CC0">
        <w:t>, of a trainee, means—</w:t>
      </w:r>
    </w:p>
    <w:p w14:paraId="377E6001" w14:textId="77777777" w:rsidR="00E32AAD" w:rsidRPr="00142CC0" w:rsidRDefault="00E32AAD" w:rsidP="00E32AAD">
      <w:pPr>
        <w:pStyle w:val="aDefpara"/>
      </w:pPr>
      <w:r w:rsidRPr="00142CC0">
        <w:tab/>
        <w:t>(a)</w:t>
      </w:r>
      <w:r w:rsidRPr="00142CC0">
        <w:tab/>
        <w:t>the trainee’s employer; or</w:t>
      </w:r>
    </w:p>
    <w:p w14:paraId="0635E5D3" w14:textId="77777777" w:rsidR="00E32AAD" w:rsidRPr="00142CC0" w:rsidRDefault="00E32AAD" w:rsidP="00E32AAD">
      <w:pPr>
        <w:pStyle w:val="aDefpara"/>
      </w:pPr>
      <w:r w:rsidRPr="00142CC0">
        <w:tab/>
        <w:t>(b)</w:t>
      </w:r>
      <w:r w:rsidRPr="00142CC0">
        <w:tab/>
        <w:t xml:space="preserve">if the trainee does not have an employer—the provider of the </w:t>
      </w:r>
      <w:r w:rsidR="00B8578B" w:rsidRPr="004A3544">
        <w:t>VET course</w:t>
      </w:r>
      <w:r w:rsidRPr="00142CC0">
        <w:t xml:space="preserve"> that the trainee is undertaking.</w:t>
      </w:r>
    </w:p>
    <w:p w14:paraId="5CBE92DD" w14:textId="301DB2B9" w:rsidR="00912C40" w:rsidRDefault="00912C40">
      <w:pPr>
        <w:pStyle w:val="aDef"/>
      </w:pPr>
      <w:r>
        <w:rPr>
          <w:rStyle w:val="charBoldItals"/>
        </w:rPr>
        <w:t>sanitary draining service</w:t>
      </w:r>
      <w:r>
        <w:t xml:space="preserve">—see the </w:t>
      </w:r>
      <w:hyperlink r:id="rId74" w:tooltip="Construction Occupations (Licensing) Act 2004" w:history="1">
        <w:r w:rsidR="00AE43F1" w:rsidRPr="00AE43F1">
          <w:rPr>
            <w:rStyle w:val="charCitHyperlinkAbbrev"/>
          </w:rPr>
          <w:t>Act</w:t>
        </w:r>
      </w:hyperlink>
      <w:r>
        <w:t>, section 10 (2).</w:t>
      </w:r>
    </w:p>
    <w:p w14:paraId="1614FF81" w14:textId="77777777" w:rsidR="00912C40" w:rsidRDefault="00912C40">
      <w:pPr>
        <w:pStyle w:val="aDef"/>
        <w:keepNext/>
      </w:pPr>
      <w:r>
        <w:rPr>
          <w:rStyle w:val="charBoldItals"/>
        </w:rPr>
        <w:lastRenderedPageBreak/>
        <w:t>trainee</w:t>
      </w:r>
      <w:r>
        <w:t>, for a service, means an individual who—</w:t>
      </w:r>
    </w:p>
    <w:p w14:paraId="3E9ABBD3" w14:textId="77777777" w:rsidR="00912C40" w:rsidRDefault="00912C40">
      <w:pPr>
        <w:pStyle w:val="aDefpara"/>
      </w:pPr>
      <w:r>
        <w:tab/>
        <w:t>(a)</w:t>
      </w:r>
      <w:r>
        <w:tab/>
        <w:t>provides the service to gain experience in providing the service and training from the person supervising the provision of the service; and</w:t>
      </w:r>
    </w:p>
    <w:p w14:paraId="51245DD3" w14:textId="77777777" w:rsidR="00912C40" w:rsidRDefault="00912C40">
      <w:pPr>
        <w:pStyle w:val="aDefpara"/>
      </w:pPr>
      <w:r>
        <w:tab/>
        <w:t>(b)</w:t>
      </w:r>
      <w:r>
        <w:tab/>
        <w:t xml:space="preserve">is undertaking </w:t>
      </w:r>
      <w:r w:rsidR="00B8578B" w:rsidRPr="004A3544">
        <w:t>a VET course</w:t>
      </w:r>
      <w:r>
        <w:t xml:space="preserve"> that provides instruction in relation to providing the service.</w:t>
      </w:r>
    </w:p>
    <w:p w14:paraId="7B304F20" w14:textId="0121FDFC" w:rsidR="00B8578B" w:rsidRPr="004A3544" w:rsidRDefault="00B8578B" w:rsidP="00B8578B">
      <w:pPr>
        <w:pStyle w:val="aDef"/>
      </w:pPr>
      <w:r w:rsidRPr="004A3544">
        <w:rPr>
          <w:rStyle w:val="charBoldItals"/>
        </w:rPr>
        <w:t>VET course</w:t>
      </w:r>
      <w:r w:rsidRPr="004A3544">
        <w:t xml:space="preserve">—see the </w:t>
      </w:r>
      <w:hyperlink r:id="rId75" w:tooltip="Act 2011 No 12 (Cwlth)" w:history="1">
        <w:r w:rsidRPr="004A3544">
          <w:rPr>
            <w:rStyle w:val="charCitHyperlinkItal"/>
          </w:rPr>
          <w:t>National Vocational Education and Training Regulator Act 2011</w:t>
        </w:r>
      </w:hyperlink>
      <w:r w:rsidRPr="004A3544">
        <w:t xml:space="preserve"> (Cwlth), section 3.</w:t>
      </w:r>
    </w:p>
    <w:p w14:paraId="075878E9" w14:textId="77777777" w:rsidR="00912C40" w:rsidRDefault="00912C40">
      <w:pPr>
        <w:pStyle w:val="PageBreak"/>
      </w:pPr>
      <w:r>
        <w:br w:type="page"/>
      </w:r>
    </w:p>
    <w:p w14:paraId="682346E7" w14:textId="77777777" w:rsidR="00912C40" w:rsidRPr="005D5188" w:rsidRDefault="00912C40">
      <w:pPr>
        <w:pStyle w:val="AH2Part"/>
      </w:pPr>
      <w:bookmarkStart w:id="66" w:name="_Toc184300125"/>
      <w:r w:rsidRPr="005D5188">
        <w:rPr>
          <w:rStyle w:val="CharPartNo"/>
        </w:rPr>
        <w:lastRenderedPageBreak/>
        <w:t>Part 6</w:t>
      </w:r>
      <w:r>
        <w:tab/>
      </w:r>
      <w:r w:rsidRPr="005D5188">
        <w:rPr>
          <w:rStyle w:val="CharPartText"/>
        </w:rPr>
        <w:t>Construction occupation classes</w:t>
      </w:r>
      <w:bookmarkEnd w:id="66"/>
    </w:p>
    <w:p w14:paraId="2C63F7F7" w14:textId="77777777" w:rsidR="00912C40" w:rsidRDefault="00912C40">
      <w:pPr>
        <w:pStyle w:val="Placeholder"/>
      </w:pPr>
      <w:r>
        <w:rPr>
          <w:rStyle w:val="CharDivNo"/>
        </w:rPr>
        <w:t xml:space="preserve">  </w:t>
      </w:r>
      <w:r>
        <w:rPr>
          <w:rStyle w:val="CharDivText"/>
        </w:rPr>
        <w:t xml:space="preserve">  </w:t>
      </w:r>
    </w:p>
    <w:p w14:paraId="122C95BA" w14:textId="77777777" w:rsidR="00912C40" w:rsidRDefault="00912C40">
      <w:pPr>
        <w:pStyle w:val="AH5Sec"/>
      </w:pPr>
      <w:bookmarkStart w:id="67" w:name="_Toc184300126"/>
      <w:r w:rsidRPr="005D5188">
        <w:rPr>
          <w:rStyle w:val="CharSectNo"/>
        </w:rPr>
        <w:t>36</w:t>
      </w:r>
      <w:r>
        <w:tab/>
        <w:t>Classes of licence generally</w:t>
      </w:r>
      <w:bookmarkEnd w:id="67"/>
    </w:p>
    <w:p w14:paraId="5378AFA0" w14:textId="77777777" w:rsidR="00912C40" w:rsidRDefault="00912C40">
      <w:pPr>
        <w:pStyle w:val="Amainreturn"/>
      </w:pPr>
      <w:r>
        <w:t>A licence for a class authorises the licensee to provide each service in schedule 1, column 3 for the class in the circumstances (if any) stated in the column for the item.</w:t>
      </w:r>
    </w:p>
    <w:p w14:paraId="57F669A9" w14:textId="77777777" w:rsidR="00912C40" w:rsidRDefault="00912C40">
      <w:pPr>
        <w:pStyle w:val="AH5Sec"/>
      </w:pPr>
      <w:bookmarkStart w:id="68" w:name="_Toc184300127"/>
      <w:r w:rsidRPr="005D5188">
        <w:rPr>
          <w:rStyle w:val="CharSectNo"/>
        </w:rPr>
        <w:t>37</w:t>
      </w:r>
      <w:r>
        <w:tab/>
        <w:t>Classes of builder</w:t>
      </w:r>
      <w:bookmarkEnd w:id="68"/>
    </w:p>
    <w:p w14:paraId="23405EC0" w14:textId="77777777" w:rsidR="00912C40" w:rsidRDefault="00912C40">
      <w:pPr>
        <w:pStyle w:val="Amainreturn"/>
      </w:pPr>
      <w:r>
        <w:t>The construction occupation of builder is divided into the classes in schedule 1, part 1.3, column 2.</w:t>
      </w:r>
    </w:p>
    <w:p w14:paraId="777FA3DE" w14:textId="77777777" w:rsidR="00FA6720" w:rsidRPr="00AF0B59" w:rsidRDefault="00FA6720" w:rsidP="00FA6720">
      <w:pPr>
        <w:pStyle w:val="AH5Sec"/>
      </w:pPr>
      <w:bookmarkStart w:id="69" w:name="_Toc184300128"/>
      <w:r w:rsidRPr="005D5188">
        <w:rPr>
          <w:rStyle w:val="CharSectNo"/>
        </w:rPr>
        <w:t>37B</w:t>
      </w:r>
      <w:r w:rsidRPr="00AF0B59">
        <w:tab/>
        <w:t>Classes of building assessor</w:t>
      </w:r>
      <w:bookmarkEnd w:id="69"/>
    </w:p>
    <w:p w14:paraId="76BE7DB9" w14:textId="77777777" w:rsidR="00FA6720" w:rsidRPr="00AF0B59" w:rsidRDefault="00FA6720" w:rsidP="00FA6720">
      <w:pPr>
        <w:pStyle w:val="Amainreturn"/>
      </w:pPr>
      <w:r w:rsidRPr="00AF0B59">
        <w:t>The construction occupation of building assessor is divided into the classes in schedule 1, part 1.3A, column 2.</w:t>
      </w:r>
    </w:p>
    <w:p w14:paraId="04EA08A3" w14:textId="77777777" w:rsidR="00912C40" w:rsidRDefault="00912C40">
      <w:pPr>
        <w:pStyle w:val="AH5Sec"/>
      </w:pPr>
      <w:bookmarkStart w:id="70" w:name="_Toc184300129"/>
      <w:r w:rsidRPr="005D5188">
        <w:rPr>
          <w:rStyle w:val="CharSectNo"/>
        </w:rPr>
        <w:t>38</w:t>
      </w:r>
      <w:r>
        <w:tab/>
        <w:t>Classes of building surveyor</w:t>
      </w:r>
      <w:bookmarkEnd w:id="70"/>
    </w:p>
    <w:p w14:paraId="215A1462" w14:textId="77777777" w:rsidR="00912C40" w:rsidRDefault="00912C40">
      <w:pPr>
        <w:pStyle w:val="Amainreturn"/>
      </w:pPr>
      <w:r>
        <w:t>The construction occupation of building surveyor is divided into the classes in schedule 1, part 1.4, column 2.</w:t>
      </w:r>
    </w:p>
    <w:p w14:paraId="17CCABCD" w14:textId="77777777" w:rsidR="00912C40" w:rsidRDefault="00912C40">
      <w:pPr>
        <w:pStyle w:val="AH5Sec"/>
      </w:pPr>
      <w:bookmarkStart w:id="71" w:name="_Toc184300130"/>
      <w:r w:rsidRPr="005D5188">
        <w:rPr>
          <w:rStyle w:val="CharSectNo"/>
        </w:rPr>
        <w:t>39</w:t>
      </w:r>
      <w:r>
        <w:tab/>
        <w:t>Classes of drainer</w:t>
      </w:r>
      <w:bookmarkEnd w:id="71"/>
    </w:p>
    <w:p w14:paraId="21E793CB" w14:textId="77777777" w:rsidR="00912C40" w:rsidRDefault="00912C40">
      <w:pPr>
        <w:pStyle w:val="Amainreturn"/>
      </w:pPr>
      <w:r>
        <w:t>The construction occupation of drainer is divided into the classes in schedule 1, part 1.5, column 2.</w:t>
      </w:r>
    </w:p>
    <w:p w14:paraId="4C1D8EB0" w14:textId="77777777" w:rsidR="00912C40" w:rsidRDefault="00912C40">
      <w:pPr>
        <w:pStyle w:val="AH5Sec"/>
      </w:pPr>
      <w:bookmarkStart w:id="72" w:name="_Toc184300131"/>
      <w:r w:rsidRPr="005D5188">
        <w:rPr>
          <w:rStyle w:val="CharSectNo"/>
        </w:rPr>
        <w:t>40</w:t>
      </w:r>
      <w:r>
        <w:tab/>
        <w:t>Classes of electrician</w:t>
      </w:r>
      <w:bookmarkEnd w:id="72"/>
    </w:p>
    <w:p w14:paraId="24F7DBC4" w14:textId="77777777" w:rsidR="00912C40" w:rsidRDefault="00912C40">
      <w:pPr>
        <w:pStyle w:val="Amainreturn"/>
      </w:pPr>
      <w:r>
        <w:t>The construction occupation of electrician is divided into the classes in schedule 1, part 1.6, column 2.</w:t>
      </w:r>
    </w:p>
    <w:p w14:paraId="53B6C246" w14:textId="77777777" w:rsidR="00912C40" w:rsidRDefault="00912C40">
      <w:pPr>
        <w:pStyle w:val="AH5Sec"/>
      </w:pPr>
      <w:bookmarkStart w:id="73" w:name="_Toc184300132"/>
      <w:r w:rsidRPr="005D5188">
        <w:rPr>
          <w:rStyle w:val="CharSectNo"/>
        </w:rPr>
        <w:t>41</w:t>
      </w:r>
      <w:r>
        <w:tab/>
        <w:t>Classes of gasfitters</w:t>
      </w:r>
      <w:bookmarkEnd w:id="73"/>
    </w:p>
    <w:p w14:paraId="2547C9A1" w14:textId="77777777" w:rsidR="00912C40" w:rsidRDefault="00912C40">
      <w:pPr>
        <w:pStyle w:val="Amainreturn"/>
      </w:pPr>
      <w:r>
        <w:t>The construction occupation of gasfitter is divided into the classes in schedule 1, part 1.7, column 2.</w:t>
      </w:r>
    </w:p>
    <w:p w14:paraId="4E0EE2EE" w14:textId="77777777" w:rsidR="00E4463B" w:rsidRPr="00153484" w:rsidRDefault="00E4463B" w:rsidP="00E4463B">
      <w:pPr>
        <w:pStyle w:val="AH5Sec"/>
      </w:pPr>
      <w:bookmarkStart w:id="74" w:name="_Toc184300133"/>
      <w:r w:rsidRPr="005D5188">
        <w:rPr>
          <w:rStyle w:val="CharSectNo"/>
        </w:rPr>
        <w:lastRenderedPageBreak/>
        <w:t>41A</w:t>
      </w:r>
      <w:r w:rsidRPr="00153484">
        <w:tab/>
        <w:t>Classes of gas appliance worker</w:t>
      </w:r>
      <w:bookmarkEnd w:id="74"/>
    </w:p>
    <w:p w14:paraId="2C249C34" w14:textId="77777777" w:rsidR="00E4463B" w:rsidRPr="00153484" w:rsidRDefault="00E4463B" w:rsidP="00E4463B">
      <w:pPr>
        <w:pStyle w:val="Amainreturn"/>
      </w:pPr>
      <w:r w:rsidRPr="00153484">
        <w:t>The construction occupation of gas appliance worker is divided into the classes in schedule 1, part 1.7A, column 2.</w:t>
      </w:r>
    </w:p>
    <w:p w14:paraId="13894545" w14:textId="77777777" w:rsidR="00912C40" w:rsidRDefault="00912C40">
      <w:pPr>
        <w:pStyle w:val="AH5Sec"/>
      </w:pPr>
      <w:bookmarkStart w:id="75" w:name="_Toc184300134"/>
      <w:r w:rsidRPr="005D5188">
        <w:rPr>
          <w:rStyle w:val="CharSectNo"/>
        </w:rPr>
        <w:t>42</w:t>
      </w:r>
      <w:r>
        <w:tab/>
        <w:t>Classes of plumber</w:t>
      </w:r>
      <w:bookmarkEnd w:id="75"/>
    </w:p>
    <w:p w14:paraId="14331B65" w14:textId="77777777" w:rsidR="00912C40" w:rsidRDefault="00912C40">
      <w:pPr>
        <w:pStyle w:val="Amainreturn"/>
      </w:pPr>
      <w:r>
        <w:t>The construction occupation of plumber is divided into the classes in schedule 1, part 1.8, column 2.</w:t>
      </w:r>
    </w:p>
    <w:p w14:paraId="07AEB56E" w14:textId="77777777" w:rsidR="00912C40" w:rsidRDefault="00912C40">
      <w:pPr>
        <w:pStyle w:val="PageBreak"/>
      </w:pPr>
      <w:r>
        <w:br w:type="page"/>
      </w:r>
    </w:p>
    <w:p w14:paraId="5472F83A" w14:textId="77777777" w:rsidR="00794B30" w:rsidRPr="005D5188" w:rsidRDefault="00794B30" w:rsidP="00794B30">
      <w:pPr>
        <w:pStyle w:val="AH2Part"/>
      </w:pPr>
      <w:bookmarkStart w:id="76" w:name="_Toc184300135"/>
      <w:r w:rsidRPr="005D5188">
        <w:rPr>
          <w:rStyle w:val="CharPartNo"/>
        </w:rPr>
        <w:lastRenderedPageBreak/>
        <w:t>Part 6A</w:t>
      </w:r>
      <w:r>
        <w:tab/>
      </w:r>
      <w:r w:rsidRPr="005D5188">
        <w:rPr>
          <w:rStyle w:val="CharPartText"/>
        </w:rPr>
        <w:t>Notification and review of decisions</w:t>
      </w:r>
      <w:bookmarkEnd w:id="76"/>
    </w:p>
    <w:p w14:paraId="59A9BCE9" w14:textId="77777777" w:rsidR="00794B30" w:rsidRDefault="00794B30" w:rsidP="00794B30">
      <w:pPr>
        <w:pStyle w:val="AH5Sec"/>
      </w:pPr>
      <w:bookmarkStart w:id="77" w:name="_Toc184300136"/>
      <w:r w:rsidRPr="005D5188">
        <w:rPr>
          <w:rStyle w:val="CharSectNo"/>
        </w:rPr>
        <w:t>42A</w:t>
      </w:r>
      <w:r>
        <w:tab/>
        <w:t>Reviewable decisions—Act, s 12</w:t>
      </w:r>
      <w:r w:rsidR="00A228DE">
        <w:t>3A</w:t>
      </w:r>
      <w:r>
        <w:t xml:space="preserve">, def </w:t>
      </w:r>
      <w:r w:rsidRPr="003D588C">
        <w:rPr>
          <w:rStyle w:val="charItals"/>
        </w:rPr>
        <w:t>reviewable decision</w:t>
      </w:r>
      <w:bookmarkEnd w:id="77"/>
    </w:p>
    <w:p w14:paraId="5FC10970" w14:textId="77777777" w:rsidR="00794B30" w:rsidRDefault="00794B30" w:rsidP="00794B30">
      <w:pPr>
        <w:pStyle w:val="Amainreturn"/>
      </w:pPr>
      <w:r>
        <w:t>A decision mentioned in schedule 4, column 3, under a provision mentioned in column 2 in relation to the decision is prescribed.</w:t>
      </w:r>
    </w:p>
    <w:p w14:paraId="0B9402E1" w14:textId="77777777" w:rsidR="00794B30" w:rsidRDefault="00794B30" w:rsidP="00794B30">
      <w:pPr>
        <w:pStyle w:val="AH5Sec"/>
      </w:pPr>
      <w:bookmarkStart w:id="78" w:name="_Toc184300137"/>
      <w:r w:rsidRPr="005D5188">
        <w:rPr>
          <w:rStyle w:val="CharSectNo"/>
        </w:rPr>
        <w:t>42B</w:t>
      </w:r>
      <w:r>
        <w:tab/>
        <w:t>Right of review and notice—Act, s 12</w:t>
      </w:r>
      <w:r w:rsidR="00C56276">
        <w:t>3B</w:t>
      </w:r>
      <w:r>
        <w:t xml:space="preserve"> and s 123C (a)</w:t>
      </w:r>
      <w:bookmarkEnd w:id="78"/>
    </w:p>
    <w:p w14:paraId="483F2883" w14:textId="77777777" w:rsidR="00794B30" w:rsidRDefault="00794B30" w:rsidP="00794B30">
      <w:pPr>
        <w:pStyle w:val="Amainreturn"/>
      </w:pPr>
      <w:r>
        <w:t>An entity mentioned in schedule 4, column 4 is prescribed.</w:t>
      </w:r>
    </w:p>
    <w:p w14:paraId="3A01FAF6" w14:textId="77777777" w:rsidR="00794B30" w:rsidRDefault="00794B30" w:rsidP="00794B30">
      <w:pPr>
        <w:pStyle w:val="PageBreak"/>
      </w:pPr>
      <w:r>
        <w:br w:type="page"/>
      </w:r>
    </w:p>
    <w:p w14:paraId="7905933E" w14:textId="77777777" w:rsidR="00912C40" w:rsidRPr="005D5188" w:rsidRDefault="00912C40" w:rsidP="00794B30">
      <w:pPr>
        <w:pStyle w:val="AH2Part"/>
      </w:pPr>
      <w:bookmarkStart w:id="79" w:name="_Toc184300138"/>
      <w:r w:rsidRPr="005D5188">
        <w:rPr>
          <w:rStyle w:val="CharPartNo"/>
        </w:rPr>
        <w:lastRenderedPageBreak/>
        <w:t>Part 7</w:t>
      </w:r>
      <w:r>
        <w:tab/>
      </w:r>
      <w:r w:rsidRPr="005D5188">
        <w:rPr>
          <w:rStyle w:val="CharPartText"/>
        </w:rPr>
        <w:t>Miscellaneous</w:t>
      </w:r>
      <w:bookmarkEnd w:id="79"/>
    </w:p>
    <w:p w14:paraId="65EEB698" w14:textId="77777777" w:rsidR="00B51787" w:rsidRDefault="00B51787" w:rsidP="00B51787">
      <w:pPr>
        <w:pStyle w:val="AH5Sec"/>
      </w:pPr>
      <w:bookmarkStart w:id="80" w:name="_Toc184300139"/>
      <w:r w:rsidRPr="005D5188">
        <w:rPr>
          <w:rStyle w:val="CharSectNo"/>
        </w:rPr>
        <w:t>43</w:t>
      </w:r>
      <w:r>
        <w:tab/>
        <w:t>Short descriptions and demerit points</w:t>
      </w:r>
      <w:bookmarkEnd w:id="80"/>
    </w:p>
    <w:p w14:paraId="11DFD5D7" w14:textId="77777777" w:rsidR="00B51787" w:rsidRDefault="00B51787" w:rsidP="00B51787">
      <w:pPr>
        <w:pStyle w:val="Amain"/>
      </w:pPr>
      <w:r>
        <w:tab/>
        <w:t>(1)</w:t>
      </w:r>
      <w:r>
        <w:tab/>
        <w:t>The short description for a demerit ground for occupational discipline that is a contravention of the Act or an operational Act mentioned in schedule 2, column 2 is the descriptio</w:t>
      </w:r>
      <w:r w:rsidR="00B47CF7">
        <w:t>n mentioned in the item, column </w:t>
      </w:r>
      <w:r>
        <w:t>3.</w:t>
      </w:r>
    </w:p>
    <w:p w14:paraId="531B4CCE" w14:textId="3577BB08" w:rsidR="00B51787" w:rsidRDefault="00B51787" w:rsidP="00B51787">
      <w:pPr>
        <w:pStyle w:val="Amain"/>
      </w:pPr>
      <w:r>
        <w:tab/>
        <w:t>(2)</w:t>
      </w:r>
      <w:r>
        <w:tab/>
        <w:t xml:space="preserve">The short description for a demerit ground for occupational discipline under the </w:t>
      </w:r>
      <w:hyperlink r:id="rId76" w:tooltip="Construction Occupations (Licensing) Act 2004" w:history="1">
        <w:r w:rsidR="00AE43F1" w:rsidRPr="00AE43F1">
          <w:rPr>
            <w:rStyle w:val="charCitHyperlinkAbbrev"/>
          </w:rPr>
          <w:t>Act</w:t>
        </w:r>
      </w:hyperlink>
      <w:r>
        <w:t>, section 55 (1) (other than paragraph (a)) that is mentioned in schedule 3, column 2 is the description mentioned in the item, column 3.</w:t>
      </w:r>
    </w:p>
    <w:p w14:paraId="595E6169" w14:textId="77777777" w:rsidR="00B51787" w:rsidRDefault="00B51787" w:rsidP="00B51787">
      <w:pPr>
        <w:pStyle w:val="Amain"/>
      </w:pPr>
      <w:r>
        <w:tab/>
        <w:t>(3)</w:t>
      </w:r>
      <w:r>
        <w:tab/>
        <w:t xml:space="preserve">The number of demerit points mentioned in schedule 2, column 4 or schedule 3, column 4 is prescribed </w:t>
      </w:r>
      <w:r w:rsidR="00041E44" w:rsidRPr="00142CC0">
        <w:t>for</w:t>
      </w:r>
      <w:r>
        <w:t xml:space="preserve"> the demerit ground for occupational discipline mentioned in the item, column 2.</w:t>
      </w:r>
    </w:p>
    <w:p w14:paraId="14CBEC89" w14:textId="77777777" w:rsidR="00041E44" w:rsidRPr="00142CC0" w:rsidRDefault="00041E44" w:rsidP="00041E44">
      <w:pPr>
        <w:pStyle w:val="Amain"/>
      </w:pPr>
      <w:r w:rsidRPr="00142CC0">
        <w:tab/>
        <w:t>(4)</w:t>
      </w:r>
      <w:r w:rsidRPr="00142CC0">
        <w:tab/>
        <w:t>For a demerit ground for occupational discipline that is not mentioned in subsection (3), the demerit points for the ground is one.</w:t>
      </w:r>
    </w:p>
    <w:p w14:paraId="6E3E131E" w14:textId="77777777" w:rsidR="00912C40" w:rsidRDefault="00912C40">
      <w:pPr>
        <w:pStyle w:val="AH5Sec"/>
      </w:pPr>
      <w:bookmarkStart w:id="81" w:name="_Toc184300140"/>
      <w:r w:rsidRPr="005D5188">
        <w:rPr>
          <w:rStyle w:val="CharSectNo"/>
        </w:rPr>
        <w:t>44</w:t>
      </w:r>
      <w:r>
        <w:tab/>
        <w:t>Information in report to Minister—Act, s 112</w:t>
      </w:r>
      <w:bookmarkEnd w:id="81"/>
    </w:p>
    <w:p w14:paraId="5E704D73" w14:textId="77777777" w:rsidR="00912C40" w:rsidRDefault="00912C40">
      <w:pPr>
        <w:pStyle w:val="Amain"/>
        <w:keepNext/>
      </w:pPr>
      <w:r>
        <w:tab/>
        <w:t>(1)</w:t>
      </w:r>
      <w:r>
        <w:tab/>
        <w:t>The registrar’s report to the Minister about complaints for a financial year must include the following information:</w:t>
      </w:r>
    </w:p>
    <w:p w14:paraId="15580FD1" w14:textId="77777777" w:rsidR="00912C40" w:rsidRDefault="00912C40">
      <w:pPr>
        <w:pStyle w:val="Apara"/>
      </w:pPr>
      <w:r>
        <w:tab/>
        <w:t>(a)</w:t>
      </w:r>
      <w:r>
        <w:tab/>
        <w:t>the total number of complaints made in the year;</w:t>
      </w:r>
    </w:p>
    <w:p w14:paraId="6E639300" w14:textId="77777777" w:rsidR="00912C40" w:rsidRDefault="00912C40">
      <w:pPr>
        <w:pStyle w:val="Apara"/>
      </w:pPr>
      <w:r>
        <w:tab/>
        <w:t>(b)</w:t>
      </w:r>
      <w:r>
        <w:tab/>
        <w:t>the number of complaints made about former licensees;</w:t>
      </w:r>
    </w:p>
    <w:p w14:paraId="7D0B4B2D" w14:textId="77777777" w:rsidR="00912C40" w:rsidRDefault="00912C40">
      <w:pPr>
        <w:pStyle w:val="Apara"/>
      </w:pPr>
      <w:r>
        <w:tab/>
        <w:t>(c)</w:t>
      </w:r>
      <w:r>
        <w:tab/>
        <w:t>the number of complaints made about current licensees;</w:t>
      </w:r>
    </w:p>
    <w:p w14:paraId="354FF802" w14:textId="77777777" w:rsidR="00912C40" w:rsidRDefault="00912C40">
      <w:pPr>
        <w:pStyle w:val="Apara"/>
      </w:pPr>
      <w:r>
        <w:tab/>
        <w:t>(d)</w:t>
      </w:r>
      <w:r>
        <w:tab/>
        <w:t>a description of the kinds of complaints made about licensees and former licensees in each construction occupation.</w:t>
      </w:r>
    </w:p>
    <w:p w14:paraId="57EA258A" w14:textId="77777777" w:rsidR="00912C40" w:rsidRDefault="00912C40">
      <w:pPr>
        <w:pStyle w:val="Amain"/>
        <w:keepNext/>
      </w:pPr>
      <w:r>
        <w:tab/>
        <w:t>(2)</w:t>
      </w:r>
      <w:r>
        <w:tab/>
        <w:t xml:space="preserve">The registrar’s report to the Minister about </w:t>
      </w:r>
      <w:r w:rsidR="00D522D8">
        <w:t>occupational discipline</w:t>
      </w:r>
      <w:r>
        <w:t xml:space="preserve"> for a financial year must include the following information:</w:t>
      </w:r>
    </w:p>
    <w:p w14:paraId="4CAEFD8B" w14:textId="77777777" w:rsidR="00912C40" w:rsidRDefault="00912C40">
      <w:pPr>
        <w:pStyle w:val="Apara"/>
      </w:pPr>
      <w:r>
        <w:tab/>
        <w:t>(a)</w:t>
      </w:r>
      <w:r>
        <w:tab/>
        <w:t xml:space="preserve">the name of each licensee or former licensee against whom </w:t>
      </w:r>
      <w:r w:rsidR="00D522D8">
        <w:t>occupational discipline</w:t>
      </w:r>
      <w:r>
        <w:t xml:space="preserve"> was taken during the financial year;</w:t>
      </w:r>
    </w:p>
    <w:p w14:paraId="7041923D" w14:textId="77777777" w:rsidR="00912C40" w:rsidRDefault="00912C40">
      <w:pPr>
        <w:pStyle w:val="Apara"/>
      </w:pPr>
      <w:r>
        <w:lastRenderedPageBreak/>
        <w:tab/>
        <w:t>(b)</w:t>
      </w:r>
      <w:r>
        <w:tab/>
        <w:t>for each licensee or former licensee mentioned in paragraph (a)—</w:t>
      </w:r>
    </w:p>
    <w:p w14:paraId="1E9418B6" w14:textId="77777777" w:rsidR="00912C40" w:rsidRDefault="00912C40">
      <w:pPr>
        <w:pStyle w:val="Asubpara"/>
      </w:pPr>
      <w:r>
        <w:tab/>
        <w:t>(i)</w:t>
      </w:r>
      <w:r>
        <w:tab/>
        <w:t>the contravention; and</w:t>
      </w:r>
    </w:p>
    <w:p w14:paraId="3284BCFC" w14:textId="77777777" w:rsidR="00912C40" w:rsidRDefault="00912C40">
      <w:pPr>
        <w:pStyle w:val="Asubpara"/>
      </w:pPr>
      <w:r>
        <w:tab/>
        <w:t>(ii)</w:t>
      </w:r>
      <w:r>
        <w:tab/>
        <w:t>the construction occupation or class of construction occupation in which the licensee or former licensee was licensed when the contravention happened; and</w:t>
      </w:r>
    </w:p>
    <w:p w14:paraId="2952D23C" w14:textId="77777777" w:rsidR="00912C40" w:rsidRDefault="00912C40">
      <w:pPr>
        <w:pStyle w:val="Asubpara"/>
      </w:pPr>
      <w:r>
        <w:tab/>
        <w:t>(iii)</w:t>
      </w:r>
      <w:r>
        <w:tab/>
        <w:t xml:space="preserve">the </w:t>
      </w:r>
      <w:r w:rsidR="00D522D8">
        <w:t>occupational discipline</w:t>
      </w:r>
      <w:r>
        <w:t xml:space="preserve"> taken; and</w:t>
      </w:r>
    </w:p>
    <w:p w14:paraId="69581499" w14:textId="77777777" w:rsidR="00912C40" w:rsidRDefault="00912C40">
      <w:pPr>
        <w:pStyle w:val="Asubpara"/>
      </w:pPr>
      <w:r>
        <w:tab/>
        <w:t>(iv)</w:t>
      </w:r>
      <w:r>
        <w:tab/>
        <w:t xml:space="preserve">the result of any review of the decision to take </w:t>
      </w:r>
      <w:r w:rsidR="00D522D8">
        <w:t>occupational discipline</w:t>
      </w:r>
      <w:r>
        <w:t>.</w:t>
      </w:r>
    </w:p>
    <w:p w14:paraId="731B1263" w14:textId="77777777" w:rsidR="00912C40" w:rsidRDefault="00912C40">
      <w:pPr>
        <w:pStyle w:val="Amain"/>
        <w:keepNext/>
      </w:pPr>
      <w:r>
        <w:tab/>
        <w:t>(3)</w:t>
      </w:r>
      <w:r>
        <w:tab/>
        <w:t>In this section:</w:t>
      </w:r>
    </w:p>
    <w:p w14:paraId="709D53E0" w14:textId="77777777" w:rsidR="00912C40" w:rsidRDefault="00912C40">
      <w:pPr>
        <w:pStyle w:val="aDef"/>
      </w:pPr>
      <w:r>
        <w:rPr>
          <w:rStyle w:val="charBoldItals"/>
        </w:rPr>
        <w:t>contravention</w:t>
      </w:r>
      <w:r>
        <w:t xml:space="preserve">, in relation to a licensee or former licensee, means what the licensee or former licensee did that caused </w:t>
      </w:r>
      <w:r w:rsidR="00D522D8">
        <w:t>occupational discipline</w:t>
      </w:r>
      <w:r>
        <w:t xml:space="preserve"> to be taken.</w:t>
      </w:r>
    </w:p>
    <w:p w14:paraId="5EA7B893" w14:textId="77777777" w:rsidR="00041E44" w:rsidRPr="00142CC0" w:rsidRDefault="00041E44" w:rsidP="00041E44">
      <w:pPr>
        <w:pStyle w:val="AH5Sec"/>
      </w:pPr>
      <w:bookmarkStart w:id="82" w:name="_Toc184300141"/>
      <w:r w:rsidRPr="005D5188">
        <w:rPr>
          <w:rStyle w:val="CharSectNo"/>
        </w:rPr>
        <w:t>45</w:t>
      </w:r>
      <w:r w:rsidRPr="00142CC0">
        <w:tab/>
        <w:t>Requirements for notices requesting skill assessment of licensees—Act, s 55A</w:t>
      </w:r>
      <w:bookmarkEnd w:id="82"/>
    </w:p>
    <w:p w14:paraId="6360D783" w14:textId="77777777" w:rsidR="00041E44" w:rsidRPr="00142CC0" w:rsidRDefault="00041E44" w:rsidP="00041E44">
      <w:pPr>
        <w:pStyle w:val="Amainreturn"/>
      </w:pPr>
      <w:r w:rsidRPr="00142CC0">
        <w:t>The notice must state—</w:t>
      </w:r>
    </w:p>
    <w:p w14:paraId="15389CF3" w14:textId="77777777" w:rsidR="00041E44" w:rsidRPr="00142CC0" w:rsidRDefault="00041E44" w:rsidP="00041E44">
      <w:pPr>
        <w:pStyle w:val="Apara"/>
      </w:pPr>
      <w:r w:rsidRPr="00142CC0">
        <w:tab/>
        <w:t>(a)</w:t>
      </w:r>
      <w:r w:rsidRPr="00142CC0">
        <w:tab/>
        <w:t>the reasons for requiring the assessment; and</w:t>
      </w:r>
    </w:p>
    <w:p w14:paraId="37E9E062" w14:textId="77777777" w:rsidR="00041E44" w:rsidRPr="00142CC0" w:rsidRDefault="00041E44" w:rsidP="00041E44">
      <w:pPr>
        <w:pStyle w:val="Apara"/>
      </w:pPr>
      <w:r w:rsidRPr="00142CC0">
        <w:tab/>
        <w:t>(b)</w:t>
      </w:r>
      <w:r w:rsidRPr="00142CC0">
        <w:tab/>
        <w:t>the consequences under the Act of failing to complete the assessment; and</w:t>
      </w:r>
    </w:p>
    <w:p w14:paraId="2251DBBB" w14:textId="77777777" w:rsidR="00041E44" w:rsidRPr="00142CC0" w:rsidRDefault="00041E44" w:rsidP="00041E44">
      <w:pPr>
        <w:pStyle w:val="Apara"/>
      </w:pPr>
      <w:r w:rsidRPr="00142CC0">
        <w:tab/>
        <w:t>(c)</w:t>
      </w:r>
      <w:r w:rsidRPr="00142CC0">
        <w:tab/>
        <w:t>information about the assessment, including who must conduct the assessment; and</w:t>
      </w:r>
    </w:p>
    <w:p w14:paraId="39675D64" w14:textId="77777777" w:rsidR="00041E44" w:rsidRPr="00142CC0" w:rsidRDefault="00041E44" w:rsidP="00041E44">
      <w:pPr>
        <w:pStyle w:val="Apara"/>
      </w:pPr>
      <w:r w:rsidRPr="00142CC0">
        <w:tab/>
        <w:t>(d)</w:t>
      </w:r>
      <w:r w:rsidRPr="00142CC0">
        <w:tab/>
        <w:t>the latest date by which the licensee must complete the assessment that the registrar considers on reasonable grounds is reasonable; and</w:t>
      </w:r>
    </w:p>
    <w:p w14:paraId="4D76919B" w14:textId="77777777" w:rsidR="00041E44" w:rsidRPr="00142CC0" w:rsidRDefault="00041E44" w:rsidP="00041E44">
      <w:pPr>
        <w:pStyle w:val="Apara"/>
      </w:pPr>
      <w:r w:rsidRPr="00142CC0">
        <w:tab/>
        <w:t>(e)</w:t>
      </w:r>
      <w:r w:rsidRPr="00142CC0">
        <w:tab/>
        <w:t>if the licensee is to be given the written results of the assessment by the person conducting the assessment—the latest date by which the licensee must give the results to the registrar; and</w:t>
      </w:r>
    </w:p>
    <w:p w14:paraId="58BCBDB3" w14:textId="77777777" w:rsidR="00041E44" w:rsidRPr="00142CC0" w:rsidRDefault="00041E44" w:rsidP="00041E44">
      <w:pPr>
        <w:pStyle w:val="Apara"/>
      </w:pPr>
      <w:r w:rsidRPr="00142CC0">
        <w:lastRenderedPageBreak/>
        <w:tab/>
        <w:t>(f)</w:t>
      </w:r>
      <w:r w:rsidRPr="00142CC0">
        <w:tab/>
        <w:t>that the licensee may make written representations to the registrar about 1 or more of the following not later than 5 business days after the day the notice is given to the licensee:</w:t>
      </w:r>
    </w:p>
    <w:p w14:paraId="5BC6666D" w14:textId="77777777" w:rsidR="00041E44" w:rsidRPr="00142CC0" w:rsidRDefault="00041E44" w:rsidP="00041E44">
      <w:pPr>
        <w:pStyle w:val="Asubpara"/>
      </w:pPr>
      <w:r w:rsidRPr="00142CC0">
        <w:tab/>
        <w:t>(i)</w:t>
      </w:r>
      <w:r w:rsidRPr="00142CC0">
        <w:tab/>
        <w:t>the registrar’s reasons for requiring the assessment;</w:t>
      </w:r>
    </w:p>
    <w:p w14:paraId="65543ABD" w14:textId="77777777" w:rsidR="00041E44" w:rsidRPr="00142CC0" w:rsidRDefault="00041E44" w:rsidP="00041E44">
      <w:pPr>
        <w:pStyle w:val="Asubpara"/>
      </w:pPr>
      <w:r w:rsidRPr="00142CC0">
        <w:tab/>
        <w:t>(ii)</w:t>
      </w:r>
      <w:r w:rsidRPr="00142CC0">
        <w:tab/>
        <w:t>the proposed assessment;</w:t>
      </w:r>
    </w:p>
    <w:p w14:paraId="6B5E4803" w14:textId="77777777" w:rsidR="00041E44" w:rsidRPr="00142CC0" w:rsidRDefault="00041E44" w:rsidP="00041E44">
      <w:pPr>
        <w:pStyle w:val="Asubpara"/>
      </w:pPr>
      <w:r w:rsidRPr="00142CC0">
        <w:tab/>
        <w:t>(iii)</w:t>
      </w:r>
      <w:r w:rsidRPr="00142CC0">
        <w:tab/>
        <w:t>the latest date by which the licensee must complete the assessment stated in the notice;</w:t>
      </w:r>
    </w:p>
    <w:p w14:paraId="1AFD95C0" w14:textId="77777777" w:rsidR="00041E44" w:rsidRPr="00142CC0" w:rsidRDefault="00041E44" w:rsidP="00041E44">
      <w:pPr>
        <w:pStyle w:val="Asubpara"/>
      </w:pPr>
      <w:r w:rsidRPr="00142CC0">
        <w:tab/>
        <w:t>(iv)</w:t>
      </w:r>
      <w:r w:rsidRPr="00142CC0">
        <w:tab/>
        <w:t>the latest date by which the licensee must give the results to the registrar if the licensee is to be given the written results of the assessment by the person conducting the assessment.</w:t>
      </w:r>
    </w:p>
    <w:p w14:paraId="0D66A791" w14:textId="77777777" w:rsidR="00912C40" w:rsidRDefault="00912C40">
      <w:pPr>
        <w:pStyle w:val="PageBreak"/>
      </w:pPr>
      <w:r>
        <w:br w:type="page"/>
      </w:r>
    </w:p>
    <w:p w14:paraId="36371DB9" w14:textId="77777777" w:rsidR="00912C40" w:rsidRPr="005D5188" w:rsidRDefault="00912C40">
      <w:pPr>
        <w:pStyle w:val="AH2Part"/>
      </w:pPr>
      <w:bookmarkStart w:id="83" w:name="_Toc184300142"/>
      <w:r w:rsidRPr="005D5188">
        <w:rPr>
          <w:rStyle w:val="CharPartNo"/>
        </w:rPr>
        <w:lastRenderedPageBreak/>
        <w:t>Part 8</w:t>
      </w:r>
      <w:r>
        <w:tab/>
      </w:r>
      <w:r w:rsidRPr="005D5188">
        <w:rPr>
          <w:rStyle w:val="CharPartText"/>
        </w:rPr>
        <w:t>Transitional</w:t>
      </w:r>
      <w:bookmarkEnd w:id="83"/>
    </w:p>
    <w:p w14:paraId="7B7C16F3" w14:textId="77777777" w:rsidR="00912C40" w:rsidRDefault="00912C40">
      <w:pPr>
        <w:pStyle w:val="AH5Sec"/>
      </w:pPr>
      <w:bookmarkStart w:id="84" w:name="_Toc184300143"/>
      <w:r w:rsidRPr="005D5188">
        <w:rPr>
          <w:rStyle w:val="CharSectNo"/>
        </w:rPr>
        <w:t>46</w:t>
      </w:r>
      <w:r>
        <w:tab/>
        <w:t xml:space="preserve">Meaning of </w:t>
      </w:r>
      <w:r>
        <w:rPr>
          <w:rStyle w:val="charItals"/>
        </w:rPr>
        <w:t xml:space="preserve">repealed Act </w:t>
      </w:r>
      <w:r>
        <w:t>for pt 8</w:t>
      </w:r>
      <w:bookmarkEnd w:id="84"/>
    </w:p>
    <w:p w14:paraId="628952D3" w14:textId="77777777" w:rsidR="00912C40" w:rsidRDefault="00912C40">
      <w:pPr>
        <w:pStyle w:val="Amainreturn"/>
        <w:keepNext/>
      </w:pPr>
      <w:r>
        <w:t>In this part:</w:t>
      </w:r>
    </w:p>
    <w:p w14:paraId="493B4DE1" w14:textId="6746D0C0" w:rsidR="00912C40" w:rsidRDefault="00912C40">
      <w:pPr>
        <w:pStyle w:val="aDef"/>
      </w:pPr>
      <w:r>
        <w:rPr>
          <w:rStyle w:val="charBoldItals"/>
        </w:rPr>
        <w:t>repealed Act</w:t>
      </w:r>
      <w:r>
        <w:t xml:space="preserve"> means the </w:t>
      </w:r>
      <w:hyperlink r:id="rId77" w:tooltip="A1998-53" w:history="1">
        <w:r w:rsidR="00B548CA" w:rsidRPr="00B548CA">
          <w:rPr>
            <w:rStyle w:val="charCitHyperlinkItal"/>
          </w:rPr>
          <w:t>Construction</w:t>
        </w:r>
        <w:r w:rsidR="00373008">
          <w:rPr>
            <w:rStyle w:val="charCitHyperlinkItal"/>
          </w:rPr>
          <w:t xml:space="preserve"> Practitioners Registration Act </w:t>
        </w:r>
        <w:r w:rsidR="00B548CA" w:rsidRPr="00B548CA">
          <w:rPr>
            <w:rStyle w:val="charCitHyperlinkItal"/>
          </w:rPr>
          <w:t>1998</w:t>
        </w:r>
      </w:hyperlink>
      <w:r>
        <w:t xml:space="preserve"> (repealed).</w:t>
      </w:r>
    </w:p>
    <w:p w14:paraId="032799CB" w14:textId="77777777" w:rsidR="00912C40" w:rsidRDefault="00912C40">
      <w:pPr>
        <w:pStyle w:val="AH5Sec"/>
      </w:pPr>
      <w:bookmarkStart w:id="85" w:name="_Toc184300144"/>
      <w:r w:rsidRPr="005D5188">
        <w:rPr>
          <w:rStyle w:val="CharSectNo"/>
        </w:rPr>
        <w:t>47</w:t>
      </w:r>
      <w:r>
        <w:tab/>
        <w:t xml:space="preserve">Meaning of </w:t>
      </w:r>
      <w:r>
        <w:rPr>
          <w:rStyle w:val="charItals"/>
        </w:rPr>
        <w:t>licence</w:t>
      </w:r>
      <w:r w:rsidR="000772D0">
        <w:t xml:space="preserve"> for s 9 (1) (h</w:t>
      </w:r>
      <w:r>
        <w:t>)</w:t>
      </w:r>
      <w:bookmarkEnd w:id="85"/>
    </w:p>
    <w:p w14:paraId="2143A730" w14:textId="77777777" w:rsidR="00912C40" w:rsidRDefault="000772D0">
      <w:pPr>
        <w:pStyle w:val="Amainreturn"/>
        <w:keepNext/>
      </w:pPr>
      <w:r>
        <w:t>In section 9 (1) (h</w:t>
      </w:r>
      <w:r w:rsidR="00912C40">
        <w:t>):</w:t>
      </w:r>
    </w:p>
    <w:p w14:paraId="3B7196E2" w14:textId="77777777" w:rsidR="00912C40" w:rsidRDefault="00912C40">
      <w:pPr>
        <w:pStyle w:val="aDef"/>
        <w:keepNext/>
      </w:pPr>
      <w:r>
        <w:rPr>
          <w:rStyle w:val="charBoldItals"/>
        </w:rPr>
        <w:t xml:space="preserve">licence </w:t>
      </w:r>
      <w:r>
        <w:t>includes—</w:t>
      </w:r>
    </w:p>
    <w:p w14:paraId="0FB640A9" w14:textId="77777777" w:rsidR="00912C40" w:rsidRDefault="00912C40">
      <w:pPr>
        <w:pStyle w:val="aDefpara"/>
      </w:pPr>
      <w:r>
        <w:tab/>
        <w:t>(a)</w:t>
      </w:r>
      <w:r>
        <w:tab/>
        <w:t>registration under the repealed Act; and</w:t>
      </w:r>
    </w:p>
    <w:p w14:paraId="5DDB3DBA" w14:textId="77777777" w:rsidR="00912C40" w:rsidRDefault="00912C40">
      <w:pPr>
        <w:pStyle w:val="aDefpara"/>
      </w:pPr>
      <w:r>
        <w:tab/>
        <w:t>(b)</w:t>
      </w:r>
      <w:r>
        <w:tab/>
        <w:t>a licence, permit or registration under an operational Act as in force immediately before commencement day; and</w:t>
      </w:r>
    </w:p>
    <w:p w14:paraId="3EDBFA76" w14:textId="36307814" w:rsidR="00912C40" w:rsidRDefault="00912C40">
      <w:pPr>
        <w:pStyle w:val="aDefpara"/>
      </w:pPr>
      <w:r>
        <w:tab/>
        <w:t>(c)</w:t>
      </w:r>
      <w:r>
        <w:tab/>
        <w:t xml:space="preserve">a licence or certificate of competency under the </w:t>
      </w:r>
      <w:hyperlink r:id="rId78" w:tooltip="A1982-74" w:history="1">
        <w:r w:rsidR="00B548CA" w:rsidRPr="00B548CA">
          <w:rPr>
            <w:rStyle w:val="charCitHyperlinkItal"/>
          </w:rPr>
          <w:t>Plumbers, Drainers and Gasfitters Board Act 1982</w:t>
        </w:r>
      </w:hyperlink>
      <w:r>
        <w:rPr>
          <w:rStyle w:val="charItals"/>
        </w:rPr>
        <w:t xml:space="preserve"> </w:t>
      </w:r>
      <w:r>
        <w:t>(repealed).</w:t>
      </w:r>
    </w:p>
    <w:p w14:paraId="18245E4E" w14:textId="77777777" w:rsidR="00914871" w:rsidRDefault="00914871" w:rsidP="00914871">
      <w:pPr>
        <w:pStyle w:val="AH5Sec"/>
      </w:pPr>
      <w:bookmarkStart w:id="86" w:name="_Toc184300145"/>
      <w:r w:rsidRPr="005D5188">
        <w:rPr>
          <w:rStyle w:val="CharSectNo"/>
        </w:rPr>
        <w:t>48</w:t>
      </w:r>
      <w:r>
        <w:tab/>
        <w:t xml:space="preserve">Meaning of </w:t>
      </w:r>
      <w:r>
        <w:rPr>
          <w:rStyle w:val="charItals"/>
        </w:rPr>
        <w:t>licensee</w:t>
      </w:r>
      <w:r>
        <w:t xml:space="preserve"> and </w:t>
      </w:r>
      <w:r w:rsidRPr="003D588C">
        <w:rPr>
          <w:rStyle w:val="charItals"/>
        </w:rPr>
        <w:t>occupational discipline—</w:t>
      </w:r>
      <w:r w:rsidR="000772D0">
        <w:t>s 9 (1) (i</w:t>
      </w:r>
      <w:r>
        <w:t>)</w:t>
      </w:r>
      <w:bookmarkEnd w:id="86"/>
    </w:p>
    <w:p w14:paraId="46429D38" w14:textId="77777777" w:rsidR="00914871" w:rsidRDefault="000772D0" w:rsidP="00914871">
      <w:pPr>
        <w:pStyle w:val="Amainreturn"/>
        <w:keepNext/>
      </w:pPr>
      <w:r>
        <w:t>In section 9 (1) (i</w:t>
      </w:r>
      <w:r w:rsidR="00914871">
        <w:t>):</w:t>
      </w:r>
    </w:p>
    <w:p w14:paraId="049640BE" w14:textId="77777777" w:rsidR="00914871" w:rsidRDefault="00914871" w:rsidP="00914871">
      <w:pPr>
        <w:pStyle w:val="aDef"/>
      </w:pPr>
      <w:r>
        <w:rPr>
          <w:rStyle w:val="charBoldItals"/>
        </w:rPr>
        <w:t>licensee</w:t>
      </w:r>
      <w:r>
        <w:t xml:space="preserve"> includes a person registered under the repealed Act.</w:t>
      </w:r>
    </w:p>
    <w:p w14:paraId="133E72DF" w14:textId="25A0B6A4" w:rsidR="00914871" w:rsidRDefault="00914871" w:rsidP="00914871">
      <w:pPr>
        <w:pStyle w:val="aDef"/>
      </w:pPr>
      <w:r w:rsidRPr="003D588C">
        <w:rPr>
          <w:rStyle w:val="charBoldItals"/>
        </w:rPr>
        <w:t>occupational discipline</w:t>
      </w:r>
      <w:r>
        <w:t xml:space="preserve"> is taken to include action taken under the </w:t>
      </w:r>
      <w:hyperlink r:id="rId79" w:tooltip="A1998-53" w:history="1">
        <w:r w:rsidR="008C0746" w:rsidRPr="008C0746">
          <w:rPr>
            <w:rStyle w:val="charCitHyperlinkAbbrev"/>
          </w:rPr>
          <w:t>repealed Act</w:t>
        </w:r>
      </w:hyperlink>
      <w:r>
        <w:t>, section 22 (6) (Procedure).</w:t>
      </w:r>
    </w:p>
    <w:p w14:paraId="7759E58F" w14:textId="77777777" w:rsidR="00912C40" w:rsidRDefault="00912C40">
      <w:pPr>
        <w:pStyle w:val="AH5Sec"/>
      </w:pPr>
      <w:bookmarkStart w:id="87" w:name="_Toc184300146"/>
      <w:r w:rsidRPr="005D5188">
        <w:rPr>
          <w:rStyle w:val="CharSectNo"/>
        </w:rPr>
        <w:t>50</w:t>
      </w:r>
      <w:r>
        <w:tab/>
        <w:t xml:space="preserve">Meaning of </w:t>
      </w:r>
      <w:r w:rsidRPr="00A51463">
        <w:rPr>
          <w:rStyle w:val="charBoldItals"/>
          <w:b/>
        </w:rPr>
        <w:t>owner-builders licence</w:t>
      </w:r>
      <w:r>
        <w:t xml:space="preserve"> for s 16</w:t>
      </w:r>
      <w:bookmarkEnd w:id="87"/>
    </w:p>
    <w:p w14:paraId="4EC89E8D" w14:textId="77777777" w:rsidR="00912C40" w:rsidRDefault="00912C40">
      <w:pPr>
        <w:pStyle w:val="Amainreturn"/>
        <w:keepNext/>
      </w:pPr>
      <w:r>
        <w:t>In section 16:</w:t>
      </w:r>
    </w:p>
    <w:p w14:paraId="0177797E" w14:textId="6880EDDE" w:rsidR="00912C40" w:rsidRDefault="00912C40">
      <w:pPr>
        <w:pStyle w:val="Amainreturn"/>
      </w:pPr>
      <w:r>
        <w:rPr>
          <w:rStyle w:val="charBoldItals"/>
        </w:rPr>
        <w:t xml:space="preserve">owner-builders licence </w:t>
      </w:r>
      <w:r>
        <w:t xml:space="preserve">includes an owner-builder’s licence granted under the </w:t>
      </w:r>
      <w:hyperlink r:id="rId80" w:tooltip="A1972-26" w:history="1">
        <w:r w:rsidR="00B548CA" w:rsidRPr="00B548CA">
          <w:rPr>
            <w:rStyle w:val="charCitHyperlinkItal"/>
          </w:rPr>
          <w:t>Building Act 1972</w:t>
        </w:r>
      </w:hyperlink>
      <w:r>
        <w:t xml:space="preserve"> before the commencement of the </w:t>
      </w:r>
      <w:hyperlink r:id="rId81" w:tooltip="Construction Occupations (Licensing) Act 2004" w:history="1">
        <w:r w:rsidR="00AE43F1" w:rsidRPr="00AE43F1">
          <w:rPr>
            <w:rStyle w:val="charCitHyperlinkAbbrev"/>
          </w:rPr>
          <w:t>Act</w:t>
        </w:r>
      </w:hyperlink>
      <w:r>
        <w:t xml:space="preserve">, section 6 (What is a </w:t>
      </w:r>
      <w:r>
        <w:rPr>
          <w:rStyle w:val="charItals"/>
        </w:rPr>
        <w:t>construction practitioner</w:t>
      </w:r>
      <w:r>
        <w:t>?).</w:t>
      </w:r>
    </w:p>
    <w:p w14:paraId="5F7C8A53" w14:textId="77777777" w:rsidR="00912C40" w:rsidRDefault="00912C40">
      <w:pPr>
        <w:pStyle w:val="AH5Sec"/>
      </w:pPr>
      <w:bookmarkStart w:id="88" w:name="_Toc184300147"/>
      <w:r w:rsidRPr="005D5188">
        <w:rPr>
          <w:rStyle w:val="CharSectNo"/>
        </w:rPr>
        <w:lastRenderedPageBreak/>
        <w:t>51</w:t>
      </w:r>
      <w:r>
        <w:tab/>
        <w:t xml:space="preserve">Meaning of </w:t>
      </w:r>
      <w:r>
        <w:rPr>
          <w:rStyle w:val="charItals"/>
        </w:rPr>
        <w:t>licence</w:t>
      </w:r>
      <w:r>
        <w:t xml:space="preserve"> for s 34</w:t>
      </w:r>
      <w:bookmarkEnd w:id="88"/>
    </w:p>
    <w:p w14:paraId="47D36ACB" w14:textId="77777777" w:rsidR="00912C40" w:rsidRDefault="00912C40">
      <w:pPr>
        <w:pStyle w:val="Amainreturn"/>
        <w:keepNext/>
      </w:pPr>
      <w:r>
        <w:t>In section 34:</w:t>
      </w:r>
    </w:p>
    <w:p w14:paraId="14B4CE7B" w14:textId="77777777" w:rsidR="00912C40" w:rsidRDefault="00912C40">
      <w:pPr>
        <w:pStyle w:val="aDef"/>
        <w:keepNext/>
      </w:pPr>
      <w:r>
        <w:rPr>
          <w:rStyle w:val="charBoldItals"/>
        </w:rPr>
        <w:t xml:space="preserve">licence </w:t>
      </w:r>
      <w:r>
        <w:t>includes—</w:t>
      </w:r>
    </w:p>
    <w:p w14:paraId="77620B43" w14:textId="77777777" w:rsidR="00912C40" w:rsidRDefault="00912C40">
      <w:pPr>
        <w:pStyle w:val="aDefpara"/>
      </w:pPr>
      <w:r>
        <w:tab/>
        <w:t>(a)</w:t>
      </w:r>
      <w:r>
        <w:tab/>
        <w:t>registration under the repealed Act; and</w:t>
      </w:r>
    </w:p>
    <w:p w14:paraId="07570D98" w14:textId="77777777" w:rsidR="00912C40" w:rsidRDefault="00912C40">
      <w:pPr>
        <w:pStyle w:val="aDefpara"/>
      </w:pPr>
      <w:r>
        <w:tab/>
        <w:t>(b)</w:t>
      </w:r>
      <w:r>
        <w:tab/>
        <w:t>a licence, permit or registration under an operational Act as in force immediately before commencement day; and</w:t>
      </w:r>
    </w:p>
    <w:p w14:paraId="31B12443" w14:textId="66FCB4BD" w:rsidR="006F4C1E" w:rsidRDefault="00912C40">
      <w:pPr>
        <w:pStyle w:val="aDefpara"/>
      </w:pPr>
      <w:r>
        <w:tab/>
        <w:t>(c)</w:t>
      </w:r>
      <w:r>
        <w:tab/>
        <w:t xml:space="preserve">a licence or certificate of competency under the </w:t>
      </w:r>
      <w:hyperlink r:id="rId82" w:tooltip="A1982-74" w:history="1">
        <w:r w:rsidR="00B548CA" w:rsidRPr="00B548CA">
          <w:rPr>
            <w:rStyle w:val="charCitHyperlinkItal"/>
          </w:rPr>
          <w:t>Plumbers, Drainers and Gasfitters Board Act 1982</w:t>
        </w:r>
      </w:hyperlink>
      <w:r w:rsidRPr="003D588C">
        <w:rPr>
          <w:rStyle w:val="charItals"/>
        </w:rPr>
        <w:t xml:space="preserve"> </w:t>
      </w:r>
      <w:r>
        <w:t>(repealed).</w:t>
      </w:r>
    </w:p>
    <w:p w14:paraId="73C8DFF9" w14:textId="77777777" w:rsidR="00912C40" w:rsidRDefault="00912C40">
      <w:pPr>
        <w:pStyle w:val="02Text"/>
        <w:sectPr w:rsidR="00912C40">
          <w:headerReference w:type="even" r:id="rId83"/>
          <w:headerReference w:type="default" r:id="rId84"/>
          <w:footerReference w:type="even" r:id="rId85"/>
          <w:footerReference w:type="default" r:id="rId86"/>
          <w:footerReference w:type="first" r:id="rId87"/>
          <w:pgSz w:w="11907" w:h="16839" w:code="9"/>
          <w:pgMar w:top="3880" w:right="1900" w:bottom="3100" w:left="2300" w:header="2280" w:footer="1760" w:gutter="0"/>
          <w:pgNumType w:start="1"/>
          <w:cols w:space="720"/>
          <w:titlePg/>
          <w:docGrid w:linePitch="254"/>
        </w:sectPr>
      </w:pPr>
    </w:p>
    <w:p w14:paraId="7C455827" w14:textId="77777777" w:rsidR="00912C40" w:rsidRDefault="00912C40">
      <w:pPr>
        <w:pStyle w:val="PageBreak"/>
      </w:pPr>
      <w:r>
        <w:br w:type="page"/>
      </w:r>
    </w:p>
    <w:p w14:paraId="0B53C463" w14:textId="77777777" w:rsidR="00912C40" w:rsidRPr="005D5188" w:rsidRDefault="00912C40">
      <w:pPr>
        <w:pStyle w:val="Sched-heading"/>
      </w:pPr>
      <w:bookmarkStart w:id="89" w:name="_Toc184300148"/>
      <w:r w:rsidRPr="005D5188">
        <w:rPr>
          <w:rStyle w:val="CharChapNo"/>
        </w:rPr>
        <w:lastRenderedPageBreak/>
        <w:t>Schedule 1</w:t>
      </w:r>
      <w:r>
        <w:tab/>
      </w:r>
      <w:r w:rsidRPr="005D5188">
        <w:rPr>
          <w:rStyle w:val="CharChapText"/>
        </w:rPr>
        <w:t>Classes of construction occupation licence and functions</w:t>
      </w:r>
      <w:bookmarkEnd w:id="89"/>
    </w:p>
    <w:p w14:paraId="27A1B2F4" w14:textId="77777777" w:rsidR="00912C40" w:rsidRDefault="00912C40">
      <w:pPr>
        <w:pStyle w:val="ref"/>
      </w:pPr>
      <w:r>
        <w:t>(see pt 6)</w:t>
      </w:r>
    </w:p>
    <w:p w14:paraId="015AFBD5" w14:textId="77777777" w:rsidR="00912C40" w:rsidRPr="005D5188" w:rsidRDefault="00912C40">
      <w:pPr>
        <w:pStyle w:val="Sched-Part"/>
      </w:pPr>
      <w:bookmarkStart w:id="90" w:name="_Toc184300149"/>
      <w:r w:rsidRPr="005D5188">
        <w:rPr>
          <w:rStyle w:val="CharPartNo"/>
        </w:rPr>
        <w:t>Part 1.3</w:t>
      </w:r>
      <w:r>
        <w:tab/>
      </w:r>
      <w:r w:rsidRPr="005D5188">
        <w:rPr>
          <w:rStyle w:val="CharPartText"/>
        </w:rPr>
        <w:t>Builder</w:t>
      </w:r>
      <w:bookmarkEnd w:id="90"/>
    </w:p>
    <w:p w14:paraId="1A7BCEE8"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00F1608A" w14:textId="77777777" w:rsidTr="002C7B10">
        <w:trPr>
          <w:cantSplit/>
          <w:tblHeader/>
        </w:trPr>
        <w:tc>
          <w:tcPr>
            <w:tcW w:w="1200" w:type="dxa"/>
            <w:tcBorders>
              <w:bottom w:val="single" w:sz="4" w:space="0" w:color="auto"/>
            </w:tcBorders>
          </w:tcPr>
          <w:p w14:paraId="1ABD5A6C" w14:textId="77777777" w:rsidR="002C7B10" w:rsidRPr="00CB3D59" w:rsidRDefault="002C7B10" w:rsidP="002C7B10">
            <w:pPr>
              <w:pStyle w:val="TableColHd"/>
            </w:pPr>
            <w:r w:rsidRPr="00783A18">
              <w:t>column 1</w:t>
            </w:r>
          </w:p>
          <w:p w14:paraId="6D42B2CB" w14:textId="77777777" w:rsidR="002C7B10" w:rsidRPr="00CB3D59" w:rsidRDefault="002C7B10" w:rsidP="002C7B10">
            <w:pPr>
              <w:pStyle w:val="TableColHd"/>
            </w:pPr>
            <w:r w:rsidRPr="00783A18">
              <w:t>item</w:t>
            </w:r>
          </w:p>
        </w:tc>
        <w:tc>
          <w:tcPr>
            <w:tcW w:w="2107" w:type="dxa"/>
            <w:tcBorders>
              <w:bottom w:val="single" w:sz="4" w:space="0" w:color="auto"/>
            </w:tcBorders>
          </w:tcPr>
          <w:p w14:paraId="32D1F7DE" w14:textId="77777777" w:rsidR="002C7B10" w:rsidRDefault="002C7B10" w:rsidP="002C7B10">
            <w:pPr>
              <w:pStyle w:val="TableColHd"/>
            </w:pPr>
            <w:r w:rsidRPr="00783A18">
              <w:t>column 2</w:t>
            </w:r>
          </w:p>
          <w:p w14:paraId="3C1EC0E9" w14:textId="77777777" w:rsidR="002C7B10" w:rsidRPr="00CB3D59" w:rsidRDefault="002C7B10" w:rsidP="002C7B10">
            <w:pPr>
              <w:pStyle w:val="TableColHd"/>
            </w:pPr>
            <w:r>
              <w:t>construction occupation class</w:t>
            </w:r>
          </w:p>
        </w:tc>
        <w:tc>
          <w:tcPr>
            <w:tcW w:w="4641" w:type="dxa"/>
            <w:tcBorders>
              <w:bottom w:val="single" w:sz="4" w:space="0" w:color="auto"/>
            </w:tcBorders>
          </w:tcPr>
          <w:p w14:paraId="02DB8C81" w14:textId="77777777" w:rsidR="002C7B10" w:rsidRDefault="002C7B10" w:rsidP="002C7B10">
            <w:pPr>
              <w:pStyle w:val="TableColHd"/>
            </w:pPr>
            <w:r w:rsidRPr="00783A18">
              <w:t>column 3</w:t>
            </w:r>
          </w:p>
          <w:p w14:paraId="3BA9ECE2" w14:textId="77777777" w:rsidR="002C7B10" w:rsidRPr="00CB3D59" w:rsidRDefault="002C7B10" w:rsidP="002C7B10">
            <w:pPr>
              <w:pStyle w:val="TableColHd"/>
            </w:pPr>
            <w:r>
              <w:t>construction work</w:t>
            </w:r>
          </w:p>
        </w:tc>
      </w:tr>
      <w:tr w:rsidR="002C7B10" w:rsidRPr="00CB3D59" w14:paraId="5B3C036B" w14:textId="77777777" w:rsidTr="002C7B10">
        <w:trPr>
          <w:cantSplit/>
        </w:trPr>
        <w:tc>
          <w:tcPr>
            <w:tcW w:w="1200" w:type="dxa"/>
            <w:tcBorders>
              <w:top w:val="single" w:sz="4" w:space="0" w:color="auto"/>
            </w:tcBorders>
          </w:tcPr>
          <w:p w14:paraId="47114EB9" w14:textId="77777777" w:rsidR="002C7B10" w:rsidRPr="00783A18" w:rsidRDefault="00B3518E" w:rsidP="00B3518E">
            <w:pPr>
              <w:pStyle w:val="TableNumbered"/>
              <w:numPr>
                <w:ilvl w:val="0"/>
                <w:numId w:val="0"/>
              </w:numPr>
              <w:tabs>
                <w:tab w:val="clear" w:pos="0"/>
              </w:tabs>
            </w:pPr>
            <w:r>
              <w:t>1</w:t>
            </w:r>
          </w:p>
        </w:tc>
        <w:tc>
          <w:tcPr>
            <w:tcW w:w="2107" w:type="dxa"/>
            <w:tcBorders>
              <w:top w:val="single" w:sz="4" w:space="0" w:color="auto"/>
            </w:tcBorders>
          </w:tcPr>
          <w:p w14:paraId="7E05D8B6" w14:textId="77777777" w:rsidR="002C7B10" w:rsidRDefault="002C7B10" w:rsidP="002C7B10">
            <w:pPr>
              <w:pStyle w:val="TableText10"/>
            </w:pPr>
            <w:r>
              <w:t>class A</w:t>
            </w:r>
          </w:p>
        </w:tc>
        <w:tc>
          <w:tcPr>
            <w:tcW w:w="4641" w:type="dxa"/>
            <w:tcBorders>
              <w:top w:val="single" w:sz="4" w:space="0" w:color="auto"/>
            </w:tcBorders>
          </w:tcPr>
          <w:p w14:paraId="4157AAB0" w14:textId="77777777" w:rsidR="002C7B10" w:rsidRDefault="002C7B10" w:rsidP="000C7E57">
            <w:pPr>
              <w:pStyle w:val="TableText10"/>
            </w:pPr>
            <w:r>
              <w:t>building work other than specialist building work</w:t>
            </w:r>
          </w:p>
        </w:tc>
      </w:tr>
      <w:tr w:rsidR="002C7B10" w:rsidRPr="00CB3D59" w14:paraId="61D0986F" w14:textId="77777777" w:rsidTr="002C7B10">
        <w:trPr>
          <w:cantSplit/>
        </w:trPr>
        <w:tc>
          <w:tcPr>
            <w:tcW w:w="1200" w:type="dxa"/>
          </w:tcPr>
          <w:p w14:paraId="285C05C6" w14:textId="77777777" w:rsidR="002C7B10" w:rsidRPr="00783A18" w:rsidRDefault="00B3518E" w:rsidP="00B3518E">
            <w:pPr>
              <w:pStyle w:val="TableNumbered"/>
              <w:numPr>
                <w:ilvl w:val="0"/>
                <w:numId w:val="0"/>
              </w:numPr>
              <w:tabs>
                <w:tab w:val="clear" w:pos="0"/>
              </w:tabs>
            </w:pPr>
            <w:r>
              <w:t>2</w:t>
            </w:r>
          </w:p>
        </w:tc>
        <w:tc>
          <w:tcPr>
            <w:tcW w:w="2107" w:type="dxa"/>
          </w:tcPr>
          <w:p w14:paraId="6D5657F7" w14:textId="77777777" w:rsidR="002C7B10" w:rsidRDefault="002C7B10" w:rsidP="002C7B10">
            <w:pPr>
              <w:pStyle w:val="TableText10"/>
            </w:pPr>
            <w:r>
              <w:t>class B</w:t>
            </w:r>
          </w:p>
        </w:tc>
        <w:tc>
          <w:tcPr>
            <w:tcW w:w="4641" w:type="dxa"/>
          </w:tcPr>
          <w:p w14:paraId="2479932C" w14:textId="77777777" w:rsidR="002C7B10" w:rsidRDefault="002C7B10" w:rsidP="002C7B10">
            <w:pPr>
              <w:pStyle w:val="TablePara10"/>
            </w:pPr>
            <w:r>
              <w:tab/>
              <w:t>(a)</w:t>
            </w:r>
            <w:r>
              <w:tab/>
              <w:t>building work (other than specialist building work) in relation to a building that is 3 storeys or lower; and</w:t>
            </w:r>
          </w:p>
          <w:p w14:paraId="670FBCF3" w14:textId="77777777" w:rsidR="002C7B10" w:rsidRDefault="002C7B10" w:rsidP="002C7B10">
            <w:pPr>
              <w:pStyle w:val="TablePara10"/>
            </w:pPr>
            <w:r>
              <w:tab/>
              <w:t>(b)</w:t>
            </w:r>
            <w:r>
              <w:tab/>
              <w:t>basic building work</w:t>
            </w:r>
          </w:p>
        </w:tc>
      </w:tr>
      <w:tr w:rsidR="002C7B10" w:rsidRPr="00CB3D59" w14:paraId="53DECC52" w14:textId="77777777" w:rsidTr="002C7B10">
        <w:trPr>
          <w:cantSplit/>
        </w:trPr>
        <w:tc>
          <w:tcPr>
            <w:tcW w:w="1200" w:type="dxa"/>
          </w:tcPr>
          <w:p w14:paraId="1A74B238" w14:textId="77777777" w:rsidR="002C7B10" w:rsidRPr="00783A18" w:rsidRDefault="00B3518E" w:rsidP="00B3518E">
            <w:pPr>
              <w:pStyle w:val="TableNumbered"/>
              <w:numPr>
                <w:ilvl w:val="0"/>
                <w:numId w:val="0"/>
              </w:numPr>
              <w:tabs>
                <w:tab w:val="clear" w:pos="0"/>
              </w:tabs>
            </w:pPr>
            <w:r>
              <w:t>3</w:t>
            </w:r>
          </w:p>
        </w:tc>
        <w:tc>
          <w:tcPr>
            <w:tcW w:w="2107" w:type="dxa"/>
          </w:tcPr>
          <w:p w14:paraId="09E5C44C" w14:textId="77777777" w:rsidR="002C7B10" w:rsidRDefault="002C7B10" w:rsidP="002C7B10">
            <w:pPr>
              <w:pStyle w:val="TableText10"/>
            </w:pPr>
            <w:r>
              <w:t>class C</w:t>
            </w:r>
          </w:p>
        </w:tc>
        <w:tc>
          <w:tcPr>
            <w:tcW w:w="4641" w:type="dxa"/>
          </w:tcPr>
          <w:p w14:paraId="4EA842B1" w14:textId="77777777" w:rsidR="002C7B10" w:rsidRDefault="002C7B10" w:rsidP="002C7B10">
            <w:pPr>
              <w:pStyle w:val="TablePara10"/>
            </w:pPr>
            <w:r>
              <w:tab/>
              <w:t>(a)</w:t>
            </w:r>
            <w:r>
              <w:tab/>
              <w:t>building work (other than specialist building work) in relation to a building that is 2 storeys or lower and is a class 1, class 2 or class 10a building; and</w:t>
            </w:r>
          </w:p>
          <w:p w14:paraId="28136B26" w14:textId="77777777" w:rsidR="002C7B10" w:rsidRDefault="002C7B10" w:rsidP="002C7B10">
            <w:pPr>
              <w:pStyle w:val="TablePara10"/>
            </w:pPr>
            <w:r>
              <w:tab/>
              <w:t>(b)</w:t>
            </w:r>
            <w:r>
              <w:tab/>
              <w:t>building work (other than specialist building work) in relation to a building that is a class 10b structure (other than a swimming pool or swimming pool fence) and is ancillary to a building mentioned in paragraph (a); and</w:t>
            </w:r>
          </w:p>
          <w:p w14:paraId="0C026B66" w14:textId="77777777" w:rsidR="002C7B10" w:rsidRDefault="002C7B10" w:rsidP="002C7B10">
            <w:pPr>
              <w:pStyle w:val="TablePara10"/>
            </w:pPr>
            <w:r>
              <w:tab/>
              <w:t>(c)</w:t>
            </w:r>
            <w:r>
              <w:tab/>
              <w:t>basic building work</w:t>
            </w:r>
          </w:p>
        </w:tc>
      </w:tr>
      <w:tr w:rsidR="002C7B10" w:rsidRPr="00CB3D59" w14:paraId="770E78D2" w14:textId="77777777" w:rsidTr="002C7B10">
        <w:trPr>
          <w:cantSplit/>
        </w:trPr>
        <w:tc>
          <w:tcPr>
            <w:tcW w:w="1200" w:type="dxa"/>
          </w:tcPr>
          <w:p w14:paraId="25513C55" w14:textId="77777777" w:rsidR="002C7B10" w:rsidRPr="00783A18" w:rsidRDefault="00B3518E" w:rsidP="00B3518E">
            <w:pPr>
              <w:pStyle w:val="TableNumbered"/>
              <w:numPr>
                <w:ilvl w:val="0"/>
                <w:numId w:val="0"/>
              </w:numPr>
              <w:tabs>
                <w:tab w:val="clear" w:pos="0"/>
              </w:tabs>
            </w:pPr>
            <w:r>
              <w:t>4</w:t>
            </w:r>
          </w:p>
        </w:tc>
        <w:tc>
          <w:tcPr>
            <w:tcW w:w="2107" w:type="dxa"/>
          </w:tcPr>
          <w:p w14:paraId="38845ADA" w14:textId="77777777" w:rsidR="002C7B10" w:rsidRDefault="002C7B10" w:rsidP="002C7B10">
            <w:pPr>
              <w:pStyle w:val="TableText10"/>
            </w:pPr>
            <w:r>
              <w:t>class D</w:t>
            </w:r>
          </w:p>
        </w:tc>
        <w:tc>
          <w:tcPr>
            <w:tcW w:w="4641" w:type="dxa"/>
          </w:tcPr>
          <w:p w14:paraId="489E2C18" w14:textId="77777777" w:rsidR="002C7B10" w:rsidRDefault="002C7B10" w:rsidP="000C7E57">
            <w:pPr>
              <w:pStyle w:val="TableText10"/>
            </w:pPr>
            <w:r>
              <w:t>non-structural basic building work, other than specialist building work</w:t>
            </w:r>
          </w:p>
        </w:tc>
      </w:tr>
      <w:tr w:rsidR="002C7B10" w:rsidRPr="00CB3D59" w14:paraId="1D51D15A" w14:textId="77777777" w:rsidTr="002C7B10">
        <w:trPr>
          <w:cantSplit/>
        </w:trPr>
        <w:tc>
          <w:tcPr>
            <w:tcW w:w="1200" w:type="dxa"/>
          </w:tcPr>
          <w:p w14:paraId="013E03E8" w14:textId="77777777" w:rsidR="002C7B10" w:rsidRPr="00783A18" w:rsidRDefault="00B3518E" w:rsidP="00B3518E">
            <w:pPr>
              <w:pStyle w:val="TableNumbered"/>
              <w:numPr>
                <w:ilvl w:val="0"/>
                <w:numId w:val="0"/>
              </w:numPr>
              <w:tabs>
                <w:tab w:val="clear" w:pos="0"/>
              </w:tabs>
            </w:pPr>
            <w:r>
              <w:t>5</w:t>
            </w:r>
          </w:p>
        </w:tc>
        <w:tc>
          <w:tcPr>
            <w:tcW w:w="2107" w:type="dxa"/>
          </w:tcPr>
          <w:p w14:paraId="4328993F" w14:textId="77777777" w:rsidR="002C7B10" w:rsidRDefault="002C7B10" w:rsidP="002C7B10">
            <w:pPr>
              <w:pStyle w:val="TableText10"/>
            </w:pPr>
            <w:r>
              <w:t>owner-builder</w:t>
            </w:r>
          </w:p>
        </w:tc>
        <w:tc>
          <w:tcPr>
            <w:tcW w:w="4641" w:type="dxa"/>
          </w:tcPr>
          <w:p w14:paraId="078BE80C" w14:textId="77777777" w:rsidR="002C7B10" w:rsidRDefault="002C7B10" w:rsidP="000C7E57">
            <w:pPr>
              <w:pStyle w:val="TableText10"/>
            </w:pPr>
            <w:r>
              <w:t>building work, other than specialist building work, in relation to a class 1, class 2 or class 10 building that is, or is to be, the licensee’s main home or ancillary to it</w:t>
            </w:r>
          </w:p>
        </w:tc>
      </w:tr>
    </w:tbl>
    <w:p w14:paraId="66D93DFD" w14:textId="50E1598A" w:rsidR="000C7E57" w:rsidRPr="00B91E29" w:rsidRDefault="000C7E57" w:rsidP="000C7E57">
      <w:pPr>
        <w:pStyle w:val="aNote"/>
        <w:ind w:left="851"/>
      </w:pPr>
      <w:r w:rsidRPr="00B91E29">
        <w:rPr>
          <w:rStyle w:val="charItals"/>
        </w:rPr>
        <w:t>Note</w:t>
      </w:r>
      <w:r w:rsidRPr="00B91E29">
        <w:rPr>
          <w:rStyle w:val="charItals"/>
        </w:rPr>
        <w:tab/>
      </w:r>
      <w:r w:rsidRPr="00B91E29">
        <w:t xml:space="preserve">For building work that involves asbestos removal, a builder must hold an asbestos removal licence (see </w:t>
      </w:r>
      <w:hyperlink r:id="rId88" w:tooltip="SL2011-36" w:history="1">
        <w:r w:rsidRPr="00B91E29">
          <w:rPr>
            <w:rStyle w:val="charCitHyperlinkItal"/>
          </w:rPr>
          <w:t>Work Health and Safety Regulation 2011</w:t>
        </w:r>
      </w:hyperlink>
      <w:r w:rsidRPr="00B91E29">
        <w:t>, div 8.10.1).</w:t>
      </w:r>
    </w:p>
    <w:p w14:paraId="372BFA03" w14:textId="77777777" w:rsidR="002C7B10" w:rsidRDefault="002C7B10"/>
    <w:p w14:paraId="2D231C88" w14:textId="77777777" w:rsidR="00922186" w:rsidRDefault="00922186" w:rsidP="00922186">
      <w:pPr>
        <w:pStyle w:val="PageBreak"/>
      </w:pPr>
      <w:r>
        <w:br w:type="page"/>
      </w:r>
    </w:p>
    <w:p w14:paraId="370A6646" w14:textId="77777777" w:rsidR="00922186" w:rsidRPr="005D5188" w:rsidRDefault="00922186" w:rsidP="00922186">
      <w:pPr>
        <w:pStyle w:val="Sched-Part"/>
      </w:pPr>
      <w:bookmarkStart w:id="91" w:name="_Toc184300150"/>
      <w:r w:rsidRPr="005D5188">
        <w:rPr>
          <w:rStyle w:val="CharPartNo"/>
        </w:rPr>
        <w:lastRenderedPageBreak/>
        <w:t>Part 1.3A</w:t>
      </w:r>
      <w:r w:rsidRPr="00AF0B59">
        <w:tab/>
      </w:r>
      <w:r w:rsidRPr="005D5188">
        <w:rPr>
          <w:rStyle w:val="CharPartText"/>
        </w:rPr>
        <w:t>Building assessor</w:t>
      </w:r>
      <w:bookmarkEnd w:id="91"/>
    </w:p>
    <w:p w14:paraId="25024F3E" w14:textId="77777777" w:rsidR="002C7B10" w:rsidRDefault="002C7B10" w:rsidP="002C7B1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2C7B10" w:rsidRPr="00CB3D59" w14:paraId="22808FD3" w14:textId="77777777" w:rsidTr="002C7B10">
        <w:trPr>
          <w:cantSplit/>
          <w:tblHeader/>
        </w:trPr>
        <w:tc>
          <w:tcPr>
            <w:tcW w:w="1200" w:type="dxa"/>
            <w:tcBorders>
              <w:bottom w:val="single" w:sz="4" w:space="0" w:color="auto"/>
            </w:tcBorders>
          </w:tcPr>
          <w:p w14:paraId="64A6BFC2" w14:textId="77777777" w:rsidR="002C7B10" w:rsidRPr="00CB3D59" w:rsidRDefault="002C7B10" w:rsidP="002C7B10">
            <w:pPr>
              <w:pStyle w:val="TableColHd"/>
            </w:pPr>
            <w:r w:rsidRPr="00783A18">
              <w:t>column 1</w:t>
            </w:r>
          </w:p>
          <w:p w14:paraId="6C176531" w14:textId="77777777" w:rsidR="002C7B10" w:rsidRPr="00CB3D59" w:rsidRDefault="002C7B10" w:rsidP="002C7B10">
            <w:pPr>
              <w:pStyle w:val="TableColHd"/>
            </w:pPr>
            <w:r w:rsidRPr="00783A18">
              <w:t>item</w:t>
            </w:r>
          </w:p>
        </w:tc>
        <w:tc>
          <w:tcPr>
            <w:tcW w:w="2107" w:type="dxa"/>
            <w:tcBorders>
              <w:bottom w:val="single" w:sz="4" w:space="0" w:color="auto"/>
            </w:tcBorders>
          </w:tcPr>
          <w:p w14:paraId="58920255" w14:textId="77777777" w:rsidR="002C7B10" w:rsidRDefault="002C7B10" w:rsidP="002C7B10">
            <w:pPr>
              <w:pStyle w:val="TableColHd"/>
            </w:pPr>
            <w:r w:rsidRPr="00783A18">
              <w:t>column 2</w:t>
            </w:r>
          </w:p>
          <w:p w14:paraId="747068B1" w14:textId="77777777" w:rsidR="002C7B10" w:rsidRPr="00CB3D59" w:rsidRDefault="002C7B10" w:rsidP="002C7B10">
            <w:pPr>
              <w:pStyle w:val="TableColHd"/>
            </w:pPr>
            <w:r w:rsidRPr="00AF0B59">
              <w:rPr>
                <w:szCs w:val="18"/>
              </w:rPr>
              <w:t>construction occupation class</w:t>
            </w:r>
          </w:p>
        </w:tc>
        <w:tc>
          <w:tcPr>
            <w:tcW w:w="4641" w:type="dxa"/>
            <w:tcBorders>
              <w:bottom w:val="single" w:sz="4" w:space="0" w:color="auto"/>
            </w:tcBorders>
          </w:tcPr>
          <w:p w14:paraId="176D4B22" w14:textId="77777777" w:rsidR="002C7B10" w:rsidRDefault="002C7B10" w:rsidP="002C7B10">
            <w:pPr>
              <w:pStyle w:val="TableColHd"/>
            </w:pPr>
            <w:r w:rsidRPr="00783A18">
              <w:t>column 3</w:t>
            </w:r>
          </w:p>
          <w:p w14:paraId="56E82281" w14:textId="77777777" w:rsidR="002C7B10" w:rsidRPr="00CB3D59" w:rsidRDefault="002C7B10" w:rsidP="002C7B10">
            <w:pPr>
              <w:pStyle w:val="TableColHd"/>
            </w:pPr>
            <w:r w:rsidRPr="00AF0B59">
              <w:rPr>
                <w:szCs w:val="18"/>
              </w:rPr>
              <w:t>construction work</w:t>
            </w:r>
          </w:p>
        </w:tc>
      </w:tr>
      <w:tr w:rsidR="00B3518E" w:rsidRPr="00CB3D59" w14:paraId="7145E46B" w14:textId="77777777" w:rsidTr="002C7B10">
        <w:trPr>
          <w:cantSplit/>
        </w:trPr>
        <w:tc>
          <w:tcPr>
            <w:tcW w:w="1200" w:type="dxa"/>
            <w:tcBorders>
              <w:top w:val="single" w:sz="4" w:space="0" w:color="auto"/>
            </w:tcBorders>
          </w:tcPr>
          <w:p w14:paraId="391A46C7" w14:textId="77777777" w:rsidR="00B3518E" w:rsidRPr="00AF0B59" w:rsidRDefault="00B3518E" w:rsidP="00B3518E">
            <w:pPr>
              <w:pStyle w:val="TableText10"/>
            </w:pPr>
            <w:r w:rsidRPr="00AF0B59">
              <w:t>1</w:t>
            </w:r>
          </w:p>
        </w:tc>
        <w:tc>
          <w:tcPr>
            <w:tcW w:w="2107" w:type="dxa"/>
            <w:tcBorders>
              <w:top w:val="single" w:sz="4" w:space="0" w:color="auto"/>
            </w:tcBorders>
          </w:tcPr>
          <w:p w14:paraId="401A11D1" w14:textId="77777777" w:rsidR="00B3518E" w:rsidRPr="00AF0B59" w:rsidRDefault="00B3518E" w:rsidP="00B3518E">
            <w:pPr>
              <w:pStyle w:val="TableText10"/>
            </w:pPr>
            <w:r w:rsidRPr="00AF0B59">
              <w:t>class A building assessor—energy efficiency</w:t>
            </w:r>
          </w:p>
        </w:tc>
        <w:tc>
          <w:tcPr>
            <w:tcW w:w="4641" w:type="dxa"/>
            <w:tcBorders>
              <w:top w:val="single" w:sz="4" w:space="0" w:color="auto"/>
            </w:tcBorders>
          </w:tcPr>
          <w:p w14:paraId="432A4A61" w14:textId="77777777" w:rsidR="00B3518E" w:rsidRPr="00AF0B59" w:rsidRDefault="00B3518E" w:rsidP="00B3518E">
            <w:pPr>
              <w:pStyle w:val="TablePara10"/>
            </w:pPr>
            <w:r w:rsidRPr="00AF0B59">
              <w:tab/>
              <w:t>(a)</w:t>
            </w:r>
            <w:r w:rsidRPr="00AF0B59">
              <w:tab/>
              <w:t>the following building assessment work, based on an on-site inspection:</w:t>
            </w:r>
          </w:p>
          <w:p w14:paraId="487441B5" w14:textId="3824E196" w:rsidR="00B3518E" w:rsidRPr="00AF0B59" w:rsidRDefault="00B3518E" w:rsidP="00B3518E">
            <w:pPr>
              <w:pStyle w:val="TableSubPara10"/>
            </w:pPr>
            <w:r w:rsidRPr="00AF0B59">
              <w:tab/>
              <w:t>(i)</w:t>
            </w:r>
            <w:r w:rsidRPr="00AF0B59">
              <w:tab/>
              <w:t xml:space="preserve">preparing an energy efficiency certificate under the </w:t>
            </w:r>
            <w:hyperlink r:id="rId89" w:tooltip="A2004-11" w:history="1">
              <w:r w:rsidRPr="00B548CA">
                <w:rPr>
                  <w:rStyle w:val="charCitHyperlinkItal"/>
                </w:rPr>
                <w:t>Building Act 2004</w:t>
              </w:r>
            </w:hyperlink>
            <w:r w:rsidRPr="00AF0B59">
              <w:t>; or</w:t>
            </w:r>
          </w:p>
          <w:p w14:paraId="2F0987C2" w14:textId="77777777" w:rsidR="00B3518E" w:rsidRPr="00AF0B59" w:rsidRDefault="00B3518E" w:rsidP="00B3518E">
            <w:pPr>
              <w:pStyle w:val="TableSubPara10"/>
            </w:pPr>
            <w:r w:rsidRPr="00AF0B59">
              <w:tab/>
              <w:t>(ii)</w:t>
            </w:r>
            <w:r w:rsidRPr="00AF0B59">
              <w:tab/>
              <w:t>preparing an energy efficiency rating statement.</w:t>
            </w:r>
          </w:p>
          <w:p w14:paraId="1BA9F080" w14:textId="61005800"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90" w:tooltip="A2004-11" w:history="1">
              <w:r w:rsidRPr="00CF77FB">
                <w:rPr>
                  <w:rStyle w:val="charCitHyperlinkItal"/>
                </w:rPr>
                <w:t>Building Act 2004</w:t>
              </w:r>
            </w:hyperlink>
            <w:r w:rsidRPr="00CF77FB">
              <w:t>,</w:t>
            </w:r>
            <w:r w:rsidRPr="00AF0B59">
              <w:t xml:space="preserve"> s 139C.</w:t>
            </w:r>
          </w:p>
          <w:p w14:paraId="617C1BDD" w14:textId="77777777" w:rsidR="00B3518E" w:rsidRPr="00AF0B59" w:rsidRDefault="00B3518E" w:rsidP="00B3518E">
            <w:pPr>
              <w:pStyle w:val="TablePara10"/>
            </w:pPr>
            <w:r w:rsidRPr="00AF0B59">
              <w:tab/>
              <w:t>(b)</w:t>
            </w:r>
            <w:r w:rsidRPr="00AF0B59">
              <w:tab/>
              <w:t>doing anything allowed to be done under a class B licence</w:t>
            </w:r>
          </w:p>
        </w:tc>
      </w:tr>
      <w:tr w:rsidR="00B3518E" w:rsidRPr="00CB3D59" w14:paraId="4A73C2DF" w14:textId="77777777" w:rsidTr="002C7B10">
        <w:trPr>
          <w:cantSplit/>
        </w:trPr>
        <w:tc>
          <w:tcPr>
            <w:tcW w:w="1200" w:type="dxa"/>
          </w:tcPr>
          <w:p w14:paraId="2158D5BC" w14:textId="77777777" w:rsidR="00B3518E" w:rsidRPr="00AF0B59" w:rsidRDefault="00B3518E" w:rsidP="00B3518E">
            <w:pPr>
              <w:pStyle w:val="TableText10"/>
            </w:pPr>
            <w:r w:rsidRPr="00AF0B59">
              <w:t>2</w:t>
            </w:r>
          </w:p>
        </w:tc>
        <w:tc>
          <w:tcPr>
            <w:tcW w:w="2107" w:type="dxa"/>
          </w:tcPr>
          <w:p w14:paraId="680C4052" w14:textId="77777777" w:rsidR="00B3518E" w:rsidRPr="00AF0B59" w:rsidRDefault="00B3518E" w:rsidP="00B3518E">
            <w:pPr>
              <w:pStyle w:val="TableText10"/>
            </w:pPr>
            <w:r w:rsidRPr="00AF0B59">
              <w:t>class B building assessor—energy efficiency</w:t>
            </w:r>
          </w:p>
        </w:tc>
        <w:tc>
          <w:tcPr>
            <w:tcW w:w="4641" w:type="dxa"/>
          </w:tcPr>
          <w:p w14:paraId="390C7E61" w14:textId="77777777" w:rsidR="00B3518E" w:rsidRPr="00AF0B59" w:rsidRDefault="00B3518E" w:rsidP="00B3518E">
            <w:pPr>
              <w:pStyle w:val="TableText10"/>
            </w:pPr>
            <w:r w:rsidRPr="00AF0B59">
              <w:t>the following building assessment work, based on the plans of a building:</w:t>
            </w:r>
          </w:p>
          <w:p w14:paraId="2F591AFE" w14:textId="6CE2CD64" w:rsidR="00B3518E" w:rsidRPr="00AF0B59" w:rsidRDefault="00B3518E" w:rsidP="00B3518E">
            <w:pPr>
              <w:pStyle w:val="TablePara10"/>
            </w:pPr>
            <w:r w:rsidRPr="00AF0B59">
              <w:tab/>
              <w:t>(a)</w:t>
            </w:r>
            <w:r w:rsidRPr="00AF0B59">
              <w:tab/>
              <w:t xml:space="preserve">preparing an energy efficiency certificate under the </w:t>
            </w:r>
            <w:hyperlink r:id="rId91" w:tooltip="A2004-11" w:history="1">
              <w:r w:rsidRPr="00B548CA">
                <w:rPr>
                  <w:rStyle w:val="charCitHyperlinkItal"/>
                </w:rPr>
                <w:t>Building Act 2004</w:t>
              </w:r>
            </w:hyperlink>
            <w:r w:rsidRPr="00AF0B59">
              <w:t>; or</w:t>
            </w:r>
          </w:p>
          <w:p w14:paraId="086D4E41" w14:textId="77777777" w:rsidR="00B3518E" w:rsidRPr="00AF0B59" w:rsidRDefault="00B3518E" w:rsidP="00B3518E">
            <w:pPr>
              <w:pStyle w:val="TablePara10"/>
            </w:pPr>
            <w:r w:rsidRPr="00AF0B59">
              <w:tab/>
              <w:t>(b)</w:t>
            </w:r>
            <w:r w:rsidRPr="00AF0B59">
              <w:tab/>
              <w:t>preparing an energy efficiency rating statement.</w:t>
            </w:r>
          </w:p>
          <w:p w14:paraId="645FCE21" w14:textId="7BE68DC2" w:rsidR="00B3518E" w:rsidRPr="00AF0B59" w:rsidRDefault="00B3518E" w:rsidP="00B3518E">
            <w:pPr>
              <w:pStyle w:val="TableText10"/>
              <w:tabs>
                <w:tab w:val="clear" w:pos="0"/>
                <w:tab w:val="left" w:pos="662"/>
              </w:tabs>
              <w:ind w:left="662" w:hanging="662"/>
            </w:pPr>
            <w:r w:rsidRPr="003D588C">
              <w:rPr>
                <w:rStyle w:val="charItals"/>
              </w:rPr>
              <w:t>Note</w:t>
            </w:r>
            <w:r w:rsidRPr="00AF0B59">
              <w:tab/>
            </w:r>
            <w:r w:rsidRPr="00CF77FB">
              <w:rPr>
                <w:rStyle w:val="charBoldItals"/>
              </w:rPr>
              <w:t>Energy efficiency certificate</w:t>
            </w:r>
            <w:r w:rsidRPr="00CF77FB">
              <w:t>—</w:t>
            </w:r>
            <w:r w:rsidRPr="00AF0B59">
              <w:t xml:space="preserve">see the </w:t>
            </w:r>
            <w:hyperlink r:id="rId92" w:tooltip="A2004-11" w:history="1">
              <w:r w:rsidRPr="00CF77FB">
                <w:rPr>
                  <w:rStyle w:val="charCitHyperlinkItal"/>
                </w:rPr>
                <w:t>Building Act 2004</w:t>
              </w:r>
            </w:hyperlink>
            <w:r w:rsidRPr="00CF77FB">
              <w:t xml:space="preserve">, </w:t>
            </w:r>
            <w:r w:rsidRPr="00AF0B59">
              <w:t>s 139C.</w:t>
            </w:r>
          </w:p>
        </w:tc>
      </w:tr>
    </w:tbl>
    <w:p w14:paraId="5607BAA7" w14:textId="77777777" w:rsidR="002C7B10" w:rsidRDefault="002C7B10"/>
    <w:p w14:paraId="01908A1D" w14:textId="77777777" w:rsidR="00912C40" w:rsidRDefault="00912C40">
      <w:pPr>
        <w:pStyle w:val="PageBreak"/>
      </w:pPr>
      <w:r>
        <w:br w:type="page"/>
      </w:r>
    </w:p>
    <w:p w14:paraId="210F2E2A" w14:textId="77777777" w:rsidR="00912C40" w:rsidRPr="005D5188" w:rsidRDefault="00912C40">
      <w:pPr>
        <w:pStyle w:val="Sched-Part"/>
      </w:pPr>
      <w:bookmarkStart w:id="92" w:name="_Toc184300151"/>
      <w:r w:rsidRPr="005D5188">
        <w:rPr>
          <w:rStyle w:val="CharPartNo"/>
        </w:rPr>
        <w:lastRenderedPageBreak/>
        <w:t>Part 1.4</w:t>
      </w:r>
      <w:r>
        <w:tab/>
      </w:r>
      <w:r w:rsidRPr="005D5188">
        <w:rPr>
          <w:rStyle w:val="CharPartText"/>
        </w:rPr>
        <w:t>Building surveyor</w:t>
      </w:r>
      <w:bookmarkEnd w:id="92"/>
    </w:p>
    <w:p w14:paraId="5E6ABA81" w14:textId="77777777" w:rsidR="00B3518E" w:rsidRDefault="00B3518E" w:rsidP="00B3518E"/>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B3518E" w:rsidRPr="00CB3D59" w14:paraId="76E51B29" w14:textId="77777777" w:rsidTr="00B3518E">
        <w:trPr>
          <w:cantSplit/>
          <w:tblHeader/>
        </w:trPr>
        <w:tc>
          <w:tcPr>
            <w:tcW w:w="1200" w:type="dxa"/>
            <w:tcBorders>
              <w:bottom w:val="single" w:sz="4" w:space="0" w:color="auto"/>
            </w:tcBorders>
          </w:tcPr>
          <w:p w14:paraId="3F81C383" w14:textId="77777777" w:rsidR="00B3518E" w:rsidRPr="00CB3D59" w:rsidRDefault="00B3518E" w:rsidP="00B3518E">
            <w:pPr>
              <w:pStyle w:val="TableColHd"/>
            </w:pPr>
            <w:r w:rsidRPr="00783A18">
              <w:t>column 1</w:t>
            </w:r>
          </w:p>
          <w:p w14:paraId="7036563F" w14:textId="77777777" w:rsidR="00B3518E" w:rsidRPr="00CB3D59" w:rsidRDefault="00B3518E" w:rsidP="00B3518E">
            <w:pPr>
              <w:pStyle w:val="TableColHd"/>
            </w:pPr>
            <w:r w:rsidRPr="00783A18">
              <w:t>item</w:t>
            </w:r>
          </w:p>
        </w:tc>
        <w:tc>
          <w:tcPr>
            <w:tcW w:w="2107" w:type="dxa"/>
            <w:tcBorders>
              <w:bottom w:val="single" w:sz="4" w:space="0" w:color="auto"/>
            </w:tcBorders>
          </w:tcPr>
          <w:p w14:paraId="6F97B109" w14:textId="77777777" w:rsidR="00B3518E" w:rsidRDefault="00B3518E" w:rsidP="00B3518E">
            <w:pPr>
              <w:pStyle w:val="TableColHd"/>
            </w:pPr>
            <w:r w:rsidRPr="00783A18">
              <w:t>column 2</w:t>
            </w:r>
          </w:p>
          <w:p w14:paraId="296F93BE" w14:textId="77777777" w:rsidR="00B3518E" w:rsidRPr="00CB3D59" w:rsidRDefault="00AA4C7F" w:rsidP="00B3518E">
            <w:pPr>
              <w:pStyle w:val="TableColHd"/>
            </w:pPr>
            <w:r>
              <w:t>construction occupation class</w:t>
            </w:r>
          </w:p>
        </w:tc>
        <w:tc>
          <w:tcPr>
            <w:tcW w:w="4641" w:type="dxa"/>
            <w:tcBorders>
              <w:bottom w:val="single" w:sz="4" w:space="0" w:color="auto"/>
            </w:tcBorders>
          </w:tcPr>
          <w:p w14:paraId="3883A209" w14:textId="77777777" w:rsidR="00B3518E" w:rsidRDefault="00B3518E" w:rsidP="00B3518E">
            <w:pPr>
              <w:pStyle w:val="TableColHd"/>
            </w:pPr>
            <w:r w:rsidRPr="00783A18">
              <w:t>column 3</w:t>
            </w:r>
          </w:p>
          <w:p w14:paraId="2CEC0E16" w14:textId="77777777" w:rsidR="00B3518E" w:rsidRPr="00CB3D59" w:rsidRDefault="00AA4C7F" w:rsidP="00B3518E">
            <w:pPr>
              <w:pStyle w:val="TableColHd"/>
            </w:pPr>
            <w:r>
              <w:t>construction work</w:t>
            </w:r>
          </w:p>
        </w:tc>
      </w:tr>
      <w:tr w:rsidR="00AA4C7F" w:rsidRPr="00CB3D59" w14:paraId="5C4AE17D" w14:textId="77777777" w:rsidTr="00B3518E">
        <w:trPr>
          <w:cantSplit/>
        </w:trPr>
        <w:tc>
          <w:tcPr>
            <w:tcW w:w="1200" w:type="dxa"/>
            <w:tcBorders>
              <w:top w:val="single" w:sz="4" w:space="0" w:color="auto"/>
            </w:tcBorders>
          </w:tcPr>
          <w:p w14:paraId="4E4FE470" w14:textId="77777777" w:rsidR="00AA4C7F" w:rsidRDefault="00AA4C7F" w:rsidP="00AA4C7F">
            <w:pPr>
              <w:pStyle w:val="TableText10"/>
            </w:pPr>
            <w:r>
              <w:t>1</w:t>
            </w:r>
          </w:p>
        </w:tc>
        <w:tc>
          <w:tcPr>
            <w:tcW w:w="2107" w:type="dxa"/>
            <w:tcBorders>
              <w:top w:val="single" w:sz="4" w:space="0" w:color="auto"/>
            </w:tcBorders>
          </w:tcPr>
          <w:p w14:paraId="69FB6FEE" w14:textId="77777777" w:rsidR="00AA4C7F" w:rsidRDefault="00AA4C7F" w:rsidP="00AA4C7F">
            <w:pPr>
              <w:pStyle w:val="TableText10"/>
            </w:pPr>
            <w:r>
              <w:t>principal building surveyor</w:t>
            </w:r>
          </w:p>
        </w:tc>
        <w:tc>
          <w:tcPr>
            <w:tcW w:w="4641" w:type="dxa"/>
            <w:tcBorders>
              <w:top w:val="single" w:sz="4" w:space="0" w:color="auto"/>
            </w:tcBorders>
          </w:tcPr>
          <w:p w14:paraId="6E01F618" w14:textId="77777777" w:rsidR="00AA4C7F" w:rsidRDefault="00AA4C7F" w:rsidP="00AA4C7F">
            <w:pPr>
              <w:pStyle w:val="TableText10"/>
            </w:pPr>
            <w:r>
              <w:t>building certification work or, for a corporation, supervision of building certification work</w:t>
            </w:r>
          </w:p>
        </w:tc>
      </w:tr>
      <w:tr w:rsidR="00AA4C7F" w:rsidRPr="00CB3D59" w14:paraId="31FC8E0A" w14:textId="77777777" w:rsidTr="00B3518E">
        <w:trPr>
          <w:cantSplit/>
        </w:trPr>
        <w:tc>
          <w:tcPr>
            <w:tcW w:w="1200" w:type="dxa"/>
          </w:tcPr>
          <w:p w14:paraId="3FB97278" w14:textId="77777777" w:rsidR="00AA4C7F" w:rsidRDefault="00AA4C7F" w:rsidP="00AA4C7F">
            <w:pPr>
              <w:pStyle w:val="TableText10"/>
            </w:pPr>
            <w:r>
              <w:t>2</w:t>
            </w:r>
          </w:p>
        </w:tc>
        <w:tc>
          <w:tcPr>
            <w:tcW w:w="2107" w:type="dxa"/>
          </w:tcPr>
          <w:p w14:paraId="48693B50" w14:textId="77777777" w:rsidR="00AA4C7F" w:rsidRDefault="00AA4C7F" w:rsidP="00AA4C7F">
            <w:pPr>
              <w:pStyle w:val="TableText10"/>
            </w:pPr>
            <w:r>
              <w:t>principal building surveyor employee</w:t>
            </w:r>
          </w:p>
        </w:tc>
        <w:tc>
          <w:tcPr>
            <w:tcW w:w="4641" w:type="dxa"/>
          </w:tcPr>
          <w:p w14:paraId="08153E1D" w14:textId="77777777" w:rsidR="00AA4C7F" w:rsidRDefault="00AA4C7F" w:rsidP="00AA4C7F">
            <w:pPr>
              <w:pStyle w:val="TableText10"/>
            </w:pPr>
            <w:r>
              <w:t>building certification work as an employee of a principal building surveyor</w:t>
            </w:r>
          </w:p>
        </w:tc>
      </w:tr>
      <w:tr w:rsidR="00AA4C7F" w:rsidRPr="00CB3D59" w14:paraId="38DA2197" w14:textId="77777777" w:rsidTr="00B3518E">
        <w:trPr>
          <w:cantSplit/>
        </w:trPr>
        <w:tc>
          <w:tcPr>
            <w:tcW w:w="1200" w:type="dxa"/>
          </w:tcPr>
          <w:p w14:paraId="40E1F59E" w14:textId="77777777" w:rsidR="00AA4C7F" w:rsidRDefault="00AA4C7F" w:rsidP="00AA4C7F">
            <w:pPr>
              <w:pStyle w:val="TableText10"/>
            </w:pPr>
            <w:r>
              <w:t>3</w:t>
            </w:r>
          </w:p>
        </w:tc>
        <w:tc>
          <w:tcPr>
            <w:tcW w:w="2107" w:type="dxa"/>
          </w:tcPr>
          <w:p w14:paraId="37987C06" w14:textId="77777777" w:rsidR="00AA4C7F" w:rsidRDefault="00AA4C7F" w:rsidP="00AA4C7F">
            <w:pPr>
              <w:pStyle w:val="TableText10"/>
            </w:pPr>
            <w:r>
              <w:t>general building surveyor</w:t>
            </w:r>
          </w:p>
        </w:tc>
        <w:tc>
          <w:tcPr>
            <w:tcW w:w="4641" w:type="dxa"/>
          </w:tcPr>
          <w:p w14:paraId="6FDAD2E9" w14:textId="77777777" w:rsidR="00AA4C7F" w:rsidRDefault="00AA4C7F" w:rsidP="00AA4C7F">
            <w:pPr>
              <w:pStyle w:val="TableText10"/>
            </w:pPr>
            <w:r>
              <w:t>building certification work or, for a corporation, supervision of building certification work, in relation to a building that is 3 storeys or lower and that has a floor area of 2 000m</w:t>
            </w:r>
            <w:r>
              <w:rPr>
                <w:rFonts w:ascii="Times" w:hAnsi="Times"/>
                <w:vertAlign w:val="superscript"/>
              </w:rPr>
              <w:t>2</w:t>
            </w:r>
            <w:r>
              <w:t xml:space="preserve"> or less</w:t>
            </w:r>
          </w:p>
        </w:tc>
      </w:tr>
      <w:tr w:rsidR="00AA4C7F" w:rsidRPr="00CB3D59" w14:paraId="147D2D6F" w14:textId="77777777" w:rsidTr="00B3518E">
        <w:trPr>
          <w:cantSplit/>
        </w:trPr>
        <w:tc>
          <w:tcPr>
            <w:tcW w:w="1200" w:type="dxa"/>
          </w:tcPr>
          <w:p w14:paraId="23477BE4" w14:textId="77777777" w:rsidR="00AA4C7F" w:rsidRDefault="00AA4C7F" w:rsidP="00AA4C7F">
            <w:pPr>
              <w:pStyle w:val="TableText10"/>
            </w:pPr>
            <w:r>
              <w:t>4</w:t>
            </w:r>
          </w:p>
        </w:tc>
        <w:tc>
          <w:tcPr>
            <w:tcW w:w="2107" w:type="dxa"/>
          </w:tcPr>
          <w:p w14:paraId="0868B219" w14:textId="77777777" w:rsidR="00AA4C7F" w:rsidRDefault="00AA4C7F" w:rsidP="00AA4C7F">
            <w:pPr>
              <w:pStyle w:val="TableText10"/>
            </w:pPr>
            <w:r>
              <w:t>general building surveyor employee</w:t>
            </w:r>
          </w:p>
        </w:tc>
        <w:tc>
          <w:tcPr>
            <w:tcW w:w="4641" w:type="dxa"/>
          </w:tcPr>
          <w:p w14:paraId="33851B83"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 as an employee of a principal building surveyor or general building surveyor</w:t>
            </w:r>
          </w:p>
        </w:tc>
      </w:tr>
      <w:tr w:rsidR="00AA4C7F" w:rsidRPr="00CB3D59" w14:paraId="132AC0B4" w14:textId="77777777" w:rsidTr="00B3518E">
        <w:trPr>
          <w:cantSplit/>
        </w:trPr>
        <w:tc>
          <w:tcPr>
            <w:tcW w:w="1200" w:type="dxa"/>
          </w:tcPr>
          <w:p w14:paraId="2144C1AF" w14:textId="77777777" w:rsidR="00AA4C7F" w:rsidRDefault="00AA4C7F" w:rsidP="00AA4C7F">
            <w:pPr>
              <w:pStyle w:val="TableText10"/>
            </w:pPr>
            <w:r>
              <w:t>5</w:t>
            </w:r>
          </w:p>
        </w:tc>
        <w:tc>
          <w:tcPr>
            <w:tcW w:w="2107" w:type="dxa"/>
          </w:tcPr>
          <w:p w14:paraId="65C71F8D" w14:textId="77777777" w:rsidR="00AA4C7F" w:rsidRDefault="00AA4C7F" w:rsidP="00AA4C7F">
            <w:pPr>
              <w:pStyle w:val="TableText10"/>
            </w:pPr>
            <w:r>
              <w:t>principal government building surveyor</w:t>
            </w:r>
          </w:p>
        </w:tc>
        <w:tc>
          <w:tcPr>
            <w:tcW w:w="4641" w:type="dxa"/>
          </w:tcPr>
          <w:p w14:paraId="23126148" w14:textId="77777777" w:rsidR="00AA4C7F" w:rsidRDefault="00AA4C7F" w:rsidP="00AA4C7F">
            <w:pPr>
              <w:pStyle w:val="TableText10"/>
            </w:pPr>
            <w:r>
              <w:t>building certification work</w:t>
            </w:r>
          </w:p>
        </w:tc>
      </w:tr>
      <w:tr w:rsidR="00AA4C7F" w:rsidRPr="00CB3D59" w14:paraId="6571FFD8" w14:textId="77777777" w:rsidTr="00B3518E">
        <w:trPr>
          <w:cantSplit/>
        </w:trPr>
        <w:tc>
          <w:tcPr>
            <w:tcW w:w="1200" w:type="dxa"/>
          </w:tcPr>
          <w:p w14:paraId="6A2F800C" w14:textId="77777777" w:rsidR="00AA4C7F" w:rsidRDefault="00AA4C7F" w:rsidP="00AA4C7F">
            <w:pPr>
              <w:pStyle w:val="TableText10"/>
            </w:pPr>
            <w:r>
              <w:t>6</w:t>
            </w:r>
          </w:p>
        </w:tc>
        <w:tc>
          <w:tcPr>
            <w:tcW w:w="2107" w:type="dxa"/>
          </w:tcPr>
          <w:p w14:paraId="3B503137" w14:textId="77777777" w:rsidR="00AA4C7F" w:rsidRDefault="00AA4C7F" w:rsidP="00AA4C7F">
            <w:pPr>
              <w:pStyle w:val="TableText10"/>
            </w:pPr>
            <w:r>
              <w:t>government building surveyor</w:t>
            </w:r>
          </w:p>
        </w:tc>
        <w:tc>
          <w:tcPr>
            <w:tcW w:w="4641" w:type="dxa"/>
          </w:tcPr>
          <w:p w14:paraId="0E7CD131" w14:textId="77777777" w:rsidR="00AA4C7F" w:rsidRDefault="00AA4C7F" w:rsidP="00AA4C7F">
            <w:pPr>
              <w:pStyle w:val="TableText10"/>
            </w:pPr>
            <w:r>
              <w:t>building certification work in relation to a building that is 3 storeys or lower and that has a floor area of 2 000m</w:t>
            </w:r>
            <w:r>
              <w:rPr>
                <w:rFonts w:ascii="Times" w:hAnsi="Times"/>
                <w:vertAlign w:val="superscript"/>
              </w:rPr>
              <w:t>2</w:t>
            </w:r>
            <w:r>
              <w:t xml:space="preserve"> or less</w:t>
            </w:r>
          </w:p>
        </w:tc>
      </w:tr>
    </w:tbl>
    <w:p w14:paraId="6170E067" w14:textId="77777777" w:rsidR="00B3518E" w:rsidRDefault="00B3518E"/>
    <w:p w14:paraId="425DAE94" w14:textId="77777777" w:rsidR="007515A4" w:rsidRPr="007515A4" w:rsidRDefault="007515A4" w:rsidP="007515A4">
      <w:pPr>
        <w:pStyle w:val="PageBreak"/>
      </w:pPr>
      <w:r w:rsidRPr="007515A4">
        <w:br w:type="page"/>
      </w:r>
    </w:p>
    <w:p w14:paraId="1EFF3178" w14:textId="77777777" w:rsidR="00912C40" w:rsidRPr="005D5188" w:rsidRDefault="00912C40">
      <w:pPr>
        <w:pStyle w:val="Sched-Part"/>
      </w:pPr>
      <w:bookmarkStart w:id="93" w:name="_Toc184300152"/>
      <w:r w:rsidRPr="005D5188">
        <w:rPr>
          <w:rStyle w:val="CharPartNo"/>
        </w:rPr>
        <w:lastRenderedPageBreak/>
        <w:t>Part 1.5</w:t>
      </w:r>
      <w:r>
        <w:tab/>
      </w:r>
      <w:r w:rsidRPr="005D5188">
        <w:rPr>
          <w:rStyle w:val="CharPartText"/>
        </w:rPr>
        <w:t>Drainer</w:t>
      </w:r>
      <w:bookmarkEnd w:id="93"/>
    </w:p>
    <w:p w14:paraId="3F1989EE" w14:textId="77777777" w:rsidR="00F977A0" w:rsidRDefault="00F977A0" w:rsidP="00F977A0"/>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977A0" w:rsidRPr="00CB3D59" w14:paraId="0DA4DFA9" w14:textId="77777777" w:rsidTr="00C476EF">
        <w:trPr>
          <w:cantSplit/>
          <w:tblHeader/>
        </w:trPr>
        <w:tc>
          <w:tcPr>
            <w:tcW w:w="1200" w:type="dxa"/>
            <w:tcBorders>
              <w:bottom w:val="single" w:sz="4" w:space="0" w:color="auto"/>
            </w:tcBorders>
          </w:tcPr>
          <w:p w14:paraId="51CD5849" w14:textId="77777777" w:rsidR="00F977A0" w:rsidRPr="00CB3D59" w:rsidRDefault="00F977A0" w:rsidP="00C476EF">
            <w:pPr>
              <w:pStyle w:val="TableColHd"/>
            </w:pPr>
            <w:r w:rsidRPr="00783A18">
              <w:t>column 1</w:t>
            </w:r>
          </w:p>
          <w:p w14:paraId="4DC0C6C7" w14:textId="77777777" w:rsidR="00F977A0" w:rsidRPr="00CB3D59" w:rsidRDefault="00F977A0" w:rsidP="00C476EF">
            <w:pPr>
              <w:pStyle w:val="TableColHd"/>
            </w:pPr>
            <w:r w:rsidRPr="00783A18">
              <w:t>item</w:t>
            </w:r>
          </w:p>
        </w:tc>
        <w:tc>
          <w:tcPr>
            <w:tcW w:w="2107" w:type="dxa"/>
            <w:tcBorders>
              <w:bottom w:val="single" w:sz="4" w:space="0" w:color="auto"/>
            </w:tcBorders>
          </w:tcPr>
          <w:p w14:paraId="7796AD76" w14:textId="77777777" w:rsidR="00F977A0" w:rsidRDefault="00F977A0" w:rsidP="00C476EF">
            <w:pPr>
              <w:pStyle w:val="TableColHd"/>
            </w:pPr>
            <w:r w:rsidRPr="00783A18">
              <w:t>column 2</w:t>
            </w:r>
          </w:p>
          <w:p w14:paraId="6A897AA8" w14:textId="77777777" w:rsidR="00F977A0" w:rsidRPr="00CB3D59" w:rsidRDefault="00F977A0" w:rsidP="00C476EF">
            <w:pPr>
              <w:pStyle w:val="TableColHd"/>
            </w:pPr>
            <w:r>
              <w:t>construction occupation class</w:t>
            </w:r>
          </w:p>
        </w:tc>
        <w:tc>
          <w:tcPr>
            <w:tcW w:w="4641" w:type="dxa"/>
            <w:tcBorders>
              <w:bottom w:val="single" w:sz="4" w:space="0" w:color="auto"/>
            </w:tcBorders>
          </w:tcPr>
          <w:p w14:paraId="3733635C" w14:textId="77777777" w:rsidR="00F977A0" w:rsidRDefault="00F977A0" w:rsidP="00C476EF">
            <w:pPr>
              <w:pStyle w:val="TableColHd"/>
            </w:pPr>
            <w:r w:rsidRPr="00783A18">
              <w:t>column 3</w:t>
            </w:r>
          </w:p>
          <w:p w14:paraId="4977A294" w14:textId="77777777" w:rsidR="00F977A0" w:rsidRPr="00CB3D59" w:rsidRDefault="00F977A0" w:rsidP="00C476EF">
            <w:pPr>
              <w:pStyle w:val="TableColHd"/>
            </w:pPr>
            <w:r>
              <w:t>construction work</w:t>
            </w:r>
          </w:p>
        </w:tc>
      </w:tr>
      <w:tr w:rsidR="00F977A0" w:rsidRPr="00CB3D59" w14:paraId="773FFBCB" w14:textId="77777777" w:rsidTr="00C476EF">
        <w:trPr>
          <w:cantSplit/>
        </w:trPr>
        <w:tc>
          <w:tcPr>
            <w:tcW w:w="1200" w:type="dxa"/>
            <w:tcBorders>
              <w:top w:val="single" w:sz="4" w:space="0" w:color="auto"/>
            </w:tcBorders>
          </w:tcPr>
          <w:p w14:paraId="09250C59" w14:textId="77777777" w:rsidR="00F977A0" w:rsidRDefault="00F977A0" w:rsidP="00F977A0">
            <w:pPr>
              <w:pStyle w:val="TableText10"/>
            </w:pPr>
            <w:r>
              <w:t>1</w:t>
            </w:r>
          </w:p>
        </w:tc>
        <w:tc>
          <w:tcPr>
            <w:tcW w:w="2107" w:type="dxa"/>
            <w:tcBorders>
              <w:top w:val="single" w:sz="4" w:space="0" w:color="auto"/>
            </w:tcBorders>
          </w:tcPr>
          <w:p w14:paraId="6D575D6A" w14:textId="77777777" w:rsidR="00F977A0" w:rsidRDefault="00F977A0" w:rsidP="00F977A0">
            <w:pPr>
              <w:pStyle w:val="TableText10"/>
            </w:pPr>
            <w:r>
              <w:t>advanced sanitary drainer</w:t>
            </w:r>
          </w:p>
        </w:tc>
        <w:tc>
          <w:tcPr>
            <w:tcW w:w="4641" w:type="dxa"/>
            <w:tcBorders>
              <w:top w:val="single" w:sz="4" w:space="0" w:color="auto"/>
            </w:tcBorders>
          </w:tcPr>
          <w:p w14:paraId="4BA7965B" w14:textId="77777777" w:rsidR="00F977A0" w:rsidRDefault="00F977A0" w:rsidP="00F977A0">
            <w:pPr>
              <w:pStyle w:val="TableText10"/>
            </w:pPr>
            <w:r>
              <w:t>sanitary drainage work without supervision</w:t>
            </w:r>
          </w:p>
        </w:tc>
      </w:tr>
      <w:tr w:rsidR="00F977A0" w:rsidRPr="00CB3D59" w14:paraId="455C7A8D" w14:textId="77777777" w:rsidTr="00C476EF">
        <w:trPr>
          <w:cantSplit/>
        </w:trPr>
        <w:tc>
          <w:tcPr>
            <w:tcW w:w="1200" w:type="dxa"/>
          </w:tcPr>
          <w:p w14:paraId="6CAB99AC" w14:textId="77777777" w:rsidR="00F977A0" w:rsidRDefault="00F977A0" w:rsidP="00F977A0">
            <w:pPr>
              <w:pStyle w:val="TableText10"/>
            </w:pPr>
            <w:r>
              <w:t>2</w:t>
            </w:r>
          </w:p>
        </w:tc>
        <w:tc>
          <w:tcPr>
            <w:tcW w:w="2107" w:type="dxa"/>
          </w:tcPr>
          <w:p w14:paraId="0E33504D" w14:textId="77777777" w:rsidR="00F977A0" w:rsidRDefault="00F977A0" w:rsidP="00F977A0">
            <w:pPr>
              <w:pStyle w:val="TableText10"/>
            </w:pPr>
            <w:r>
              <w:t>journeyperson drainer</w:t>
            </w:r>
          </w:p>
        </w:tc>
        <w:tc>
          <w:tcPr>
            <w:tcW w:w="4641" w:type="dxa"/>
          </w:tcPr>
          <w:p w14:paraId="619C5457" w14:textId="77777777" w:rsidR="00F977A0" w:rsidRDefault="00F977A0" w:rsidP="00F977A0">
            <w:pPr>
              <w:pStyle w:val="TableText10"/>
            </w:pPr>
            <w:r>
              <w:t>sanitary drainage work under supervision of licensee with advanced sanitary drainers licence</w:t>
            </w:r>
          </w:p>
        </w:tc>
      </w:tr>
      <w:tr w:rsidR="00F977A0" w:rsidRPr="00CB3D59" w14:paraId="5FDA27DC" w14:textId="77777777" w:rsidTr="00C476EF">
        <w:trPr>
          <w:cantSplit/>
        </w:trPr>
        <w:tc>
          <w:tcPr>
            <w:tcW w:w="1200" w:type="dxa"/>
          </w:tcPr>
          <w:p w14:paraId="07D6511D" w14:textId="77777777" w:rsidR="00F977A0" w:rsidRDefault="00F977A0" w:rsidP="00F977A0">
            <w:pPr>
              <w:pStyle w:val="TableText10"/>
            </w:pPr>
            <w:r>
              <w:t>3</w:t>
            </w:r>
          </w:p>
        </w:tc>
        <w:tc>
          <w:tcPr>
            <w:tcW w:w="2107" w:type="dxa"/>
          </w:tcPr>
          <w:p w14:paraId="43F26980" w14:textId="77777777" w:rsidR="00F977A0" w:rsidRDefault="00F977A0" w:rsidP="00F977A0">
            <w:pPr>
              <w:pStyle w:val="TableText10"/>
            </w:pPr>
            <w:r>
              <w:t>operative drainer</w:t>
            </w:r>
          </w:p>
        </w:tc>
        <w:tc>
          <w:tcPr>
            <w:tcW w:w="4641" w:type="dxa"/>
          </w:tcPr>
          <w:p w14:paraId="45C63488" w14:textId="77777777" w:rsidR="00F977A0" w:rsidRDefault="00F977A0" w:rsidP="00F977A0">
            <w:pPr>
              <w:pStyle w:val="TableText10"/>
            </w:pPr>
            <w:r>
              <w:t>sanitary drainage work under supervision of licensee with advanced sanitary drainers licence</w:t>
            </w:r>
          </w:p>
        </w:tc>
      </w:tr>
    </w:tbl>
    <w:p w14:paraId="4F3816AF" w14:textId="77777777" w:rsidR="00F977A0" w:rsidRDefault="00F977A0"/>
    <w:p w14:paraId="35CB29C4" w14:textId="77777777" w:rsidR="00912C40" w:rsidRDefault="00912C40">
      <w:pPr>
        <w:pStyle w:val="PageBreak"/>
      </w:pPr>
      <w:r>
        <w:br w:type="page"/>
      </w:r>
    </w:p>
    <w:p w14:paraId="4E0E1726" w14:textId="77777777" w:rsidR="00912C40" w:rsidRPr="005D5188" w:rsidRDefault="00912C40">
      <w:pPr>
        <w:pStyle w:val="Sched-Part"/>
      </w:pPr>
      <w:bookmarkStart w:id="94" w:name="_Toc184300153"/>
      <w:r w:rsidRPr="005D5188">
        <w:rPr>
          <w:rStyle w:val="CharPartNo"/>
        </w:rPr>
        <w:lastRenderedPageBreak/>
        <w:t>Part 1.6</w:t>
      </w:r>
      <w:r>
        <w:tab/>
      </w:r>
      <w:r w:rsidRPr="005D5188">
        <w:rPr>
          <w:rStyle w:val="CharPartText"/>
        </w:rPr>
        <w:t>Electrician</w:t>
      </w:r>
      <w:bookmarkEnd w:id="94"/>
    </w:p>
    <w:p w14:paraId="0D9AE992" w14:textId="77777777" w:rsidR="00AA4C7F" w:rsidRDefault="00AA4C7F" w:rsidP="00AA4C7F"/>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AA4C7F" w:rsidRPr="00CB3D59" w14:paraId="65481609" w14:textId="77777777" w:rsidTr="00AA4C7F">
        <w:trPr>
          <w:cantSplit/>
          <w:tblHeader/>
        </w:trPr>
        <w:tc>
          <w:tcPr>
            <w:tcW w:w="1200" w:type="dxa"/>
            <w:tcBorders>
              <w:bottom w:val="single" w:sz="4" w:space="0" w:color="auto"/>
            </w:tcBorders>
          </w:tcPr>
          <w:p w14:paraId="0AFF3493" w14:textId="77777777" w:rsidR="00AA4C7F" w:rsidRPr="00CB3D59" w:rsidRDefault="00AA4C7F" w:rsidP="00AA4C7F">
            <w:pPr>
              <w:pStyle w:val="TableColHd"/>
            </w:pPr>
            <w:r w:rsidRPr="00783A18">
              <w:t>column 1</w:t>
            </w:r>
          </w:p>
          <w:p w14:paraId="7B909728" w14:textId="77777777" w:rsidR="00AA4C7F" w:rsidRPr="00CB3D59" w:rsidRDefault="00AA4C7F" w:rsidP="00AA4C7F">
            <w:pPr>
              <w:pStyle w:val="TableColHd"/>
            </w:pPr>
            <w:r w:rsidRPr="00783A18">
              <w:t>item</w:t>
            </w:r>
          </w:p>
        </w:tc>
        <w:tc>
          <w:tcPr>
            <w:tcW w:w="2107" w:type="dxa"/>
            <w:tcBorders>
              <w:bottom w:val="single" w:sz="4" w:space="0" w:color="auto"/>
            </w:tcBorders>
          </w:tcPr>
          <w:p w14:paraId="7503DCBA" w14:textId="77777777" w:rsidR="00AA4C7F" w:rsidRDefault="00AA4C7F" w:rsidP="00AA4C7F">
            <w:pPr>
              <w:pStyle w:val="TableColHd"/>
            </w:pPr>
            <w:r w:rsidRPr="00783A18">
              <w:t>column 2</w:t>
            </w:r>
          </w:p>
          <w:p w14:paraId="3037CDDF" w14:textId="77777777" w:rsidR="00AA4C7F" w:rsidRPr="00CB3D59" w:rsidRDefault="00542DE8" w:rsidP="00AA4C7F">
            <w:pPr>
              <w:pStyle w:val="TableColHd"/>
            </w:pPr>
            <w:r>
              <w:t>construction occupation class</w:t>
            </w:r>
          </w:p>
        </w:tc>
        <w:tc>
          <w:tcPr>
            <w:tcW w:w="4641" w:type="dxa"/>
            <w:tcBorders>
              <w:bottom w:val="single" w:sz="4" w:space="0" w:color="auto"/>
            </w:tcBorders>
          </w:tcPr>
          <w:p w14:paraId="67E1B90E" w14:textId="77777777" w:rsidR="00AA4C7F" w:rsidRDefault="00AA4C7F" w:rsidP="00AA4C7F">
            <w:pPr>
              <w:pStyle w:val="TableColHd"/>
            </w:pPr>
            <w:r w:rsidRPr="00783A18">
              <w:t>column 3</w:t>
            </w:r>
          </w:p>
          <w:p w14:paraId="59852E25" w14:textId="77777777" w:rsidR="00AA4C7F" w:rsidRPr="00CB3D59" w:rsidRDefault="00542DE8" w:rsidP="00AA4C7F">
            <w:pPr>
              <w:pStyle w:val="TableColHd"/>
            </w:pPr>
            <w:r>
              <w:t>construction work</w:t>
            </w:r>
          </w:p>
        </w:tc>
      </w:tr>
      <w:tr w:rsidR="00DF634A" w:rsidRPr="00CB3D59" w14:paraId="1C1FCB36" w14:textId="77777777" w:rsidTr="00594CA6">
        <w:trPr>
          <w:cantSplit/>
        </w:trPr>
        <w:tc>
          <w:tcPr>
            <w:tcW w:w="1200" w:type="dxa"/>
            <w:tcBorders>
              <w:top w:val="single" w:sz="4" w:space="0" w:color="auto"/>
            </w:tcBorders>
          </w:tcPr>
          <w:p w14:paraId="198233E2" w14:textId="600AD78C" w:rsidR="00DF634A" w:rsidRPr="00381073" w:rsidRDefault="00DF634A" w:rsidP="00DF634A">
            <w:pPr>
              <w:pStyle w:val="TableText10"/>
            </w:pPr>
            <w:r w:rsidRPr="009841C0">
              <w:t>1</w:t>
            </w:r>
          </w:p>
        </w:tc>
        <w:tc>
          <w:tcPr>
            <w:tcW w:w="2107" w:type="dxa"/>
            <w:tcBorders>
              <w:top w:val="single" w:sz="4" w:space="0" w:color="auto"/>
            </w:tcBorders>
          </w:tcPr>
          <w:p w14:paraId="330D2C0F" w14:textId="51A56F7A" w:rsidR="00DF634A" w:rsidRPr="00381073" w:rsidRDefault="00DF634A" w:rsidP="00DF634A">
            <w:pPr>
              <w:pStyle w:val="TableText10"/>
            </w:pPr>
            <w:r w:rsidRPr="009841C0">
              <w:t>electrical contractor</w:t>
            </w:r>
          </w:p>
        </w:tc>
        <w:tc>
          <w:tcPr>
            <w:tcW w:w="4641" w:type="dxa"/>
            <w:tcBorders>
              <w:top w:val="single" w:sz="4" w:space="0" w:color="BFBFBF" w:themeColor="background1" w:themeShade="BF"/>
            </w:tcBorders>
          </w:tcPr>
          <w:p w14:paraId="354151EB" w14:textId="77777777" w:rsidR="00DF634A" w:rsidRPr="009841C0" w:rsidRDefault="00DF634A" w:rsidP="00DF634A">
            <w:pPr>
              <w:pStyle w:val="TableText10"/>
              <w:ind w:left="720" w:hanging="720"/>
            </w:pPr>
            <w:r w:rsidRPr="009841C0">
              <w:t>1</w:t>
            </w:r>
            <w:r w:rsidRPr="009841C0">
              <w:tab/>
              <w:t>electrical wiring work, other than interval metering work or distributed energy resource work, without supervision</w:t>
            </w:r>
          </w:p>
          <w:p w14:paraId="5031A8A6" w14:textId="25F082C8" w:rsidR="00DF634A" w:rsidRPr="00381073" w:rsidRDefault="00DF634A" w:rsidP="00DF634A">
            <w:pPr>
              <w:pStyle w:val="TableText10"/>
              <w:ind w:left="720" w:hanging="720"/>
            </w:pPr>
            <w:r w:rsidRPr="009841C0">
              <w:t>2</w:t>
            </w:r>
            <w:r w:rsidRPr="009841C0">
              <w:tab/>
              <w:t>supervision of electrical wiring work, other than interval metering work or distributed energy resource work</w:t>
            </w:r>
          </w:p>
        </w:tc>
      </w:tr>
      <w:tr w:rsidR="00DF634A" w:rsidRPr="00CB3D59" w14:paraId="4BD17CF1" w14:textId="77777777" w:rsidTr="00AA4C7F">
        <w:trPr>
          <w:cantSplit/>
        </w:trPr>
        <w:tc>
          <w:tcPr>
            <w:tcW w:w="1200" w:type="dxa"/>
          </w:tcPr>
          <w:p w14:paraId="0AC3A778" w14:textId="336350C3" w:rsidR="00DF634A" w:rsidRPr="00381073" w:rsidRDefault="00DF634A" w:rsidP="00DF634A">
            <w:pPr>
              <w:pStyle w:val="TableText10"/>
            </w:pPr>
            <w:r w:rsidRPr="009841C0">
              <w:t>2</w:t>
            </w:r>
          </w:p>
        </w:tc>
        <w:tc>
          <w:tcPr>
            <w:tcW w:w="2107" w:type="dxa"/>
          </w:tcPr>
          <w:p w14:paraId="0EFC59B3" w14:textId="13D1B720" w:rsidR="00DF634A" w:rsidRPr="00381073" w:rsidRDefault="00DF634A" w:rsidP="00DF634A">
            <w:pPr>
              <w:pStyle w:val="TableText10"/>
            </w:pPr>
            <w:r w:rsidRPr="009841C0">
              <w:t>unrestricted</w:t>
            </w:r>
          </w:p>
        </w:tc>
        <w:tc>
          <w:tcPr>
            <w:tcW w:w="4641" w:type="dxa"/>
          </w:tcPr>
          <w:p w14:paraId="2BE6BE9B" w14:textId="77777777" w:rsidR="00DF634A" w:rsidRPr="009841C0" w:rsidRDefault="00DF634A" w:rsidP="00DF634A">
            <w:pPr>
              <w:pStyle w:val="TableText10"/>
              <w:ind w:left="720" w:hanging="720"/>
            </w:pPr>
            <w:r w:rsidRPr="009841C0">
              <w:t>1</w:t>
            </w:r>
            <w:r w:rsidRPr="009841C0">
              <w:tab/>
              <w:t>electrical wiring work, other than interval metering work or distributed energy resource work, without supervision</w:t>
            </w:r>
          </w:p>
          <w:p w14:paraId="4E847D8E" w14:textId="4E2AFF06" w:rsidR="00DF634A" w:rsidRPr="00381073" w:rsidRDefault="00DF634A" w:rsidP="00DF634A">
            <w:pPr>
              <w:pStyle w:val="TableText10"/>
              <w:ind w:left="720" w:hanging="720"/>
            </w:pPr>
            <w:r w:rsidRPr="009841C0">
              <w:t>2</w:t>
            </w:r>
            <w:r w:rsidRPr="009841C0">
              <w:tab/>
              <w:t>supervision of electrical wiring work, other than interval metering work or distributed energy resource work</w:t>
            </w:r>
          </w:p>
        </w:tc>
      </w:tr>
      <w:tr w:rsidR="00542DE8" w:rsidRPr="00CB3D59" w14:paraId="3E1542E9" w14:textId="77777777" w:rsidTr="00AA4C7F">
        <w:trPr>
          <w:cantSplit/>
        </w:trPr>
        <w:tc>
          <w:tcPr>
            <w:tcW w:w="1200" w:type="dxa"/>
          </w:tcPr>
          <w:p w14:paraId="3EB2F78D" w14:textId="77777777" w:rsidR="00542DE8" w:rsidRDefault="00542DE8" w:rsidP="00542DE8">
            <w:pPr>
              <w:pStyle w:val="TableText10"/>
            </w:pPr>
            <w:r>
              <w:t>3</w:t>
            </w:r>
          </w:p>
        </w:tc>
        <w:tc>
          <w:tcPr>
            <w:tcW w:w="2107" w:type="dxa"/>
          </w:tcPr>
          <w:p w14:paraId="72CFB96E" w14:textId="77777777" w:rsidR="00542DE8" w:rsidRDefault="00542DE8" w:rsidP="00542DE8">
            <w:pPr>
              <w:pStyle w:val="TableText10"/>
            </w:pPr>
            <w:r>
              <w:t>electrotechnology systems permit</w:t>
            </w:r>
          </w:p>
        </w:tc>
        <w:tc>
          <w:tcPr>
            <w:tcW w:w="4641" w:type="dxa"/>
          </w:tcPr>
          <w:p w14:paraId="2609AFAB" w14:textId="77777777" w:rsidR="00542DE8" w:rsidRDefault="00542DE8" w:rsidP="00542DE8">
            <w:pPr>
              <w:pStyle w:val="TableText10"/>
            </w:pPr>
            <w:r>
              <w:t>1</w:t>
            </w:r>
            <w:r>
              <w:tab/>
              <w:t>electrical wiring work under supervision</w:t>
            </w:r>
          </w:p>
          <w:p w14:paraId="5CA4EC97" w14:textId="77777777" w:rsidR="00542DE8" w:rsidRDefault="00542DE8" w:rsidP="00542DE8">
            <w:pPr>
              <w:pStyle w:val="TableText10"/>
            </w:pPr>
            <w:r>
              <w:t>2</w:t>
            </w:r>
            <w:r>
              <w:tab/>
              <w:t>incidental electrical work</w:t>
            </w:r>
          </w:p>
        </w:tc>
      </w:tr>
      <w:tr w:rsidR="00542DE8" w:rsidRPr="00CB3D59" w14:paraId="7050B529" w14:textId="77777777" w:rsidTr="00AA4C7F">
        <w:trPr>
          <w:cantSplit/>
        </w:trPr>
        <w:tc>
          <w:tcPr>
            <w:tcW w:w="1200" w:type="dxa"/>
          </w:tcPr>
          <w:p w14:paraId="50B4A741" w14:textId="77777777" w:rsidR="00542DE8" w:rsidRDefault="00542DE8" w:rsidP="00542DE8">
            <w:pPr>
              <w:pStyle w:val="TableText10"/>
            </w:pPr>
            <w:r>
              <w:t>4</w:t>
            </w:r>
          </w:p>
        </w:tc>
        <w:tc>
          <w:tcPr>
            <w:tcW w:w="2107" w:type="dxa"/>
          </w:tcPr>
          <w:p w14:paraId="3D8154CF" w14:textId="77777777" w:rsidR="00542DE8" w:rsidRDefault="00542DE8" w:rsidP="00542DE8">
            <w:pPr>
              <w:pStyle w:val="TableText10"/>
            </w:pPr>
            <w:r>
              <w:t>restricted—electrotechnology systems assembly and servicing electrical fitting</w:t>
            </w:r>
          </w:p>
        </w:tc>
        <w:tc>
          <w:tcPr>
            <w:tcW w:w="4641" w:type="dxa"/>
          </w:tcPr>
          <w:p w14:paraId="259F6E21" w14:textId="77777777" w:rsidR="00542DE8" w:rsidRDefault="00542DE8" w:rsidP="00542DE8">
            <w:pPr>
              <w:pStyle w:val="TableText10"/>
            </w:pPr>
            <w:r>
              <w:t>electrotechnology assembly and servicing incidental to electrical wiring work in relation to electrical fitting disconnection and reconnection work</w:t>
            </w:r>
          </w:p>
        </w:tc>
      </w:tr>
      <w:tr w:rsidR="00542DE8" w:rsidRPr="00CB3D59" w14:paraId="62D7154E" w14:textId="77777777" w:rsidTr="00AA4C7F">
        <w:trPr>
          <w:cantSplit/>
        </w:trPr>
        <w:tc>
          <w:tcPr>
            <w:tcW w:w="1200" w:type="dxa"/>
          </w:tcPr>
          <w:p w14:paraId="6342E98B" w14:textId="77777777" w:rsidR="00542DE8" w:rsidRDefault="00542DE8" w:rsidP="00542DE8">
            <w:pPr>
              <w:pStyle w:val="TableText10"/>
            </w:pPr>
            <w:r>
              <w:t>5</w:t>
            </w:r>
          </w:p>
        </w:tc>
        <w:tc>
          <w:tcPr>
            <w:tcW w:w="2107" w:type="dxa"/>
          </w:tcPr>
          <w:p w14:paraId="190658E2" w14:textId="77777777" w:rsidR="00542DE8" w:rsidRDefault="00542DE8" w:rsidP="00542DE8">
            <w:pPr>
              <w:pStyle w:val="TableText10"/>
            </w:pPr>
            <w:r>
              <w:t>restricted—electrotechnology systems mechanical fitting</w:t>
            </w:r>
          </w:p>
        </w:tc>
        <w:tc>
          <w:tcPr>
            <w:tcW w:w="4641" w:type="dxa"/>
          </w:tcPr>
          <w:p w14:paraId="238C9259" w14:textId="77777777" w:rsidR="00542DE8" w:rsidRDefault="00542DE8" w:rsidP="00542DE8">
            <w:pPr>
              <w:pStyle w:val="TableText10"/>
            </w:pPr>
            <w:r>
              <w:t>electrotechnology systems incidental to electrical wiring work in relation to mechanical fitting disconnection and reconnection work</w:t>
            </w:r>
          </w:p>
        </w:tc>
      </w:tr>
      <w:tr w:rsidR="00542DE8" w:rsidRPr="00CB3D59" w14:paraId="28D776F2" w14:textId="77777777" w:rsidTr="00AA4C7F">
        <w:trPr>
          <w:cantSplit/>
        </w:trPr>
        <w:tc>
          <w:tcPr>
            <w:tcW w:w="1200" w:type="dxa"/>
          </w:tcPr>
          <w:p w14:paraId="70593B48" w14:textId="77777777" w:rsidR="00542DE8" w:rsidRDefault="00542DE8" w:rsidP="00542DE8">
            <w:pPr>
              <w:pStyle w:val="TableText10"/>
            </w:pPr>
            <w:r>
              <w:t>6</w:t>
            </w:r>
          </w:p>
        </w:tc>
        <w:tc>
          <w:tcPr>
            <w:tcW w:w="2107" w:type="dxa"/>
          </w:tcPr>
          <w:p w14:paraId="2A443337" w14:textId="77777777" w:rsidR="00542DE8" w:rsidRDefault="00542DE8" w:rsidP="00542DE8">
            <w:pPr>
              <w:pStyle w:val="TableText10"/>
            </w:pPr>
            <w:r>
              <w:t>restricted–electrotechnology systems plumbing and gas fitting</w:t>
            </w:r>
          </w:p>
        </w:tc>
        <w:tc>
          <w:tcPr>
            <w:tcW w:w="4641" w:type="dxa"/>
          </w:tcPr>
          <w:p w14:paraId="156D9AC7" w14:textId="77777777" w:rsidR="00542DE8" w:rsidRDefault="00542DE8" w:rsidP="00542DE8">
            <w:pPr>
              <w:pStyle w:val="TableText10"/>
            </w:pPr>
            <w:r>
              <w:t>electrotechnology systems incidental to electrical wiring work in relation to plumbing and gasfitting disconnection and reconnection work</w:t>
            </w:r>
          </w:p>
        </w:tc>
      </w:tr>
      <w:tr w:rsidR="00542DE8" w:rsidRPr="00CB3D59" w14:paraId="33A9D84A" w14:textId="77777777" w:rsidTr="00AA4C7F">
        <w:trPr>
          <w:cantSplit/>
        </w:trPr>
        <w:tc>
          <w:tcPr>
            <w:tcW w:w="1200" w:type="dxa"/>
          </w:tcPr>
          <w:p w14:paraId="6CFAF3A9" w14:textId="77777777" w:rsidR="00542DE8" w:rsidRDefault="00542DE8" w:rsidP="00542DE8">
            <w:pPr>
              <w:pStyle w:val="TableText10"/>
            </w:pPr>
            <w:r>
              <w:t>7</w:t>
            </w:r>
          </w:p>
        </w:tc>
        <w:tc>
          <w:tcPr>
            <w:tcW w:w="2107" w:type="dxa"/>
          </w:tcPr>
          <w:p w14:paraId="72627AC0" w14:textId="77777777" w:rsidR="00542DE8" w:rsidRDefault="00542DE8" w:rsidP="00542DE8">
            <w:pPr>
              <w:pStyle w:val="TableText10"/>
            </w:pPr>
            <w:r>
              <w:t>restricted–electrotechnology systems refrigeration and air conditioning</w:t>
            </w:r>
          </w:p>
        </w:tc>
        <w:tc>
          <w:tcPr>
            <w:tcW w:w="4641" w:type="dxa"/>
          </w:tcPr>
          <w:p w14:paraId="470C085E" w14:textId="77777777" w:rsidR="00542DE8" w:rsidRDefault="00542DE8" w:rsidP="00542DE8">
            <w:pPr>
              <w:pStyle w:val="TableText10"/>
            </w:pPr>
            <w:r>
              <w:t>incidental electrical wiring work in relation to refrigeration and air conditioning disconnection and reconnection work</w:t>
            </w:r>
          </w:p>
        </w:tc>
      </w:tr>
      <w:tr w:rsidR="00542DE8" w:rsidRPr="00CB3D59" w14:paraId="7487CCB9" w14:textId="77777777" w:rsidTr="00AA4C7F">
        <w:trPr>
          <w:cantSplit/>
        </w:trPr>
        <w:tc>
          <w:tcPr>
            <w:tcW w:w="1200" w:type="dxa"/>
          </w:tcPr>
          <w:p w14:paraId="15DB5611" w14:textId="77777777" w:rsidR="00542DE8" w:rsidRDefault="00542DE8" w:rsidP="00542DE8">
            <w:pPr>
              <w:pStyle w:val="TableText10"/>
            </w:pPr>
            <w:r>
              <w:lastRenderedPageBreak/>
              <w:t>8</w:t>
            </w:r>
          </w:p>
        </w:tc>
        <w:tc>
          <w:tcPr>
            <w:tcW w:w="2107" w:type="dxa"/>
          </w:tcPr>
          <w:p w14:paraId="1A819315" w14:textId="77777777" w:rsidR="00542DE8" w:rsidRDefault="00542DE8" w:rsidP="00542DE8">
            <w:pPr>
              <w:pStyle w:val="TableText10"/>
            </w:pPr>
            <w:r>
              <w:t>restricted— electrotechnology systems type B gas appliances</w:t>
            </w:r>
          </w:p>
        </w:tc>
        <w:tc>
          <w:tcPr>
            <w:tcW w:w="4641" w:type="dxa"/>
          </w:tcPr>
          <w:p w14:paraId="77F45C59" w14:textId="77777777" w:rsidR="00542DE8" w:rsidRDefault="00542DE8" w:rsidP="00542DE8">
            <w:pPr>
              <w:pStyle w:val="TableText10"/>
            </w:pPr>
            <w:r>
              <w:t>incidental electrical wiring work in relation to disconnection and reconnection of type B gas appliances</w:t>
            </w:r>
          </w:p>
        </w:tc>
      </w:tr>
      <w:tr w:rsidR="00542DE8" w:rsidRPr="00CB3D59" w14:paraId="62D0CCA6" w14:textId="77777777" w:rsidTr="00AA4C7F">
        <w:trPr>
          <w:cantSplit/>
        </w:trPr>
        <w:tc>
          <w:tcPr>
            <w:tcW w:w="1200" w:type="dxa"/>
          </w:tcPr>
          <w:p w14:paraId="18C5C1EE" w14:textId="77777777" w:rsidR="00542DE8" w:rsidRDefault="00542DE8" w:rsidP="00542DE8">
            <w:pPr>
              <w:pStyle w:val="TableText10"/>
            </w:pPr>
            <w:r>
              <w:t>9</w:t>
            </w:r>
          </w:p>
        </w:tc>
        <w:tc>
          <w:tcPr>
            <w:tcW w:w="2107" w:type="dxa"/>
          </w:tcPr>
          <w:p w14:paraId="75AD9083" w14:textId="77777777" w:rsidR="00542DE8" w:rsidRDefault="00542DE8" w:rsidP="00542DE8">
            <w:pPr>
              <w:pStyle w:val="TableText10"/>
            </w:pPr>
            <w:r>
              <w:t>electrotechnology systems restricted permit</w:t>
            </w:r>
          </w:p>
        </w:tc>
        <w:tc>
          <w:tcPr>
            <w:tcW w:w="4641" w:type="dxa"/>
          </w:tcPr>
          <w:p w14:paraId="1E8DF59E" w14:textId="77777777" w:rsidR="00542DE8" w:rsidRDefault="00542DE8" w:rsidP="00542DE8">
            <w:pPr>
              <w:pStyle w:val="TableText10"/>
            </w:pPr>
            <w:r>
              <w:t>incidental electrical work under the supervision of a licensee with a licence in 1 or more of the following classes:</w:t>
            </w:r>
          </w:p>
          <w:p w14:paraId="471463F9" w14:textId="77777777" w:rsidR="00542DE8" w:rsidRDefault="00542DE8" w:rsidP="00542DE8">
            <w:pPr>
              <w:pStyle w:val="TablePara10"/>
            </w:pPr>
            <w:r>
              <w:tab/>
              <w:t>(a)</w:t>
            </w:r>
            <w:r>
              <w:tab/>
              <w:t>restricted—electrotechnology systems assembly and servicing electrical fitting</w:t>
            </w:r>
          </w:p>
          <w:p w14:paraId="744C1C6C" w14:textId="77777777" w:rsidR="00542DE8" w:rsidRDefault="00542DE8" w:rsidP="00542DE8">
            <w:pPr>
              <w:pStyle w:val="TablePara10"/>
            </w:pPr>
            <w:r>
              <w:tab/>
              <w:t>(b)</w:t>
            </w:r>
            <w:r>
              <w:tab/>
              <w:t>restricted—electrotechnology systems mechanical fitting</w:t>
            </w:r>
          </w:p>
          <w:p w14:paraId="26EB5AB0" w14:textId="77777777" w:rsidR="00542DE8" w:rsidRDefault="00542DE8" w:rsidP="00542DE8">
            <w:pPr>
              <w:pStyle w:val="TablePara10"/>
            </w:pPr>
            <w:r>
              <w:tab/>
              <w:t>(c)</w:t>
            </w:r>
            <w:r>
              <w:tab/>
              <w:t>restricted—electrotechnology systems plumbing and gas fitting</w:t>
            </w:r>
          </w:p>
          <w:p w14:paraId="2E02EABB" w14:textId="77777777" w:rsidR="00542DE8" w:rsidRDefault="00542DE8" w:rsidP="00542DE8">
            <w:pPr>
              <w:pStyle w:val="TablePara10"/>
            </w:pPr>
            <w:r>
              <w:tab/>
              <w:t>(d)</w:t>
            </w:r>
            <w:r>
              <w:tab/>
              <w:t>restricted— electrotechnology systems refrigeration and air conditioning</w:t>
            </w:r>
          </w:p>
          <w:p w14:paraId="40F3C4C7" w14:textId="77777777" w:rsidR="00542DE8" w:rsidRDefault="00542DE8" w:rsidP="00542DE8">
            <w:pPr>
              <w:pStyle w:val="TablePara10"/>
            </w:pPr>
            <w:r>
              <w:tab/>
              <w:t>(e)</w:t>
            </w:r>
            <w:r>
              <w:tab/>
              <w:t>restricted—electrotechnology systems type B gas appliances</w:t>
            </w:r>
          </w:p>
        </w:tc>
      </w:tr>
    </w:tbl>
    <w:p w14:paraId="7F47EBA5" w14:textId="77777777" w:rsidR="00AA4C7F" w:rsidRDefault="00AA4C7F"/>
    <w:p w14:paraId="05281600" w14:textId="77777777" w:rsidR="00912C40" w:rsidRDefault="00912C40">
      <w:pPr>
        <w:pStyle w:val="PageBreak"/>
      </w:pPr>
      <w:r>
        <w:br w:type="page"/>
      </w:r>
    </w:p>
    <w:p w14:paraId="6DE0B79E" w14:textId="77777777" w:rsidR="00912C40" w:rsidRPr="005D5188" w:rsidRDefault="00912C40">
      <w:pPr>
        <w:pStyle w:val="Sched-Part"/>
      </w:pPr>
      <w:bookmarkStart w:id="95" w:name="_Toc184300154"/>
      <w:r w:rsidRPr="005D5188">
        <w:rPr>
          <w:rStyle w:val="CharPartNo"/>
        </w:rPr>
        <w:lastRenderedPageBreak/>
        <w:t>Part 1.7</w:t>
      </w:r>
      <w:r>
        <w:tab/>
      </w:r>
      <w:r w:rsidRPr="005D5188">
        <w:rPr>
          <w:rStyle w:val="CharPartText"/>
        </w:rPr>
        <w:t>Gasfitters</w:t>
      </w:r>
      <w:bookmarkEnd w:id="95"/>
    </w:p>
    <w:p w14:paraId="60F11C63" w14:textId="77777777" w:rsidR="00542DE8" w:rsidRDefault="00542DE8" w:rsidP="00542DE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542DE8" w:rsidRPr="00CB3D59" w14:paraId="6544ED92" w14:textId="77777777" w:rsidTr="00542DE8">
        <w:trPr>
          <w:cantSplit/>
          <w:tblHeader/>
        </w:trPr>
        <w:tc>
          <w:tcPr>
            <w:tcW w:w="1200" w:type="dxa"/>
            <w:tcBorders>
              <w:bottom w:val="single" w:sz="4" w:space="0" w:color="auto"/>
            </w:tcBorders>
          </w:tcPr>
          <w:p w14:paraId="1CDAE2B3" w14:textId="77777777" w:rsidR="00542DE8" w:rsidRPr="00CB3D59" w:rsidRDefault="00542DE8" w:rsidP="00542DE8">
            <w:pPr>
              <w:pStyle w:val="TableColHd"/>
            </w:pPr>
            <w:r w:rsidRPr="00783A18">
              <w:t>column 1</w:t>
            </w:r>
          </w:p>
          <w:p w14:paraId="1437B39D" w14:textId="77777777" w:rsidR="00542DE8" w:rsidRPr="00CB3D59" w:rsidRDefault="00542DE8" w:rsidP="00542DE8">
            <w:pPr>
              <w:pStyle w:val="TableColHd"/>
            </w:pPr>
            <w:r w:rsidRPr="00783A18">
              <w:t>item</w:t>
            </w:r>
          </w:p>
        </w:tc>
        <w:tc>
          <w:tcPr>
            <w:tcW w:w="2107" w:type="dxa"/>
            <w:tcBorders>
              <w:bottom w:val="single" w:sz="4" w:space="0" w:color="auto"/>
            </w:tcBorders>
          </w:tcPr>
          <w:p w14:paraId="37F2458F" w14:textId="77777777" w:rsidR="00542DE8" w:rsidRDefault="00542DE8" w:rsidP="00542DE8">
            <w:pPr>
              <w:pStyle w:val="TableColHd"/>
            </w:pPr>
            <w:r w:rsidRPr="00783A18">
              <w:t>column 2</w:t>
            </w:r>
          </w:p>
          <w:p w14:paraId="64634947" w14:textId="77777777" w:rsidR="00542DE8" w:rsidRPr="00CB3D59" w:rsidRDefault="00542DE8" w:rsidP="00542DE8">
            <w:pPr>
              <w:pStyle w:val="TableColHd"/>
            </w:pPr>
            <w:r>
              <w:t>construction occupation class</w:t>
            </w:r>
          </w:p>
        </w:tc>
        <w:tc>
          <w:tcPr>
            <w:tcW w:w="4641" w:type="dxa"/>
            <w:tcBorders>
              <w:bottom w:val="single" w:sz="4" w:space="0" w:color="auto"/>
            </w:tcBorders>
          </w:tcPr>
          <w:p w14:paraId="4FFF09D3" w14:textId="77777777" w:rsidR="00542DE8" w:rsidRDefault="00542DE8" w:rsidP="00542DE8">
            <w:pPr>
              <w:pStyle w:val="TableColHd"/>
            </w:pPr>
            <w:r w:rsidRPr="00783A18">
              <w:t>column 3</w:t>
            </w:r>
          </w:p>
          <w:p w14:paraId="0628C61D" w14:textId="77777777" w:rsidR="00542DE8" w:rsidRPr="00CB3D59" w:rsidRDefault="00542DE8" w:rsidP="00542DE8">
            <w:pPr>
              <w:pStyle w:val="TableColHd"/>
            </w:pPr>
            <w:r>
              <w:t>construction work</w:t>
            </w:r>
          </w:p>
        </w:tc>
      </w:tr>
      <w:tr w:rsidR="00D82419" w:rsidRPr="00CB3D59" w14:paraId="4BCFF8E5" w14:textId="77777777" w:rsidTr="00542DE8">
        <w:trPr>
          <w:cantSplit/>
        </w:trPr>
        <w:tc>
          <w:tcPr>
            <w:tcW w:w="1200" w:type="dxa"/>
            <w:tcBorders>
              <w:top w:val="single" w:sz="4" w:space="0" w:color="auto"/>
            </w:tcBorders>
          </w:tcPr>
          <w:p w14:paraId="205AEC3B" w14:textId="4FCE51B5" w:rsidR="00D82419" w:rsidRDefault="00D82419" w:rsidP="00D82419">
            <w:pPr>
              <w:pStyle w:val="TableText10"/>
            </w:pPr>
            <w:r w:rsidRPr="00301C16">
              <w:t>1</w:t>
            </w:r>
          </w:p>
        </w:tc>
        <w:tc>
          <w:tcPr>
            <w:tcW w:w="2107" w:type="dxa"/>
            <w:tcBorders>
              <w:top w:val="single" w:sz="4" w:space="0" w:color="auto"/>
            </w:tcBorders>
          </w:tcPr>
          <w:p w14:paraId="5B256661" w14:textId="52B717E3" w:rsidR="00D82419" w:rsidRDefault="00D82419" w:rsidP="00D82419">
            <w:pPr>
              <w:pStyle w:val="TableText10"/>
            </w:pPr>
            <w:r w:rsidRPr="00301C16">
              <w:t>advanced</w:t>
            </w:r>
          </w:p>
        </w:tc>
        <w:tc>
          <w:tcPr>
            <w:tcW w:w="4641" w:type="dxa"/>
            <w:tcBorders>
              <w:top w:val="single" w:sz="4" w:space="0" w:color="auto"/>
            </w:tcBorders>
          </w:tcPr>
          <w:p w14:paraId="44D57400" w14:textId="39D75417" w:rsidR="00D82419" w:rsidRDefault="00D82419" w:rsidP="00D82419">
            <w:pPr>
              <w:pStyle w:val="TableText10"/>
            </w:pPr>
            <w:r w:rsidRPr="00301C16">
              <w:t>gasfitting work, other than LP gas (liquid phase) installation, medical gasfitting work or medical gas technician work, without supervision</w:t>
            </w:r>
          </w:p>
        </w:tc>
      </w:tr>
      <w:tr w:rsidR="00D82419" w:rsidRPr="00CB3D59" w14:paraId="40189939" w14:textId="77777777" w:rsidTr="00542DE8">
        <w:trPr>
          <w:cantSplit/>
        </w:trPr>
        <w:tc>
          <w:tcPr>
            <w:tcW w:w="1200" w:type="dxa"/>
          </w:tcPr>
          <w:p w14:paraId="048C3B51" w14:textId="6A45E0DE" w:rsidR="00D82419" w:rsidRDefault="00D82419" w:rsidP="00D82419">
            <w:pPr>
              <w:pStyle w:val="TableText10"/>
            </w:pPr>
            <w:r w:rsidRPr="00301C16">
              <w:t>2</w:t>
            </w:r>
          </w:p>
        </w:tc>
        <w:tc>
          <w:tcPr>
            <w:tcW w:w="2107" w:type="dxa"/>
          </w:tcPr>
          <w:p w14:paraId="12CC48E7" w14:textId="7F70DAF3" w:rsidR="00D82419" w:rsidRDefault="00D82419" w:rsidP="00D82419">
            <w:pPr>
              <w:pStyle w:val="TableText10"/>
            </w:pPr>
            <w:r w:rsidRPr="00301C16">
              <w:t>general</w:t>
            </w:r>
          </w:p>
        </w:tc>
        <w:tc>
          <w:tcPr>
            <w:tcW w:w="4641" w:type="dxa"/>
          </w:tcPr>
          <w:p w14:paraId="5A78541E" w14:textId="77777777" w:rsidR="00D82419" w:rsidRPr="00301C16" w:rsidRDefault="00D82419" w:rsidP="00D82419">
            <w:pPr>
              <w:pStyle w:val="TableText10"/>
              <w:tabs>
                <w:tab w:val="left" w:pos="379"/>
              </w:tabs>
              <w:ind w:left="379" w:hanging="379"/>
            </w:pPr>
            <w:r w:rsidRPr="00301C16">
              <w:t>1</w:t>
            </w:r>
            <w:r w:rsidRPr="00301C16">
              <w:tab/>
              <w:t>gasfitting work, other than medical gasfitting work or medical gas technician work, for pressures below 21kPa without supervision</w:t>
            </w:r>
          </w:p>
          <w:p w14:paraId="4D2C85DF" w14:textId="553FDBC3" w:rsidR="00D82419" w:rsidRDefault="00D82419" w:rsidP="00D82419">
            <w:pPr>
              <w:pStyle w:val="TableText10"/>
              <w:tabs>
                <w:tab w:val="clear" w:pos="0"/>
                <w:tab w:val="left" w:pos="379"/>
              </w:tabs>
              <w:ind w:left="379" w:hanging="379"/>
            </w:pPr>
            <w:r w:rsidRPr="00301C16">
              <w:t>2</w:t>
            </w:r>
            <w:r w:rsidRPr="00301C16">
              <w:tab/>
              <w:t>gasfitting work, other than medical gasfitting work or medical gas technician work, for pressures above 21kPa under the supervision of a licensee with an advanced gasfitters licence</w:t>
            </w:r>
          </w:p>
        </w:tc>
      </w:tr>
      <w:tr w:rsidR="00D82419" w:rsidRPr="00CB3D59" w14:paraId="1B373748" w14:textId="77777777" w:rsidTr="00542DE8">
        <w:trPr>
          <w:cantSplit/>
        </w:trPr>
        <w:tc>
          <w:tcPr>
            <w:tcW w:w="1200" w:type="dxa"/>
          </w:tcPr>
          <w:p w14:paraId="0ABAF80D" w14:textId="336005B1" w:rsidR="00D82419" w:rsidRDefault="00D82419" w:rsidP="00D82419">
            <w:pPr>
              <w:pStyle w:val="TableText10"/>
            </w:pPr>
            <w:r w:rsidRPr="00301C16">
              <w:t>3</w:t>
            </w:r>
          </w:p>
        </w:tc>
        <w:tc>
          <w:tcPr>
            <w:tcW w:w="2107" w:type="dxa"/>
          </w:tcPr>
          <w:p w14:paraId="41CAC41E" w14:textId="433CA034" w:rsidR="00D82419" w:rsidRDefault="00D82419" w:rsidP="00D82419">
            <w:pPr>
              <w:pStyle w:val="TableText10"/>
            </w:pPr>
            <w:r w:rsidRPr="00301C16">
              <w:t>journeyperson gasfitter</w:t>
            </w:r>
          </w:p>
        </w:tc>
        <w:tc>
          <w:tcPr>
            <w:tcW w:w="4641" w:type="dxa"/>
          </w:tcPr>
          <w:p w14:paraId="1AD291FC" w14:textId="6C8C64B1" w:rsidR="00D82419" w:rsidRDefault="00D82419" w:rsidP="00D82419">
            <w:pPr>
              <w:pStyle w:val="TableText10"/>
            </w:pPr>
            <w:r w:rsidRPr="00301C16">
              <w:t>gasfitting work, other than medical gasfitting work or medical gas technician work, under the general supervision of a licensee with an advanced gasfitters licence or unrestricted licence</w:t>
            </w:r>
          </w:p>
        </w:tc>
      </w:tr>
      <w:tr w:rsidR="00542DE8" w:rsidRPr="00CB3D59" w14:paraId="430F576E" w14:textId="77777777" w:rsidTr="00542DE8">
        <w:trPr>
          <w:cantSplit/>
        </w:trPr>
        <w:tc>
          <w:tcPr>
            <w:tcW w:w="1200" w:type="dxa"/>
          </w:tcPr>
          <w:p w14:paraId="30508A9E" w14:textId="77777777" w:rsidR="00542DE8" w:rsidRDefault="00542DE8" w:rsidP="00542DE8">
            <w:pPr>
              <w:pStyle w:val="TableText10"/>
            </w:pPr>
            <w:r>
              <w:t>4</w:t>
            </w:r>
          </w:p>
        </w:tc>
        <w:tc>
          <w:tcPr>
            <w:tcW w:w="2107" w:type="dxa"/>
          </w:tcPr>
          <w:p w14:paraId="1CE2917D" w14:textId="77777777" w:rsidR="00542DE8" w:rsidRDefault="00542DE8" w:rsidP="00542DE8">
            <w:pPr>
              <w:pStyle w:val="TableText10"/>
            </w:pPr>
            <w:r>
              <w:t>LPG gasfitter (vapour phase)</w:t>
            </w:r>
          </w:p>
        </w:tc>
        <w:tc>
          <w:tcPr>
            <w:tcW w:w="4641" w:type="dxa"/>
          </w:tcPr>
          <w:p w14:paraId="3AF423D4" w14:textId="77777777" w:rsidR="00542DE8" w:rsidRDefault="00542DE8" w:rsidP="00542DE8">
            <w:pPr>
              <w:pStyle w:val="TableText10"/>
            </w:pPr>
            <w:r>
              <w:t>LP gas (vapour phase) installation without supervision</w:t>
            </w:r>
          </w:p>
        </w:tc>
      </w:tr>
      <w:tr w:rsidR="00542DE8" w:rsidRPr="00CB3D59" w14:paraId="47762E3D" w14:textId="77777777" w:rsidTr="00542DE8">
        <w:trPr>
          <w:cantSplit/>
        </w:trPr>
        <w:tc>
          <w:tcPr>
            <w:tcW w:w="1200" w:type="dxa"/>
          </w:tcPr>
          <w:p w14:paraId="3E99E184" w14:textId="77777777" w:rsidR="00542DE8" w:rsidRDefault="00542DE8" w:rsidP="00542DE8">
            <w:pPr>
              <w:pStyle w:val="TableText10"/>
            </w:pPr>
            <w:r>
              <w:t>5</w:t>
            </w:r>
          </w:p>
        </w:tc>
        <w:tc>
          <w:tcPr>
            <w:tcW w:w="2107" w:type="dxa"/>
          </w:tcPr>
          <w:p w14:paraId="306D5487" w14:textId="77777777" w:rsidR="00542DE8" w:rsidRDefault="00542DE8" w:rsidP="00542DE8">
            <w:pPr>
              <w:pStyle w:val="TableText10"/>
            </w:pPr>
            <w:r>
              <w:t>LPG gasfitter (liquid phase)</w:t>
            </w:r>
          </w:p>
        </w:tc>
        <w:tc>
          <w:tcPr>
            <w:tcW w:w="4641" w:type="dxa"/>
          </w:tcPr>
          <w:p w14:paraId="6D509522" w14:textId="77777777" w:rsidR="00542DE8" w:rsidRDefault="00542DE8" w:rsidP="00542DE8">
            <w:pPr>
              <w:pStyle w:val="TableText10"/>
            </w:pPr>
            <w:r>
              <w:t>LP gas (liquid phase) installation without supervision</w:t>
            </w:r>
          </w:p>
        </w:tc>
      </w:tr>
      <w:tr w:rsidR="00542DE8" w:rsidRPr="00CB3D59" w14:paraId="68E264E8" w14:textId="77777777" w:rsidTr="00542DE8">
        <w:trPr>
          <w:cantSplit/>
        </w:trPr>
        <w:tc>
          <w:tcPr>
            <w:tcW w:w="1200" w:type="dxa"/>
          </w:tcPr>
          <w:p w14:paraId="1BD8C1CA" w14:textId="77777777" w:rsidR="00542DE8" w:rsidRDefault="00542DE8" w:rsidP="00542DE8">
            <w:pPr>
              <w:pStyle w:val="TableText10"/>
            </w:pPr>
            <w:r>
              <w:t>6</w:t>
            </w:r>
          </w:p>
        </w:tc>
        <w:tc>
          <w:tcPr>
            <w:tcW w:w="2107" w:type="dxa"/>
          </w:tcPr>
          <w:p w14:paraId="658F1DE0" w14:textId="77777777" w:rsidR="00542DE8" w:rsidRDefault="00542DE8" w:rsidP="00542DE8">
            <w:pPr>
              <w:pStyle w:val="TableText10"/>
            </w:pPr>
            <w:r>
              <w:t>restricted automotive—LPG</w:t>
            </w:r>
          </w:p>
        </w:tc>
        <w:tc>
          <w:tcPr>
            <w:tcW w:w="4641" w:type="dxa"/>
          </w:tcPr>
          <w:p w14:paraId="3E79FCC2" w14:textId="77777777" w:rsidR="00542DE8" w:rsidRDefault="00542DE8" w:rsidP="00542DE8">
            <w:pPr>
              <w:pStyle w:val="TableText10"/>
            </w:pPr>
            <w:r>
              <w:t>LP gas fuel installation on motor vehicles</w:t>
            </w:r>
          </w:p>
        </w:tc>
      </w:tr>
      <w:tr w:rsidR="00542DE8" w:rsidRPr="00CB3D59" w14:paraId="75873B41" w14:textId="77777777" w:rsidTr="00542DE8">
        <w:trPr>
          <w:cantSplit/>
        </w:trPr>
        <w:tc>
          <w:tcPr>
            <w:tcW w:w="1200" w:type="dxa"/>
          </w:tcPr>
          <w:p w14:paraId="50460E98" w14:textId="77777777" w:rsidR="00542DE8" w:rsidRDefault="00542DE8" w:rsidP="00542DE8">
            <w:pPr>
              <w:pStyle w:val="TableText10"/>
            </w:pPr>
            <w:r>
              <w:t>7</w:t>
            </w:r>
          </w:p>
        </w:tc>
        <w:tc>
          <w:tcPr>
            <w:tcW w:w="2107" w:type="dxa"/>
          </w:tcPr>
          <w:p w14:paraId="2AAAAFCB" w14:textId="77777777" w:rsidR="00542DE8" w:rsidRDefault="00542DE8" w:rsidP="00542DE8">
            <w:pPr>
              <w:pStyle w:val="TableText10"/>
            </w:pPr>
            <w:r>
              <w:t>restricted automotive—NGV</w:t>
            </w:r>
          </w:p>
        </w:tc>
        <w:tc>
          <w:tcPr>
            <w:tcW w:w="4641" w:type="dxa"/>
          </w:tcPr>
          <w:p w14:paraId="7126B8AA" w14:textId="77777777" w:rsidR="00542DE8" w:rsidRDefault="00542DE8" w:rsidP="00542DE8">
            <w:pPr>
              <w:pStyle w:val="TableText10"/>
            </w:pPr>
            <w:r>
              <w:t>NGV fuel installation on motor vehicles</w:t>
            </w:r>
          </w:p>
        </w:tc>
      </w:tr>
      <w:tr w:rsidR="00542DE8" w:rsidRPr="00CB3D59" w14:paraId="656FB3C4" w14:textId="77777777" w:rsidTr="00542DE8">
        <w:trPr>
          <w:cantSplit/>
        </w:trPr>
        <w:tc>
          <w:tcPr>
            <w:tcW w:w="1200" w:type="dxa"/>
          </w:tcPr>
          <w:p w14:paraId="5FF92339" w14:textId="77777777" w:rsidR="00542DE8" w:rsidRDefault="00542DE8" w:rsidP="00542DE8">
            <w:pPr>
              <w:pStyle w:val="TableText10"/>
            </w:pPr>
            <w:r>
              <w:t>8</w:t>
            </w:r>
          </w:p>
        </w:tc>
        <w:tc>
          <w:tcPr>
            <w:tcW w:w="2107" w:type="dxa"/>
          </w:tcPr>
          <w:p w14:paraId="73C93039" w14:textId="77777777" w:rsidR="00542DE8" w:rsidRDefault="00542DE8" w:rsidP="00542DE8">
            <w:pPr>
              <w:pStyle w:val="TableText10"/>
            </w:pPr>
            <w:r>
              <w:t>restricted automotive—LPG forklifts</w:t>
            </w:r>
          </w:p>
        </w:tc>
        <w:tc>
          <w:tcPr>
            <w:tcW w:w="4641" w:type="dxa"/>
          </w:tcPr>
          <w:p w14:paraId="084BF7D7" w14:textId="77777777" w:rsidR="00542DE8" w:rsidRDefault="00542DE8" w:rsidP="00542DE8">
            <w:pPr>
              <w:pStyle w:val="TableText10"/>
            </w:pPr>
            <w:r>
              <w:t>gasfitting for LPG forklifts</w:t>
            </w:r>
          </w:p>
        </w:tc>
      </w:tr>
      <w:tr w:rsidR="00542DE8" w:rsidRPr="00CB3D59" w14:paraId="0035524A" w14:textId="77777777" w:rsidTr="00542DE8">
        <w:trPr>
          <w:cantSplit/>
        </w:trPr>
        <w:tc>
          <w:tcPr>
            <w:tcW w:w="1200" w:type="dxa"/>
          </w:tcPr>
          <w:p w14:paraId="09505D0B" w14:textId="77777777" w:rsidR="00542DE8" w:rsidRDefault="00542DE8" w:rsidP="00542DE8">
            <w:pPr>
              <w:pStyle w:val="TableText10"/>
            </w:pPr>
            <w:r>
              <w:t>9</w:t>
            </w:r>
          </w:p>
        </w:tc>
        <w:tc>
          <w:tcPr>
            <w:tcW w:w="2107" w:type="dxa"/>
          </w:tcPr>
          <w:p w14:paraId="6B0E259E" w14:textId="77777777" w:rsidR="00542DE8" w:rsidRDefault="00542DE8" w:rsidP="00542DE8">
            <w:pPr>
              <w:pStyle w:val="TableText10"/>
            </w:pPr>
            <w:r>
              <w:t>restricted automotive—NGV forklifts</w:t>
            </w:r>
          </w:p>
        </w:tc>
        <w:tc>
          <w:tcPr>
            <w:tcW w:w="4641" w:type="dxa"/>
          </w:tcPr>
          <w:p w14:paraId="18C60833" w14:textId="77777777" w:rsidR="00542DE8" w:rsidRDefault="00542DE8" w:rsidP="00542DE8">
            <w:pPr>
              <w:pStyle w:val="TableText10"/>
            </w:pPr>
            <w:r>
              <w:t>gasfitting for NGV forklifts</w:t>
            </w:r>
          </w:p>
        </w:tc>
      </w:tr>
      <w:tr w:rsidR="00712EA2" w:rsidRPr="00CB3D59" w14:paraId="2E80A686" w14:textId="77777777" w:rsidTr="00542DE8">
        <w:trPr>
          <w:cantSplit/>
        </w:trPr>
        <w:tc>
          <w:tcPr>
            <w:tcW w:w="1200" w:type="dxa"/>
          </w:tcPr>
          <w:p w14:paraId="404239C2" w14:textId="4CD776B8" w:rsidR="00712EA2" w:rsidRDefault="00712EA2" w:rsidP="00712EA2">
            <w:pPr>
              <w:pStyle w:val="TableText10"/>
            </w:pPr>
            <w:r w:rsidRPr="009841C0">
              <w:t>10</w:t>
            </w:r>
          </w:p>
        </w:tc>
        <w:tc>
          <w:tcPr>
            <w:tcW w:w="2107" w:type="dxa"/>
          </w:tcPr>
          <w:p w14:paraId="47AEA822" w14:textId="00F24CDC" w:rsidR="00712EA2" w:rsidRDefault="00712EA2" w:rsidP="00712EA2">
            <w:pPr>
              <w:pStyle w:val="TableText10"/>
            </w:pPr>
            <w:r w:rsidRPr="009841C0">
              <w:t>medical gasfitter</w:t>
            </w:r>
          </w:p>
        </w:tc>
        <w:tc>
          <w:tcPr>
            <w:tcW w:w="4641" w:type="dxa"/>
          </w:tcPr>
          <w:p w14:paraId="12750655" w14:textId="6A7B497E" w:rsidR="00712EA2" w:rsidRDefault="00712EA2" w:rsidP="00712EA2">
            <w:pPr>
              <w:pStyle w:val="TableText10"/>
            </w:pPr>
            <w:r w:rsidRPr="009841C0">
              <w:t>medical gasfitting work</w:t>
            </w:r>
          </w:p>
        </w:tc>
      </w:tr>
      <w:tr w:rsidR="00D82419" w:rsidRPr="00CB3D59" w14:paraId="3B175B5C" w14:textId="77777777" w:rsidTr="00542DE8">
        <w:trPr>
          <w:cantSplit/>
        </w:trPr>
        <w:tc>
          <w:tcPr>
            <w:tcW w:w="1200" w:type="dxa"/>
          </w:tcPr>
          <w:p w14:paraId="1B5F9DAA" w14:textId="10A5B22F" w:rsidR="00D82419" w:rsidRPr="009841C0" w:rsidRDefault="00D82419" w:rsidP="00D82419">
            <w:pPr>
              <w:pStyle w:val="TableText10"/>
            </w:pPr>
            <w:r w:rsidRPr="00301C16">
              <w:lastRenderedPageBreak/>
              <w:t>1</w:t>
            </w:r>
            <w:r w:rsidR="00CD26B5">
              <w:t>1</w:t>
            </w:r>
          </w:p>
        </w:tc>
        <w:tc>
          <w:tcPr>
            <w:tcW w:w="2107" w:type="dxa"/>
          </w:tcPr>
          <w:p w14:paraId="3E303808" w14:textId="68FE4752" w:rsidR="00D82419" w:rsidRPr="009841C0" w:rsidRDefault="00D82419" w:rsidP="00D82419">
            <w:pPr>
              <w:pStyle w:val="TableText10"/>
            </w:pPr>
            <w:r w:rsidRPr="00301C16">
              <w:t>medical gasfitter permit</w:t>
            </w:r>
          </w:p>
        </w:tc>
        <w:tc>
          <w:tcPr>
            <w:tcW w:w="4641" w:type="dxa"/>
          </w:tcPr>
          <w:p w14:paraId="5AE26A5D" w14:textId="7E030422" w:rsidR="00D82419" w:rsidRPr="009841C0" w:rsidRDefault="00D82419" w:rsidP="00D82419">
            <w:pPr>
              <w:pStyle w:val="TableText10"/>
            </w:pPr>
            <w:r w:rsidRPr="00301C16">
              <w:t>medical gasfitting work under the supervision of a licensee with a medical gasfitters licence</w:t>
            </w:r>
          </w:p>
        </w:tc>
      </w:tr>
      <w:tr w:rsidR="00712EA2" w:rsidRPr="00CB3D59" w14:paraId="5AF841B7" w14:textId="77777777" w:rsidTr="00542DE8">
        <w:trPr>
          <w:cantSplit/>
        </w:trPr>
        <w:tc>
          <w:tcPr>
            <w:tcW w:w="1200" w:type="dxa"/>
          </w:tcPr>
          <w:p w14:paraId="49A85020" w14:textId="7EBD6710" w:rsidR="00712EA2" w:rsidRDefault="00712EA2" w:rsidP="00712EA2">
            <w:pPr>
              <w:pStyle w:val="TableText10"/>
            </w:pPr>
            <w:r w:rsidRPr="009841C0">
              <w:t>1</w:t>
            </w:r>
            <w:r w:rsidR="00CD26B5">
              <w:t>2</w:t>
            </w:r>
          </w:p>
        </w:tc>
        <w:tc>
          <w:tcPr>
            <w:tcW w:w="2107" w:type="dxa"/>
          </w:tcPr>
          <w:p w14:paraId="5916B89C" w14:textId="47238A5D" w:rsidR="00712EA2" w:rsidRDefault="00712EA2" w:rsidP="00712EA2">
            <w:pPr>
              <w:pStyle w:val="TableText10"/>
            </w:pPr>
            <w:r w:rsidRPr="009841C0">
              <w:t>medical gas technician</w:t>
            </w:r>
          </w:p>
        </w:tc>
        <w:tc>
          <w:tcPr>
            <w:tcW w:w="4641" w:type="dxa"/>
          </w:tcPr>
          <w:p w14:paraId="57B52278" w14:textId="397FE27C" w:rsidR="00712EA2" w:rsidRDefault="00712EA2" w:rsidP="00712EA2">
            <w:pPr>
              <w:pStyle w:val="TableText10"/>
            </w:pPr>
            <w:r w:rsidRPr="009841C0">
              <w:t>medical gas technician work</w:t>
            </w:r>
          </w:p>
        </w:tc>
      </w:tr>
      <w:tr w:rsidR="00CD26B5" w:rsidRPr="00CB3D59" w14:paraId="7DAFBE90" w14:textId="77777777" w:rsidTr="00542DE8">
        <w:trPr>
          <w:cantSplit/>
        </w:trPr>
        <w:tc>
          <w:tcPr>
            <w:tcW w:w="1200" w:type="dxa"/>
          </w:tcPr>
          <w:p w14:paraId="2F134721" w14:textId="12E5D333" w:rsidR="00CD26B5" w:rsidRPr="009841C0" w:rsidRDefault="00CD26B5" w:rsidP="00CD26B5">
            <w:pPr>
              <w:pStyle w:val="TableText10"/>
            </w:pPr>
            <w:r w:rsidRPr="00301C16">
              <w:t>1</w:t>
            </w:r>
            <w:r>
              <w:t>3</w:t>
            </w:r>
          </w:p>
        </w:tc>
        <w:tc>
          <w:tcPr>
            <w:tcW w:w="2107" w:type="dxa"/>
          </w:tcPr>
          <w:p w14:paraId="119C800D" w14:textId="01E7B924" w:rsidR="00CD26B5" w:rsidRPr="009841C0" w:rsidRDefault="00CD26B5" w:rsidP="00CD26B5">
            <w:pPr>
              <w:pStyle w:val="TableText10"/>
            </w:pPr>
            <w:r w:rsidRPr="00301C16">
              <w:t>medical gas technician permit</w:t>
            </w:r>
          </w:p>
        </w:tc>
        <w:tc>
          <w:tcPr>
            <w:tcW w:w="4641" w:type="dxa"/>
          </w:tcPr>
          <w:p w14:paraId="3BE93C01" w14:textId="31B64384" w:rsidR="00CD26B5" w:rsidRPr="009841C0" w:rsidRDefault="00CD26B5" w:rsidP="00CD26B5">
            <w:pPr>
              <w:pStyle w:val="TableText10"/>
            </w:pPr>
            <w:r w:rsidRPr="00301C16">
              <w:t>medical gas technician work under the supervision of a licensee with a medical gas technician licence</w:t>
            </w:r>
          </w:p>
        </w:tc>
      </w:tr>
    </w:tbl>
    <w:p w14:paraId="18A2987B" w14:textId="77777777" w:rsidR="00542DE8" w:rsidRDefault="00542DE8"/>
    <w:p w14:paraId="30C077FC" w14:textId="77777777" w:rsidR="00912C40" w:rsidRDefault="00912C40">
      <w:pPr>
        <w:pStyle w:val="PageBreak"/>
      </w:pPr>
      <w:r>
        <w:br w:type="page"/>
      </w:r>
    </w:p>
    <w:p w14:paraId="62C7C376" w14:textId="77777777" w:rsidR="00E4463B" w:rsidRPr="005D5188" w:rsidRDefault="00E4463B" w:rsidP="00E4463B">
      <w:pPr>
        <w:pStyle w:val="Sched-Part"/>
      </w:pPr>
      <w:bookmarkStart w:id="96" w:name="_Toc184300155"/>
      <w:r w:rsidRPr="005D5188">
        <w:rPr>
          <w:rStyle w:val="CharPartNo"/>
        </w:rPr>
        <w:lastRenderedPageBreak/>
        <w:t>Part 1.7A</w:t>
      </w:r>
      <w:r w:rsidRPr="00153484">
        <w:tab/>
      </w:r>
      <w:r w:rsidRPr="005D5188">
        <w:rPr>
          <w:rStyle w:val="CharPartText"/>
        </w:rPr>
        <w:t>Gas appliance worker</w:t>
      </w:r>
      <w:bookmarkEnd w:id="96"/>
    </w:p>
    <w:p w14:paraId="24A26BC6"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0326A2E1" w14:textId="77777777" w:rsidTr="00962D51">
        <w:trPr>
          <w:cantSplit/>
          <w:tblHeader/>
        </w:trPr>
        <w:tc>
          <w:tcPr>
            <w:tcW w:w="1200" w:type="dxa"/>
            <w:tcBorders>
              <w:bottom w:val="single" w:sz="4" w:space="0" w:color="auto"/>
            </w:tcBorders>
          </w:tcPr>
          <w:p w14:paraId="060D3F9C" w14:textId="77777777" w:rsidR="00962D51" w:rsidRPr="00CB3D59" w:rsidRDefault="00962D51" w:rsidP="00962D51">
            <w:pPr>
              <w:pStyle w:val="TableColHd"/>
            </w:pPr>
            <w:r w:rsidRPr="00783A18">
              <w:t>column 1</w:t>
            </w:r>
          </w:p>
          <w:p w14:paraId="454DEB62" w14:textId="77777777" w:rsidR="00962D51" w:rsidRPr="00CB3D59" w:rsidRDefault="00962D51" w:rsidP="00962D51">
            <w:pPr>
              <w:pStyle w:val="TableColHd"/>
            </w:pPr>
            <w:r w:rsidRPr="00783A18">
              <w:t>item</w:t>
            </w:r>
          </w:p>
        </w:tc>
        <w:tc>
          <w:tcPr>
            <w:tcW w:w="2107" w:type="dxa"/>
            <w:tcBorders>
              <w:bottom w:val="single" w:sz="4" w:space="0" w:color="auto"/>
            </w:tcBorders>
          </w:tcPr>
          <w:p w14:paraId="594BF2C8" w14:textId="77777777" w:rsidR="00962D51" w:rsidRDefault="00962D51" w:rsidP="00962D51">
            <w:pPr>
              <w:pStyle w:val="TableColHd"/>
            </w:pPr>
            <w:r w:rsidRPr="00783A18">
              <w:t>column 2</w:t>
            </w:r>
          </w:p>
          <w:p w14:paraId="51ADB6E0" w14:textId="77777777" w:rsidR="00962D51" w:rsidRPr="00CB3D59" w:rsidRDefault="00962D51" w:rsidP="00962D51">
            <w:pPr>
              <w:pStyle w:val="TableColHd"/>
            </w:pPr>
            <w:r w:rsidRPr="00153484">
              <w:t>construction occupation class</w:t>
            </w:r>
          </w:p>
        </w:tc>
        <w:tc>
          <w:tcPr>
            <w:tcW w:w="4641" w:type="dxa"/>
            <w:tcBorders>
              <w:bottom w:val="single" w:sz="4" w:space="0" w:color="auto"/>
            </w:tcBorders>
          </w:tcPr>
          <w:p w14:paraId="104D8F83" w14:textId="77777777" w:rsidR="00962D51" w:rsidRDefault="00962D51" w:rsidP="00962D51">
            <w:pPr>
              <w:pStyle w:val="TableColHd"/>
            </w:pPr>
            <w:r w:rsidRPr="00783A18">
              <w:t>column 3</w:t>
            </w:r>
          </w:p>
          <w:p w14:paraId="0A8749CB" w14:textId="77777777" w:rsidR="00962D51" w:rsidRPr="00CB3D59" w:rsidRDefault="00962D51" w:rsidP="00962D51">
            <w:pPr>
              <w:pStyle w:val="TableColHd"/>
            </w:pPr>
            <w:r w:rsidRPr="00153484">
              <w:t>construction work</w:t>
            </w:r>
          </w:p>
        </w:tc>
      </w:tr>
      <w:tr w:rsidR="00962D51" w:rsidRPr="00CB3D59" w14:paraId="46B6A3E3" w14:textId="77777777" w:rsidTr="00962D51">
        <w:trPr>
          <w:cantSplit/>
        </w:trPr>
        <w:tc>
          <w:tcPr>
            <w:tcW w:w="1200" w:type="dxa"/>
            <w:tcBorders>
              <w:top w:val="single" w:sz="4" w:space="0" w:color="auto"/>
            </w:tcBorders>
          </w:tcPr>
          <w:p w14:paraId="7C4332B4" w14:textId="77777777" w:rsidR="00962D51" w:rsidRPr="00153484" w:rsidRDefault="00962D51" w:rsidP="00962D51">
            <w:pPr>
              <w:pStyle w:val="TableText10"/>
            </w:pPr>
            <w:r w:rsidRPr="00153484">
              <w:t>1</w:t>
            </w:r>
          </w:p>
        </w:tc>
        <w:tc>
          <w:tcPr>
            <w:tcW w:w="2107" w:type="dxa"/>
            <w:tcBorders>
              <w:top w:val="single" w:sz="4" w:space="0" w:color="auto"/>
            </w:tcBorders>
          </w:tcPr>
          <w:p w14:paraId="38FD2099" w14:textId="77777777" w:rsidR="00962D51" w:rsidRPr="00153484" w:rsidRDefault="00962D51" w:rsidP="00962D51">
            <w:pPr>
              <w:pStyle w:val="TableText10"/>
            </w:pPr>
            <w:r w:rsidRPr="00153484">
              <w:t>unrestricted type A</w:t>
            </w:r>
          </w:p>
        </w:tc>
        <w:tc>
          <w:tcPr>
            <w:tcW w:w="4641" w:type="dxa"/>
            <w:tcBorders>
              <w:top w:val="single" w:sz="4" w:space="0" w:color="auto"/>
            </w:tcBorders>
          </w:tcPr>
          <w:p w14:paraId="61D86C11" w14:textId="77777777" w:rsidR="00962D51" w:rsidRPr="00153484" w:rsidRDefault="00962D51" w:rsidP="00962D51">
            <w:pPr>
              <w:pStyle w:val="TableText10"/>
            </w:pPr>
            <w:r w:rsidRPr="00153484">
              <w:t>type A gas appliance work without supervision</w:t>
            </w:r>
          </w:p>
        </w:tc>
      </w:tr>
      <w:tr w:rsidR="00962D51" w:rsidRPr="00CB3D59" w14:paraId="1ED33831" w14:textId="77777777" w:rsidTr="00962D51">
        <w:trPr>
          <w:cantSplit/>
        </w:trPr>
        <w:tc>
          <w:tcPr>
            <w:tcW w:w="1200" w:type="dxa"/>
          </w:tcPr>
          <w:p w14:paraId="67BA21E4" w14:textId="77777777" w:rsidR="00962D51" w:rsidRPr="00153484" w:rsidRDefault="00962D51" w:rsidP="00962D51">
            <w:pPr>
              <w:pStyle w:val="TableText10"/>
            </w:pPr>
            <w:r w:rsidRPr="00153484">
              <w:t>2</w:t>
            </w:r>
          </w:p>
        </w:tc>
        <w:tc>
          <w:tcPr>
            <w:tcW w:w="2107" w:type="dxa"/>
          </w:tcPr>
          <w:p w14:paraId="6AB30D47" w14:textId="617BC56D" w:rsidR="00962D51" w:rsidRPr="00153484" w:rsidRDefault="004B5894" w:rsidP="00962D51">
            <w:pPr>
              <w:pStyle w:val="TableText10"/>
            </w:pPr>
            <w:r>
              <w:t>r</w:t>
            </w:r>
            <w:r w:rsidRPr="00301C16">
              <w:t>estricted type A</w:t>
            </w:r>
          </w:p>
        </w:tc>
        <w:tc>
          <w:tcPr>
            <w:tcW w:w="4641" w:type="dxa"/>
          </w:tcPr>
          <w:p w14:paraId="72115ABF" w14:textId="77777777" w:rsidR="00962D51" w:rsidRPr="00153484" w:rsidRDefault="00962D51" w:rsidP="00962D51">
            <w:pPr>
              <w:pStyle w:val="TableText10"/>
            </w:pPr>
            <w:r w:rsidRPr="00153484">
              <w:t>type A gas appliance work under the supervision of a licensee with an unrestricted type A licence</w:t>
            </w:r>
          </w:p>
        </w:tc>
      </w:tr>
      <w:tr w:rsidR="00962D51" w:rsidRPr="00CB3D59" w14:paraId="301079E3" w14:textId="77777777" w:rsidTr="00962D51">
        <w:trPr>
          <w:cantSplit/>
        </w:trPr>
        <w:tc>
          <w:tcPr>
            <w:tcW w:w="1200" w:type="dxa"/>
          </w:tcPr>
          <w:p w14:paraId="281F6B5F" w14:textId="77777777" w:rsidR="00962D51" w:rsidRPr="00153484" w:rsidRDefault="00962D51" w:rsidP="00962D51">
            <w:pPr>
              <w:pStyle w:val="TableText10"/>
            </w:pPr>
            <w:r w:rsidRPr="00153484">
              <w:t>3</w:t>
            </w:r>
          </w:p>
        </w:tc>
        <w:tc>
          <w:tcPr>
            <w:tcW w:w="2107" w:type="dxa"/>
          </w:tcPr>
          <w:p w14:paraId="5866DE7F" w14:textId="77777777" w:rsidR="00962D51" w:rsidRPr="00153484" w:rsidRDefault="00962D51" w:rsidP="00962D51">
            <w:pPr>
              <w:pStyle w:val="TableText10"/>
            </w:pPr>
            <w:r w:rsidRPr="00153484">
              <w:t>unrestricted type B</w:t>
            </w:r>
          </w:p>
        </w:tc>
        <w:tc>
          <w:tcPr>
            <w:tcW w:w="4641" w:type="dxa"/>
          </w:tcPr>
          <w:p w14:paraId="7D7296CF" w14:textId="77777777" w:rsidR="00962D51" w:rsidRPr="00153484" w:rsidRDefault="00962D51" w:rsidP="00962D51">
            <w:pPr>
              <w:pStyle w:val="TableText10"/>
            </w:pPr>
            <w:r w:rsidRPr="00153484">
              <w:t>type B gas appliance work without supervision</w:t>
            </w:r>
          </w:p>
        </w:tc>
      </w:tr>
      <w:tr w:rsidR="00962D51" w:rsidRPr="00CB3D59" w14:paraId="4E152E5F" w14:textId="77777777" w:rsidTr="00962D51">
        <w:trPr>
          <w:cantSplit/>
        </w:trPr>
        <w:tc>
          <w:tcPr>
            <w:tcW w:w="1200" w:type="dxa"/>
          </w:tcPr>
          <w:p w14:paraId="0320C885" w14:textId="77777777" w:rsidR="00962D51" w:rsidRPr="00153484" w:rsidRDefault="00962D51" w:rsidP="00962D51">
            <w:pPr>
              <w:pStyle w:val="TableText10"/>
            </w:pPr>
            <w:r w:rsidRPr="00153484">
              <w:t>4</w:t>
            </w:r>
          </w:p>
        </w:tc>
        <w:tc>
          <w:tcPr>
            <w:tcW w:w="2107" w:type="dxa"/>
          </w:tcPr>
          <w:p w14:paraId="1BB93BA2" w14:textId="77777777" w:rsidR="00962D51" w:rsidRPr="00153484" w:rsidRDefault="00962D51" w:rsidP="00962D51">
            <w:pPr>
              <w:pStyle w:val="TableText10"/>
            </w:pPr>
            <w:r w:rsidRPr="00153484">
              <w:t xml:space="preserve">restricted </w:t>
            </w:r>
            <w:r w:rsidRPr="00153484">
              <w:br/>
              <w:t>type B–level 2</w:t>
            </w:r>
          </w:p>
        </w:tc>
        <w:tc>
          <w:tcPr>
            <w:tcW w:w="4641" w:type="dxa"/>
          </w:tcPr>
          <w:p w14:paraId="2C317ADD" w14:textId="77777777" w:rsidR="00962D51" w:rsidRPr="00153484" w:rsidRDefault="00962D51" w:rsidP="00962D51">
            <w:pPr>
              <w:pStyle w:val="TablePara10"/>
            </w:pPr>
            <w:r>
              <w:tab/>
            </w:r>
            <w:r w:rsidRPr="00153484">
              <w:t>(a)</w:t>
            </w:r>
            <w:r w:rsidRPr="00153484">
              <w:tab/>
              <w:t>without supervision—type B gas appliance work on—</w:t>
            </w:r>
          </w:p>
          <w:p w14:paraId="014345EF" w14:textId="77777777" w:rsidR="00962D51" w:rsidRPr="00153484" w:rsidRDefault="00962D51" w:rsidP="00962D51">
            <w:pPr>
              <w:pStyle w:val="TableSubPara10"/>
            </w:pPr>
            <w:r w:rsidRPr="00153484">
              <w:tab/>
              <w:t>(i)</w:t>
            </w:r>
            <w:r w:rsidRPr="00153484">
              <w:tab/>
              <w:t>an atmospheric type gas appliance that consumes less than 2000MJ/h; or</w:t>
            </w:r>
          </w:p>
          <w:p w14:paraId="0CDE868B" w14:textId="77777777" w:rsidR="00962D51" w:rsidRPr="00153484" w:rsidRDefault="00962D51" w:rsidP="00962D51">
            <w:pPr>
              <w:pStyle w:val="TableSubPara10"/>
            </w:pPr>
            <w:r>
              <w:tab/>
            </w:r>
            <w:r w:rsidRPr="00153484">
              <w:t>(ii)</w:t>
            </w:r>
            <w:r w:rsidRPr="00153484">
              <w:tab/>
              <w:t>a forced draft burner system that consumes less than 500MJ/h; and</w:t>
            </w:r>
          </w:p>
          <w:p w14:paraId="4FDC361F" w14:textId="77777777" w:rsidR="00962D51" w:rsidRPr="00153484" w:rsidRDefault="00962D51" w:rsidP="00962D51">
            <w:pPr>
              <w:pStyle w:val="TablePara10"/>
            </w:pPr>
            <w:r>
              <w:tab/>
            </w:r>
            <w:r w:rsidRPr="00153484">
              <w:t>(b)</w:t>
            </w:r>
            <w:r w:rsidRPr="00153484">
              <w:tab/>
              <w:t>under the supervision of a licensee with an unrestricted type B licence—any other type B gas appliance work</w:t>
            </w:r>
          </w:p>
        </w:tc>
      </w:tr>
      <w:tr w:rsidR="00962D51" w:rsidRPr="00CB3D59" w14:paraId="7805E1EE" w14:textId="77777777" w:rsidTr="00962D51">
        <w:trPr>
          <w:cantSplit/>
        </w:trPr>
        <w:tc>
          <w:tcPr>
            <w:tcW w:w="1200" w:type="dxa"/>
          </w:tcPr>
          <w:p w14:paraId="1DA0D246" w14:textId="77777777" w:rsidR="00962D51" w:rsidRPr="00153484" w:rsidRDefault="00962D51" w:rsidP="00962D51">
            <w:pPr>
              <w:pStyle w:val="TableText10"/>
            </w:pPr>
            <w:r w:rsidRPr="00153484">
              <w:t>5</w:t>
            </w:r>
          </w:p>
        </w:tc>
        <w:tc>
          <w:tcPr>
            <w:tcW w:w="2107" w:type="dxa"/>
          </w:tcPr>
          <w:p w14:paraId="3DAF8027" w14:textId="77777777" w:rsidR="00962D51" w:rsidRPr="00153484" w:rsidRDefault="00962D51" w:rsidP="00962D51">
            <w:pPr>
              <w:pStyle w:val="TableText10"/>
            </w:pPr>
            <w:r w:rsidRPr="00153484">
              <w:t xml:space="preserve">restricted </w:t>
            </w:r>
            <w:r w:rsidRPr="00153484">
              <w:br/>
              <w:t>type B–level 1</w:t>
            </w:r>
          </w:p>
        </w:tc>
        <w:tc>
          <w:tcPr>
            <w:tcW w:w="4641" w:type="dxa"/>
          </w:tcPr>
          <w:p w14:paraId="10D41EE7" w14:textId="77777777" w:rsidR="00962D51" w:rsidRPr="00153484" w:rsidRDefault="00962D51" w:rsidP="00962D51">
            <w:pPr>
              <w:pStyle w:val="TableText10"/>
            </w:pPr>
            <w:r w:rsidRPr="00153484">
              <w:t>type B gas appliance work under the supervision of a licensee with—</w:t>
            </w:r>
          </w:p>
          <w:p w14:paraId="34B24961" w14:textId="77777777" w:rsidR="00962D51" w:rsidRPr="00153484" w:rsidRDefault="00962D51" w:rsidP="00962D51">
            <w:pPr>
              <w:pStyle w:val="TablePara10"/>
            </w:pPr>
            <w:r>
              <w:tab/>
            </w:r>
            <w:r w:rsidRPr="00153484">
              <w:t>(a)</w:t>
            </w:r>
            <w:r w:rsidRPr="00153484">
              <w:tab/>
              <w:t>an unrestricted type B licence; or</w:t>
            </w:r>
          </w:p>
          <w:p w14:paraId="36B5D053" w14:textId="77777777" w:rsidR="00962D51" w:rsidRPr="00153484" w:rsidRDefault="00962D51" w:rsidP="00962D51">
            <w:pPr>
              <w:pStyle w:val="TablePara10"/>
            </w:pPr>
            <w:r>
              <w:tab/>
            </w:r>
            <w:r w:rsidRPr="00153484">
              <w:t>(b)</w:t>
            </w:r>
            <w:r w:rsidRPr="00153484">
              <w:tab/>
              <w:t>a restricted type B–level 2 licence that authorises the licensee to perform the work to be completed unsupervised</w:t>
            </w:r>
          </w:p>
        </w:tc>
      </w:tr>
    </w:tbl>
    <w:p w14:paraId="14B9693D" w14:textId="77777777" w:rsidR="00962D51" w:rsidRDefault="00962D51"/>
    <w:p w14:paraId="280713B7" w14:textId="77777777" w:rsidR="00E4463B" w:rsidRPr="00E4463B" w:rsidRDefault="00E4463B" w:rsidP="00E4463B">
      <w:pPr>
        <w:pStyle w:val="PageBreak"/>
      </w:pPr>
      <w:r w:rsidRPr="00E4463B">
        <w:br w:type="page"/>
      </w:r>
    </w:p>
    <w:p w14:paraId="328C230E" w14:textId="77777777" w:rsidR="00912C40" w:rsidRPr="005D5188" w:rsidRDefault="00912C40">
      <w:pPr>
        <w:pStyle w:val="Sched-Part"/>
      </w:pPr>
      <w:bookmarkStart w:id="97" w:name="_Toc184300156"/>
      <w:r w:rsidRPr="005D5188">
        <w:rPr>
          <w:rStyle w:val="CharPartNo"/>
        </w:rPr>
        <w:lastRenderedPageBreak/>
        <w:t>Part 1.8</w:t>
      </w:r>
      <w:r>
        <w:tab/>
      </w:r>
      <w:r w:rsidRPr="005D5188">
        <w:rPr>
          <w:rStyle w:val="CharPartText"/>
        </w:rPr>
        <w:t>Plumbers</w:t>
      </w:r>
      <w:bookmarkEnd w:id="97"/>
    </w:p>
    <w:p w14:paraId="4529A62E" w14:textId="77777777" w:rsidR="00962D51" w:rsidRDefault="00962D51" w:rsidP="00962D51"/>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962D51" w:rsidRPr="00CB3D59" w14:paraId="243B7AB2" w14:textId="77777777" w:rsidTr="00962D51">
        <w:trPr>
          <w:cantSplit/>
          <w:tblHeader/>
        </w:trPr>
        <w:tc>
          <w:tcPr>
            <w:tcW w:w="1200" w:type="dxa"/>
            <w:tcBorders>
              <w:bottom w:val="single" w:sz="4" w:space="0" w:color="auto"/>
            </w:tcBorders>
          </w:tcPr>
          <w:p w14:paraId="69D9013C" w14:textId="77777777" w:rsidR="00962D51" w:rsidRPr="00CB3D59" w:rsidRDefault="00962D51" w:rsidP="00962D51">
            <w:pPr>
              <w:pStyle w:val="TableColHd"/>
            </w:pPr>
            <w:r w:rsidRPr="00783A18">
              <w:t>column 1</w:t>
            </w:r>
          </w:p>
          <w:p w14:paraId="4511426C" w14:textId="77777777" w:rsidR="00962D51" w:rsidRPr="00CB3D59" w:rsidRDefault="00962D51" w:rsidP="00962D51">
            <w:pPr>
              <w:pStyle w:val="TableColHd"/>
            </w:pPr>
            <w:r w:rsidRPr="00783A18">
              <w:t>item</w:t>
            </w:r>
          </w:p>
        </w:tc>
        <w:tc>
          <w:tcPr>
            <w:tcW w:w="2107" w:type="dxa"/>
            <w:tcBorders>
              <w:bottom w:val="single" w:sz="4" w:space="0" w:color="auto"/>
            </w:tcBorders>
          </w:tcPr>
          <w:p w14:paraId="422E0B17" w14:textId="77777777" w:rsidR="00962D51" w:rsidRDefault="00962D51" w:rsidP="00962D51">
            <w:pPr>
              <w:pStyle w:val="TableColHd"/>
            </w:pPr>
            <w:r w:rsidRPr="00783A18">
              <w:t>column 2</w:t>
            </w:r>
          </w:p>
          <w:p w14:paraId="7B6C53BC" w14:textId="77777777" w:rsidR="00962D51" w:rsidRPr="00CB3D59" w:rsidRDefault="00F11C58" w:rsidP="00962D51">
            <w:pPr>
              <w:pStyle w:val="TableColHd"/>
            </w:pPr>
            <w:r>
              <w:t>construction occupation class</w:t>
            </w:r>
          </w:p>
        </w:tc>
        <w:tc>
          <w:tcPr>
            <w:tcW w:w="4641" w:type="dxa"/>
            <w:tcBorders>
              <w:bottom w:val="single" w:sz="4" w:space="0" w:color="auto"/>
            </w:tcBorders>
          </w:tcPr>
          <w:p w14:paraId="05D54019" w14:textId="77777777" w:rsidR="00962D51" w:rsidRDefault="00962D51" w:rsidP="00962D51">
            <w:pPr>
              <w:pStyle w:val="TableColHd"/>
            </w:pPr>
            <w:r w:rsidRPr="00783A18">
              <w:t>column 3</w:t>
            </w:r>
          </w:p>
          <w:p w14:paraId="6108A8AA" w14:textId="77777777" w:rsidR="00962D51" w:rsidRPr="00CB3D59" w:rsidRDefault="00F11C58" w:rsidP="00962D51">
            <w:pPr>
              <w:pStyle w:val="TableColHd"/>
            </w:pPr>
            <w:r>
              <w:t>construction work</w:t>
            </w:r>
          </w:p>
        </w:tc>
      </w:tr>
      <w:tr w:rsidR="00F11C58" w:rsidRPr="00CB3D59" w14:paraId="6D01C7BD" w14:textId="77777777" w:rsidTr="00962D51">
        <w:trPr>
          <w:cantSplit/>
        </w:trPr>
        <w:tc>
          <w:tcPr>
            <w:tcW w:w="1200" w:type="dxa"/>
            <w:tcBorders>
              <w:top w:val="single" w:sz="4" w:space="0" w:color="auto"/>
            </w:tcBorders>
          </w:tcPr>
          <w:p w14:paraId="18DEB896" w14:textId="77777777" w:rsidR="00F11C58" w:rsidRDefault="00F11C58" w:rsidP="00F11C58">
            <w:pPr>
              <w:pStyle w:val="TableText10"/>
            </w:pPr>
            <w:r>
              <w:t>1</w:t>
            </w:r>
          </w:p>
        </w:tc>
        <w:tc>
          <w:tcPr>
            <w:tcW w:w="2107" w:type="dxa"/>
            <w:tcBorders>
              <w:top w:val="single" w:sz="4" w:space="0" w:color="auto"/>
            </w:tcBorders>
          </w:tcPr>
          <w:p w14:paraId="335C15A1" w14:textId="77777777" w:rsidR="00F11C58" w:rsidRDefault="00F11C58" w:rsidP="00F11C58">
            <w:pPr>
              <w:pStyle w:val="TableText10"/>
            </w:pPr>
            <w:r>
              <w:t>sanitary plumber</w:t>
            </w:r>
          </w:p>
        </w:tc>
        <w:tc>
          <w:tcPr>
            <w:tcW w:w="4641" w:type="dxa"/>
            <w:tcBorders>
              <w:top w:val="single" w:sz="4" w:space="0" w:color="auto"/>
            </w:tcBorders>
          </w:tcPr>
          <w:p w14:paraId="6EB691BC" w14:textId="77777777" w:rsidR="00F11C58" w:rsidRDefault="00F11C58" w:rsidP="00F11C58">
            <w:pPr>
              <w:pStyle w:val="TableText10"/>
            </w:pPr>
            <w:r>
              <w:t>sanitary plumbing work without supervision</w:t>
            </w:r>
          </w:p>
        </w:tc>
      </w:tr>
      <w:tr w:rsidR="00F11C58" w:rsidRPr="00CB3D59" w14:paraId="1F53E7FD" w14:textId="77777777" w:rsidTr="00962D51">
        <w:trPr>
          <w:cantSplit/>
        </w:trPr>
        <w:tc>
          <w:tcPr>
            <w:tcW w:w="1200" w:type="dxa"/>
          </w:tcPr>
          <w:p w14:paraId="785893F8" w14:textId="77777777" w:rsidR="00F11C58" w:rsidRDefault="00F11C58" w:rsidP="00F11C58">
            <w:pPr>
              <w:pStyle w:val="TableText10"/>
            </w:pPr>
            <w:r>
              <w:t>2</w:t>
            </w:r>
          </w:p>
        </w:tc>
        <w:tc>
          <w:tcPr>
            <w:tcW w:w="2107" w:type="dxa"/>
          </w:tcPr>
          <w:p w14:paraId="79318A1A" w14:textId="77777777" w:rsidR="00F11C58" w:rsidRDefault="00F11C58" w:rsidP="00F11C58">
            <w:pPr>
              <w:pStyle w:val="TableText10"/>
            </w:pPr>
            <w:r>
              <w:t>water supply plumber</w:t>
            </w:r>
          </w:p>
        </w:tc>
        <w:tc>
          <w:tcPr>
            <w:tcW w:w="4641" w:type="dxa"/>
          </w:tcPr>
          <w:p w14:paraId="7C8BEEC5" w14:textId="77777777" w:rsidR="00F11C58" w:rsidRDefault="00F11C58" w:rsidP="00F11C58">
            <w:pPr>
              <w:pStyle w:val="TableText10"/>
            </w:pPr>
            <w:r>
              <w:t>water supply plumbing work including fire sprinkler work for class 1 and 2 buildings in relation to pipework of 25mm diameter or less</w:t>
            </w:r>
            <w:r w:rsidRPr="00142CC0">
              <w:t>, but not including backflow prevention device test work within the meaning of section 31</w:t>
            </w:r>
          </w:p>
        </w:tc>
      </w:tr>
      <w:tr w:rsidR="00F11C58" w:rsidRPr="00CB3D59" w14:paraId="7EC5140E" w14:textId="77777777" w:rsidTr="00962D51">
        <w:trPr>
          <w:cantSplit/>
        </w:trPr>
        <w:tc>
          <w:tcPr>
            <w:tcW w:w="1200" w:type="dxa"/>
          </w:tcPr>
          <w:p w14:paraId="70F7A874" w14:textId="77777777" w:rsidR="00F11C58" w:rsidRDefault="00F11C58" w:rsidP="00F11C58">
            <w:pPr>
              <w:pStyle w:val="TableText10"/>
            </w:pPr>
            <w:r>
              <w:t>3</w:t>
            </w:r>
          </w:p>
        </w:tc>
        <w:tc>
          <w:tcPr>
            <w:tcW w:w="2107" w:type="dxa"/>
          </w:tcPr>
          <w:p w14:paraId="68065848" w14:textId="77777777" w:rsidR="00F11C58" w:rsidRDefault="00F11C58" w:rsidP="00F11C58">
            <w:pPr>
              <w:pStyle w:val="TableText10"/>
            </w:pPr>
            <w:r>
              <w:t>irrigation plumber</w:t>
            </w:r>
          </w:p>
        </w:tc>
        <w:tc>
          <w:tcPr>
            <w:tcW w:w="4641" w:type="dxa"/>
          </w:tcPr>
          <w:p w14:paraId="5675C2F5" w14:textId="77777777" w:rsidR="00F11C58" w:rsidRDefault="00F11C58" w:rsidP="00F11C58">
            <w:pPr>
              <w:pStyle w:val="TableText10"/>
            </w:pPr>
            <w:r>
              <w:t>installation of irrigation networks and related equipment</w:t>
            </w:r>
          </w:p>
        </w:tc>
      </w:tr>
      <w:tr w:rsidR="00F11C58" w:rsidRPr="00CB3D59" w14:paraId="0B1CF552" w14:textId="77777777" w:rsidTr="00962D51">
        <w:trPr>
          <w:cantSplit/>
        </w:trPr>
        <w:tc>
          <w:tcPr>
            <w:tcW w:w="1200" w:type="dxa"/>
          </w:tcPr>
          <w:p w14:paraId="699F623B" w14:textId="77777777" w:rsidR="00F11C58" w:rsidRDefault="00F11C58" w:rsidP="00F11C58">
            <w:pPr>
              <w:pStyle w:val="TableText10"/>
            </w:pPr>
            <w:r>
              <w:t>4</w:t>
            </w:r>
          </w:p>
        </w:tc>
        <w:tc>
          <w:tcPr>
            <w:tcW w:w="2107" w:type="dxa"/>
          </w:tcPr>
          <w:p w14:paraId="22886919" w14:textId="77777777" w:rsidR="00F11C58" w:rsidRDefault="00F11C58" w:rsidP="00F11C58">
            <w:pPr>
              <w:pStyle w:val="TableText10"/>
            </w:pPr>
            <w:r>
              <w:t>journeyperson plumber</w:t>
            </w:r>
          </w:p>
        </w:tc>
        <w:tc>
          <w:tcPr>
            <w:tcW w:w="4641" w:type="dxa"/>
          </w:tcPr>
          <w:p w14:paraId="66349AA1" w14:textId="77777777" w:rsidR="00F11C58" w:rsidRDefault="00F11C58" w:rsidP="00F11C58">
            <w:pPr>
              <w:pStyle w:val="TableText10"/>
            </w:pPr>
            <w:r>
              <w:t>sanitary plumbing work under supervision of licensee with sanitary plumbers licence</w:t>
            </w:r>
          </w:p>
        </w:tc>
      </w:tr>
      <w:tr w:rsidR="00F11C58" w:rsidRPr="00CB3D59" w14:paraId="37FE356F" w14:textId="77777777" w:rsidTr="00962D51">
        <w:trPr>
          <w:cantSplit/>
        </w:trPr>
        <w:tc>
          <w:tcPr>
            <w:tcW w:w="1200" w:type="dxa"/>
          </w:tcPr>
          <w:p w14:paraId="70FC14AA" w14:textId="77777777" w:rsidR="00F11C58" w:rsidRDefault="00F11C58" w:rsidP="00F11C58">
            <w:pPr>
              <w:pStyle w:val="TableText10"/>
            </w:pPr>
            <w:r>
              <w:t>5</w:t>
            </w:r>
          </w:p>
        </w:tc>
        <w:tc>
          <w:tcPr>
            <w:tcW w:w="2107" w:type="dxa"/>
          </w:tcPr>
          <w:p w14:paraId="11B1C1B6" w14:textId="77777777" w:rsidR="00F11C58" w:rsidRDefault="00F11C58" w:rsidP="00F11C58">
            <w:pPr>
              <w:pStyle w:val="TableText10"/>
            </w:pPr>
            <w:r>
              <w:t>fire sprinkler fitter</w:t>
            </w:r>
          </w:p>
        </w:tc>
        <w:tc>
          <w:tcPr>
            <w:tcW w:w="4641" w:type="dxa"/>
          </w:tcPr>
          <w:p w14:paraId="6B6111A5" w14:textId="77777777" w:rsidR="00F11C58" w:rsidRDefault="00F11C58" w:rsidP="00F11C58">
            <w:pPr>
              <w:pStyle w:val="TableText10"/>
            </w:pPr>
            <w:r>
              <w:t>fire sprinkler work and work on a fire hydrant or fire hose connection point</w:t>
            </w:r>
          </w:p>
          <w:p w14:paraId="05EEDF6E" w14:textId="77777777" w:rsidR="00F11C58" w:rsidRDefault="00F11C58" w:rsidP="00F11C58">
            <w:pPr>
              <w:pStyle w:val="TableText10"/>
            </w:pPr>
          </w:p>
        </w:tc>
      </w:tr>
      <w:tr w:rsidR="00F11C58" w:rsidRPr="00CB3D59" w14:paraId="2C4832E6" w14:textId="77777777" w:rsidTr="00962D51">
        <w:trPr>
          <w:cantSplit/>
        </w:trPr>
        <w:tc>
          <w:tcPr>
            <w:tcW w:w="1200" w:type="dxa"/>
          </w:tcPr>
          <w:p w14:paraId="2E54BF30" w14:textId="77777777" w:rsidR="00F11C58" w:rsidRDefault="00F11C58" w:rsidP="00F11C58">
            <w:pPr>
              <w:pStyle w:val="TableText10"/>
            </w:pPr>
            <w:r>
              <w:t>6</w:t>
            </w:r>
          </w:p>
        </w:tc>
        <w:tc>
          <w:tcPr>
            <w:tcW w:w="2107" w:type="dxa"/>
          </w:tcPr>
          <w:p w14:paraId="04376271" w14:textId="77777777" w:rsidR="00F11C58" w:rsidRDefault="00F11C58" w:rsidP="00F11C58">
            <w:pPr>
              <w:pStyle w:val="TableText10"/>
            </w:pPr>
            <w:r>
              <w:t>journeyperson fire sprinkler fitter</w:t>
            </w:r>
          </w:p>
        </w:tc>
        <w:tc>
          <w:tcPr>
            <w:tcW w:w="4641" w:type="dxa"/>
          </w:tcPr>
          <w:p w14:paraId="5BC83FE6" w14:textId="77777777" w:rsidR="00F11C58" w:rsidRDefault="00F11C58" w:rsidP="00F11C58">
            <w:pPr>
              <w:pStyle w:val="TableText10"/>
            </w:pPr>
            <w:r>
              <w:t>fire sprinkler work, and work on a fire hydrant or fire hose connection point, under supervision of licensee with fire sprinkler fitter licence</w:t>
            </w:r>
          </w:p>
        </w:tc>
      </w:tr>
    </w:tbl>
    <w:p w14:paraId="68D55AF3" w14:textId="77777777" w:rsidR="00962D51" w:rsidRDefault="00962D51"/>
    <w:p w14:paraId="5C0EFB5C" w14:textId="77777777" w:rsidR="00B94DCB" w:rsidRDefault="00B94DCB" w:rsidP="00B94DCB">
      <w:pPr>
        <w:pStyle w:val="PageBreak"/>
      </w:pPr>
      <w:r>
        <w:br w:type="page"/>
      </w:r>
    </w:p>
    <w:p w14:paraId="45CDE584" w14:textId="77777777" w:rsidR="004B6917" w:rsidRPr="005D5188" w:rsidRDefault="004B6917" w:rsidP="004B6917">
      <w:pPr>
        <w:pStyle w:val="Sched-Part"/>
      </w:pPr>
      <w:bookmarkStart w:id="98" w:name="_Toc184300157"/>
      <w:r w:rsidRPr="005D5188">
        <w:rPr>
          <w:rStyle w:val="CharPartNo"/>
        </w:rPr>
        <w:lastRenderedPageBreak/>
        <w:t>Part 1.9</w:t>
      </w:r>
      <w:r w:rsidRPr="005E1187">
        <w:tab/>
      </w:r>
      <w:r w:rsidRPr="005D5188">
        <w:rPr>
          <w:rStyle w:val="CharPartText"/>
        </w:rPr>
        <w:t>Works assessors</w:t>
      </w:r>
      <w:bookmarkEnd w:id="98"/>
    </w:p>
    <w:p w14:paraId="06EAE4C7" w14:textId="77777777" w:rsidR="00F11C58" w:rsidRDefault="00F11C58" w:rsidP="00F11C58"/>
    <w:tbl>
      <w:tblPr>
        <w:tblW w:w="794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4641"/>
      </w:tblGrid>
      <w:tr w:rsidR="00F11C58" w:rsidRPr="00CB3D59" w14:paraId="301311F9" w14:textId="77777777" w:rsidTr="00F11C58">
        <w:trPr>
          <w:cantSplit/>
          <w:tblHeader/>
        </w:trPr>
        <w:tc>
          <w:tcPr>
            <w:tcW w:w="1200" w:type="dxa"/>
            <w:tcBorders>
              <w:bottom w:val="single" w:sz="4" w:space="0" w:color="auto"/>
            </w:tcBorders>
          </w:tcPr>
          <w:p w14:paraId="7C576860" w14:textId="77777777" w:rsidR="00F11C58" w:rsidRPr="00CB3D59" w:rsidRDefault="00F11C58" w:rsidP="00F11C58">
            <w:pPr>
              <w:pStyle w:val="TableColHd"/>
            </w:pPr>
            <w:r w:rsidRPr="00783A18">
              <w:t>column 1</w:t>
            </w:r>
          </w:p>
          <w:p w14:paraId="404C3305" w14:textId="77777777" w:rsidR="00F11C58" w:rsidRPr="00CB3D59" w:rsidRDefault="00F11C58" w:rsidP="00F11C58">
            <w:pPr>
              <w:pStyle w:val="TableColHd"/>
            </w:pPr>
            <w:r w:rsidRPr="00783A18">
              <w:t>item</w:t>
            </w:r>
          </w:p>
        </w:tc>
        <w:tc>
          <w:tcPr>
            <w:tcW w:w="2107" w:type="dxa"/>
            <w:tcBorders>
              <w:bottom w:val="single" w:sz="4" w:space="0" w:color="auto"/>
            </w:tcBorders>
          </w:tcPr>
          <w:p w14:paraId="464E224E" w14:textId="77777777" w:rsidR="00F11C58" w:rsidRDefault="00F11C58" w:rsidP="00F11C58">
            <w:pPr>
              <w:pStyle w:val="TableColHd"/>
            </w:pPr>
            <w:r w:rsidRPr="00783A18">
              <w:t>column 2</w:t>
            </w:r>
          </w:p>
          <w:p w14:paraId="3E86DBDC" w14:textId="77777777" w:rsidR="00F11C58" w:rsidRPr="00CB3D59" w:rsidRDefault="00F11C58" w:rsidP="00F11C58">
            <w:pPr>
              <w:pStyle w:val="TableColHd"/>
            </w:pPr>
            <w:r w:rsidRPr="005E1187">
              <w:t>construction occupation class</w:t>
            </w:r>
          </w:p>
        </w:tc>
        <w:tc>
          <w:tcPr>
            <w:tcW w:w="4641" w:type="dxa"/>
            <w:tcBorders>
              <w:bottom w:val="single" w:sz="4" w:space="0" w:color="auto"/>
            </w:tcBorders>
          </w:tcPr>
          <w:p w14:paraId="56AD5260" w14:textId="77777777" w:rsidR="00F11C58" w:rsidRDefault="00F11C58" w:rsidP="00F11C58">
            <w:pPr>
              <w:pStyle w:val="TableColHd"/>
            </w:pPr>
            <w:r w:rsidRPr="00783A18">
              <w:t>column 3</w:t>
            </w:r>
          </w:p>
          <w:p w14:paraId="523E0357" w14:textId="77777777" w:rsidR="00F11C58" w:rsidRPr="00CB3D59" w:rsidRDefault="00F11C58" w:rsidP="00F11C58">
            <w:pPr>
              <w:pStyle w:val="TableColHd"/>
            </w:pPr>
            <w:r w:rsidRPr="005E1187">
              <w:t>construction work</w:t>
            </w:r>
          </w:p>
        </w:tc>
      </w:tr>
      <w:tr w:rsidR="00F11C58" w:rsidRPr="00CB3D59" w14:paraId="5B1ECDC8" w14:textId="77777777" w:rsidTr="00F11C58">
        <w:trPr>
          <w:cantSplit/>
        </w:trPr>
        <w:tc>
          <w:tcPr>
            <w:tcW w:w="1200" w:type="dxa"/>
            <w:tcBorders>
              <w:top w:val="single" w:sz="4" w:space="0" w:color="auto"/>
            </w:tcBorders>
          </w:tcPr>
          <w:p w14:paraId="66A5507A" w14:textId="77777777" w:rsidR="00F11C58" w:rsidRPr="005E1187" w:rsidRDefault="00F11C58" w:rsidP="00F11C58">
            <w:pPr>
              <w:pStyle w:val="TableText10"/>
            </w:pPr>
            <w:r w:rsidRPr="005E1187">
              <w:t>1</w:t>
            </w:r>
          </w:p>
        </w:tc>
        <w:tc>
          <w:tcPr>
            <w:tcW w:w="2107" w:type="dxa"/>
            <w:tcBorders>
              <w:top w:val="single" w:sz="4" w:space="0" w:color="auto"/>
            </w:tcBorders>
          </w:tcPr>
          <w:p w14:paraId="6F0D3C0C" w14:textId="77777777" w:rsidR="00F11C58" w:rsidRPr="005E1187" w:rsidRDefault="00F11C58" w:rsidP="00F11C58">
            <w:pPr>
              <w:pStyle w:val="TableText10"/>
            </w:pPr>
            <w:r w:rsidRPr="005E1187">
              <w:t>Class A works assessor—planning and development</w:t>
            </w:r>
          </w:p>
        </w:tc>
        <w:tc>
          <w:tcPr>
            <w:tcW w:w="4641" w:type="dxa"/>
            <w:tcBorders>
              <w:top w:val="single" w:sz="4" w:space="0" w:color="auto"/>
            </w:tcBorders>
          </w:tcPr>
          <w:p w14:paraId="69C58F7E" w14:textId="660028FF" w:rsidR="00F11C58" w:rsidRPr="005E1187" w:rsidRDefault="00F11C58" w:rsidP="00F11C58">
            <w:pPr>
              <w:pStyle w:val="TableText10"/>
            </w:pPr>
            <w:r w:rsidRPr="005E1187">
              <w:t xml:space="preserve">undertaking an exemption </w:t>
            </w:r>
            <w:r w:rsidR="00815C4B" w:rsidRPr="007811C6">
              <w:t xml:space="preserve">assessment under the </w:t>
            </w:r>
            <w:hyperlink r:id="rId93" w:tooltip="A2023-18" w:history="1">
              <w:r w:rsidR="00815C4B" w:rsidRPr="00C42770">
                <w:rPr>
                  <w:rStyle w:val="charCitHyperlinkItal"/>
                </w:rPr>
                <w:t>Planning Act 2023</w:t>
              </w:r>
            </w:hyperlink>
          </w:p>
        </w:tc>
      </w:tr>
      <w:tr w:rsidR="00F11C58" w:rsidRPr="00CB3D59" w14:paraId="09511F68" w14:textId="77777777" w:rsidTr="00F11C58">
        <w:trPr>
          <w:cantSplit/>
        </w:trPr>
        <w:tc>
          <w:tcPr>
            <w:tcW w:w="1200" w:type="dxa"/>
          </w:tcPr>
          <w:p w14:paraId="47C958E8" w14:textId="77777777" w:rsidR="00F11C58" w:rsidRPr="005E1187" w:rsidRDefault="00F11C58" w:rsidP="00F11C58">
            <w:pPr>
              <w:pStyle w:val="TableText10"/>
            </w:pPr>
            <w:r w:rsidRPr="005E1187">
              <w:t>2</w:t>
            </w:r>
          </w:p>
        </w:tc>
        <w:tc>
          <w:tcPr>
            <w:tcW w:w="2107" w:type="dxa"/>
          </w:tcPr>
          <w:p w14:paraId="1264A1AA" w14:textId="77777777" w:rsidR="00F11C58" w:rsidRPr="005E1187" w:rsidRDefault="00F11C58" w:rsidP="00F11C58">
            <w:pPr>
              <w:pStyle w:val="TableText10"/>
            </w:pPr>
            <w:r w:rsidRPr="005E1187">
              <w:t>Class B works assessor—planning and development</w:t>
            </w:r>
          </w:p>
        </w:tc>
        <w:tc>
          <w:tcPr>
            <w:tcW w:w="4641" w:type="dxa"/>
          </w:tcPr>
          <w:p w14:paraId="4A5744C9" w14:textId="2167BBCF" w:rsidR="00815C4B" w:rsidRPr="007811C6" w:rsidRDefault="00F11C58" w:rsidP="00815C4B">
            <w:pPr>
              <w:pStyle w:val="TableText10"/>
            </w:pPr>
            <w:r w:rsidRPr="005E1187">
              <w:t xml:space="preserve">undertaking an exemption </w:t>
            </w:r>
            <w:r w:rsidR="00815C4B" w:rsidRPr="006F27A9">
              <w:t xml:space="preserve">assessment under the </w:t>
            </w:r>
            <w:hyperlink r:id="rId94" w:tooltip="A2023-18" w:history="1">
              <w:r w:rsidR="00815C4B" w:rsidRPr="00C42770">
                <w:rPr>
                  <w:rStyle w:val="charCitHyperlinkItal"/>
                </w:rPr>
                <w:t>Planning Act 2023</w:t>
              </w:r>
            </w:hyperlink>
            <w:r w:rsidR="00815C4B" w:rsidRPr="007811C6">
              <w:t>, in relation to the following:</w:t>
            </w:r>
          </w:p>
          <w:p w14:paraId="10F6BEEB" w14:textId="4BB9CAF1" w:rsidR="00815C4B" w:rsidRPr="007811C6" w:rsidRDefault="00815C4B" w:rsidP="00815C4B">
            <w:pPr>
              <w:pStyle w:val="TablePara10"/>
            </w:pPr>
            <w:r w:rsidRPr="007811C6">
              <w:tab/>
              <w:t>(a)</w:t>
            </w:r>
            <w:r w:rsidRPr="007811C6">
              <w:tab/>
              <w:t xml:space="preserve">site work under the </w:t>
            </w:r>
            <w:hyperlink r:id="rId95" w:tooltip="A2004-11" w:history="1">
              <w:r w:rsidRPr="009A663F">
                <w:rPr>
                  <w:rStyle w:val="charCitHyperlinkItal"/>
                </w:rPr>
                <w:t>Building Act 2004</w:t>
              </w:r>
            </w:hyperlink>
            <w:r w:rsidRPr="007811C6">
              <w:t xml:space="preserve"> for a class</w:t>
            </w:r>
            <w:r>
              <w:t xml:space="preserve"> </w:t>
            </w:r>
            <w:r w:rsidRPr="007811C6">
              <w:t>1 building or class</w:t>
            </w:r>
            <w:r>
              <w:t xml:space="preserve"> </w:t>
            </w:r>
            <w:r w:rsidRPr="007811C6">
              <w:t>10 building or other structure;</w:t>
            </w:r>
          </w:p>
          <w:p w14:paraId="6507066D" w14:textId="168B37C0" w:rsidR="00815C4B" w:rsidRPr="006F27A9" w:rsidRDefault="00815C4B" w:rsidP="00815C4B">
            <w:pPr>
              <w:pStyle w:val="TablePara10"/>
            </w:pPr>
            <w:r w:rsidRPr="007811C6">
              <w:tab/>
              <w:t>(b)</w:t>
            </w:r>
            <w:r w:rsidRPr="007811C6">
              <w:tab/>
              <w:t>development in relation to a class</w:t>
            </w:r>
            <w:r>
              <w:t xml:space="preserve"> </w:t>
            </w:r>
            <w:r w:rsidRPr="007811C6">
              <w:t>1 building or class</w:t>
            </w:r>
            <w:r>
              <w:t xml:space="preserve"> </w:t>
            </w:r>
            <w:r w:rsidRPr="007811C6">
              <w:t xml:space="preserve">10 building or other structure, mentioned in the </w:t>
            </w:r>
            <w:hyperlink r:id="rId96" w:tooltip="SL2023-21" w:history="1">
              <w:r w:rsidRPr="00534C28">
                <w:rPr>
                  <w:rStyle w:val="charCitHyperlinkItal"/>
                </w:rPr>
                <w:t>Planning (Exempt Development) Regulation 2023</w:t>
              </w:r>
            </w:hyperlink>
            <w:r w:rsidRPr="007811C6">
              <w:t>,</w:t>
            </w:r>
            <w:r w:rsidRPr="006F27A9">
              <w:t xml:space="preserve"> schedule</w:t>
            </w:r>
            <w:r>
              <w:t xml:space="preserve"> </w:t>
            </w:r>
            <w:r w:rsidRPr="006F27A9">
              <w:t>1, other than the following:</w:t>
            </w:r>
          </w:p>
          <w:p w14:paraId="598E6142" w14:textId="77777777" w:rsidR="00815C4B" w:rsidRPr="006F27A9" w:rsidRDefault="00815C4B" w:rsidP="00815C4B">
            <w:pPr>
              <w:pStyle w:val="TableSubPara10"/>
            </w:pPr>
            <w:r w:rsidRPr="006F27A9">
              <w:tab/>
              <w:t>(i)</w:t>
            </w:r>
            <w:r w:rsidRPr="006F27A9">
              <w:tab/>
              <w:t>division</w:t>
            </w:r>
            <w:r>
              <w:t xml:space="preserve"> </w:t>
            </w:r>
            <w:r w:rsidRPr="006F27A9">
              <w:t>1.4.7;</w:t>
            </w:r>
          </w:p>
          <w:p w14:paraId="4635FCC3" w14:textId="77777777" w:rsidR="00815C4B" w:rsidRPr="006F27A9" w:rsidRDefault="00815C4B" w:rsidP="00815C4B">
            <w:pPr>
              <w:pStyle w:val="TableSubPara10"/>
            </w:pPr>
            <w:r w:rsidRPr="006F27A9">
              <w:tab/>
              <w:t>(ii)</w:t>
            </w:r>
            <w:r w:rsidRPr="006F27A9">
              <w:tab/>
              <w:t>section</w:t>
            </w:r>
            <w:r>
              <w:t xml:space="preserve"> </w:t>
            </w:r>
            <w:r w:rsidRPr="006F27A9">
              <w:t>1.134;</w:t>
            </w:r>
          </w:p>
          <w:p w14:paraId="202EB23D" w14:textId="77777777" w:rsidR="00815C4B" w:rsidRPr="006F27A9" w:rsidRDefault="00815C4B" w:rsidP="00815C4B">
            <w:pPr>
              <w:pStyle w:val="TableSubPara10"/>
            </w:pPr>
            <w:r w:rsidRPr="006F27A9">
              <w:tab/>
              <w:t>(iii)</w:t>
            </w:r>
            <w:r w:rsidRPr="006F27A9">
              <w:tab/>
              <w:t>section 1.136;</w:t>
            </w:r>
          </w:p>
          <w:p w14:paraId="3A788921" w14:textId="77777777" w:rsidR="00815C4B" w:rsidRPr="006F27A9" w:rsidRDefault="00815C4B" w:rsidP="00815C4B">
            <w:pPr>
              <w:pStyle w:val="TableSubPara10"/>
            </w:pPr>
            <w:r w:rsidRPr="006F27A9">
              <w:tab/>
              <w:t>(iv)</w:t>
            </w:r>
            <w:r w:rsidRPr="006F27A9">
              <w:tab/>
              <w:t>section 1.139;</w:t>
            </w:r>
          </w:p>
          <w:p w14:paraId="4AC52CB6" w14:textId="3D318EF4" w:rsidR="00F11C58" w:rsidRPr="005E1187" w:rsidRDefault="00815C4B" w:rsidP="00815C4B">
            <w:pPr>
              <w:pStyle w:val="TableSubPara10"/>
            </w:pPr>
            <w:r w:rsidRPr="006F27A9">
              <w:tab/>
              <w:t>(v)</w:t>
            </w:r>
            <w:r w:rsidRPr="006F27A9">
              <w:tab/>
              <w:t>section</w:t>
            </w:r>
            <w:r>
              <w:t xml:space="preserve"> </w:t>
            </w:r>
            <w:r w:rsidRPr="006F27A9">
              <w:t>1.141 to section</w:t>
            </w:r>
            <w:r>
              <w:t xml:space="preserve"> </w:t>
            </w:r>
            <w:r w:rsidRPr="006F27A9">
              <w:t>1.145</w:t>
            </w:r>
          </w:p>
        </w:tc>
      </w:tr>
      <w:tr w:rsidR="00F11C58" w:rsidRPr="00CB3D59" w14:paraId="7FD267D6" w14:textId="77777777" w:rsidTr="00F11C58">
        <w:trPr>
          <w:cantSplit/>
        </w:trPr>
        <w:tc>
          <w:tcPr>
            <w:tcW w:w="1200" w:type="dxa"/>
          </w:tcPr>
          <w:p w14:paraId="082E91BB" w14:textId="77777777" w:rsidR="00F11C58" w:rsidRPr="005E1187" w:rsidRDefault="00F11C58" w:rsidP="00F11C58">
            <w:pPr>
              <w:pStyle w:val="TableText10"/>
            </w:pPr>
            <w:r w:rsidRPr="005E1187">
              <w:t>3</w:t>
            </w:r>
          </w:p>
        </w:tc>
        <w:tc>
          <w:tcPr>
            <w:tcW w:w="2107" w:type="dxa"/>
          </w:tcPr>
          <w:p w14:paraId="7D996834" w14:textId="77777777" w:rsidR="00F11C58" w:rsidRPr="005E1187" w:rsidRDefault="00F11C58" w:rsidP="00F11C58">
            <w:pPr>
              <w:pStyle w:val="TableText10"/>
            </w:pPr>
            <w:r w:rsidRPr="005E1187">
              <w:t>works assessor—unit titles</w:t>
            </w:r>
          </w:p>
        </w:tc>
        <w:tc>
          <w:tcPr>
            <w:tcW w:w="4641" w:type="dxa"/>
          </w:tcPr>
          <w:p w14:paraId="013F98B7" w14:textId="28B75C32" w:rsidR="00F11C58" w:rsidRPr="005E1187" w:rsidRDefault="00F11C58" w:rsidP="00F11C58">
            <w:pPr>
              <w:pStyle w:val="TableText10"/>
            </w:pPr>
            <w:r w:rsidRPr="005E1187">
              <w:t>providing, including doing anything incidental to providing, a unit tiles assessment report under the</w:t>
            </w:r>
            <w:r w:rsidRPr="003D588C">
              <w:rPr>
                <w:rStyle w:val="charItals"/>
              </w:rPr>
              <w:t xml:space="preserve"> </w:t>
            </w:r>
            <w:hyperlink r:id="rId97" w:tooltip="A2001-16" w:history="1">
              <w:r w:rsidRPr="00B548CA">
                <w:rPr>
                  <w:rStyle w:val="charCitHyperlinkItal"/>
                </w:rPr>
                <w:t>Unit Titles Act 2001</w:t>
              </w:r>
            </w:hyperlink>
          </w:p>
        </w:tc>
      </w:tr>
    </w:tbl>
    <w:p w14:paraId="45E68843" w14:textId="77777777" w:rsidR="00F11C58" w:rsidRDefault="00F11C58"/>
    <w:p w14:paraId="38063999" w14:textId="77777777" w:rsidR="00912C40" w:rsidRDefault="00912C40">
      <w:pPr>
        <w:pStyle w:val="03Schedule"/>
        <w:sectPr w:rsidR="00912C40">
          <w:headerReference w:type="even" r:id="rId98"/>
          <w:headerReference w:type="default" r:id="rId99"/>
          <w:footerReference w:type="even" r:id="rId100"/>
          <w:footerReference w:type="default" r:id="rId101"/>
          <w:type w:val="continuous"/>
          <w:pgSz w:w="11907" w:h="16839" w:code="9"/>
          <w:pgMar w:top="3880" w:right="1900" w:bottom="3100" w:left="2300" w:header="2280" w:footer="1760" w:gutter="0"/>
          <w:cols w:space="720"/>
        </w:sectPr>
      </w:pPr>
    </w:p>
    <w:p w14:paraId="61DC7274" w14:textId="77777777" w:rsidR="00912C40" w:rsidRPr="005D5188" w:rsidRDefault="00912C40" w:rsidP="007B3AF3">
      <w:pPr>
        <w:pStyle w:val="Sched-heading"/>
        <w:spacing w:before="120"/>
        <w:ind w:left="2603" w:hanging="2603"/>
      </w:pPr>
      <w:bookmarkStart w:id="99" w:name="_Toc184300158"/>
      <w:r w:rsidRPr="005D5188">
        <w:rPr>
          <w:rStyle w:val="CharChapNo"/>
        </w:rPr>
        <w:lastRenderedPageBreak/>
        <w:t>Schedule 2</w:t>
      </w:r>
      <w:r>
        <w:tab/>
      </w:r>
      <w:r w:rsidR="00241960" w:rsidRPr="005D5188">
        <w:rPr>
          <w:rStyle w:val="CharChapText"/>
        </w:rPr>
        <w:t>Demerit grounds for occupational discipline</w:t>
      </w:r>
      <w:bookmarkEnd w:id="99"/>
    </w:p>
    <w:p w14:paraId="611FBE1B" w14:textId="77777777" w:rsidR="00912C40" w:rsidRDefault="00912C40">
      <w:pPr>
        <w:pStyle w:val="ref"/>
      </w:pPr>
      <w:r>
        <w:t>(see s 43)</w:t>
      </w:r>
    </w:p>
    <w:p w14:paraId="19CCF637" w14:textId="77777777" w:rsidR="00912C40" w:rsidRPr="005D5188" w:rsidRDefault="00912C40" w:rsidP="007B3AF3">
      <w:pPr>
        <w:pStyle w:val="Sched-Part"/>
        <w:spacing w:before="120"/>
        <w:ind w:left="2603" w:hanging="2603"/>
      </w:pPr>
      <w:bookmarkStart w:id="100" w:name="_Toc184300159"/>
      <w:r w:rsidRPr="005D5188">
        <w:rPr>
          <w:rStyle w:val="CharPartNo"/>
        </w:rPr>
        <w:t>Part 2.1</w:t>
      </w:r>
      <w:r>
        <w:tab/>
      </w:r>
      <w:r w:rsidR="00241960" w:rsidRPr="005D5188">
        <w:rPr>
          <w:rStyle w:val="CharPartText"/>
        </w:rPr>
        <w:t>Builders licence demerit grounds for occupational discipline—Act, s 55 (1) (a)</w:t>
      </w:r>
      <w:bookmarkEnd w:id="100"/>
    </w:p>
    <w:p w14:paraId="670E5EBD" w14:textId="77777777" w:rsidR="00E53D71" w:rsidRDefault="00E53D71" w:rsidP="00E53D71"/>
    <w:tbl>
      <w:tblPr>
        <w:tblW w:w="11478"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4"/>
        <w:gridCol w:w="1701"/>
      </w:tblGrid>
      <w:tr w:rsidR="00E53D71" w:rsidRPr="00CB3D59" w14:paraId="27D4E9F0" w14:textId="77777777" w:rsidTr="003213A8">
        <w:trPr>
          <w:cantSplit/>
          <w:tblHeader/>
        </w:trPr>
        <w:tc>
          <w:tcPr>
            <w:tcW w:w="1200" w:type="dxa"/>
            <w:tcBorders>
              <w:bottom w:val="single" w:sz="4" w:space="0" w:color="auto"/>
            </w:tcBorders>
          </w:tcPr>
          <w:p w14:paraId="2D5572CB" w14:textId="77777777" w:rsidR="00E53D71" w:rsidRPr="00CB3D59" w:rsidRDefault="00E53D71" w:rsidP="00E53D71">
            <w:pPr>
              <w:pStyle w:val="TableColHd"/>
            </w:pPr>
            <w:r w:rsidRPr="00783A18">
              <w:t>column 1</w:t>
            </w:r>
          </w:p>
          <w:p w14:paraId="4221B26F" w14:textId="77777777" w:rsidR="00E53D71" w:rsidRPr="00CB3D59" w:rsidRDefault="00E53D71" w:rsidP="00E53D71">
            <w:pPr>
              <w:pStyle w:val="TableColHd"/>
            </w:pPr>
            <w:r w:rsidRPr="00783A18">
              <w:t>item</w:t>
            </w:r>
          </w:p>
        </w:tc>
        <w:tc>
          <w:tcPr>
            <w:tcW w:w="5883" w:type="dxa"/>
            <w:tcBorders>
              <w:bottom w:val="single" w:sz="4" w:space="0" w:color="auto"/>
            </w:tcBorders>
          </w:tcPr>
          <w:p w14:paraId="21C71A40" w14:textId="77777777" w:rsidR="00E53D71" w:rsidRDefault="00E53D71" w:rsidP="00E53D71">
            <w:pPr>
              <w:pStyle w:val="TableColHd"/>
            </w:pPr>
            <w:r w:rsidRPr="00783A18">
              <w:t>column 2</w:t>
            </w:r>
          </w:p>
          <w:p w14:paraId="6E46DF7D" w14:textId="77777777" w:rsidR="00E53D71" w:rsidRPr="00CB3D59" w:rsidRDefault="00E53D71" w:rsidP="00E53D71">
            <w:pPr>
              <w:pStyle w:val="TableColHd"/>
            </w:pPr>
            <w:r>
              <w:t>demerit grounds for occupational discipline</w:t>
            </w:r>
          </w:p>
        </w:tc>
        <w:tc>
          <w:tcPr>
            <w:tcW w:w="2694" w:type="dxa"/>
            <w:tcBorders>
              <w:bottom w:val="single" w:sz="4" w:space="0" w:color="auto"/>
            </w:tcBorders>
          </w:tcPr>
          <w:p w14:paraId="2FF8C13C" w14:textId="77777777" w:rsidR="00E53D71" w:rsidRDefault="00E53D71" w:rsidP="00E53D71">
            <w:pPr>
              <w:pStyle w:val="TableColHd"/>
            </w:pPr>
            <w:r w:rsidRPr="00783A18">
              <w:t>column 3</w:t>
            </w:r>
          </w:p>
          <w:p w14:paraId="7519FA54" w14:textId="77777777" w:rsidR="00E53D71" w:rsidRPr="00CB3D59" w:rsidRDefault="00E53D71" w:rsidP="00E53D71">
            <w:pPr>
              <w:pStyle w:val="TableColHd"/>
            </w:pPr>
            <w:r>
              <w:t>short description</w:t>
            </w:r>
          </w:p>
        </w:tc>
        <w:tc>
          <w:tcPr>
            <w:tcW w:w="1701" w:type="dxa"/>
            <w:tcBorders>
              <w:bottom w:val="single" w:sz="4" w:space="0" w:color="auto"/>
            </w:tcBorders>
          </w:tcPr>
          <w:p w14:paraId="00A55910" w14:textId="77777777" w:rsidR="00E53D71" w:rsidRDefault="00E53D71" w:rsidP="00E53D71">
            <w:pPr>
              <w:pStyle w:val="TableColHd"/>
            </w:pPr>
            <w:r w:rsidRPr="00783A18">
              <w:t>column 4</w:t>
            </w:r>
          </w:p>
          <w:p w14:paraId="625667B1" w14:textId="77777777" w:rsidR="00E53D71" w:rsidRPr="00CB3D59" w:rsidRDefault="00E53D71" w:rsidP="00E53D71">
            <w:pPr>
              <w:pStyle w:val="TableColHd"/>
            </w:pPr>
            <w:r>
              <w:t>demerit points</w:t>
            </w:r>
          </w:p>
        </w:tc>
      </w:tr>
      <w:tr w:rsidR="000A1983" w:rsidRPr="00CB3D59" w14:paraId="30A66A76" w14:textId="77777777" w:rsidTr="003213A8">
        <w:trPr>
          <w:cantSplit/>
        </w:trPr>
        <w:tc>
          <w:tcPr>
            <w:tcW w:w="1200" w:type="dxa"/>
            <w:tcBorders>
              <w:top w:val="single" w:sz="4" w:space="0" w:color="auto"/>
            </w:tcBorders>
          </w:tcPr>
          <w:p w14:paraId="2E1F6C10" w14:textId="32EBFD9B" w:rsidR="000A1983" w:rsidRDefault="000A1983" w:rsidP="000A1983">
            <w:pPr>
              <w:pStyle w:val="TableText10"/>
            </w:pPr>
            <w:r w:rsidRPr="00D1434B">
              <w:t>2.1.1</w:t>
            </w:r>
          </w:p>
        </w:tc>
        <w:tc>
          <w:tcPr>
            <w:tcW w:w="5883" w:type="dxa"/>
            <w:tcBorders>
              <w:top w:val="single" w:sz="4" w:space="0" w:color="auto"/>
            </w:tcBorders>
          </w:tcPr>
          <w:p w14:paraId="4AA5A790"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of brickwork, blockwork, or stonework, laid in mortar causing crack or split in joint if—</w:t>
            </w:r>
          </w:p>
          <w:p w14:paraId="501A158E" w14:textId="77777777" w:rsidR="000A1983" w:rsidRPr="00D1434B" w:rsidRDefault="000A1983" w:rsidP="000A1983">
            <w:pPr>
              <w:pStyle w:val="TablePara10"/>
            </w:pPr>
            <w:r w:rsidRPr="00D1434B">
              <w:tab/>
              <w:t>(a)</w:t>
            </w:r>
            <w:r w:rsidRPr="00D1434B">
              <w:tab/>
              <w:t>crack or split wider than 3mm; or</w:t>
            </w:r>
          </w:p>
          <w:p w14:paraId="361F56C5" w14:textId="13B9C50D" w:rsidR="000A1983" w:rsidRDefault="000A1983" w:rsidP="000A1983">
            <w:pPr>
              <w:pStyle w:val="TablePara10"/>
            </w:pPr>
            <w:r w:rsidRPr="00D1434B">
              <w:tab/>
              <w:t>(b)</w:t>
            </w:r>
            <w:r w:rsidRPr="00D1434B">
              <w:tab/>
              <w:t>face of element on either side of crack or split out of alignment with opposite face across crack or joint by more than 3mm</w:t>
            </w:r>
          </w:p>
        </w:tc>
        <w:tc>
          <w:tcPr>
            <w:tcW w:w="2694" w:type="dxa"/>
            <w:tcBorders>
              <w:top w:val="single" w:sz="4" w:space="0" w:color="auto"/>
            </w:tcBorders>
          </w:tcPr>
          <w:p w14:paraId="6B509755" w14:textId="3B2C27A1" w:rsidR="000A1983" w:rsidRDefault="000A1983" w:rsidP="000A1983">
            <w:pPr>
              <w:pStyle w:val="TableText10"/>
            </w:pPr>
            <w:r w:rsidRPr="00D1434B">
              <w:t>creation of defective single masonry element—cracked or split more than 3mm</w:t>
            </w:r>
          </w:p>
        </w:tc>
        <w:tc>
          <w:tcPr>
            <w:tcW w:w="1701" w:type="dxa"/>
            <w:tcBorders>
              <w:top w:val="single" w:sz="4" w:space="0" w:color="auto"/>
            </w:tcBorders>
          </w:tcPr>
          <w:p w14:paraId="0DCA9AEF" w14:textId="1C53569A" w:rsidR="000A1983" w:rsidRDefault="000A1983" w:rsidP="000A1983">
            <w:pPr>
              <w:pStyle w:val="TableText10"/>
            </w:pPr>
            <w:r w:rsidRPr="00D1434B">
              <w:t>1</w:t>
            </w:r>
          </w:p>
        </w:tc>
      </w:tr>
      <w:tr w:rsidR="000A1983" w:rsidRPr="00CB3D59" w14:paraId="648DC23D" w14:textId="77777777" w:rsidTr="003213A8">
        <w:trPr>
          <w:cantSplit/>
        </w:trPr>
        <w:tc>
          <w:tcPr>
            <w:tcW w:w="1200" w:type="dxa"/>
          </w:tcPr>
          <w:p w14:paraId="7B4F0E13" w14:textId="3966DA4C" w:rsidR="000A1983" w:rsidRDefault="000A1983" w:rsidP="000A1983">
            <w:pPr>
              <w:pStyle w:val="TableText10"/>
            </w:pPr>
            <w:r w:rsidRPr="00D1434B">
              <w:lastRenderedPageBreak/>
              <w:t>2.1.2</w:t>
            </w:r>
          </w:p>
        </w:tc>
        <w:tc>
          <w:tcPr>
            <w:tcW w:w="5883" w:type="dxa"/>
          </w:tcPr>
          <w:p w14:paraId="31826DE6" w14:textId="77777777" w:rsidR="000A1983" w:rsidRPr="00D1434B"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single element concrete floor or structural concrete element causing crack or split in joint if—</w:t>
            </w:r>
          </w:p>
          <w:p w14:paraId="73BEF089" w14:textId="77777777" w:rsidR="000A1983" w:rsidRPr="00D1434B" w:rsidRDefault="000A1983" w:rsidP="000A1983">
            <w:pPr>
              <w:pStyle w:val="TablePara10"/>
            </w:pPr>
            <w:r w:rsidRPr="00D1434B">
              <w:tab/>
              <w:t>(a)</w:t>
            </w:r>
            <w:r w:rsidRPr="00D1434B">
              <w:tab/>
              <w:t>crack or split wider than 5mm; or</w:t>
            </w:r>
          </w:p>
          <w:p w14:paraId="62B1D221" w14:textId="7F1EABC1" w:rsidR="000A1983" w:rsidRDefault="000A1983" w:rsidP="000A1983">
            <w:pPr>
              <w:pStyle w:val="TablePara10"/>
            </w:pPr>
            <w:r w:rsidRPr="00D1434B">
              <w:tab/>
              <w:t>(b)</w:t>
            </w:r>
            <w:r w:rsidRPr="00D1434B">
              <w:tab/>
              <w:t>face of element on either side of crack or split out of alignment with opposite face across crack or joint by more than 5mm</w:t>
            </w:r>
          </w:p>
        </w:tc>
        <w:tc>
          <w:tcPr>
            <w:tcW w:w="2694" w:type="dxa"/>
          </w:tcPr>
          <w:p w14:paraId="5AD724F6" w14:textId="3BB76846" w:rsidR="000A1983" w:rsidRDefault="000A1983" w:rsidP="000A1983">
            <w:pPr>
              <w:pStyle w:val="TableText10"/>
            </w:pPr>
            <w:r w:rsidRPr="00D1434B">
              <w:t>creation of defective single concrete element—cracked or split more than 5mm</w:t>
            </w:r>
          </w:p>
        </w:tc>
        <w:tc>
          <w:tcPr>
            <w:tcW w:w="1701" w:type="dxa"/>
          </w:tcPr>
          <w:p w14:paraId="0AB1DD91" w14:textId="4DEAF8BA" w:rsidR="000A1983" w:rsidRDefault="000A1983" w:rsidP="000A1983">
            <w:pPr>
              <w:pStyle w:val="TableText10"/>
            </w:pPr>
            <w:r w:rsidRPr="00D1434B">
              <w:t>1</w:t>
            </w:r>
          </w:p>
        </w:tc>
      </w:tr>
      <w:tr w:rsidR="000A1983" w:rsidRPr="00CB3D59" w14:paraId="45AFD643" w14:textId="77777777" w:rsidTr="003213A8">
        <w:trPr>
          <w:cantSplit/>
        </w:trPr>
        <w:tc>
          <w:tcPr>
            <w:tcW w:w="1200" w:type="dxa"/>
          </w:tcPr>
          <w:p w14:paraId="2D6191B3" w14:textId="3414CDC1" w:rsidR="000A1983" w:rsidRDefault="000A1983" w:rsidP="000A1983">
            <w:pPr>
              <w:pStyle w:val="TableText10"/>
            </w:pPr>
            <w:r w:rsidRPr="00D1434B">
              <w:t>2.1.3</w:t>
            </w:r>
          </w:p>
        </w:tc>
        <w:tc>
          <w:tcPr>
            <w:tcW w:w="5883" w:type="dxa"/>
          </w:tcPr>
          <w:p w14:paraId="131F5D51" w14:textId="6015FF21"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deformation in wall, wall render, wall lining, wall tiling, ceiling lining or cornice causing crack or split in joint</w:t>
            </w:r>
          </w:p>
        </w:tc>
        <w:tc>
          <w:tcPr>
            <w:tcW w:w="2694" w:type="dxa"/>
          </w:tcPr>
          <w:p w14:paraId="354BA55F" w14:textId="066154C4" w:rsidR="000A1983" w:rsidRDefault="000A1983" w:rsidP="000A1983">
            <w:pPr>
              <w:pStyle w:val="TableText10"/>
            </w:pPr>
            <w:r w:rsidRPr="00D1434B">
              <w:t>creation of defective wall or wall render, lining or tiling, or ceiling lining or cornice—cracked or split</w:t>
            </w:r>
          </w:p>
        </w:tc>
        <w:tc>
          <w:tcPr>
            <w:tcW w:w="1701" w:type="dxa"/>
          </w:tcPr>
          <w:p w14:paraId="32140926" w14:textId="4233FB41" w:rsidR="000A1983" w:rsidRDefault="000A1983" w:rsidP="000A1983">
            <w:pPr>
              <w:pStyle w:val="TableText10"/>
            </w:pPr>
            <w:r w:rsidRPr="00D1434B">
              <w:t>1</w:t>
            </w:r>
          </w:p>
        </w:tc>
      </w:tr>
      <w:tr w:rsidR="000A1983" w:rsidRPr="00CB3D59" w14:paraId="6974E3BD" w14:textId="77777777" w:rsidTr="003213A8">
        <w:trPr>
          <w:cantSplit/>
        </w:trPr>
        <w:tc>
          <w:tcPr>
            <w:tcW w:w="1200" w:type="dxa"/>
          </w:tcPr>
          <w:p w14:paraId="05BBB1EB" w14:textId="6AD998F6" w:rsidR="000A1983" w:rsidRDefault="000A1983" w:rsidP="000A1983">
            <w:pPr>
              <w:pStyle w:val="TableText10"/>
            </w:pPr>
            <w:r w:rsidRPr="00D1434B">
              <w:lastRenderedPageBreak/>
              <w:t>2.1.4</w:t>
            </w:r>
          </w:p>
        </w:tc>
        <w:tc>
          <w:tcPr>
            <w:tcW w:w="5883" w:type="dxa"/>
          </w:tcPr>
          <w:p w14:paraId="0CA5353A" w14:textId="509DA7B8" w:rsidR="000A1983" w:rsidRDefault="000A1983" w:rsidP="000A1983">
            <w:pPr>
              <w:pStyle w:val="TableText10"/>
            </w:pPr>
            <w:r w:rsidRPr="00D1434B">
              <w:t xml:space="preserve">fail to comply with building code, </w:t>
            </w:r>
            <w:r w:rsidRPr="00D1434B">
              <w:rPr>
                <w:szCs w:val="16"/>
              </w:rPr>
              <w:t>vol 1, cl B1P1 or vol 2, cl</w:t>
            </w:r>
            <w:r w:rsidRPr="009D1AFF">
              <w:rPr>
                <w:rStyle w:val="charItals"/>
              </w:rPr>
              <w:t> </w:t>
            </w:r>
            <w:r w:rsidRPr="00D1434B">
              <w:rPr>
                <w:szCs w:val="16"/>
              </w:rPr>
              <w:t>H1P1</w:t>
            </w:r>
            <w:r w:rsidRPr="00D1434B">
              <w:t xml:space="preserve"> in that building did not resist actions reasonably subject to—local damage not minimised as demonstrated by possibility of instability or collapse of primary building element susceptible to termite attack because not provided with code-compliant termite risk management system</w:t>
            </w:r>
          </w:p>
        </w:tc>
        <w:tc>
          <w:tcPr>
            <w:tcW w:w="2694" w:type="dxa"/>
          </w:tcPr>
          <w:p w14:paraId="38F7B608" w14:textId="4466E9EC" w:rsidR="000A1983" w:rsidRDefault="000A1983" w:rsidP="000A1983">
            <w:pPr>
              <w:pStyle w:val="TableText10"/>
            </w:pPr>
            <w:r w:rsidRPr="00D1434B">
              <w:t>failure to protect primary building element with compliant termite management system</w:t>
            </w:r>
          </w:p>
        </w:tc>
        <w:tc>
          <w:tcPr>
            <w:tcW w:w="1701" w:type="dxa"/>
          </w:tcPr>
          <w:p w14:paraId="120F2115" w14:textId="2C4C066D" w:rsidR="000A1983" w:rsidRDefault="000A1983" w:rsidP="000A1983">
            <w:pPr>
              <w:pStyle w:val="TableText10"/>
            </w:pPr>
            <w:r w:rsidRPr="00D1434B">
              <w:t>2</w:t>
            </w:r>
          </w:p>
        </w:tc>
      </w:tr>
      <w:tr w:rsidR="000A1983" w:rsidRPr="00CB3D59" w14:paraId="25CF90FA" w14:textId="77777777" w:rsidTr="003213A8">
        <w:trPr>
          <w:cantSplit/>
        </w:trPr>
        <w:tc>
          <w:tcPr>
            <w:tcW w:w="1200" w:type="dxa"/>
          </w:tcPr>
          <w:p w14:paraId="4451C3F1" w14:textId="291BA287" w:rsidR="000A1983" w:rsidRDefault="000A1983" w:rsidP="000A1983">
            <w:pPr>
              <w:pStyle w:val="TableText10"/>
            </w:pPr>
            <w:r w:rsidRPr="00D1434B">
              <w:t>2.1.5</w:t>
            </w:r>
          </w:p>
        </w:tc>
        <w:tc>
          <w:tcPr>
            <w:tcW w:w="5883" w:type="dxa"/>
          </w:tcPr>
          <w:p w14:paraId="0FD6DF2D" w14:textId="69C4EDCA" w:rsidR="000A1983" w:rsidRDefault="000A1983" w:rsidP="000A1983">
            <w:pPr>
              <w:pStyle w:val="TableText10"/>
            </w:pPr>
            <w:r w:rsidRPr="00D1434B">
              <w:t xml:space="preserve">fail to comply with building code, </w:t>
            </w:r>
            <w:r w:rsidRPr="00D1434B">
              <w:rPr>
                <w:szCs w:val="16"/>
              </w:rPr>
              <w:t>vol 1, cl F1P2, F1P4, F2P1 or F3P1 or vol 2, cl H2P1 (2), H2P2 or H2P3</w:t>
            </w:r>
            <w:r w:rsidRPr="00D1434B">
              <w:t>—surface water, water or dampness could occur in building other than under code</w:t>
            </w:r>
          </w:p>
        </w:tc>
        <w:tc>
          <w:tcPr>
            <w:tcW w:w="2694" w:type="dxa"/>
          </w:tcPr>
          <w:p w14:paraId="413C8708" w14:textId="25AB0972" w:rsidR="000A1983" w:rsidRDefault="000A1983" w:rsidP="000A1983">
            <w:pPr>
              <w:pStyle w:val="TableText10"/>
            </w:pPr>
            <w:r w:rsidRPr="00D1434B">
              <w:t>failure to protect a building from water or dampness</w:t>
            </w:r>
          </w:p>
        </w:tc>
        <w:tc>
          <w:tcPr>
            <w:tcW w:w="1701" w:type="dxa"/>
          </w:tcPr>
          <w:p w14:paraId="4A1514E6" w14:textId="727CE007" w:rsidR="000A1983" w:rsidRDefault="000A1983" w:rsidP="000A1983">
            <w:pPr>
              <w:pStyle w:val="TableText10"/>
            </w:pPr>
            <w:r w:rsidRPr="00D1434B">
              <w:t>3</w:t>
            </w:r>
          </w:p>
        </w:tc>
      </w:tr>
      <w:tr w:rsidR="000A1983" w:rsidRPr="00CB3D59" w14:paraId="50540407" w14:textId="77777777" w:rsidTr="003213A8">
        <w:trPr>
          <w:cantSplit/>
        </w:trPr>
        <w:tc>
          <w:tcPr>
            <w:tcW w:w="1200" w:type="dxa"/>
          </w:tcPr>
          <w:p w14:paraId="26F97CFF" w14:textId="3B5DA2CA" w:rsidR="000A1983" w:rsidRDefault="000A1983" w:rsidP="000A1983">
            <w:pPr>
              <w:pStyle w:val="TableText10"/>
            </w:pPr>
            <w:r w:rsidRPr="00D1434B">
              <w:t>2.1.6</w:t>
            </w:r>
          </w:p>
        </w:tc>
        <w:tc>
          <w:tcPr>
            <w:tcW w:w="5883" w:type="dxa"/>
          </w:tcPr>
          <w:p w14:paraId="4C3D02A0" w14:textId="79080D70" w:rsidR="000A1983" w:rsidRDefault="000A1983" w:rsidP="000A1983">
            <w:pPr>
              <w:pStyle w:val="TableText10"/>
            </w:pPr>
            <w:r w:rsidRPr="00D1434B">
              <w:t>fail to comply with building code, vol 1, cl F1P1 or vol 2, cl H2P1 (1)—surface water collected or concentrated by building not disposed of in code-compliant way that avoids damage or nuisance to another property, or likelihood of damage or nuisance</w:t>
            </w:r>
          </w:p>
        </w:tc>
        <w:tc>
          <w:tcPr>
            <w:tcW w:w="2694" w:type="dxa"/>
          </w:tcPr>
          <w:p w14:paraId="5B9A929C" w14:textId="0E53A5B7" w:rsidR="000A1983" w:rsidRDefault="000A1983" w:rsidP="000A1983">
            <w:pPr>
              <w:pStyle w:val="TableText10"/>
            </w:pPr>
            <w:r w:rsidRPr="00D1434B">
              <w:t>creation of building with defective surface water collection or concentration disposal that damaged or caused nuisance or likelihood of either to other property</w:t>
            </w:r>
          </w:p>
        </w:tc>
        <w:tc>
          <w:tcPr>
            <w:tcW w:w="1701" w:type="dxa"/>
          </w:tcPr>
          <w:p w14:paraId="53F74662" w14:textId="0C09D414" w:rsidR="000A1983" w:rsidRDefault="000A1983" w:rsidP="000A1983">
            <w:pPr>
              <w:pStyle w:val="TableText10"/>
            </w:pPr>
            <w:r w:rsidRPr="00D1434B">
              <w:t>2</w:t>
            </w:r>
          </w:p>
        </w:tc>
      </w:tr>
      <w:tr w:rsidR="000A1983" w:rsidRPr="00CB3D59" w14:paraId="7DE08886" w14:textId="77777777" w:rsidTr="003213A8">
        <w:trPr>
          <w:cantSplit/>
        </w:trPr>
        <w:tc>
          <w:tcPr>
            <w:tcW w:w="1200" w:type="dxa"/>
          </w:tcPr>
          <w:p w14:paraId="422B65FF" w14:textId="28E5A1C5" w:rsidR="000A1983" w:rsidRDefault="000A1983" w:rsidP="000A1983">
            <w:pPr>
              <w:pStyle w:val="TableText10"/>
            </w:pPr>
            <w:r w:rsidRPr="00D1434B">
              <w:lastRenderedPageBreak/>
              <w:t>2.1.7</w:t>
            </w:r>
          </w:p>
        </w:tc>
        <w:tc>
          <w:tcPr>
            <w:tcW w:w="5883" w:type="dxa"/>
          </w:tcPr>
          <w:p w14:paraId="04C96A38" w14:textId="77777777" w:rsidR="000A1983" w:rsidRPr="00D1434B" w:rsidRDefault="000A1983" w:rsidP="000A1983">
            <w:pPr>
              <w:pStyle w:val="TableText10"/>
            </w:pPr>
            <w:r w:rsidRPr="00D1434B">
              <w:t>fail to comply with building code, vol 1, cl F1P3 or vol 2, cl H2P1 (3)—drainage system for disposal of surface water did not, in code-compliant way—</w:t>
            </w:r>
          </w:p>
          <w:p w14:paraId="3DFC95C6" w14:textId="77777777" w:rsidR="000A1983" w:rsidRPr="00D1434B" w:rsidRDefault="000A1983" w:rsidP="000A1983">
            <w:pPr>
              <w:pStyle w:val="TablePara10"/>
            </w:pPr>
            <w:r w:rsidRPr="00D1434B">
              <w:tab/>
              <w:t>(a)</w:t>
            </w:r>
            <w:r w:rsidRPr="00D1434B">
              <w:tab/>
              <w:t>carry water to appropriate outfall; or</w:t>
            </w:r>
          </w:p>
          <w:p w14:paraId="1E0AA5F2" w14:textId="77777777" w:rsidR="000A1983" w:rsidRPr="00D1434B" w:rsidRDefault="000A1983" w:rsidP="000A1983">
            <w:pPr>
              <w:pStyle w:val="TablePara10"/>
            </w:pPr>
            <w:r w:rsidRPr="00D1434B">
              <w:tab/>
              <w:t>(b)</w:t>
            </w:r>
            <w:r w:rsidRPr="00D1434B">
              <w:tab/>
              <w:t>avoid entry of water to building; or</w:t>
            </w:r>
          </w:p>
          <w:p w14:paraId="47B8ECE6" w14:textId="198D06AA" w:rsidR="000A1983" w:rsidRDefault="000A1983" w:rsidP="000A1983">
            <w:pPr>
              <w:pStyle w:val="TablePara10"/>
            </w:pPr>
            <w:r w:rsidRPr="00D1434B">
              <w:tab/>
              <w:t>(c)</w:t>
            </w:r>
            <w:r w:rsidRPr="00D1434B">
              <w:tab/>
              <w:t>avoid water damaging building</w:t>
            </w:r>
          </w:p>
        </w:tc>
        <w:tc>
          <w:tcPr>
            <w:tcW w:w="2694" w:type="dxa"/>
          </w:tcPr>
          <w:p w14:paraId="1C651C3B" w14:textId="4AC3F338" w:rsidR="000A1983" w:rsidRDefault="000A1983" w:rsidP="000A1983">
            <w:pPr>
              <w:pStyle w:val="TableText10"/>
            </w:pPr>
            <w:r w:rsidRPr="00D1434B">
              <w:t>creation of building with defective drainage system—failure to carry water to appropriate outfall, avoid entry of water to building or avoid water damaging building</w:t>
            </w:r>
          </w:p>
        </w:tc>
        <w:tc>
          <w:tcPr>
            <w:tcW w:w="1701" w:type="dxa"/>
          </w:tcPr>
          <w:p w14:paraId="6DF8D3C1" w14:textId="4232256A" w:rsidR="000A1983" w:rsidRDefault="000A1983" w:rsidP="000A1983">
            <w:pPr>
              <w:pStyle w:val="TableText10"/>
            </w:pPr>
            <w:r w:rsidRPr="00D1434B">
              <w:t>3</w:t>
            </w:r>
          </w:p>
        </w:tc>
      </w:tr>
      <w:tr w:rsidR="000A1983" w:rsidRPr="00CB3D59" w14:paraId="54EF17C7" w14:textId="77777777" w:rsidTr="003213A8">
        <w:trPr>
          <w:cantSplit/>
        </w:trPr>
        <w:tc>
          <w:tcPr>
            <w:tcW w:w="1200" w:type="dxa"/>
          </w:tcPr>
          <w:p w14:paraId="29E26ECC" w14:textId="501A3869" w:rsidR="000A1983" w:rsidRDefault="000A1983" w:rsidP="000A1983">
            <w:pPr>
              <w:pStyle w:val="TableText10"/>
            </w:pPr>
            <w:r w:rsidRPr="00D1434B">
              <w:t>2.1.8</w:t>
            </w:r>
          </w:p>
        </w:tc>
        <w:tc>
          <w:tcPr>
            <w:tcW w:w="5883" w:type="dxa"/>
          </w:tcPr>
          <w:p w14:paraId="6EC15429" w14:textId="3D1BF1A3" w:rsidR="000A1983" w:rsidRDefault="000A1983" w:rsidP="000A1983">
            <w:pPr>
              <w:pStyle w:val="TableText10"/>
            </w:pPr>
            <w:r w:rsidRPr="00D1434B">
              <w:t>fail to comply with building code, vol 1, cl E2P1 or vol 2, cl H3P2—building without code-compliant automatic warning on smoke detection</w:t>
            </w:r>
          </w:p>
        </w:tc>
        <w:tc>
          <w:tcPr>
            <w:tcW w:w="2694" w:type="dxa"/>
          </w:tcPr>
          <w:p w14:paraId="09C690C0" w14:textId="6C6DFE55" w:rsidR="000A1983" w:rsidRDefault="000A1983" w:rsidP="000A1983">
            <w:pPr>
              <w:pStyle w:val="TableText10"/>
            </w:pPr>
            <w:r w:rsidRPr="00D1434B">
              <w:t>creation of building without effective smoke alarm</w:t>
            </w:r>
          </w:p>
        </w:tc>
        <w:tc>
          <w:tcPr>
            <w:tcW w:w="1701" w:type="dxa"/>
          </w:tcPr>
          <w:p w14:paraId="21ABBFF0" w14:textId="1A99F993" w:rsidR="000A1983" w:rsidRDefault="000A1983" w:rsidP="000A1983">
            <w:pPr>
              <w:pStyle w:val="TableText10"/>
            </w:pPr>
            <w:r w:rsidRPr="00D1434B">
              <w:t>3</w:t>
            </w:r>
          </w:p>
        </w:tc>
      </w:tr>
      <w:tr w:rsidR="000A1983" w:rsidRPr="00CB3D59" w14:paraId="2E2DBBC2" w14:textId="77777777" w:rsidTr="003213A8">
        <w:trPr>
          <w:cantSplit/>
        </w:trPr>
        <w:tc>
          <w:tcPr>
            <w:tcW w:w="1200" w:type="dxa"/>
          </w:tcPr>
          <w:p w14:paraId="737012F8" w14:textId="7569792D" w:rsidR="000A1983" w:rsidRDefault="000A1983" w:rsidP="000A1983">
            <w:pPr>
              <w:pStyle w:val="TableText10"/>
            </w:pPr>
            <w:r w:rsidRPr="00D1434B">
              <w:t>2.1.9</w:t>
            </w:r>
          </w:p>
        </w:tc>
        <w:tc>
          <w:tcPr>
            <w:tcW w:w="5883" w:type="dxa"/>
          </w:tcPr>
          <w:p w14:paraId="2D94A097" w14:textId="30A4C837" w:rsidR="000A1983" w:rsidRDefault="000A1983" w:rsidP="000A1983">
            <w:pPr>
              <w:pStyle w:val="TableText10"/>
            </w:pPr>
            <w:r w:rsidRPr="00D1434B">
              <w:t>fail to comply with building code, vol 1, cl F2P2 or vol 2, cl H4P1—water not stopped from penetrating behind fittings, linings or concealed spaces of sanitary facilities, bathrooms, laundries and other wet area facilities</w:t>
            </w:r>
          </w:p>
        </w:tc>
        <w:tc>
          <w:tcPr>
            <w:tcW w:w="2694" w:type="dxa"/>
          </w:tcPr>
          <w:p w14:paraId="39E19B4B" w14:textId="2290E0C0" w:rsidR="000A1983" w:rsidRDefault="000A1983" w:rsidP="000A1983">
            <w:pPr>
              <w:pStyle w:val="TableText10"/>
            </w:pPr>
            <w:r w:rsidRPr="00D1434B">
              <w:t>creation of building with defective wet area waterproofing or water containment</w:t>
            </w:r>
          </w:p>
        </w:tc>
        <w:tc>
          <w:tcPr>
            <w:tcW w:w="1701" w:type="dxa"/>
          </w:tcPr>
          <w:p w14:paraId="1F0F6F4E" w14:textId="5CAC1BAD" w:rsidR="000A1983" w:rsidRDefault="000A1983" w:rsidP="000A1983">
            <w:pPr>
              <w:pStyle w:val="TableText10"/>
            </w:pPr>
            <w:r w:rsidRPr="00D1434B">
              <w:t>3</w:t>
            </w:r>
          </w:p>
        </w:tc>
      </w:tr>
      <w:tr w:rsidR="000A1983" w:rsidRPr="00CB3D59" w14:paraId="6BAC3364" w14:textId="77777777" w:rsidTr="003213A8">
        <w:trPr>
          <w:cantSplit/>
        </w:trPr>
        <w:tc>
          <w:tcPr>
            <w:tcW w:w="1200" w:type="dxa"/>
          </w:tcPr>
          <w:p w14:paraId="2B88D2B3" w14:textId="3596C5BC" w:rsidR="000A1983" w:rsidRDefault="000A1983" w:rsidP="000A1983">
            <w:pPr>
              <w:pStyle w:val="TableText10"/>
            </w:pPr>
            <w:r w:rsidRPr="00D1434B">
              <w:lastRenderedPageBreak/>
              <w:t>2.1.10</w:t>
            </w:r>
          </w:p>
        </w:tc>
        <w:tc>
          <w:tcPr>
            <w:tcW w:w="5883" w:type="dxa"/>
          </w:tcPr>
          <w:p w14:paraId="3B07F2F9" w14:textId="6C085E65" w:rsidR="000A1983" w:rsidRDefault="000A1983" w:rsidP="000A1983">
            <w:pPr>
              <w:pStyle w:val="TableText10"/>
            </w:pPr>
            <w:r w:rsidRPr="00D1434B">
              <w:t>fail to comply with building code, vol 1, cl F5P1 or vol 2, cl H4P2—height of room or other space more than 50mm less than code requires</w:t>
            </w:r>
          </w:p>
        </w:tc>
        <w:tc>
          <w:tcPr>
            <w:tcW w:w="2694" w:type="dxa"/>
          </w:tcPr>
          <w:p w14:paraId="3B00FB0C" w14:textId="4229596C" w:rsidR="000A1983" w:rsidRDefault="000A1983" w:rsidP="000A1983">
            <w:pPr>
              <w:pStyle w:val="TableText10"/>
            </w:pPr>
            <w:r w:rsidRPr="00D1434B">
              <w:t>creation of building with ceiling height more than 50mm too low</w:t>
            </w:r>
          </w:p>
        </w:tc>
        <w:tc>
          <w:tcPr>
            <w:tcW w:w="1701" w:type="dxa"/>
          </w:tcPr>
          <w:p w14:paraId="2FABC4DE" w14:textId="2545E341" w:rsidR="000A1983" w:rsidRDefault="000A1983" w:rsidP="000A1983">
            <w:pPr>
              <w:pStyle w:val="TableText10"/>
            </w:pPr>
            <w:r w:rsidRPr="00D1434B">
              <w:t>3</w:t>
            </w:r>
          </w:p>
        </w:tc>
      </w:tr>
      <w:tr w:rsidR="000A1983" w:rsidRPr="00CB3D59" w14:paraId="0BF3F8C3" w14:textId="77777777" w:rsidTr="003213A8">
        <w:trPr>
          <w:cantSplit/>
        </w:trPr>
        <w:tc>
          <w:tcPr>
            <w:tcW w:w="1200" w:type="dxa"/>
          </w:tcPr>
          <w:p w14:paraId="483C6CC1" w14:textId="05C32EDC" w:rsidR="000A1983" w:rsidRDefault="000A1983" w:rsidP="000A1983">
            <w:pPr>
              <w:pStyle w:val="TableText10"/>
            </w:pPr>
            <w:r w:rsidRPr="00D1434B">
              <w:t>2.1.11</w:t>
            </w:r>
          </w:p>
        </w:tc>
        <w:tc>
          <w:tcPr>
            <w:tcW w:w="5883" w:type="dxa"/>
          </w:tcPr>
          <w:p w14:paraId="5124F178" w14:textId="344FEBF5" w:rsidR="000A1983" w:rsidRDefault="000A1983" w:rsidP="000A1983">
            <w:pPr>
              <w:pStyle w:val="TableText10"/>
            </w:pPr>
            <w:r w:rsidRPr="00D1434B">
              <w:t>fail to comply with building code, vol 1, cl F7P1 to F7P4 or vol 2, cl H4P6—floor, wall or floor or wall penetration do not comply with code sound transmission and insulation requirements</w:t>
            </w:r>
          </w:p>
        </w:tc>
        <w:tc>
          <w:tcPr>
            <w:tcW w:w="2694" w:type="dxa"/>
          </w:tcPr>
          <w:p w14:paraId="11505BC4" w14:textId="4106550B" w:rsidR="000A1983" w:rsidRDefault="000A1983" w:rsidP="000A1983">
            <w:pPr>
              <w:pStyle w:val="TableText10"/>
            </w:pPr>
            <w:r w:rsidRPr="00D1434B">
              <w:t>creation of building with defective sound transmission or insulation arrangements</w:t>
            </w:r>
          </w:p>
        </w:tc>
        <w:tc>
          <w:tcPr>
            <w:tcW w:w="1701" w:type="dxa"/>
          </w:tcPr>
          <w:p w14:paraId="52DD3981" w14:textId="3DA2B0CB" w:rsidR="000A1983" w:rsidRDefault="000A1983" w:rsidP="000A1983">
            <w:pPr>
              <w:pStyle w:val="TableText10"/>
            </w:pPr>
            <w:r w:rsidRPr="00D1434B">
              <w:t>2</w:t>
            </w:r>
          </w:p>
        </w:tc>
      </w:tr>
      <w:tr w:rsidR="000A1983" w:rsidRPr="00CB3D59" w14:paraId="79F5635A" w14:textId="77777777" w:rsidTr="003213A8">
        <w:trPr>
          <w:cantSplit/>
        </w:trPr>
        <w:tc>
          <w:tcPr>
            <w:tcW w:w="1200" w:type="dxa"/>
          </w:tcPr>
          <w:p w14:paraId="299AFDB9" w14:textId="34026CFB" w:rsidR="000A1983" w:rsidRDefault="000A1983" w:rsidP="000A1983">
            <w:pPr>
              <w:pStyle w:val="TableText10"/>
            </w:pPr>
            <w:r w:rsidRPr="00D1434B">
              <w:t>2.1.12</w:t>
            </w:r>
          </w:p>
        </w:tc>
        <w:tc>
          <w:tcPr>
            <w:tcW w:w="5883" w:type="dxa"/>
          </w:tcPr>
          <w:p w14:paraId="3A04747B" w14:textId="2A5165A7" w:rsidR="000A1983" w:rsidRDefault="000A1983" w:rsidP="000A1983">
            <w:pPr>
              <w:pStyle w:val="TableText10"/>
            </w:pPr>
            <w:r w:rsidRPr="00D1434B">
              <w:t>fail to comply with building code, vol 1, cl D1P2 (c) (v) or vol 2, cl H5P1 (b) (iii)—geometry of stairway risers or goings do not satisfy code safe passage requirements</w:t>
            </w:r>
          </w:p>
        </w:tc>
        <w:tc>
          <w:tcPr>
            <w:tcW w:w="2694" w:type="dxa"/>
          </w:tcPr>
          <w:p w14:paraId="57F55718" w14:textId="3F186DE3" w:rsidR="000A1983" w:rsidRDefault="000A1983" w:rsidP="000A1983">
            <w:pPr>
              <w:pStyle w:val="TableText10"/>
            </w:pPr>
            <w:r w:rsidRPr="00D1434B">
              <w:t>creation of unsafe step or stairway</w:t>
            </w:r>
          </w:p>
        </w:tc>
        <w:tc>
          <w:tcPr>
            <w:tcW w:w="1701" w:type="dxa"/>
          </w:tcPr>
          <w:p w14:paraId="7A1B0756" w14:textId="56B6B1A0" w:rsidR="000A1983" w:rsidRDefault="000A1983" w:rsidP="000A1983">
            <w:pPr>
              <w:pStyle w:val="TableText10"/>
            </w:pPr>
            <w:r w:rsidRPr="00D1434B">
              <w:t>3</w:t>
            </w:r>
          </w:p>
        </w:tc>
      </w:tr>
      <w:tr w:rsidR="000A1983" w:rsidRPr="00CB3D59" w14:paraId="34F965F7" w14:textId="77777777" w:rsidTr="003213A8">
        <w:trPr>
          <w:cantSplit/>
        </w:trPr>
        <w:tc>
          <w:tcPr>
            <w:tcW w:w="1200" w:type="dxa"/>
          </w:tcPr>
          <w:p w14:paraId="55F1704D" w14:textId="771611F7" w:rsidR="000A1983" w:rsidRDefault="000A1983" w:rsidP="000A1983">
            <w:pPr>
              <w:pStyle w:val="TableText10"/>
            </w:pPr>
            <w:r w:rsidRPr="00D1434B">
              <w:t>2.1.13</w:t>
            </w:r>
          </w:p>
        </w:tc>
        <w:tc>
          <w:tcPr>
            <w:tcW w:w="5883" w:type="dxa"/>
          </w:tcPr>
          <w:p w14:paraId="2A6E1683" w14:textId="601EB00E" w:rsidR="000A1983" w:rsidRDefault="000A1983" w:rsidP="000A1983">
            <w:pPr>
              <w:pStyle w:val="TableText10"/>
            </w:pPr>
            <w:r w:rsidRPr="00D1434B">
              <w:t>fail to comply with building code, vol 1, cl D1P3 or vol 2, cl H5P2—barrier required under code to prevent people falling not provided</w:t>
            </w:r>
          </w:p>
        </w:tc>
        <w:tc>
          <w:tcPr>
            <w:tcW w:w="2694" w:type="dxa"/>
          </w:tcPr>
          <w:p w14:paraId="5C625F94" w14:textId="1B60E3EE" w:rsidR="000A1983" w:rsidRDefault="000A1983" w:rsidP="000A1983">
            <w:pPr>
              <w:pStyle w:val="TableText10"/>
            </w:pPr>
            <w:r w:rsidRPr="00D1434B">
              <w:t>creation of building with defective or no safety barrier</w:t>
            </w:r>
          </w:p>
        </w:tc>
        <w:tc>
          <w:tcPr>
            <w:tcW w:w="1701" w:type="dxa"/>
          </w:tcPr>
          <w:p w14:paraId="44F98F40" w14:textId="108406F8" w:rsidR="000A1983" w:rsidRDefault="000A1983" w:rsidP="000A1983">
            <w:pPr>
              <w:pStyle w:val="TableText10"/>
            </w:pPr>
            <w:r w:rsidRPr="00D1434B">
              <w:t>3</w:t>
            </w:r>
          </w:p>
        </w:tc>
      </w:tr>
      <w:tr w:rsidR="000A1983" w:rsidRPr="00CB3D59" w14:paraId="7E5FEAD3" w14:textId="77777777" w:rsidTr="003213A8">
        <w:trPr>
          <w:cantSplit/>
        </w:trPr>
        <w:tc>
          <w:tcPr>
            <w:tcW w:w="1200" w:type="dxa"/>
          </w:tcPr>
          <w:p w14:paraId="5EC974CB" w14:textId="501B8F91" w:rsidR="000A1983" w:rsidRDefault="000A1983" w:rsidP="000A1983">
            <w:pPr>
              <w:pStyle w:val="TableText10"/>
            </w:pPr>
            <w:r w:rsidRPr="00D1434B">
              <w:lastRenderedPageBreak/>
              <w:t>2.1.14</w:t>
            </w:r>
          </w:p>
        </w:tc>
        <w:tc>
          <w:tcPr>
            <w:tcW w:w="5883" w:type="dxa"/>
          </w:tcPr>
          <w:p w14:paraId="71927532" w14:textId="0B7C3AFC" w:rsidR="000A1983" w:rsidRDefault="000A1983" w:rsidP="000A1983">
            <w:pPr>
              <w:pStyle w:val="TableText10"/>
            </w:pPr>
            <w:r w:rsidRPr="00D1434B">
              <w:t>fail to comply with building code, vol 1, cl G1P2 or vol 2, cl H7P1 or H7P2—swimming pool over 300mm deep without code compliant safety barrier or water recirculation system</w:t>
            </w:r>
          </w:p>
        </w:tc>
        <w:tc>
          <w:tcPr>
            <w:tcW w:w="2694" w:type="dxa"/>
          </w:tcPr>
          <w:p w14:paraId="1AA6FD1F" w14:textId="7DB2E277" w:rsidR="000A1983" w:rsidRDefault="000A1983" w:rsidP="000A1983">
            <w:pPr>
              <w:pStyle w:val="TableText10"/>
            </w:pPr>
            <w:r w:rsidRPr="00D1434B">
              <w:t>creation of swimming pool with defective or no safety barrier, or water recirculation system with defective or no safety measures to avoid entrapment or injury</w:t>
            </w:r>
          </w:p>
        </w:tc>
        <w:tc>
          <w:tcPr>
            <w:tcW w:w="1701" w:type="dxa"/>
          </w:tcPr>
          <w:p w14:paraId="13494EC7" w14:textId="69A98228" w:rsidR="000A1983" w:rsidRDefault="000A1983" w:rsidP="000A1983">
            <w:pPr>
              <w:pStyle w:val="TableText10"/>
            </w:pPr>
            <w:r w:rsidRPr="00D1434B">
              <w:t>3</w:t>
            </w:r>
          </w:p>
        </w:tc>
      </w:tr>
      <w:tr w:rsidR="000A1983" w:rsidRPr="00CB3D59" w14:paraId="01FBEEC9" w14:textId="77777777" w:rsidTr="003213A8">
        <w:trPr>
          <w:cantSplit/>
        </w:trPr>
        <w:tc>
          <w:tcPr>
            <w:tcW w:w="1200" w:type="dxa"/>
          </w:tcPr>
          <w:p w14:paraId="40C0AC3E" w14:textId="5695F25D" w:rsidR="000A1983" w:rsidRDefault="000A1983" w:rsidP="000A1983">
            <w:pPr>
              <w:pStyle w:val="TableText10"/>
            </w:pPr>
            <w:r w:rsidRPr="00D1434B">
              <w:t>2.1.15</w:t>
            </w:r>
          </w:p>
        </w:tc>
        <w:tc>
          <w:tcPr>
            <w:tcW w:w="5883" w:type="dxa"/>
          </w:tcPr>
          <w:p w14:paraId="3A9CAFA6" w14:textId="4DAC2F28" w:rsidR="000A1983" w:rsidRDefault="000A1983" w:rsidP="000A1983">
            <w:pPr>
              <w:pStyle w:val="TableText10"/>
            </w:pPr>
            <w:r w:rsidRPr="00D1434B">
              <w:t>fail to comply with building code, vol 1, cl C1P2 or vol 2, cl H3P1—building with element that does not comply with code to avoid spread of fire to exit, sole</w:t>
            </w:r>
            <w:r w:rsidR="001E5BEB">
              <w:t>-</w:t>
            </w:r>
            <w:r w:rsidRPr="00D1434B">
              <w:t>occupancy unit or public area or between buildings or in building</w:t>
            </w:r>
          </w:p>
        </w:tc>
        <w:tc>
          <w:tcPr>
            <w:tcW w:w="2694" w:type="dxa"/>
          </w:tcPr>
          <w:p w14:paraId="280B4714" w14:textId="436D7DBE" w:rsidR="000A1983" w:rsidRDefault="000A1983" w:rsidP="000A1983">
            <w:pPr>
              <w:pStyle w:val="TableText10"/>
            </w:pPr>
            <w:r w:rsidRPr="00D1434B">
              <w:t>creation of building with defective or no fire spread avoidance measures</w:t>
            </w:r>
          </w:p>
        </w:tc>
        <w:tc>
          <w:tcPr>
            <w:tcW w:w="1701" w:type="dxa"/>
          </w:tcPr>
          <w:p w14:paraId="53B28096" w14:textId="26CD65BE" w:rsidR="000A1983" w:rsidRDefault="000A1983" w:rsidP="000A1983">
            <w:pPr>
              <w:pStyle w:val="TableText10"/>
            </w:pPr>
            <w:r w:rsidRPr="00D1434B">
              <w:t>2</w:t>
            </w:r>
          </w:p>
        </w:tc>
      </w:tr>
      <w:tr w:rsidR="002A5B4D" w:rsidRPr="00CB3D59" w14:paraId="1DA7321B" w14:textId="77777777" w:rsidTr="003213A8">
        <w:trPr>
          <w:cantSplit/>
        </w:trPr>
        <w:tc>
          <w:tcPr>
            <w:tcW w:w="1200" w:type="dxa"/>
          </w:tcPr>
          <w:p w14:paraId="390444E6" w14:textId="77777777" w:rsidR="002A5B4D" w:rsidRDefault="00E80C47" w:rsidP="002A5B4D">
            <w:pPr>
              <w:pStyle w:val="TableText10"/>
            </w:pPr>
            <w:r>
              <w:t>2.1.16</w:t>
            </w:r>
          </w:p>
        </w:tc>
        <w:tc>
          <w:tcPr>
            <w:tcW w:w="5883" w:type="dxa"/>
          </w:tcPr>
          <w:p w14:paraId="73D40804" w14:textId="6F5EC350" w:rsidR="002A5B4D" w:rsidRDefault="002A5B4D" w:rsidP="002A5B4D">
            <w:pPr>
              <w:pStyle w:val="TableText10"/>
            </w:pPr>
            <w:r w:rsidRPr="00575A77">
              <w:t xml:space="preserve">fail to comply with </w:t>
            </w:r>
            <w:hyperlink r:id="rId102" w:tooltip="A2004-11" w:history="1">
              <w:r w:rsidRPr="00B548CA">
                <w:rPr>
                  <w:rStyle w:val="charCitHyperlinkItal"/>
                </w:rPr>
                <w:t>Building Act 2004</w:t>
              </w:r>
            </w:hyperlink>
            <w:r w:rsidRPr="00575A77">
              <w:t>, s 37A (2)—carried out or supervised building work without displaying sign</w:t>
            </w:r>
          </w:p>
        </w:tc>
        <w:tc>
          <w:tcPr>
            <w:tcW w:w="2694" w:type="dxa"/>
          </w:tcPr>
          <w:p w14:paraId="284477D7" w14:textId="77777777" w:rsidR="002A5B4D" w:rsidRDefault="002A5B4D" w:rsidP="002A5B4D">
            <w:pPr>
              <w:pStyle w:val="TableText10"/>
            </w:pPr>
            <w:r w:rsidRPr="00575A77">
              <w:t xml:space="preserve">carrying out or supervising building work without displaying sign </w:t>
            </w:r>
          </w:p>
        </w:tc>
        <w:tc>
          <w:tcPr>
            <w:tcW w:w="1701" w:type="dxa"/>
          </w:tcPr>
          <w:p w14:paraId="65B64CA5" w14:textId="77777777" w:rsidR="002A5B4D" w:rsidRDefault="002A5B4D" w:rsidP="002A5B4D">
            <w:pPr>
              <w:pStyle w:val="TableText10"/>
            </w:pPr>
            <w:r>
              <w:t>1</w:t>
            </w:r>
          </w:p>
        </w:tc>
      </w:tr>
      <w:tr w:rsidR="002A5B4D" w:rsidRPr="00CB3D59" w14:paraId="1E8F0B22" w14:textId="77777777" w:rsidTr="003213A8">
        <w:trPr>
          <w:cantSplit/>
        </w:trPr>
        <w:tc>
          <w:tcPr>
            <w:tcW w:w="1200" w:type="dxa"/>
          </w:tcPr>
          <w:p w14:paraId="3239F952" w14:textId="77777777" w:rsidR="002A5B4D" w:rsidRDefault="00E80C47" w:rsidP="002A5B4D">
            <w:pPr>
              <w:pStyle w:val="TableText10"/>
            </w:pPr>
            <w:r>
              <w:lastRenderedPageBreak/>
              <w:t>2.1.17</w:t>
            </w:r>
          </w:p>
        </w:tc>
        <w:tc>
          <w:tcPr>
            <w:tcW w:w="5883" w:type="dxa"/>
          </w:tcPr>
          <w:p w14:paraId="751E8B83" w14:textId="09347333" w:rsidR="002A5B4D" w:rsidRDefault="002A5B4D" w:rsidP="002A5B4D">
            <w:pPr>
              <w:pStyle w:val="TableText10"/>
            </w:pPr>
            <w:r w:rsidRPr="00575A77">
              <w:t xml:space="preserve">fail to comply with </w:t>
            </w:r>
            <w:hyperlink r:id="rId103" w:tooltip="A2004-11" w:history="1">
              <w:r w:rsidRPr="00B548CA">
                <w:rPr>
                  <w:rStyle w:val="charCitHyperlinkItal"/>
                </w:rPr>
                <w:t>Building Act 2004</w:t>
              </w:r>
            </w:hyperlink>
            <w:r w:rsidRPr="00575A77">
              <w:t>, s 37A (5)—carried out or supervised building work without replacing or repairing damaged sign within 2 days or prescribed period</w:t>
            </w:r>
          </w:p>
        </w:tc>
        <w:tc>
          <w:tcPr>
            <w:tcW w:w="2694" w:type="dxa"/>
          </w:tcPr>
          <w:p w14:paraId="2FDB20CB" w14:textId="77777777" w:rsidR="002A5B4D" w:rsidRDefault="002A5B4D" w:rsidP="002A5B4D">
            <w:pPr>
              <w:pStyle w:val="TableText10"/>
            </w:pPr>
            <w:r w:rsidRPr="00575A77">
              <w:t>carrying out or supervising building work without replacing or repairing damaged sign within 2 days or prescribed period</w:t>
            </w:r>
          </w:p>
        </w:tc>
        <w:tc>
          <w:tcPr>
            <w:tcW w:w="1701" w:type="dxa"/>
          </w:tcPr>
          <w:p w14:paraId="0485DD7F" w14:textId="77777777" w:rsidR="002A5B4D" w:rsidRDefault="002A5B4D" w:rsidP="002A5B4D">
            <w:pPr>
              <w:pStyle w:val="TableText10"/>
            </w:pPr>
            <w:r>
              <w:t>1</w:t>
            </w:r>
          </w:p>
        </w:tc>
      </w:tr>
      <w:tr w:rsidR="002A5B4D" w:rsidRPr="00CB3D59" w14:paraId="499D435D" w14:textId="77777777" w:rsidTr="003213A8">
        <w:trPr>
          <w:cantSplit/>
        </w:trPr>
        <w:tc>
          <w:tcPr>
            <w:tcW w:w="1200" w:type="dxa"/>
          </w:tcPr>
          <w:p w14:paraId="70AAE174" w14:textId="77777777" w:rsidR="002A5B4D" w:rsidRDefault="00E80C47" w:rsidP="002A5B4D">
            <w:pPr>
              <w:pStyle w:val="TableText10"/>
            </w:pPr>
            <w:r>
              <w:t>2.1.18</w:t>
            </w:r>
          </w:p>
        </w:tc>
        <w:tc>
          <w:tcPr>
            <w:tcW w:w="5883" w:type="dxa"/>
          </w:tcPr>
          <w:p w14:paraId="669811A1" w14:textId="388784AA" w:rsidR="002A5B4D" w:rsidRDefault="002A5B4D" w:rsidP="002A5B4D">
            <w:pPr>
              <w:pStyle w:val="TableText10"/>
            </w:pPr>
            <w:r>
              <w:t xml:space="preserve">fail to comply with </w:t>
            </w:r>
            <w:hyperlink r:id="rId104" w:tooltip="A2004-11" w:history="1">
              <w:r w:rsidRPr="00B548CA">
                <w:rPr>
                  <w:rStyle w:val="charCitHyperlinkItal"/>
                </w:rPr>
                <w:t>Building Act 2004</w:t>
              </w:r>
            </w:hyperlink>
            <w:r>
              <w:t>, s 42 (1) (c)—mortar joint in mortar-jointed masonry element not between 8mm and 12mm wide or bed joint not horizontal</w:t>
            </w:r>
          </w:p>
        </w:tc>
        <w:tc>
          <w:tcPr>
            <w:tcW w:w="2694" w:type="dxa"/>
          </w:tcPr>
          <w:p w14:paraId="72E93C4E" w14:textId="77777777" w:rsidR="002A5B4D" w:rsidRDefault="002A5B4D" w:rsidP="002A5B4D">
            <w:pPr>
              <w:pStyle w:val="TableText10"/>
            </w:pPr>
            <w:r>
              <w:t>creation of defective masonry joint—mortar joint not between 8mm and 12mm wide or bed joint not horizontal</w:t>
            </w:r>
          </w:p>
        </w:tc>
        <w:tc>
          <w:tcPr>
            <w:tcW w:w="1701" w:type="dxa"/>
          </w:tcPr>
          <w:p w14:paraId="78BB6EF9" w14:textId="77777777" w:rsidR="002A5B4D" w:rsidRDefault="002A5B4D" w:rsidP="002A5B4D">
            <w:pPr>
              <w:pStyle w:val="TableText10"/>
            </w:pPr>
            <w:r>
              <w:t>1</w:t>
            </w:r>
          </w:p>
        </w:tc>
      </w:tr>
      <w:tr w:rsidR="002A5B4D" w:rsidRPr="00CB3D59" w14:paraId="08C5D2F3" w14:textId="77777777" w:rsidTr="003213A8">
        <w:trPr>
          <w:cantSplit/>
        </w:trPr>
        <w:tc>
          <w:tcPr>
            <w:tcW w:w="1200" w:type="dxa"/>
          </w:tcPr>
          <w:p w14:paraId="312E18D5" w14:textId="77777777" w:rsidR="002A5B4D" w:rsidRDefault="00E80C47" w:rsidP="002A5B4D">
            <w:pPr>
              <w:pStyle w:val="TableText10"/>
            </w:pPr>
            <w:r>
              <w:t>2.1.19</w:t>
            </w:r>
          </w:p>
        </w:tc>
        <w:tc>
          <w:tcPr>
            <w:tcW w:w="5883" w:type="dxa"/>
          </w:tcPr>
          <w:p w14:paraId="507B793F" w14:textId="0FCFD1B4" w:rsidR="002A5B4D" w:rsidRDefault="002A5B4D" w:rsidP="002A5B4D">
            <w:pPr>
              <w:pStyle w:val="TableText10"/>
            </w:pPr>
            <w:r>
              <w:t xml:space="preserve">fail to comply with </w:t>
            </w:r>
            <w:hyperlink r:id="rId105" w:tooltip="A2004-11" w:history="1">
              <w:r w:rsidRPr="00B548CA">
                <w:rPr>
                  <w:rStyle w:val="charCitHyperlinkItal"/>
                </w:rPr>
                <w:t>Building Act 2004</w:t>
              </w:r>
            </w:hyperlink>
            <w:r>
              <w:t>, s 42 (1) (c)—beam, doorway, window, wall, column, post or truss erected out of plumb</w:t>
            </w:r>
          </w:p>
        </w:tc>
        <w:tc>
          <w:tcPr>
            <w:tcW w:w="2694" w:type="dxa"/>
          </w:tcPr>
          <w:p w14:paraId="2BE745DF" w14:textId="77777777" w:rsidR="002A5B4D" w:rsidRDefault="002A5B4D" w:rsidP="002A5B4D">
            <w:pPr>
              <w:pStyle w:val="TableText10"/>
            </w:pPr>
            <w:r>
              <w:t>creation of out of plumb beam, doorway, window, wall, column, post or truss</w:t>
            </w:r>
          </w:p>
        </w:tc>
        <w:tc>
          <w:tcPr>
            <w:tcW w:w="1701" w:type="dxa"/>
          </w:tcPr>
          <w:p w14:paraId="627049A3" w14:textId="77777777" w:rsidR="002A5B4D" w:rsidRDefault="002A5B4D" w:rsidP="002A5B4D">
            <w:pPr>
              <w:pStyle w:val="TableText10"/>
            </w:pPr>
            <w:r>
              <w:t>1</w:t>
            </w:r>
          </w:p>
        </w:tc>
      </w:tr>
      <w:tr w:rsidR="002A5B4D" w:rsidRPr="00CB3D59" w14:paraId="0298315D" w14:textId="77777777" w:rsidTr="003213A8">
        <w:trPr>
          <w:cantSplit/>
        </w:trPr>
        <w:tc>
          <w:tcPr>
            <w:tcW w:w="1200" w:type="dxa"/>
          </w:tcPr>
          <w:p w14:paraId="283A7ADD" w14:textId="77777777" w:rsidR="002A5B4D" w:rsidRDefault="00E80C47" w:rsidP="002A5B4D">
            <w:pPr>
              <w:pStyle w:val="TableText10"/>
            </w:pPr>
            <w:r>
              <w:t>2.1.20</w:t>
            </w:r>
          </w:p>
        </w:tc>
        <w:tc>
          <w:tcPr>
            <w:tcW w:w="5883" w:type="dxa"/>
          </w:tcPr>
          <w:p w14:paraId="668827CE" w14:textId="212A9BBF" w:rsidR="002A5B4D" w:rsidRDefault="002A5B4D" w:rsidP="002A5B4D">
            <w:pPr>
              <w:pStyle w:val="TableText10"/>
            </w:pPr>
            <w:r>
              <w:t xml:space="preserve">fail to comply with </w:t>
            </w:r>
            <w:hyperlink r:id="rId106" w:tooltip="A2004-11" w:history="1">
              <w:r w:rsidRPr="00B548CA">
                <w:rPr>
                  <w:rStyle w:val="charCitHyperlinkItal"/>
                </w:rPr>
                <w:t>Building Act 2004</w:t>
              </w:r>
            </w:hyperlink>
            <w:r>
              <w:t>, s 42 (1) (c)—floor, ceiling, beam or sill erected out of horizontal</w:t>
            </w:r>
          </w:p>
        </w:tc>
        <w:tc>
          <w:tcPr>
            <w:tcW w:w="2694" w:type="dxa"/>
          </w:tcPr>
          <w:p w14:paraId="106BFA88" w14:textId="77777777" w:rsidR="002A5B4D" w:rsidRDefault="002A5B4D" w:rsidP="002A5B4D">
            <w:pPr>
              <w:pStyle w:val="TableText10"/>
            </w:pPr>
            <w:r>
              <w:t>creation of out of horizontal floor, ceiling, beam or sill</w:t>
            </w:r>
          </w:p>
        </w:tc>
        <w:tc>
          <w:tcPr>
            <w:tcW w:w="1701" w:type="dxa"/>
          </w:tcPr>
          <w:p w14:paraId="1976EE14" w14:textId="77777777" w:rsidR="002A5B4D" w:rsidRDefault="002A5B4D" w:rsidP="002A5B4D">
            <w:pPr>
              <w:pStyle w:val="TableText10"/>
            </w:pPr>
            <w:r>
              <w:t>1</w:t>
            </w:r>
          </w:p>
        </w:tc>
      </w:tr>
      <w:tr w:rsidR="002A5B4D" w:rsidRPr="00CB3D59" w14:paraId="35AA3F94" w14:textId="77777777" w:rsidTr="003213A8">
        <w:trPr>
          <w:cantSplit/>
        </w:trPr>
        <w:tc>
          <w:tcPr>
            <w:tcW w:w="1200" w:type="dxa"/>
          </w:tcPr>
          <w:p w14:paraId="23AA63D3" w14:textId="77777777" w:rsidR="002A5B4D" w:rsidRDefault="00E80C47" w:rsidP="002A5B4D">
            <w:pPr>
              <w:pStyle w:val="TableText10"/>
            </w:pPr>
            <w:r>
              <w:lastRenderedPageBreak/>
              <w:t>2.1.21</w:t>
            </w:r>
          </w:p>
        </w:tc>
        <w:tc>
          <w:tcPr>
            <w:tcW w:w="5883" w:type="dxa"/>
          </w:tcPr>
          <w:p w14:paraId="5AC4617B" w14:textId="42DFE32F" w:rsidR="002A5B4D" w:rsidRDefault="002A5B4D" w:rsidP="002A5B4D">
            <w:pPr>
              <w:pStyle w:val="TableText10"/>
            </w:pPr>
            <w:r>
              <w:t xml:space="preserve">fail to comply with </w:t>
            </w:r>
            <w:hyperlink r:id="rId107" w:tooltip="A2004-11" w:history="1">
              <w:r w:rsidRPr="00B548CA">
                <w:rPr>
                  <w:rStyle w:val="charCitHyperlinkItal"/>
                </w:rPr>
                <w:t>Building Act 2004</w:t>
              </w:r>
            </w:hyperlink>
            <w:r>
              <w:t>, s 42 (1) (c)—floor, ceiling or beam erected so surface not flat</w:t>
            </w:r>
          </w:p>
        </w:tc>
        <w:tc>
          <w:tcPr>
            <w:tcW w:w="2694" w:type="dxa"/>
          </w:tcPr>
          <w:p w14:paraId="3ADC95A2" w14:textId="77777777" w:rsidR="002A5B4D" w:rsidRDefault="002A5B4D" w:rsidP="002A5B4D">
            <w:pPr>
              <w:pStyle w:val="TableText10"/>
            </w:pPr>
            <w:r>
              <w:t>creation of floor, ceiling or beam without flat surface</w:t>
            </w:r>
          </w:p>
        </w:tc>
        <w:tc>
          <w:tcPr>
            <w:tcW w:w="1701" w:type="dxa"/>
          </w:tcPr>
          <w:p w14:paraId="3B653B8C" w14:textId="77777777" w:rsidR="002A5B4D" w:rsidRDefault="002A5B4D" w:rsidP="002A5B4D">
            <w:pPr>
              <w:pStyle w:val="TableText10"/>
            </w:pPr>
            <w:r>
              <w:t>1</w:t>
            </w:r>
          </w:p>
        </w:tc>
      </w:tr>
      <w:tr w:rsidR="002A5B4D" w:rsidRPr="00CB3D59" w14:paraId="7E6895BC" w14:textId="77777777" w:rsidTr="003213A8">
        <w:trPr>
          <w:cantSplit/>
        </w:trPr>
        <w:tc>
          <w:tcPr>
            <w:tcW w:w="1200" w:type="dxa"/>
          </w:tcPr>
          <w:p w14:paraId="5F55E2CF" w14:textId="77777777" w:rsidR="002A5B4D" w:rsidRDefault="00E80C47" w:rsidP="002A5B4D">
            <w:pPr>
              <w:pStyle w:val="TableText10"/>
            </w:pPr>
            <w:r>
              <w:t>2.1.22</w:t>
            </w:r>
          </w:p>
        </w:tc>
        <w:tc>
          <w:tcPr>
            <w:tcW w:w="5883" w:type="dxa"/>
          </w:tcPr>
          <w:p w14:paraId="7CEB1B6D" w14:textId="10511E49" w:rsidR="002A5B4D" w:rsidRDefault="002A5B4D" w:rsidP="002A5B4D">
            <w:pPr>
              <w:pStyle w:val="TableText10"/>
            </w:pPr>
            <w:r>
              <w:t xml:space="preserve">fail to comply with </w:t>
            </w:r>
            <w:hyperlink r:id="rId108" w:tooltip="A2004-11" w:history="1">
              <w:r w:rsidRPr="00B548CA">
                <w:rPr>
                  <w:rStyle w:val="charCitHyperlinkItal"/>
                </w:rPr>
                <w:t>Building Act 2004</w:t>
              </w:r>
            </w:hyperlink>
            <w:r>
              <w:t>, s 42 (1) (d)—building erected more than 100mm but less than 300mm away from position relative to boundaries indicated on approved plans</w:t>
            </w:r>
          </w:p>
        </w:tc>
        <w:tc>
          <w:tcPr>
            <w:tcW w:w="2694" w:type="dxa"/>
          </w:tcPr>
          <w:p w14:paraId="62882AF1" w14:textId="77777777" w:rsidR="002A5B4D" w:rsidRDefault="002A5B4D" w:rsidP="002A5B4D">
            <w:pPr>
              <w:pStyle w:val="TableText10"/>
            </w:pPr>
            <w:r>
              <w:t>failure to comply with building siting on approved plan by more than 100mm but less than 300mm</w:t>
            </w:r>
          </w:p>
        </w:tc>
        <w:tc>
          <w:tcPr>
            <w:tcW w:w="1701" w:type="dxa"/>
          </w:tcPr>
          <w:p w14:paraId="1CE4539E" w14:textId="77777777" w:rsidR="002A5B4D" w:rsidRDefault="002A5B4D" w:rsidP="002A5B4D">
            <w:pPr>
              <w:pStyle w:val="TableText10"/>
            </w:pPr>
            <w:r>
              <w:t>2</w:t>
            </w:r>
          </w:p>
        </w:tc>
      </w:tr>
      <w:tr w:rsidR="002A5B4D" w:rsidRPr="00CB3D59" w14:paraId="375CE946" w14:textId="77777777" w:rsidTr="003213A8">
        <w:trPr>
          <w:cantSplit/>
        </w:trPr>
        <w:tc>
          <w:tcPr>
            <w:tcW w:w="1200" w:type="dxa"/>
          </w:tcPr>
          <w:p w14:paraId="0D453620" w14:textId="77777777" w:rsidR="002A5B4D" w:rsidRDefault="00E80C47" w:rsidP="002A5B4D">
            <w:pPr>
              <w:pStyle w:val="TableText10"/>
            </w:pPr>
            <w:r>
              <w:t>2.1.23</w:t>
            </w:r>
          </w:p>
        </w:tc>
        <w:tc>
          <w:tcPr>
            <w:tcW w:w="5883" w:type="dxa"/>
          </w:tcPr>
          <w:p w14:paraId="333A2199" w14:textId="0919D597" w:rsidR="002A5B4D" w:rsidRDefault="002A5B4D" w:rsidP="002A5B4D">
            <w:pPr>
              <w:pStyle w:val="TableText10"/>
            </w:pPr>
            <w:r>
              <w:t xml:space="preserve">fail to comply with </w:t>
            </w:r>
            <w:hyperlink r:id="rId109" w:tooltip="A2004-11" w:history="1">
              <w:r w:rsidRPr="00B548CA">
                <w:rPr>
                  <w:rStyle w:val="charCitHyperlinkItal"/>
                </w:rPr>
                <w:t>Building Act 2004</w:t>
              </w:r>
            </w:hyperlink>
            <w:r>
              <w:t>, s 42 (1) (d)—building erected 300mm or more away from position relative to boundaries indicated on approved plans</w:t>
            </w:r>
          </w:p>
        </w:tc>
        <w:tc>
          <w:tcPr>
            <w:tcW w:w="2694" w:type="dxa"/>
          </w:tcPr>
          <w:p w14:paraId="5827B85B" w14:textId="77777777" w:rsidR="002A5B4D" w:rsidRDefault="002A5B4D" w:rsidP="002A5B4D">
            <w:pPr>
              <w:pStyle w:val="TableText10"/>
            </w:pPr>
            <w:r>
              <w:t>failure to comply with building siting on approved plan by 300mm or more</w:t>
            </w:r>
          </w:p>
        </w:tc>
        <w:tc>
          <w:tcPr>
            <w:tcW w:w="1701" w:type="dxa"/>
          </w:tcPr>
          <w:p w14:paraId="06D869BB" w14:textId="77777777" w:rsidR="002A5B4D" w:rsidRDefault="002A5B4D" w:rsidP="002A5B4D">
            <w:pPr>
              <w:pStyle w:val="TableText10"/>
            </w:pPr>
            <w:r>
              <w:t>3</w:t>
            </w:r>
          </w:p>
        </w:tc>
      </w:tr>
      <w:tr w:rsidR="002A5B4D" w:rsidRPr="00CB3D59" w14:paraId="2B6755F2" w14:textId="77777777" w:rsidTr="003213A8">
        <w:trPr>
          <w:cantSplit/>
        </w:trPr>
        <w:tc>
          <w:tcPr>
            <w:tcW w:w="1200" w:type="dxa"/>
          </w:tcPr>
          <w:p w14:paraId="026E0111" w14:textId="77777777" w:rsidR="002A5B4D" w:rsidRDefault="00E80C47" w:rsidP="002A5B4D">
            <w:pPr>
              <w:pStyle w:val="TableText10"/>
            </w:pPr>
            <w:r>
              <w:t>2.1.24</w:t>
            </w:r>
          </w:p>
        </w:tc>
        <w:tc>
          <w:tcPr>
            <w:tcW w:w="5883" w:type="dxa"/>
          </w:tcPr>
          <w:p w14:paraId="512BAC76" w14:textId="5727189A" w:rsidR="002A5B4D" w:rsidRDefault="002A5B4D" w:rsidP="002A5B4D">
            <w:pPr>
              <w:pStyle w:val="TableText10"/>
            </w:pPr>
            <w:r>
              <w:t xml:space="preserve">fail to comply with </w:t>
            </w:r>
            <w:hyperlink r:id="rId110" w:tooltip="A2004-11" w:history="1">
              <w:r w:rsidRPr="00B548CA">
                <w:rPr>
                  <w:rStyle w:val="charCitHyperlinkItal"/>
                </w:rPr>
                <w:t>Building Act 2004</w:t>
              </w:r>
            </w:hyperlink>
            <w:r>
              <w:t>, s 42 (1) (d)—part of floor erected more than 100mm higher or lower than level indicated on approved plans</w:t>
            </w:r>
          </w:p>
        </w:tc>
        <w:tc>
          <w:tcPr>
            <w:tcW w:w="2694" w:type="dxa"/>
          </w:tcPr>
          <w:p w14:paraId="1384090F" w14:textId="77777777" w:rsidR="002A5B4D" w:rsidRDefault="002A5B4D" w:rsidP="002A5B4D">
            <w:pPr>
              <w:pStyle w:val="TableText10"/>
            </w:pPr>
            <w:r>
              <w:t>failure to comply with floor level on approved plan by more than 100mm</w:t>
            </w:r>
          </w:p>
        </w:tc>
        <w:tc>
          <w:tcPr>
            <w:tcW w:w="1701" w:type="dxa"/>
          </w:tcPr>
          <w:p w14:paraId="4B5C34ED" w14:textId="77777777" w:rsidR="002A5B4D" w:rsidRDefault="002A5B4D" w:rsidP="002A5B4D">
            <w:pPr>
              <w:pStyle w:val="TableText10"/>
            </w:pPr>
            <w:r>
              <w:t>2</w:t>
            </w:r>
          </w:p>
        </w:tc>
      </w:tr>
      <w:tr w:rsidR="002A5B4D" w:rsidRPr="00CB3D59" w14:paraId="24280837" w14:textId="77777777" w:rsidTr="003213A8">
        <w:trPr>
          <w:cantSplit/>
        </w:trPr>
        <w:tc>
          <w:tcPr>
            <w:tcW w:w="1200" w:type="dxa"/>
          </w:tcPr>
          <w:p w14:paraId="3658E355" w14:textId="77777777" w:rsidR="002A5B4D" w:rsidRDefault="00E80C47" w:rsidP="002A5B4D">
            <w:pPr>
              <w:pStyle w:val="TableText10"/>
            </w:pPr>
            <w:r>
              <w:lastRenderedPageBreak/>
              <w:t>2.1.25</w:t>
            </w:r>
          </w:p>
        </w:tc>
        <w:tc>
          <w:tcPr>
            <w:tcW w:w="5883" w:type="dxa"/>
          </w:tcPr>
          <w:p w14:paraId="0B15F31F" w14:textId="01BB4012" w:rsidR="002A5B4D" w:rsidRDefault="002A5B4D" w:rsidP="002A5B4D">
            <w:pPr>
              <w:pStyle w:val="TableText10"/>
            </w:pPr>
            <w:r>
              <w:t xml:space="preserve">fail to comply with </w:t>
            </w:r>
            <w:hyperlink r:id="rId111" w:tooltip="A2004-11" w:history="1">
              <w:r w:rsidRPr="00B548CA">
                <w:rPr>
                  <w:rStyle w:val="charCitHyperlinkItal"/>
                </w:rPr>
                <w:t>Building Act 2004</w:t>
              </w:r>
            </w:hyperlink>
            <w:r>
              <w:t>, s 42 (1) (d)—top of building erected more than 300mm higher than height indicated on approved plans</w:t>
            </w:r>
          </w:p>
        </w:tc>
        <w:tc>
          <w:tcPr>
            <w:tcW w:w="2694" w:type="dxa"/>
          </w:tcPr>
          <w:p w14:paraId="641CAB6D" w14:textId="77777777" w:rsidR="002A5B4D" w:rsidRDefault="002A5B4D" w:rsidP="002A5B4D">
            <w:pPr>
              <w:pStyle w:val="TableText10"/>
            </w:pPr>
            <w:r>
              <w:t>failure to comply with building height requirements of approved plan by more than 300mm</w:t>
            </w:r>
          </w:p>
        </w:tc>
        <w:tc>
          <w:tcPr>
            <w:tcW w:w="1701" w:type="dxa"/>
          </w:tcPr>
          <w:p w14:paraId="3AE95328" w14:textId="77777777" w:rsidR="002A5B4D" w:rsidRDefault="002A5B4D" w:rsidP="002A5B4D">
            <w:pPr>
              <w:pStyle w:val="TableText10"/>
            </w:pPr>
            <w:r>
              <w:t>2</w:t>
            </w:r>
          </w:p>
        </w:tc>
      </w:tr>
      <w:tr w:rsidR="002A5B4D" w:rsidRPr="00CB3D59" w14:paraId="46A7BAA8" w14:textId="77777777" w:rsidTr="003213A8">
        <w:trPr>
          <w:cantSplit/>
        </w:trPr>
        <w:tc>
          <w:tcPr>
            <w:tcW w:w="1200" w:type="dxa"/>
          </w:tcPr>
          <w:p w14:paraId="2ECFE1ED" w14:textId="77777777" w:rsidR="002A5B4D" w:rsidRDefault="00E80C47" w:rsidP="002A5B4D">
            <w:pPr>
              <w:pStyle w:val="TableText10"/>
            </w:pPr>
            <w:r>
              <w:t>2.1.26</w:t>
            </w:r>
          </w:p>
        </w:tc>
        <w:tc>
          <w:tcPr>
            <w:tcW w:w="5883" w:type="dxa"/>
          </w:tcPr>
          <w:p w14:paraId="781B008F" w14:textId="1364F540" w:rsidR="002A5B4D" w:rsidRDefault="002A5B4D" w:rsidP="002A5B4D">
            <w:pPr>
              <w:pStyle w:val="TableText10"/>
            </w:pPr>
            <w:r>
              <w:t xml:space="preserve">fail to comply with </w:t>
            </w:r>
            <w:hyperlink r:id="rId112" w:tooltip="A2004-11" w:history="1">
              <w:r w:rsidRPr="00B548CA">
                <w:rPr>
                  <w:rStyle w:val="charCitHyperlinkItal"/>
                </w:rPr>
                <w:t>Building Act 2004</w:t>
              </w:r>
            </w:hyperlink>
            <w:r>
              <w:t>, s 42 (1) (d)—location of structural element, wall, window or door, relative to building erected more than 100mm away from position on building indicated on approved plans or in position where plans indicate other element to be erected</w:t>
            </w:r>
          </w:p>
        </w:tc>
        <w:tc>
          <w:tcPr>
            <w:tcW w:w="2694" w:type="dxa"/>
          </w:tcPr>
          <w:p w14:paraId="3EF16862" w14:textId="77777777" w:rsidR="002A5B4D" w:rsidRDefault="002A5B4D" w:rsidP="002A5B4D">
            <w:pPr>
              <w:pStyle w:val="TableText10"/>
            </w:pPr>
            <w:r>
              <w:t>failure to comply with set out requirements of approved plan for structural element, wall, window or door by more than 100mm, or inclusion of unplanned structural element, wall, window or door</w:t>
            </w:r>
          </w:p>
        </w:tc>
        <w:tc>
          <w:tcPr>
            <w:tcW w:w="1701" w:type="dxa"/>
          </w:tcPr>
          <w:p w14:paraId="4E3E49F2" w14:textId="77777777" w:rsidR="002A5B4D" w:rsidRDefault="002A5B4D" w:rsidP="002A5B4D">
            <w:pPr>
              <w:pStyle w:val="TableText10"/>
            </w:pPr>
            <w:r>
              <w:t>1</w:t>
            </w:r>
          </w:p>
        </w:tc>
      </w:tr>
      <w:tr w:rsidR="002A5B4D" w:rsidRPr="00CB3D59" w14:paraId="39AEBCFC" w14:textId="77777777" w:rsidTr="003213A8">
        <w:trPr>
          <w:cantSplit/>
        </w:trPr>
        <w:tc>
          <w:tcPr>
            <w:tcW w:w="1200" w:type="dxa"/>
          </w:tcPr>
          <w:p w14:paraId="2BB08E88" w14:textId="77777777" w:rsidR="002A5B4D" w:rsidRDefault="00E80C47" w:rsidP="002A5B4D">
            <w:pPr>
              <w:pStyle w:val="TableText10"/>
            </w:pPr>
            <w:r>
              <w:t>2.1.27</w:t>
            </w:r>
          </w:p>
        </w:tc>
        <w:tc>
          <w:tcPr>
            <w:tcW w:w="5883" w:type="dxa"/>
          </w:tcPr>
          <w:p w14:paraId="2F58C688" w14:textId="517C1C15" w:rsidR="002A5B4D" w:rsidRDefault="002A5B4D" w:rsidP="002A5B4D">
            <w:pPr>
              <w:pStyle w:val="TableText10"/>
            </w:pPr>
            <w:r>
              <w:t xml:space="preserve">fail to comply with </w:t>
            </w:r>
            <w:hyperlink r:id="rId113" w:tooltip="A2004-11" w:history="1">
              <w:r w:rsidRPr="00B548CA">
                <w:rPr>
                  <w:rStyle w:val="charCitHyperlinkItal"/>
                </w:rPr>
                <w:t>Building Act 2004</w:t>
              </w:r>
            </w:hyperlink>
            <w:r>
              <w:t>, s 42 (1) (d)—lineal dimensions of window, door or doorway erected more than 100mm larger or smaller than lineal dimension of window, door or doorway indicated on approved plans</w:t>
            </w:r>
          </w:p>
        </w:tc>
        <w:tc>
          <w:tcPr>
            <w:tcW w:w="2694" w:type="dxa"/>
          </w:tcPr>
          <w:p w14:paraId="7BC5220D" w14:textId="77777777" w:rsidR="002A5B4D" w:rsidRDefault="002A5B4D" w:rsidP="002A5B4D">
            <w:pPr>
              <w:pStyle w:val="TableText10"/>
            </w:pPr>
            <w:r>
              <w:t>failure to comply with dimensional requirements of approved plan for window, door or doorway by more than 100mm</w:t>
            </w:r>
          </w:p>
        </w:tc>
        <w:tc>
          <w:tcPr>
            <w:tcW w:w="1701" w:type="dxa"/>
          </w:tcPr>
          <w:p w14:paraId="54B833F9" w14:textId="77777777" w:rsidR="002A5B4D" w:rsidRDefault="002A5B4D" w:rsidP="002A5B4D">
            <w:pPr>
              <w:pStyle w:val="TableText10"/>
            </w:pPr>
            <w:r>
              <w:t>1</w:t>
            </w:r>
          </w:p>
        </w:tc>
      </w:tr>
      <w:tr w:rsidR="002A5B4D" w:rsidRPr="00CB3D59" w14:paraId="688917A8" w14:textId="77777777" w:rsidTr="003213A8">
        <w:trPr>
          <w:cantSplit/>
        </w:trPr>
        <w:tc>
          <w:tcPr>
            <w:tcW w:w="1200" w:type="dxa"/>
          </w:tcPr>
          <w:p w14:paraId="7F94EE1A" w14:textId="77777777" w:rsidR="002A5B4D" w:rsidRDefault="00E80C47" w:rsidP="002A5B4D">
            <w:pPr>
              <w:pStyle w:val="TableText10"/>
            </w:pPr>
            <w:r>
              <w:lastRenderedPageBreak/>
              <w:t>2.1.28</w:t>
            </w:r>
          </w:p>
        </w:tc>
        <w:tc>
          <w:tcPr>
            <w:tcW w:w="5883" w:type="dxa"/>
          </w:tcPr>
          <w:p w14:paraId="0F7F647E" w14:textId="5168DF66" w:rsidR="002A5B4D" w:rsidRDefault="002A5B4D" w:rsidP="002A5B4D">
            <w:pPr>
              <w:pStyle w:val="TableText10"/>
            </w:pPr>
            <w:r>
              <w:t xml:space="preserve">fail to comply with </w:t>
            </w:r>
            <w:hyperlink r:id="rId114" w:tooltip="A2004-11" w:history="1">
              <w:r w:rsidRPr="00B548CA">
                <w:rPr>
                  <w:rStyle w:val="charCitHyperlinkItal"/>
                </w:rPr>
                <w:t>Building Act 2004</w:t>
              </w:r>
            </w:hyperlink>
            <w:r>
              <w:t>, s 42 (1) (d)—beam, doorway, window, wall, column, post or truss in approved plan not erected</w:t>
            </w:r>
          </w:p>
        </w:tc>
        <w:tc>
          <w:tcPr>
            <w:tcW w:w="2694" w:type="dxa"/>
          </w:tcPr>
          <w:p w14:paraId="253EF1CB" w14:textId="77777777" w:rsidR="002A5B4D" w:rsidRDefault="002A5B4D" w:rsidP="002A5B4D">
            <w:pPr>
              <w:pStyle w:val="TableText10"/>
            </w:pPr>
            <w:r>
              <w:t>failure to include significant building element from approved plan</w:t>
            </w:r>
          </w:p>
        </w:tc>
        <w:tc>
          <w:tcPr>
            <w:tcW w:w="1701" w:type="dxa"/>
          </w:tcPr>
          <w:p w14:paraId="7ACEBF2D" w14:textId="77777777" w:rsidR="002A5B4D" w:rsidRDefault="002A5B4D" w:rsidP="002A5B4D">
            <w:pPr>
              <w:pStyle w:val="TableText10"/>
            </w:pPr>
            <w:r>
              <w:t>2</w:t>
            </w:r>
          </w:p>
        </w:tc>
      </w:tr>
      <w:tr w:rsidR="002A5B4D" w:rsidRPr="00CB3D59" w14:paraId="023CBC0C" w14:textId="77777777" w:rsidTr="003213A8">
        <w:trPr>
          <w:cantSplit/>
        </w:trPr>
        <w:tc>
          <w:tcPr>
            <w:tcW w:w="1200" w:type="dxa"/>
          </w:tcPr>
          <w:p w14:paraId="6E5D810A" w14:textId="77777777" w:rsidR="002A5B4D" w:rsidRDefault="00E80C47" w:rsidP="002A5B4D">
            <w:pPr>
              <w:pStyle w:val="TableText10"/>
            </w:pPr>
            <w:r>
              <w:t>2.1.29</w:t>
            </w:r>
          </w:p>
        </w:tc>
        <w:tc>
          <w:tcPr>
            <w:tcW w:w="5883" w:type="dxa"/>
          </w:tcPr>
          <w:p w14:paraId="142C43E3" w14:textId="5AD50F35" w:rsidR="002A5B4D" w:rsidRDefault="002A5B4D" w:rsidP="002A5B4D">
            <w:pPr>
              <w:pStyle w:val="TableText10"/>
            </w:pPr>
            <w:r>
              <w:t xml:space="preserve">fail to comply with </w:t>
            </w:r>
            <w:hyperlink r:id="rId115" w:tooltip="A2004-11" w:history="1">
              <w:r w:rsidRPr="00B548CA">
                <w:rPr>
                  <w:rStyle w:val="charCitHyperlinkItal"/>
                </w:rPr>
                <w:t>Building Act 2004</w:t>
              </w:r>
            </w:hyperlink>
            <w:r>
              <w:t>, s 42 (1) (</w:t>
            </w:r>
            <w:r w:rsidR="000A1983">
              <w:t>f</w:t>
            </w:r>
            <w:r>
              <w:t>)—carried out building work when not builder in commencement notice and not under supervision of builder in notice</w:t>
            </w:r>
          </w:p>
        </w:tc>
        <w:tc>
          <w:tcPr>
            <w:tcW w:w="2694" w:type="dxa"/>
          </w:tcPr>
          <w:p w14:paraId="01351AA2" w14:textId="77777777" w:rsidR="002A5B4D" w:rsidRDefault="002A5B4D" w:rsidP="002A5B4D">
            <w:pPr>
              <w:pStyle w:val="TableText10"/>
            </w:pPr>
            <w:r>
              <w:t>carrying out building work when not in commencement notice or supervised by notice builder</w:t>
            </w:r>
          </w:p>
        </w:tc>
        <w:tc>
          <w:tcPr>
            <w:tcW w:w="1701" w:type="dxa"/>
          </w:tcPr>
          <w:p w14:paraId="6D4B710C" w14:textId="77777777" w:rsidR="002A5B4D" w:rsidRDefault="002A5B4D" w:rsidP="002A5B4D">
            <w:pPr>
              <w:pStyle w:val="TableText10"/>
            </w:pPr>
            <w:r>
              <w:t>2</w:t>
            </w:r>
          </w:p>
        </w:tc>
      </w:tr>
      <w:tr w:rsidR="002A5B4D" w:rsidRPr="00CB3D59" w14:paraId="5210D291" w14:textId="77777777" w:rsidTr="003213A8">
        <w:trPr>
          <w:cantSplit/>
        </w:trPr>
        <w:tc>
          <w:tcPr>
            <w:tcW w:w="1200" w:type="dxa"/>
          </w:tcPr>
          <w:p w14:paraId="6F06B98D" w14:textId="77777777" w:rsidR="002A5B4D" w:rsidRDefault="00E80C47" w:rsidP="002A5B4D">
            <w:pPr>
              <w:pStyle w:val="TableText10"/>
            </w:pPr>
            <w:r>
              <w:t>2.1.30</w:t>
            </w:r>
          </w:p>
        </w:tc>
        <w:tc>
          <w:tcPr>
            <w:tcW w:w="5883" w:type="dxa"/>
          </w:tcPr>
          <w:p w14:paraId="700941F8" w14:textId="56CE285F" w:rsidR="002A5B4D" w:rsidRDefault="002A5B4D" w:rsidP="002A5B4D">
            <w:pPr>
              <w:pStyle w:val="TableText10"/>
            </w:pPr>
            <w:r>
              <w:t xml:space="preserve">fail to comply with </w:t>
            </w:r>
            <w:hyperlink r:id="rId116" w:tooltip="A2004-11" w:history="1">
              <w:r w:rsidRPr="00B548CA">
                <w:rPr>
                  <w:rStyle w:val="charCitHyperlinkItal"/>
                </w:rPr>
                <w:t>Building Act 2004</w:t>
              </w:r>
            </w:hyperlink>
            <w:r>
              <w:t>, s 43 (2)—proceeded with building work above dampcourse level although certifier has not received required document or is not satisfied that position of building or level of all floors comply with approved plan and any condition</w:t>
            </w:r>
          </w:p>
        </w:tc>
        <w:tc>
          <w:tcPr>
            <w:tcW w:w="2694" w:type="dxa"/>
          </w:tcPr>
          <w:p w14:paraId="2E34BFA8" w14:textId="77777777" w:rsidR="002A5B4D" w:rsidRDefault="002A5B4D" w:rsidP="002A5B4D">
            <w:pPr>
              <w:pStyle w:val="TableText10"/>
            </w:pPr>
            <w:r>
              <w:t>failure to provide survey plan or document or comply with approved plan or condition before building above dampcourse</w:t>
            </w:r>
          </w:p>
        </w:tc>
        <w:tc>
          <w:tcPr>
            <w:tcW w:w="1701" w:type="dxa"/>
          </w:tcPr>
          <w:p w14:paraId="38A94D8C" w14:textId="77777777" w:rsidR="002A5B4D" w:rsidRDefault="002A5B4D" w:rsidP="002A5B4D">
            <w:pPr>
              <w:pStyle w:val="TableText10"/>
            </w:pPr>
            <w:r>
              <w:t>2</w:t>
            </w:r>
          </w:p>
        </w:tc>
      </w:tr>
      <w:tr w:rsidR="002A5B4D" w:rsidRPr="00CB3D59" w14:paraId="529AD4A3" w14:textId="77777777" w:rsidTr="003213A8">
        <w:trPr>
          <w:cantSplit/>
        </w:trPr>
        <w:tc>
          <w:tcPr>
            <w:tcW w:w="1200" w:type="dxa"/>
          </w:tcPr>
          <w:p w14:paraId="6A6AF54A" w14:textId="77777777" w:rsidR="002A5B4D" w:rsidRDefault="00E80C47" w:rsidP="002A5B4D">
            <w:pPr>
              <w:pStyle w:val="TableText10"/>
            </w:pPr>
            <w:r>
              <w:lastRenderedPageBreak/>
              <w:t>2.1.31</w:t>
            </w:r>
          </w:p>
        </w:tc>
        <w:tc>
          <w:tcPr>
            <w:tcW w:w="5883" w:type="dxa"/>
          </w:tcPr>
          <w:p w14:paraId="24511850" w14:textId="2E7D9EA4" w:rsidR="002A5B4D" w:rsidRDefault="002A5B4D" w:rsidP="002A5B4D">
            <w:pPr>
              <w:pStyle w:val="TableText10"/>
            </w:pPr>
            <w:r w:rsidRPr="00142CC0">
              <w:t xml:space="preserve">fail to comply with </w:t>
            </w:r>
            <w:hyperlink r:id="rId117" w:tooltip="A2004-11" w:history="1">
              <w:r w:rsidRPr="00142CC0">
                <w:rPr>
                  <w:rStyle w:val="charCitHyperlinkItal"/>
                </w:rPr>
                <w:t>Building Act 2004</w:t>
              </w:r>
            </w:hyperlink>
            <w:r w:rsidRPr="00142CC0">
              <w:t>, s 43 (3)—proceeded beyond stage of building work without giving written notice to certifier or without certifier’s written permission to proceed</w:t>
            </w:r>
          </w:p>
        </w:tc>
        <w:tc>
          <w:tcPr>
            <w:tcW w:w="2694" w:type="dxa"/>
          </w:tcPr>
          <w:p w14:paraId="561E7546" w14:textId="77777777" w:rsidR="002A5B4D" w:rsidRDefault="002A5B4D" w:rsidP="002A5B4D">
            <w:pPr>
              <w:pStyle w:val="TableText10"/>
            </w:pPr>
            <w:r w:rsidRPr="00142CC0">
              <w:t>failure to give written notice to certifier about reaching inspection stage or obtain written permission before proceeding</w:t>
            </w:r>
          </w:p>
        </w:tc>
        <w:tc>
          <w:tcPr>
            <w:tcW w:w="1701" w:type="dxa"/>
          </w:tcPr>
          <w:p w14:paraId="6985F1D1" w14:textId="77777777" w:rsidR="002A5B4D" w:rsidRDefault="002A5B4D" w:rsidP="002A5B4D">
            <w:pPr>
              <w:pStyle w:val="TableText10"/>
            </w:pPr>
            <w:r>
              <w:t>2</w:t>
            </w:r>
          </w:p>
        </w:tc>
      </w:tr>
      <w:tr w:rsidR="002A5B4D" w:rsidRPr="00CB3D59" w14:paraId="041A2BA8" w14:textId="77777777" w:rsidTr="003213A8">
        <w:trPr>
          <w:cantSplit/>
        </w:trPr>
        <w:tc>
          <w:tcPr>
            <w:tcW w:w="1200" w:type="dxa"/>
          </w:tcPr>
          <w:p w14:paraId="18DC58C5" w14:textId="77777777" w:rsidR="002A5B4D" w:rsidRDefault="00E80C47" w:rsidP="002A5B4D">
            <w:pPr>
              <w:pStyle w:val="TableText10"/>
            </w:pPr>
            <w:r>
              <w:t>2.1.32</w:t>
            </w:r>
          </w:p>
        </w:tc>
        <w:tc>
          <w:tcPr>
            <w:tcW w:w="5883" w:type="dxa"/>
          </w:tcPr>
          <w:p w14:paraId="58463217" w14:textId="25D4456D" w:rsidR="002A5B4D" w:rsidRDefault="002A5B4D" w:rsidP="002A5B4D">
            <w:pPr>
              <w:pStyle w:val="TableText10"/>
            </w:pPr>
            <w:r>
              <w:t xml:space="preserve">fail to comply with </w:t>
            </w:r>
            <w:hyperlink r:id="rId118" w:tooltip="A2004-11" w:history="1">
              <w:r w:rsidRPr="00B548CA">
                <w:rPr>
                  <w:rStyle w:val="charCitHyperlinkItal"/>
                </w:rPr>
                <w:t>Building Act 2004</w:t>
              </w:r>
            </w:hyperlink>
            <w:r>
              <w:t>, s 64—did not comply with stop notice</w:t>
            </w:r>
          </w:p>
        </w:tc>
        <w:tc>
          <w:tcPr>
            <w:tcW w:w="2694" w:type="dxa"/>
          </w:tcPr>
          <w:p w14:paraId="17FC82DC" w14:textId="77777777" w:rsidR="002A5B4D" w:rsidRDefault="002A5B4D" w:rsidP="002A5B4D">
            <w:pPr>
              <w:pStyle w:val="TableText10"/>
            </w:pPr>
            <w:r>
              <w:t>failure to comply with stop notice</w:t>
            </w:r>
          </w:p>
        </w:tc>
        <w:tc>
          <w:tcPr>
            <w:tcW w:w="1701" w:type="dxa"/>
          </w:tcPr>
          <w:p w14:paraId="4D34F7FB" w14:textId="77777777" w:rsidR="002A5B4D" w:rsidRDefault="002A5B4D" w:rsidP="002A5B4D">
            <w:pPr>
              <w:pStyle w:val="TableText10"/>
            </w:pPr>
            <w:r>
              <w:t>2</w:t>
            </w:r>
          </w:p>
        </w:tc>
      </w:tr>
      <w:tr w:rsidR="002A5B4D" w:rsidRPr="00CB3D59" w14:paraId="62787583" w14:textId="77777777" w:rsidTr="003213A8">
        <w:trPr>
          <w:cantSplit/>
        </w:trPr>
        <w:tc>
          <w:tcPr>
            <w:tcW w:w="1200" w:type="dxa"/>
          </w:tcPr>
          <w:p w14:paraId="7B098CD7" w14:textId="77777777" w:rsidR="002A5B4D" w:rsidRDefault="00E80C47" w:rsidP="002A5B4D">
            <w:pPr>
              <w:pStyle w:val="TableText10"/>
            </w:pPr>
            <w:r>
              <w:t>2.1.33</w:t>
            </w:r>
          </w:p>
        </w:tc>
        <w:tc>
          <w:tcPr>
            <w:tcW w:w="5883" w:type="dxa"/>
          </w:tcPr>
          <w:p w14:paraId="386D18E1" w14:textId="2AC38E9C" w:rsidR="002A5B4D" w:rsidRDefault="002A5B4D" w:rsidP="002A5B4D">
            <w:pPr>
              <w:pStyle w:val="TableText10"/>
            </w:pPr>
            <w:r>
              <w:t xml:space="preserve">fail to comply with </w:t>
            </w:r>
            <w:hyperlink r:id="rId119" w:tooltip="A2004-11" w:history="1">
              <w:r w:rsidRPr="00B548CA">
                <w:rPr>
                  <w:rStyle w:val="charCitHyperlinkItal"/>
                </w:rPr>
                <w:t>Building Act 2004</w:t>
              </w:r>
            </w:hyperlink>
            <w:r>
              <w:t>, s 64—did not comply with notice to produce survey plan</w:t>
            </w:r>
          </w:p>
        </w:tc>
        <w:tc>
          <w:tcPr>
            <w:tcW w:w="2694" w:type="dxa"/>
          </w:tcPr>
          <w:p w14:paraId="4C60447B" w14:textId="77777777" w:rsidR="002A5B4D" w:rsidRDefault="002A5B4D" w:rsidP="002A5B4D">
            <w:pPr>
              <w:pStyle w:val="TableText10"/>
            </w:pPr>
            <w:r>
              <w:t>failure to comply with notice to provide survey plan</w:t>
            </w:r>
          </w:p>
        </w:tc>
        <w:tc>
          <w:tcPr>
            <w:tcW w:w="1701" w:type="dxa"/>
          </w:tcPr>
          <w:p w14:paraId="24300D3C" w14:textId="77777777" w:rsidR="002A5B4D" w:rsidRDefault="002A5B4D" w:rsidP="002A5B4D">
            <w:pPr>
              <w:pStyle w:val="TableText10"/>
            </w:pPr>
            <w:r>
              <w:t>2</w:t>
            </w:r>
          </w:p>
        </w:tc>
      </w:tr>
    </w:tbl>
    <w:p w14:paraId="4240FDB4" w14:textId="77777777" w:rsidR="00E53D71" w:rsidRDefault="00E53D71"/>
    <w:p w14:paraId="5251B76F" w14:textId="77777777" w:rsidR="007D7DB9" w:rsidRDefault="007D7DB9" w:rsidP="007D7DB9">
      <w:pPr>
        <w:pStyle w:val="PageBreak"/>
      </w:pPr>
      <w:r>
        <w:br w:type="page"/>
      </w:r>
    </w:p>
    <w:p w14:paraId="23F6FD62" w14:textId="77777777" w:rsidR="00912C40" w:rsidRPr="005D5188" w:rsidRDefault="00912C40" w:rsidP="007D7DB9">
      <w:pPr>
        <w:pStyle w:val="Sched-Part"/>
      </w:pPr>
      <w:bookmarkStart w:id="101" w:name="_Toc184300160"/>
      <w:r w:rsidRPr="005D5188">
        <w:rPr>
          <w:rStyle w:val="CharPartNo"/>
        </w:rPr>
        <w:lastRenderedPageBreak/>
        <w:t>Part 2.2</w:t>
      </w:r>
      <w:r>
        <w:tab/>
      </w:r>
      <w:r w:rsidR="00241960" w:rsidRPr="005D5188">
        <w:rPr>
          <w:rStyle w:val="CharPartText"/>
        </w:rPr>
        <w:t>Building surveyors licence demerit grounds for occupational discipline—Act, s 55 (1) (a)</w:t>
      </w:r>
      <w:bookmarkEnd w:id="101"/>
    </w:p>
    <w:p w14:paraId="55636D32" w14:textId="77777777" w:rsidR="00B403A0" w:rsidRDefault="00B403A0" w:rsidP="00B403A0"/>
    <w:tbl>
      <w:tblPr>
        <w:tblW w:w="11481"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906"/>
        <w:gridCol w:w="2674"/>
        <w:gridCol w:w="1701"/>
      </w:tblGrid>
      <w:tr w:rsidR="00B403A0" w:rsidRPr="00CB3D59" w14:paraId="0CC23BF2" w14:textId="77777777" w:rsidTr="003213A8">
        <w:trPr>
          <w:cantSplit/>
          <w:tblHeader/>
        </w:trPr>
        <w:tc>
          <w:tcPr>
            <w:tcW w:w="1200" w:type="dxa"/>
            <w:tcBorders>
              <w:bottom w:val="single" w:sz="4" w:space="0" w:color="auto"/>
            </w:tcBorders>
          </w:tcPr>
          <w:p w14:paraId="6260F3C6" w14:textId="77777777" w:rsidR="00B403A0" w:rsidRPr="00CB3D59" w:rsidRDefault="00B403A0" w:rsidP="00B403A0">
            <w:pPr>
              <w:pStyle w:val="TableColHd"/>
            </w:pPr>
            <w:r w:rsidRPr="00783A18">
              <w:t>column 1</w:t>
            </w:r>
          </w:p>
          <w:p w14:paraId="3C74E040" w14:textId="77777777" w:rsidR="00B403A0" w:rsidRPr="00CB3D59" w:rsidRDefault="00B403A0" w:rsidP="00B403A0">
            <w:pPr>
              <w:pStyle w:val="TableColHd"/>
            </w:pPr>
            <w:r w:rsidRPr="00783A18">
              <w:t>item</w:t>
            </w:r>
          </w:p>
        </w:tc>
        <w:tc>
          <w:tcPr>
            <w:tcW w:w="5906" w:type="dxa"/>
            <w:tcBorders>
              <w:bottom w:val="single" w:sz="4" w:space="0" w:color="auto"/>
            </w:tcBorders>
          </w:tcPr>
          <w:p w14:paraId="6ACBD19C" w14:textId="77777777" w:rsidR="00B403A0" w:rsidRDefault="00B403A0" w:rsidP="00B403A0">
            <w:pPr>
              <w:pStyle w:val="TableColHd"/>
            </w:pPr>
            <w:r w:rsidRPr="00783A18">
              <w:t>column 2</w:t>
            </w:r>
          </w:p>
          <w:p w14:paraId="28355020" w14:textId="77777777" w:rsidR="00B403A0" w:rsidRPr="00CB3D59" w:rsidRDefault="00B403A0" w:rsidP="00B403A0">
            <w:pPr>
              <w:pStyle w:val="TableColHd"/>
            </w:pPr>
            <w:r>
              <w:t>demerit grounds for occupational discipline</w:t>
            </w:r>
          </w:p>
        </w:tc>
        <w:tc>
          <w:tcPr>
            <w:tcW w:w="2674" w:type="dxa"/>
            <w:tcBorders>
              <w:bottom w:val="single" w:sz="4" w:space="0" w:color="auto"/>
            </w:tcBorders>
          </w:tcPr>
          <w:p w14:paraId="204F983F" w14:textId="77777777" w:rsidR="00B403A0" w:rsidRDefault="00B403A0" w:rsidP="00B403A0">
            <w:pPr>
              <w:pStyle w:val="TableColHd"/>
            </w:pPr>
            <w:r w:rsidRPr="00783A18">
              <w:t>column 3</w:t>
            </w:r>
          </w:p>
          <w:p w14:paraId="28905A57" w14:textId="77777777" w:rsidR="00B403A0" w:rsidRPr="00CB3D59" w:rsidRDefault="00B403A0" w:rsidP="00B403A0">
            <w:pPr>
              <w:pStyle w:val="TableColHd"/>
            </w:pPr>
            <w:r>
              <w:t>short description</w:t>
            </w:r>
          </w:p>
        </w:tc>
        <w:tc>
          <w:tcPr>
            <w:tcW w:w="1701" w:type="dxa"/>
            <w:tcBorders>
              <w:bottom w:val="single" w:sz="4" w:space="0" w:color="auto"/>
            </w:tcBorders>
          </w:tcPr>
          <w:p w14:paraId="44E690F3" w14:textId="77777777" w:rsidR="00B403A0" w:rsidRDefault="00B403A0" w:rsidP="00B403A0">
            <w:pPr>
              <w:pStyle w:val="TableColHd"/>
            </w:pPr>
            <w:r w:rsidRPr="00783A18">
              <w:t>column 4</w:t>
            </w:r>
          </w:p>
          <w:p w14:paraId="5C538FD8" w14:textId="77777777" w:rsidR="00B403A0" w:rsidRPr="00CB3D59" w:rsidRDefault="00B403A0" w:rsidP="00B403A0">
            <w:pPr>
              <w:pStyle w:val="TableColHd"/>
            </w:pPr>
            <w:r>
              <w:t>demerit points</w:t>
            </w:r>
          </w:p>
        </w:tc>
      </w:tr>
      <w:tr w:rsidR="00AF78E4" w:rsidRPr="00CB3D59" w14:paraId="0C4C1660" w14:textId="77777777" w:rsidTr="003213A8">
        <w:trPr>
          <w:cantSplit/>
        </w:trPr>
        <w:tc>
          <w:tcPr>
            <w:tcW w:w="1200" w:type="dxa"/>
            <w:tcBorders>
              <w:top w:val="single" w:sz="4" w:space="0" w:color="auto"/>
            </w:tcBorders>
          </w:tcPr>
          <w:p w14:paraId="12826AAA" w14:textId="77777777" w:rsidR="00AF78E4" w:rsidRDefault="00AF78E4" w:rsidP="00AF78E4">
            <w:pPr>
              <w:pStyle w:val="TableText10"/>
            </w:pPr>
            <w:r>
              <w:t>2.2.1</w:t>
            </w:r>
          </w:p>
        </w:tc>
        <w:tc>
          <w:tcPr>
            <w:tcW w:w="5906" w:type="dxa"/>
            <w:tcBorders>
              <w:top w:val="single" w:sz="4" w:space="0" w:color="auto"/>
            </w:tcBorders>
          </w:tcPr>
          <w:p w14:paraId="3042B4A1" w14:textId="39BF6BDF" w:rsidR="00AF78E4" w:rsidRDefault="00AF78E4" w:rsidP="00AF78E4">
            <w:pPr>
              <w:pStyle w:val="TableText10"/>
            </w:pPr>
            <w:r>
              <w:t xml:space="preserve">fail to comply with </w:t>
            </w:r>
            <w:hyperlink r:id="rId120" w:tooltip="A2004-11" w:history="1">
              <w:r w:rsidRPr="00B548CA">
                <w:rPr>
                  <w:rStyle w:val="charCitHyperlinkItal"/>
                </w:rPr>
                <w:t>Building Act 2004</w:t>
              </w:r>
            </w:hyperlink>
            <w:r>
              <w:t>, s 24, s 28A (4) or s 37 (6)—certifier failed to give registrar required notice</w:t>
            </w:r>
          </w:p>
        </w:tc>
        <w:tc>
          <w:tcPr>
            <w:tcW w:w="2674" w:type="dxa"/>
            <w:tcBorders>
              <w:top w:val="single" w:sz="4" w:space="0" w:color="auto"/>
            </w:tcBorders>
          </w:tcPr>
          <w:p w14:paraId="0A185929" w14:textId="55C0467D" w:rsidR="00AF78E4" w:rsidRDefault="00AF78E4" w:rsidP="00AF78E4">
            <w:pPr>
              <w:pStyle w:val="TableText10"/>
            </w:pPr>
            <w:r>
              <w:t xml:space="preserve">failure to notify registrar as required under </w:t>
            </w:r>
            <w:hyperlink r:id="rId121" w:tooltip="A2004-11" w:history="1">
              <w:r w:rsidRPr="00B548CA">
                <w:rPr>
                  <w:rStyle w:val="charCitHyperlinkItal"/>
                </w:rPr>
                <w:t>Building Act</w:t>
              </w:r>
              <w:r w:rsidR="003213A8">
                <w:rPr>
                  <w:rStyle w:val="charCitHyperlinkItal"/>
                </w:rPr>
                <w:t> </w:t>
              </w:r>
              <w:r w:rsidRPr="00B548CA">
                <w:rPr>
                  <w:rStyle w:val="charCitHyperlinkItal"/>
                </w:rPr>
                <w:t>2004</w:t>
              </w:r>
            </w:hyperlink>
          </w:p>
        </w:tc>
        <w:tc>
          <w:tcPr>
            <w:tcW w:w="1701" w:type="dxa"/>
            <w:tcBorders>
              <w:top w:val="single" w:sz="4" w:space="0" w:color="auto"/>
            </w:tcBorders>
          </w:tcPr>
          <w:p w14:paraId="6321371C" w14:textId="77777777" w:rsidR="00AF78E4" w:rsidRDefault="00AF78E4" w:rsidP="00AF78E4">
            <w:pPr>
              <w:pStyle w:val="TableText10"/>
            </w:pPr>
            <w:r>
              <w:t>1</w:t>
            </w:r>
          </w:p>
        </w:tc>
      </w:tr>
      <w:tr w:rsidR="00AF78E4" w:rsidRPr="00CB3D59" w14:paraId="15D23A9B" w14:textId="77777777" w:rsidTr="003213A8">
        <w:trPr>
          <w:cantSplit/>
        </w:trPr>
        <w:tc>
          <w:tcPr>
            <w:tcW w:w="1200" w:type="dxa"/>
          </w:tcPr>
          <w:p w14:paraId="5E031540" w14:textId="77777777" w:rsidR="00AF78E4" w:rsidRDefault="00AF78E4" w:rsidP="00AF78E4">
            <w:pPr>
              <w:pStyle w:val="TableText10"/>
            </w:pPr>
            <w:r>
              <w:t>2.2.2</w:t>
            </w:r>
          </w:p>
        </w:tc>
        <w:tc>
          <w:tcPr>
            <w:tcW w:w="5906" w:type="dxa"/>
          </w:tcPr>
          <w:p w14:paraId="375310D1" w14:textId="29F8E167" w:rsidR="00AF78E4" w:rsidRDefault="00AF78E4" w:rsidP="00AF78E4">
            <w:pPr>
              <w:pStyle w:val="TableText10"/>
            </w:pPr>
            <w:r>
              <w:t xml:space="preserve">fail to comply with </w:t>
            </w:r>
            <w:hyperlink r:id="rId122" w:tooltip="A2004-11" w:history="1">
              <w:r w:rsidRPr="00B548CA">
                <w:rPr>
                  <w:rStyle w:val="charCitHyperlinkItal"/>
                </w:rPr>
                <w:t>Building Act 2004</w:t>
              </w:r>
            </w:hyperlink>
            <w:r>
              <w:t>, s 28—certifier failed to issue building approval when should have, or issued building approval when no grounds to issue</w:t>
            </w:r>
          </w:p>
        </w:tc>
        <w:tc>
          <w:tcPr>
            <w:tcW w:w="2674" w:type="dxa"/>
          </w:tcPr>
          <w:p w14:paraId="08B8F03B" w14:textId="77777777" w:rsidR="00AF78E4" w:rsidRDefault="00AF78E4" w:rsidP="00AF78E4">
            <w:pPr>
              <w:pStyle w:val="TableText10"/>
            </w:pPr>
            <w:r>
              <w:t>failure to issue required building approval, or issue of unauthorised building approval</w:t>
            </w:r>
          </w:p>
        </w:tc>
        <w:tc>
          <w:tcPr>
            <w:tcW w:w="1701" w:type="dxa"/>
          </w:tcPr>
          <w:p w14:paraId="39E4B3CB" w14:textId="77777777" w:rsidR="00AF78E4" w:rsidRDefault="00AF78E4" w:rsidP="00AF78E4">
            <w:pPr>
              <w:pStyle w:val="TableText10"/>
            </w:pPr>
            <w:r>
              <w:t>2</w:t>
            </w:r>
          </w:p>
        </w:tc>
      </w:tr>
      <w:tr w:rsidR="00AF78E4" w:rsidRPr="00CB3D59" w14:paraId="7C20A22A" w14:textId="77777777" w:rsidTr="003213A8">
        <w:trPr>
          <w:cantSplit/>
        </w:trPr>
        <w:tc>
          <w:tcPr>
            <w:tcW w:w="1200" w:type="dxa"/>
          </w:tcPr>
          <w:p w14:paraId="3D1F0734" w14:textId="77777777" w:rsidR="00AF78E4" w:rsidRDefault="00AF78E4" w:rsidP="00AF78E4">
            <w:pPr>
              <w:pStyle w:val="TableText10"/>
            </w:pPr>
            <w:r>
              <w:lastRenderedPageBreak/>
              <w:t>2.2.3</w:t>
            </w:r>
          </w:p>
        </w:tc>
        <w:tc>
          <w:tcPr>
            <w:tcW w:w="5906" w:type="dxa"/>
          </w:tcPr>
          <w:p w14:paraId="6A6426E3" w14:textId="36A23BB4" w:rsidR="00AF78E4" w:rsidRDefault="00AF78E4" w:rsidP="00AF78E4">
            <w:pPr>
              <w:pStyle w:val="TableText10"/>
            </w:pPr>
            <w:r>
              <w:t xml:space="preserve">fail to comply with </w:t>
            </w:r>
            <w:hyperlink r:id="rId123" w:tooltip="A2004-11" w:history="1">
              <w:r w:rsidRPr="00B548CA">
                <w:rPr>
                  <w:rStyle w:val="charCitHyperlinkItal"/>
                </w:rPr>
                <w:t>Building Act 2004</w:t>
              </w:r>
            </w:hyperlink>
            <w:r>
              <w:t>, s 28A (1) or (2)—certifier issued building approval that was not, or not entirely—</w:t>
            </w:r>
          </w:p>
          <w:p w14:paraId="1F34B9DE" w14:textId="77777777" w:rsidR="00AF78E4" w:rsidRDefault="00AF78E4" w:rsidP="00AF78E4">
            <w:pPr>
              <w:pStyle w:val="TablePara10"/>
            </w:pPr>
            <w:r>
              <w:tab/>
              <w:t>(a)</w:t>
            </w:r>
            <w:r>
              <w:tab/>
              <w:t>marked on, attached to, or partly marked on and partly attached to, plans in relation to which approval was issued; or</w:t>
            </w:r>
          </w:p>
          <w:p w14:paraId="44CB469A" w14:textId="77777777" w:rsidR="00AF78E4" w:rsidRDefault="00AF78E4" w:rsidP="00AF78E4">
            <w:pPr>
              <w:pStyle w:val="TablePara10"/>
            </w:pPr>
            <w:r>
              <w:tab/>
              <w:t>(b)</w:t>
            </w:r>
            <w:r>
              <w:tab/>
              <w:t>marked on plans and certifier did not indicate on plans that approval, or part of approval, in separate document</w:t>
            </w:r>
          </w:p>
        </w:tc>
        <w:tc>
          <w:tcPr>
            <w:tcW w:w="2674" w:type="dxa"/>
          </w:tcPr>
          <w:p w14:paraId="45604A53" w14:textId="77777777" w:rsidR="00AF78E4" w:rsidRDefault="00AF78E4" w:rsidP="00AF78E4">
            <w:pPr>
              <w:pStyle w:val="TableText10"/>
            </w:pPr>
            <w:r>
              <w:t>failure to mark, attach or annotate building approval required detail on approved plan</w:t>
            </w:r>
          </w:p>
        </w:tc>
        <w:tc>
          <w:tcPr>
            <w:tcW w:w="1701" w:type="dxa"/>
          </w:tcPr>
          <w:p w14:paraId="1A103DD4" w14:textId="77777777" w:rsidR="00AF78E4" w:rsidRDefault="00AF78E4" w:rsidP="00AF78E4">
            <w:pPr>
              <w:pStyle w:val="TableText10"/>
            </w:pPr>
            <w:r>
              <w:t>1</w:t>
            </w:r>
          </w:p>
        </w:tc>
      </w:tr>
      <w:tr w:rsidR="00AF78E4" w:rsidRPr="00CB3D59" w14:paraId="0EB2A904" w14:textId="77777777" w:rsidTr="003213A8">
        <w:trPr>
          <w:cantSplit/>
        </w:trPr>
        <w:tc>
          <w:tcPr>
            <w:tcW w:w="1200" w:type="dxa"/>
          </w:tcPr>
          <w:p w14:paraId="0AFA0F49" w14:textId="77777777" w:rsidR="00AF78E4" w:rsidRDefault="00AF78E4" w:rsidP="00AF78E4">
            <w:pPr>
              <w:pStyle w:val="TableText10"/>
            </w:pPr>
            <w:r>
              <w:t>2.2.4</w:t>
            </w:r>
          </w:p>
        </w:tc>
        <w:tc>
          <w:tcPr>
            <w:tcW w:w="5906" w:type="dxa"/>
          </w:tcPr>
          <w:p w14:paraId="362917E5" w14:textId="11A0A52E" w:rsidR="00AF78E4" w:rsidRDefault="00AF78E4" w:rsidP="00AF78E4">
            <w:pPr>
              <w:pStyle w:val="TableText10"/>
            </w:pPr>
            <w:r>
              <w:t xml:space="preserve">fail to comply with </w:t>
            </w:r>
            <w:hyperlink r:id="rId124" w:tooltip="A2004-11" w:history="1">
              <w:r w:rsidRPr="00B548CA">
                <w:rPr>
                  <w:rStyle w:val="charCitHyperlinkItal"/>
                </w:rPr>
                <w:t>Building Act 2004</w:t>
              </w:r>
            </w:hyperlink>
            <w:r>
              <w:t>, s 30—certifier issued building approval that allowed building work that would contravene law because of external design or siting of building</w:t>
            </w:r>
          </w:p>
        </w:tc>
        <w:tc>
          <w:tcPr>
            <w:tcW w:w="2674" w:type="dxa"/>
          </w:tcPr>
          <w:p w14:paraId="618684C1" w14:textId="77777777" w:rsidR="00AF78E4" w:rsidRDefault="00AF78E4" w:rsidP="00AF78E4">
            <w:pPr>
              <w:pStyle w:val="TableText10"/>
            </w:pPr>
            <w:r>
              <w:t>issuing improper building approval—building work would contravene law because of external design or siting</w:t>
            </w:r>
          </w:p>
        </w:tc>
        <w:tc>
          <w:tcPr>
            <w:tcW w:w="1701" w:type="dxa"/>
          </w:tcPr>
          <w:p w14:paraId="009FD4C8" w14:textId="77777777" w:rsidR="00AF78E4" w:rsidRDefault="00AF78E4" w:rsidP="00AF78E4">
            <w:pPr>
              <w:pStyle w:val="TableText10"/>
            </w:pPr>
            <w:r>
              <w:t>3</w:t>
            </w:r>
          </w:p>
        </w:tc>
      </w:tr>
      <w:tr w:rsidR="00AF78E4" w:rsidRPr="00CB3D59" w14:paraId="1EB35450" w14:textId="77777777" w:rsidTr="003213A8">
        <w:trPr>
          <w:cantSplit/>
        </w:trPr>
        <w:tc>
          <w:tcPr>
            <w:tcW w:w="1200" w:type="dxa"/>
          </w:tcPr>
          <w:p w14:paraId="770AC64F" w14:textId="77777777" w:rsidR="00AF78E4" w:rsidRDefault="00AF78E4" w:rsidP="00AF78E4">
            <w:pPr>
              <w:pStyle w:val="TableText10"/>
            </w:pPr>
            <w:r>
              <w:t>2.2.5</w:t>
            </w:r>
          </w:p>
        </w:tc>
        <w:tc>
          <w:tcPr>
            <w:tcW w:w="5906" w:type="dxa"/>
          </w:tcPr>
          <w:p w14:paraId="7366B174" w14:textId="64059B82" w:rsidR="00AF78E4" w:rsidRDefault="00AF78E4" w:rsidP="00AF78E4">
            <w:pPr>
              <w:pStyle w:val="TableText10"/>
            </w:pPr>
            <w:r>
              <w:t xml:space="preserve">fail to comply with </w:t>
            </w:r>
            <w:hyperlink r:id="rId125" w:tooltip="A2004-11" w:history="1">
              <w:r w:rsidRPr="00B548CA">
                <w:rPr>
                  <w:rStyle w:val="charCitHyperlinkItal"/>
                </w:rPr>
                <w:t>Building Act 2004</w:t>
              </w:r>
            </w:hyperlink>
            <w:r>
              <w:t>, s 37 (5)—certifier failed to issue building commencement notice as required</w:t>
            </w:r>
          </w:p>
        </w:tc>
        <w:tc>
          <w:tcPr>
            <w:tcW w:w="2674" w:type="dxa"/>
          </w:tcPr>
          <w:p w14:paraId="45B2B530" w14:textId="77777777" w:rsidR="00AF78E4" w:rsidRDefault="00AF78E4" w:rsidP="00AF78E4">
            <w:pPr>
              <w:pStyle w:val="TableText10"/>
            </w:pPr>
            <w:r>
              <w:t>failure to issue building commencement notice as required</w:t>
            </w:r>
          </w:p>
        </w:tc>
        <w:tc>
          <w:tcPr>
            <w:tcW w:w="1701" w:type="dxa"/>
          </w:tcPr>
          <w:p w14:paraId="73DDCAA0" w14:textId="77777777" w:rsidR="00AF78E4" w:rsidRDefault="00AF78E4" w:rsidP="00AF78E4">
            <w:pPr>
              <w:pStyle w:val="TableText10"/>
            </w:pPr>
            <w:r>
              <w:t>2</w:t>
            </w:r>
          </w:p>
        </w:tc>
      </w:tr>
      <w:tr w:rsidR="00AF78E4" w:rsidRPr="00CB3D59" w14:paraId="539027C8" w14:textId="77777777" w:rsidTr="003213A8">
        <w:trPr>
          <w:cantSplit/>
        </w:trPr>
        <w:tc>
          <w:tcPr>
            <w:tcW w:w="1200" w:type="dxa"/>
          </w:tcPr>
          <w:p w14:paraId="60B64206" w14:textId="77777777" w:rsidR="00AF78E4" w:rsidRDefault="00AF78E4" w:rsidP="00AF78E4">
            <w:pPr>
              <w:pStyle w:val="TableText10"/>
            </w:pPr>
            <w:r>
              <w:lastRenderedPageBreak/>
              <w:t>2.2.6</w:t>
            </w:r>
          </w:p>
        </w:tc>
        <w:tc>
          <w:tcPr>
            <w:tcW w:w="5906" w:type="dxa"/>
          </w:tcPr>
          <w:p w14:paraId="4B0FCC87" w14:textId="13D76B20" w:rsidR="00AF78E4" w:rsidRDefault="00AF78E4" w:rsidP="00AF78E4">
            <w:pPr>
              <w:pStyle w:val="TableText10"/>
            </w:pPr>
            <w:r>
              <w:t xml:space="preserve">fail to comply with </w:t>
            </w:r>
            <w:hyperlink r:id="rId126" w:tooltip="A2004-11" w:history="1">
              <w:r w:rsidRPr="00B548CA">
                <w:rPr>
                  <w:rStyle w:val="charCitHyperlinkItal"/>
                </w:rPr>
                <w:t>Building Act 2004</w:t>
              </w:r>
            </w:hyperlink>
            <w:r>
              <w:t>, s 44 (1)—received notice that licensee reached stage of building work but did not inspect the building work as soon as practicable</w:t>
            </w:r>
          </w:p>
        </w:tc>
        <w:tc>
          <w:tcPr>
            <w:tcW w:w="2674" w:type="dxa"/>
          </w:tcPr>
          <w:p w14:paraId="3826238C" w14:textId="77777777" w:rsidR="00AF78E4" w:rsidRDefault="00AF78E4" w:rsidP="00AF78E4">
            <w:pPr>
              <w:pStyle w:val="TableText10"/>
            </w:pPr>
            <w:r>
              <w:t>failure to do required inspection as soon as practicable after receiving notification about it</w:t>
            </w:r>
          </w:p>
        </w:tc>
        <w:tc>
          <w:tcPr>
            <w:tcW w:w="1701" w:type="dxa"/>
          </w:tcPr>
          <w:p w14:paraId="2A2E76CC" w14:textId="77777777" w:rsidR="00AF78E4" w:rsidRDefault="00AF78E4" w:rsidP="00AF78E4">
            <w:pPr>
              <w:pStyle w:val="TableText10"/>
            </w:pPr>
            <w:r>
              <w:t>2</w:t>
            </w:r>
          </w:p>
        </w:tc>
      </w:tr>
      <w:tr w:rsidR="00AF78E4" w:rsidRPr="00CB3D59" w14:paraId="3041B1A2" w14:textId="77777777" w:rsidTr="003213A8">
        <w:trPr>
          <w:cantSplit/>
        </w:trPr>
        <w:tc>
          <w:tcPr>
            <w:tcW w:w="1200" w:type="dxa"/>
          </w:tcPr>
          <w:p w14:paraId="5C52FBEC" w14:textId="77777777" w:rsidR="00AF78E4" w:rsidRDefault="00AF78E4" w:rsidP="00AF78E4">
            <w:pPr>
              <w:pStyle w:val="TableText10"/>
            </w:pPr>
            <w:r>
              <w:t>2.2.7</w:t>
            </w:r>
          </w:p>
        </w:tc>
        <w:tc>
          <w:tcPr>
            <w:tcW w:w="5906" w:type="dxa"/>
          </w:tcPr>
          <w:p w14:paraId="76976585" w14:textId="6992EBF3" w:rsidR="00AF78E4" w:rsidRDefault="00AF78E4" w:rsidP="00AF78E4">
            <w:pPr>
              <w:pStyle w:val="TableText10"/>
            </w:pPr>
            <w:r>
              <w:t xml:space="preserve">fail to comply with </w:t>
            </w:r>
            <w:hyperlink r:id="rId127" w:tooltip="A2004-11" w:history="1">
              <w:r w:rsidRPr="00B548CA">
                <w:rPr>
                  <w:rStyle w:val="charCitHyperlinkItal"/>
                </w:rPr>
                <w:t>Building Act 2004</w:t>
              </w:r>
            </w:hyperlink>
            <w:r>
              <w:t xml:space="preserve">, s 44 (2) (a)—certifier satisfied that building work not compliant with </w:t>
            </w:r>
            <w:hyperlink r:id="rId128" w:tooltip="A2004-11" w:history="1">
              <w:r w:rsidRPr="00B548CA">
                <w:rPr>
                  <w:rStyle w:val="charCitHyperlinkItal"/>
                </w:rPr>
                <w:t>Building Act 2004</w:t>
              </w:r>
            </w:hyperlink>
            <w:r>
              <w:t>, s 42, but did not give licensee in charge of building work written notice in accordance with s 44 (2) (a)</w:t>
            </w:r>
          </w:p>
        </w:tc>
        <w:tc>
          <w:tcPr>
            <w:tcW w:w="2674" w:type="dxa"/>
          </w:tcPr>
          <w:p w14:paraId="291EA8E3" w14:textId="021E4B91" w:rsidR="00AF78E4" w:rsidRDefault="00AF78E4" w:rsidP="00AF78E4">
            <w:pPr>
              <w:pStyle w:val="TableText10"/>
            </w:pPr>
            <w:r>
              <w:t xml:space="preserve">failure to give written notice in accordance with </w:t>
            </w:r>
            <w:hyperlink r:id="rId129" w:tooltip="A2004-11" w:history="1">
              <w:r w:rsidRPr="00B548CA">
                <w:rPr>
                  <w:rStyle w:val="charCitHyperlinkItal"/>
                </w:rPr>
                <w:t>Building Act 2004</w:t>
              </w:r>
            </w:hyperlink>
            <w:r>
              <w:t>, s 44 (2) (a)</w:t>
            </w:r>
          </w:p>
        </w:tc>
        <w:tc>
          <w:tcPr>
            <w:tcW w:w="1701" w:type="dxa"/>
          </w:tcPr>
          <w:p w14:paraId="1841D2D3" w14:textId="77777777" w:rsidR="00AF78E4" w:rsidRDefault="00AF78E4" w:rsidP="00AF78E4">
            <w:pPr>
              <w:pStyle w:val="TableText10"/>
            </w:pPr>
            <w:r>
              <w:t>2</w:t>
            </w:r>
          </w:p>
        </w:tc>
      </w:tr>
      <w:tr w:rsidR="00AF78E4" w:rsidRPr="00CB3D59" w14:paraId="62D79DA6" w14:textId="77777777" w:rsidTr="003213A8">
        <w:trPr>
          <w:cantSplit/>
        </w:trPr>
        <w:tc>
          <w:tcPr>
            <w:tcW w:w="1200" w:type="dxa"/>
          </w:tcPr>
          <w:p w14:paraId="63486A8B" w14:textId="77777777" w:rsidR="00AF78E4" w:rsidRDefault="00AF78E4" w:rsidP="00AF78E4">
            <w:pPr>
              <w:pStyle w:val="TableText10"/>
            </w:pPr>
            <w:r>
              <w:t>2.2.8</w:t>
            </w:r>
          </w:p>
        </w:tc>
        <w:tc>
          <w:tcPr>
            <w:tcW w:w="5906" w:type="dxa"/>
          </w:tcPr>
          <w:p w14:paraId="6C2C3667" w14:textId="2476BCAA" w:rsidR="00AF78E4" w:rsidRDefault="00AF78E4" w:rsidP="00AF78E4">
            <w:pPr>
              <w:pStyle w:val="TableText10"/>
            </w:pPr>
            <w:r>
              <w:t xml:space="preserve">fail to comply with </w:t>
            </w:r>
            <w:hyperlink r:id="rId130" w:tooltip="A2004-11" w:history="1">
              <w:r w:rsidRPr="00B548CA">
                <w:rPr>
                  <w:rStyle w:val="charCitHyperlinkItal"/>
                </w:rPr>
                <w:t>Building Act 2004</w:t>
              </w:r>
            </w:hyperlink>
            <w:r>
              <w:t xml:space="preserve">, s 44 (2) (b)—building work complied with </w:t>
            </w:r>
            <w:hyperlink r:id="rId131" w:tooltip="A2004-11" w:history="1">
              <w:r w:rsidRPr="00B548CA">
                <w:rPr>
                  <w:rStyle w:val="charCitHyperlinkItal"/>
                </w:rPr>
                <w:t>Building Act 2004</w:t>
              </w:r>
            </w:hyperlink>
            <w:r w:rsidRPr="003D588C">
              <w:t>,</w:t>
            </w:r>
            <w:r>
              <w:t xml:space="preserve"> s 42, but certifier did not certify compliant or give certificate of compliance to licensee in charge of work</w:t>
            </w:r>
          </w:p>
        </w:tc>
        <w:tc>
          <w:tcPr>
            <w:tcW w:w="2674" w:type="dxa"/>
          </w:tcPr>
          <w:p w14:paraId="772FFA70" w14:textId="77777777" w:rsidR="00AF78E4" w:rsidRDefault="00AF78E4" w:rsidP="00AF78E4">
            <w:pPr>
              <w:pStyle w:val="TableText10"/>
            </w:pPr>
            <w:r>
              <w:t>failure to give certificate of compliance after finding compliant work during required inspection</w:t>
            </w:r>
          </w:p>
        </w:tc>
        <w:tc>
          <w:tcPr>
            <w:tcW w:w="1701" w:type="dxa"/>
          </w:tcPr>
          <w:p w14:paraId="06A77F9F" w14:textId="77777777" w:rsidR="00AF78E4" w:rsidRDefault="00AF78E4" w:rsidP="00AF78E4">
            <w:pPr>
              <w:pStyle w:val="TableText10"/>
            </w:pPr>
            <w:r>
              <w:t>2</w:t>
            </w:r>
          </w:p>
        </w:tc>
      </w:tr>
      <w:tr w:rsidR="00AF78E4" w:rsidRPr="00CB3D59" w14:paraId="6F638194" w14:textId="77777777" w:rsidTr="003213A8">
        <w:trPr>
          <w:cantSplit/>
        </w:trPr>
        <w:tc>
          <w:tcPr>
            <w:tcW w:w="1200" w:type="dxa"/>
          </w:tcPr>
          <w:p w14:paraId="04C7CD90" w14:textId="77777777" w:rsidR="00AF78E4" w:rsidRDefault="00AF78E4" w:rsidP="00AF78E4">
            <w:pPr>
              <w:pStyle w:val="TableText10"/>
            </w:pPr>
            <w:r>
              <w:t>2.2.9</w:t>
            </w:r>
          </w:p>
        </w:tc>
        <w:tc>
          <w:tcPr>
            <w:tcW w:w="5906" w:type="dxa"/>
          </w:tcPr>
          <w:p w14:paraId="0025C224" w14:textId="359B6B70" w:rsidR="00AF78E4" w:rsidRDefault="00AF78E4" w:rsidP="00AF78E4">
            <w:pPr>
              <w:pStyle w:val="TableText10"/>
            </w:pPr>
            <w:r>
              <w:t xml:space="preserve">fail to comply with </w:t>
            </w:r>
            <w:hyperlink r:id="rId132" w:tooltip="A2004-11" w:history="1">
              <w:r w:rsidRPr="00B548CA">
                <w:rPr>
                  <w:rStyle w:val="charCitHyperlinkItal"/>
                </w:rPr>
                <w:t>Building Act 2004</w:t>
              </w:r>
            </w:hyperlink>
            <w:r>
              <w:t>, s 50—certifier failed to notify registrar of contravention of building approval or development approval in accordance with s 50</w:t>
            </w:r>
          </w:p>
        </w:tc>
        <w:tc>
          <w:tcPr>
            <w:tcW w:w="2674" w:type="dxa"/>
          </w:tcPr>
          <w:p w14:paraId="439594BA" w14:textId="77777777" w:rsidR="00AF78E4" w:rsidRDefault="00AF78E4" w:rsidP="00AF78E4">
            <w:pPr>
              <w:pStyle w:val="TableText10"/>
            </w:pPr>
            <w:r>
              <w:t>failure to notify registrar of known contravention of building approval or development approval</w:t>
            </w:r>
          </w:p>
        </w:tc>
        <w:tc>
          <w:tcPr>
            <w:tcW w:w="1701" w:type="dxa"/>
          </w:tcPr>
          <w:p w14:paraId="5C777F82" w14:textId="77777777" w:rsidR="00AF78E4" w:rsidRDefault="00AF78E4" w:rsidP="00AF78E4">
            <w:pPr>
              <w:pStyle w:val="TableText10"/>
            </w:pPr>
            <w:r>
              <w:t>2</w:t>
            </w:r>
          </w:p>
        </w:tc>
      </w:tr>
      <w:tr w:rsidR="00AF78E4" w:rsidRPr="00CB3D59" w14:paraId="63341A10" w14:textId="77777777" w:rsidTr="003213A8">
        <w:trPr>
          <w:cantSplit/>
        </w:trPr>
        <w:tc>
          <w:tcPr>
            <w:tcW w:w="1200" w:type="dxa"/>
          </w:tcPr>
          <w:p w14:paraId="576F056C" w14:textId="77777777" w:rsidR="00AF78E4" w:rsidRDefault="00AF78E4" w:rsidP="00AF78E4">
            <w:pPr>
              <w:pStyle w:val="TableText10"/>
            </w:pPr>
            <w:r>
              <w:lastRenderedPageBreak/>
              <w:t>2.2.10</w:t>
            </w:r>
          </w:p>
        </w:tc>
        <w:tc>
          <w:tcPr>
            <w:tcW w:w="5906" w:type="dxa"/>
          </w:tcPr>
          <w:p w14:paraId="592FE769" w14:textId="02C38311" w:rsidR="00AF78E4" w:rsidRDefault="00AF78E4" w:rsidP="00AF78E4">
            <w:pPr>
              <w:pStyle w:val="TableText10"/>
            </w:pPr>
            <w:r w:rsidRPr="00A331D2">
              <w:t xml:space="preserve">fail to comply with </w:t>
            </w:r>
            <w:hyperlink r:id="rId133" w:tooltip="A2001-16" w:history="1">
              <w:r w:rsidRPr="00B548CA">
                <w:rPr>
                  <w:rStyle w:val="charCitHyperlinkItal"/>
                </w:rPr>
                <w:t>Unit Titles Act 2001</w:t>
              </w:r>
            </w:hyperlink>
            <w:r w:rsidRPr="00A331D2">
              <w:t>, s 22B (3) (b)—fail to give copy of unit title assessment report to</w:t>
            </w:r>
            <w:r w:rsidRPr="00B344E0">
              <w:t xml:space="preserve"> </w:t>
            </w:r>
            <w:r w:rsidR="00B344E0" w:rsidRPr="00B344E0">
              <w:t>territory planning a</w:t>
            </w:r>
            <w:r w:rsidR="00B344E0" w:rsidRPr="006F27A9">
              <w:rPr>
                <w:szCs w:val="16"/>
              </w:rPr>
              <w:t>uthority</w:t>
            </w:r>
            <w:r w:rsidRPr="00A331D2">
              <w:t xml:space="preserve"> within 5 working days after giving report to applicant</w:t>
            </w:r>
          </w:p>
        </w:tc>
        <w:tc>
          <w:tcPr>
            <w:tcW w:w="2674" w:type="dxa"/>
          </w:tcPr>
          <w:p w14:paraId="1DCD858E" w14:textId="77777777" w:rsidR="00AF78E4" w:rsidRDefault="00AF78E4" w:rsidP="00AF78E4">
            <w:pPr>
              <w:pStyle w:val="TableText10"/>
            </w:pPr>
            <w:r w:rsidRPr="00A331D2">
              <w:t>failure to give copy of report to authority within 5 working days after giving report to applicant</w:t>
            </w:r>
          </w:p>
        </w:tc>
        <w:tc>
          <w:tcPr>
            <w:tcW w:w="1701" w:type="dxa"/>
          </w:tcPr>
          <w:p w14:paraId="70896D54" w14:textId="77777777" w:rsidR="00AF78E4" w:rsidRDefault="00AF78E4" w:rsidP="00AF78E4">
            <w:pPr>
              <w:pStyle w:val="TableText10"/>
            </w:pPr>
            <w:r>
              <w:t>1</w:t>
            </w:r>
          </w:p>
        </w:tc>
      </w:tr>
    </w:tbl>
    <w:p w14:paraId="60D8BD0A" w14:textId="77777777" w:rsidR="00B403A0" w:rsidRDefault="00B403A0"/>
    <w:p w14:paraId="75D911AE" w14:textId="77777777" w:rsidR="00E06D95" w:rsidRDefault="00E06D95" w:rsidP="00E06D95">
      <w:pPr>
        <w:pStyle w:val="PageBreak"/>
      </w:pPr>
      <w:r>
        <w:br w:type="page"/>
      </w:r>
    </w:p>
    <w:p w14:paraId="23883361" w14:textId="77777777" w:rsidR="00912C40" w:rsidRPr="005D5188" w:rsidRDefault="00912C40" w:rsidP="00E06D95">
      <w:pPr>
        <w:pStyle w:val="Sched-Part"/>
      </w:pPr>
      <w:bookmarkStart w:id="102" w:name="_Toc184300161"/>
      <w:r w:rsidRPr="005D5188">
        <w:rPr>
          <w:rStyle w:val="CharPartNo"/>
        </w:rPr>
        <w:lastRenderedPageBreak/>
        <w:t>Part 2.3</w:t>
      </w:r>
      <w:r>
        <w:tab/>
      </w:r>
      <w:r w:rsidR="00241960" w:rsidRPr="005D5188">
        <w:rPr>
          <w:rStyle w:val="CharPartText"/>
        </w:rPr>
        <w:t>Drainers licence demerit grounds for occupational discipline—Act, s 55 (1) (a)</w:t>
      </w:r>
      <w:bookmarkEnd w:id="102"/>
    </w:p>
    <w:p w14:paraId="3B27CAC2" w14:textId="77777777" w:rsidR="00AF78E4" w:rsidRDefault="00AF78E4" w:rsidP="00AF78E4"/>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AF78E4" w:rsidRPr="00CB3D59" w14:paraId="0DAD9E69" w14:textId="77777777" w:rsidTr="003213A8">
        <w:trPr>
          <w:cantSplit/>
          <w:tblHeader/>
        </w:trPr>
        <w:tc>
          <w:tcPr>
            <w:tcW w:w="1200" w:type="dxa"/>
            <w:tcBorders>
              <w:bottom w:val="single" w:sz="4" w:space="0" w:color="auto"/>
            </w:tcBorders>
          </w:tcPr>
          <w:p w14:paraId="009A4900" w14:textId="77777777" w:rsidR="00AF78E4" w:rsidRPr="00CB3D59" w:rsidRDefault="00AF78E4" w:rsidP="00AF78E4">
            <w:pPr>
              <w:pStyle w:val="TableColHd"/>
            </w:pPr>
            <w:r w:rsidRPr="00783A18">
              <w:t>column 1</w:t>
            </w:r>
          </w:p>
          <w:p w14:paraId="39EF3448" w14:textId="77777777" w:rsidR="00AF78E4" w:rsidRPr="00CB3D59" w:rsidRDefault="00AF78E4" w:rsidP="00AF78E4">
            <w:pPr>
              <w:pStyle w:val="TableColHd"/>
            </w:pPr>
            <w:r w:rsidRPr="00783A18">
              <w:t>item</w:t>
            </w:r>
          </w:p>
        </w:tc>
        <w:tc>
          <w:tcPr>
            <w:tcW w:w="5883" w:type="dxa"/>
            <w:tcBorders>
              <w:bottom w:val="single" w:sz="4" w:space="0" w:color="auto"/>
            </w:tcBorders>
          </w:tcPr>
          <w:p w14:paraId="28B5793D" w14:textId="77777777" w:rsidR="00AF78E4" w:rsidRDefault="00AF78E4" w:rsidP="00AF78E4">
            <w:pPr>
              <w:pStyle w:val="TableColHd"/>
            </w:pPr>
            <w:r w:rsidRPr="00783A18">
              <w:t>column 2</w:t>
            </w:r>
          </w:p>
          <w:p w14:paraId="54F8D840" w14:textId="77777777" w:rsidR="00AF78E4" w:rsidRPr="00CB3D59" w:rsidRDefault="00AF78E4" w:rsidP="00AF78E4">
            <w:pPr>
              <w:pStyle w:val="TableColHd"/>
            </w:pPr>
            <w:r>
              <w:t>demerit grounds for occupational discipline</w:t>
            </w:r>
          </w:p>
        </w:tc>
        <w:tc>
          <w:tcPr>
            <w:tcW w:w="2693" w:type="dxa"/>
            <w:tcBorders>
              <w:bottom w:val="single" w:sz="4" w:space="0" w:color="auto"/>
            </w:tcBorders>
          </w:tcPr>
          <w:p w14:paraId="698CE6D7" w14:textId="77777777" w:rsidR="00AF78E4" w:rsidRDefault="00AF78E4" w:rsidP="00AF78E4">
            <w:pPr>
              <w:pStyle w:val="TableColHd"/>
            </w:pPr>
            <w:r w:rsidRPr="00783A18">
              <w:t>column 3</w:t>
            </w:r>
          </w:p>
          <w:p w14:paraId="5D80ACE8" w14:textId="77777777" w:rsidR="00AF78E4" w:rsidRPr="00CB3D59" w:rsidRDefault="00AF78E4" w:rsidP="00AF78E4">
            <w:pPr>
              <w:pStyle w:val="TableColHd"/>
            </w:pPr>
            <w:r>
              <w:t>short description</w:t>
            </w:r>
          </w:p>
        </w:tc>
        <w:tc>
          <w:tcPr>
            <w:tcW w:w="1701" w:type="dxa"/>
            <w:tcBorders>
              <w:bottom w:val="single" w:sz="4" w:space="0" w:color="auto"/>
            </w:tcBorders>
          </w:tcPr>
          <w:p w14:paraId="2C762237" w14:textId="77777777" w:rsidR="00AF78E4" w:rsidRDefault="00AF78E4" w:rsidP="00AF78E4">
            <w:pPr>
              <w:pStyle w:val="TableColHd"/>
            </w:pPr>
            <w:r w:rsidRPr="00783A18">
              <w:t>column 4</w:t>
            </w:r>
          </w:p>
          <w:p w14:paraId="4B0B5AF7" w14:textId="77777777" w:rsidR="00AF78E4" w:rsidRPr="00CB3D59" w:rsidRDefault="00AF78E4" w:rsidP="00AF78E4">
            <w:pPr>
              <w:pStyle w:val="TableColHd"/>
            </w:pPr>
            <w:r>
              <w:t>demerit points</w:t>
            </w:r>
          </w:p>
        </w:tc>
      </w:tr>
      <w:tr w:rsidR="00DA3A4D" w:rsidRPr="00CB3D59" w14:paraId="22D29676" w14:textId="77777777" w:rsidTr="003213A8">
        <w:trPr>
          <w:cantSplit/>
        </w:trPr>
        <w:tc>
          <w:tcPr>
            <w:tcW w:w="1200" w:type="dxa"/>
            <w:tcBorders>
              <w:top w:val="single" w:sz="4" w:space="0" w:color="auto"/>
            </w:tcBorders>
          </w:tcPr>
          <w:p w14:paraId="58A2CC1A" w14:textId="289F5381" w:rsidR="00DA3A4D" w:rsidRDefault="00DA3A4D" w:rsidP="00DA3A4D">
            <w:pPr>
              <w:pStyle w:val="TableText10"/>
            </w:pPr>
            <w:r w:rsidRPr="00D1434B">
              <w:t>2.3.1</w:t>
            </w:r>
          </w:p>
        </w:tc>
        <w:tc>
          <w:tcPr>
            <w:tcW w:w="5883" w:type="dxa"/>
            <w:tcBorders>
              <w:top w:val="single" w:sz="4" w:space="0" w:color="auto"/>
            </w:tcBorders>
          </w:tcPr>
          <w:p w14:paraId="787CF6DB" w14:textId="7381D37F" w:rsidR="00DA3A4D" w:rsidRDefault="00DA3A4D" w:rsidP="00DA3A4D">
            <w:pPr>
              <w:pStyle w:val="TableText10"/>
            </w:pPr>
            <w:r w:rsidRPr="00D1434B">
              <w:t xml:space="preserve">fail to comply with </w:t>
            </w:r>
            <w:hyperlink r:id="rId134" w:tooltip="SL2001-2" w:history="1">
              <w:r w:rsidRPr="009D1AFF">
                <w:rPr>
                  <w:rStyle w:val="charCitHyperlinkItal"/>
                </w:rPr>
                <w:t>Water and Sewerage Regulation 2001</w:t>
              </w:r>
            </w:hyperlink>
            <w:r w:rsidRPr="00D1434B">
              <w:t>, s 6 (1), performance requirement under plumbing code cl C2P1—sanitary drainage system that does not ensure sewage is transferred from a sanitary plumbing system to an approved disposal system</w:t>
            </w:r>
          </w:p>
        </w:tc>
        <w:tc>
          <w:tcPr>
            <w:tcW w:w="2693" w:type="dxa"/>
            <w:tcBorders>
              <w:top w:val="single" w:sz="4" w:space="0" w:color="auto"/>
            </w:tcBorders>
          </w:tcPr>
          <w:p w14:paraId="6D172199" w14:textId="29AACA03" w:rsidR="00DA3A4D" w:rsidRDefault="00DA3A4D" w:rsidP="00DA3A4D">
            <w:pPr>
              <w:pStyle w:val="TableText10"/>
            </w:pPr>
            <w:r w:rsidRPr="00D1434B">
              <w:t>creation of sanitary drainage system that does not ensure sewage conveyed from sanitary plumbing system to approved disposal system</w:t>
            </w:r>
          </w:p>
        </w:tc>
        <w:tc>
          <w:tcPr>
            <w:tcW w:w="1701" w:type="dxa"/>
            <w:tcBorders>
              <w:top w:val="single" w:sz="4" w:space="0" w:color="auto"/>
            </w:tcBorders>
          </w:tcPr>
          <w:p w14:paraId="2B70D61B" w14:textId="18149994" w:rsidR="00DA3A4D" w:rsidRDefault="00DA3A4D" w:rsidP="00DA3A4D">
            <w:pPr>
              <w:pStyle w:val="TableText10"/>
            </w:pPr>
            <w:r w:rsidRPr="00D1434B">
              <w:t>1</w:t>
            </w:r>
          </w:p>
        </w:tc>
      </w:tr>
      <w:tr w:rsidR="00DA3A4D" w:rsidRPr="00CB3D59" w14:paraId="65115E39" w14:textId="77777777" w:rsidTr="003213A8">
        <w:trPr>
          <w:cantSplit/>
        </w:trPr>
        <w:tc>
          <w:tcPr>
            <w:tcW w:w="1200" w:type="dxa"/>
          </w:tcPr>
          <w:p w14:paraId="03E2FFBE" w14:textId="69548DFE" w:rsidR="00DA3A4D" w:rsidRDefault="00DA3A4D" w:rsidP="00DA3A4D">
            <w:pPr>
              <w:pStyle w:val="TableText10"/>
            </w:pPr>
            <w:r w:rsidRPr="00D1434B">
              <w:t>2.3.2</w:t>
            </w:r>
          </w:p>
        </w:tc>
        <w:tc>
          <w:tcPr>
            <w:tcW w:w="5883" w:type="dxa"/>
          </w:tcPr>
          <w:p w14:paraId="3679CB74" w14:textId="292D41C5" w:rsidR="00DA3A4D" w:rsidRDefault="00DA3A4D" w:rsidP="00DA3A4D">
            <w:pPr>
              <w:pStyle w:val="TableText10"/>
            </w:pPr>
            <w:r w:rsidRPr="00D1434B">
              <w:t xml:space="preserve">fail to comply with </w:t>
            </w:r>
            <w:hyperlink r:id="rId135" w:tooltip="SL2001-2" w:history="1">
              <w:r w:rsidRPr="009D1AFF">
                <w:rPr>
                  <w:rStyle w:val="charCitHyperlinkItal"/>
                </w:rPr>
                <w:t>Water and Sewerage Regulation 2001</w:t>
              </w:r>
            </w:hyperlink>
            <w:r w:rsidRPr="00D1434B">
              <w:t>, s 6 (1), performance requirement under plumbing code cl C2P6—sanitary drainage system that does not avoid blockage or uncontrolled discharge</w:t>
            </w:r>
          </w:p>
        </w:tc>
        <w:tc>
          <w:tcPr>
            <w:tcW w:w="2693" w:type="dxa"/>
          </w:tcPr>
          <w:p w14:paraId="797EFA27" w14:textId="5FE448E4" w:rsidR="00DA3A4D" w:rsidRDefault="00DA3A4D" w:rsidP="00DA3A4D">
            <w:pPr>
              <w:pStyle w:val="TableText10"/>
            </w:pPr>
            <w:r w:rsidRPr="00D1434B">
              <w:t>creation of sanitary drainage system that does not avoid blockage or uncontrolled discharge</w:t>
            </w:r>
          </w:p>
        </w:tc>
        <w:tc>
          <w:tcPr>
            <w:tcW w:w="1701" w:type="dxa"/>
          </w:tcPr>
          <w:p w14:paraId="174FA248" w14:textId="53CD4B3D" w:rsidR="00DA3A4D" w:rsidRDefault="00DA3A4D" w:rsidP="00DA3A4D">
            <w:pPr>
              <w:pStyle w:val="TableText10"/>
            </w:pPr>
            <w:r w:rsidRPr="00D1434B">
              <w:t>1</w:t>
            </w:r>
          </w:p>
        </w:tc>
      </w:tr>
      <w:tr w:rsidR="00DA3A4D" w:rsidRPr="00CB3D59" w14:paraId="40080DC0" w14:textId="77777777" w:rsidTr="003213A8">
        <w:trPr>
          <w:cantSplit/>
        </w:trPr>
        <w:tc>
          <w:tcPr>
            <w:tcW w:w="1200" w:type="dxa"/>
          </w:tcPr>
          <w:p w14:paraId="6658A824" w14:textId="05CC3908" w:rsidR="00DA3A4D" w:rsidRDefault="00DA3A4D" w:rsidP="00DA3A4D">
            <w:pPr>
              <w:pStyle w:val="TableText10"/>
            </w:pPr>
            <w:r w:rsidRPr="00D1434B">
              <w:lastRenderedPageBreak/>
              <w:t>2.3.3</w:t>
            </w:r>
          </w:p>
        </w:tc>
        <w:tc>
          <w:tcPr>
            <w:tcW w:w="5883" w:type="dxa"/>
          </w:tcPr>
          <w:p w14:paraId="06B4A188" w14:textId="001D1396" w:rsidR="00DA3A4D" w:rsidRPr="00D1434B" w:rsidRDefault="00DA3A4D" w:rsidP="00DA3A4D">
            <w:pPr>
              <w:pStyle w:val="TableText10"/>
            </w:pPr>
            <w:r w:rsidRPr="00D1434B">
              <w:t xml:space="preserve">fail to comply with </w:t>
            </w:r>
            <w:hyperlink r:id="rId136" w:tooltip="SL2001-2" w:history="1">
              <w:r w:rsidRPr="009D1AFF">
                <w:rPr>
                  <w:rStyle w:val="charCitHyperlinkItal"/>
                </w:rPr>
                <w:t>Water and Sewerage Regulation 2001</w:t>
              </w:r>
            </w:hyperlink>
            <w:r w:rsidRPr="00D1434B">
              <w:t>, s 6 (1), performance requirement under plumbing code cl C2P7—sanitary drainage system that does not avoid—</w:t>
            </w:r>
          </w:p>
          <w:p w14:paraId="5AA585AB" w14:textId="77777777" w:rsidR="00DA3A4D" w:rsidRPr="00D1434B" w:rsidRDefault="00DA3A4D" w:rsidP="00DA3A4D">
            <w:pPr>
              <w:pStyle w:val="TablePara10"/>
            </w:pPr>
            <w:r w:rsidRPr="00D1434B">
              <w:tab/>
              <w:t>(a)</w:t>
            </w:r>
            <w:r w:rsidRPr="00D1434B">
              <w:tab/>
              <w:t>damage from root penetration, superimposed loads or ground movement; or</w:t>
            </w:r>
          </w:p>
          <w:p w14:paraId="1B05D1DB" w14:textId="77777777" w:rsidR="00DA3A4D" w:rsidRPr="00D1434B" w:rsidRDefault="00DA3A4D" w:rsidP="00DA3A4D">
            <w:pPr>
              <w:pStyle w:val="TablePara10"/>
            </w:pPr>
            <w:r w:rsidRPr="00D1434B">
              <w:tab/>
              <w:t>(b)</w:t>
            </w:r>
            <w:r w:rsidRPr="00D1434B">
              <w:tab/>
              <w:t>damage to existing buildings or siteworks; or</w:t>
            </w:r>
          </w:p>
          <w:p w14:paraId="72375B72" w14:textId="49508524" w:rsidR="00DA3A4D" w:rsidRDefault="00DA3A4D" w:rsidP="00DA3A4D">
            <w:pPr>
              <w:pStyle w:val="TableText10"/>
            </w:pPr>
            <w:r w:rsidRPr="00D1434B">
              <w:tab/>
              <w:t>(c)</w:t>
            </w:r>
            <w:r w:rsidRPr="00D1434B">
              <w:tab/>
              <w:t>damage to the Network Utility Operator’s sewerage system another approved disposal system.</w:t>
            </w:r>
          </w:p>
        </w:tc>
        <w:tc>
          <w:tcPr>
            <w:tcW w:w="2693" w:type="dxa"/>
          </w:tcPr>
          <w:p w14:paraId="50BC139B" w14:textId="311093F7" w:rsidR="00DA3A4D" w:rsidRDefault="00DA3A4D" w:rsidP="00DA3A4D">
            <w:pPr>
              <w:pStyle w:val="TableText10"/>
            </w:pPr>
            <w:r w:rsidRPr="00D1434B">
              <w:t>creation of sanitary drainage system that does not avoid damage</w:t>
            </w:r>
          </w:p>
        </w:tc>
        <w:tc>
          <w:tcPr>
            <w:tcW w:w="1701" w:type="dxa"/>
          </w:tcPr>
          <w:p w14:paraId="5A49106D" w14:textId="6409350F" w:rsidR="00DA3A4D" w:rsidRDefault="00DA3A4D" w:rsidP="00DA3A4D">
            <w:pPr>
              <w:pStyle w:val="TableText10"/>
            </w:pPr>
            <w:r w:rsidRPr="00D1434B">
              <w:t>1</w:t>
            </w:r>
          </w:p>
        </w:tc>
      </w:tr>
      <w:tr w:rsidR="00DA3A4D" w:rsidRPr="00CB3D59" w14:paraId="16C59AD3" w14:textId="77777777" w:rsidTr="003213A8">
        <w:trPr>
          <w:cantSplit/>
        </w:trPr>
        <w:tc>
          <w:tcPr>
            <w:tcW w:w="1200" w:type="dxa"/>
          </w:tcPr>
          <w:p w14:paraId="100444A9" w14:textId="5045617B" w:rsidR="00DA3A4D" w:rsidRDefault="00DA3A4D" w:rsidP="00DA3A4D">
            <w:pPr>
              <w:pStyle w:val="TableText10"/>
            </w:pPr>
            <w:r w:rsidRPr="00D1434B">
              <w:t>2.3.4</w:t>
            </w:r>
          </w:p>
        </w:tc>
        <w:tc>
          <w:tcPr>
            <w:tcW w:w="5883" w:type="dxa"/>
          </w:tcPr>
          <w:p w14:paraId="0ECACCEE" w14:textId="6B0F196E" w:rsidR="00DA3A4D" w:rsidRDefault="00DA3A4D" w:rsidP="00DA3A4D">
            <w:pPr>
              <w:pStyle w:val="TableText10"/>
            </w:pPr>
            <w:r w:rsidRPr="00D1434B">
              <w:t xml:space="preserve">fail to comply with </w:t>
            </w:r>
            <w:hyperlink r:id="rId137" w:tooltip="SL2001-2" w:history="1">
              <w:r w:rsidRPr="009D1AFF">
                <w:rPr>
                  <w:rStyle w:val="charCitHyperlinkItal"/>
                </w:rPr>
                <w:t>Water and Sewerage Regulation 2001</w:t>
              </w:r>
            </w:hyperlink>
            <w:r w:rsidRPr="00D1434B">
              <w:t>, s 6 (1), performance requirement under plumbing code cl C2P3—sanitary drainage system that does not ensure access for maintenance or clearing blockages</w:t>
            </w:r>
          </w:p>
        </w:tc>
        <w:tc>
          <w:tcPr>
            <w:tcW w:w="2693" w:type="dxa"/>
          </w:tcPr>
          <w:p w14:paraId="15248F85" w14:textId="398EC87B" w:rsidR="00DA3A4D" w:rsidRDefault="00DA3A4D" w:rsidP="00DA3A4D">
            <w:pPr>
              <w:pStyle w:val="TableText10"/>
            </w:pPr>
            <w:r w:rsidRPr="00D1434B">
              <w:t>creation of sanitary drainage system that does not ensure access for maintenance or clearing blockages</w:t>
            </w:r>
          </w:p>
        </w:tc>
        <w:tc>
          <w:tcPr>
            <w:tcW w:w="1701" w:type="dxa"/>
          </w:tcPr>
          <w:p w14:paraId="36A2989D" w14:textId="35ADE283" w:rsidR="00DA3A4D" w:rsidRDefault="00DA3A4D" w:rsidP="00DA3A4D">
            <w:pPr>
              <w:pStyle w:val="TableText10"/>
            </w:pPr>
            <w:r w:rsidRPr="00D1434B">
              <w:t>1</w:t>
            </w:r>
          </w:p>
        </w:tc>
      </w:tr>
      <w:tr w:rsidR="00DA3A4D" w:rsidRPr="00CB3D59" w14:paraId="3131C806" w14:textId="77777777" w:rsidTr="003213A8">
        <w:trPr>
          <w:cantSplit/>
        </w:trPr>
        <w:tc>
          <w:tcPr>
            <w:tcW w:w="1200" w:type="dxa"/>
          </w:tcPr>
          <w:p w14:paraId="35D157AF" w14:textId="6AD78E88" w:rsidR="00DA3A4D" w:rsidRDefault="00DA3A4D" w:rsidP="00DA3A4D">
            <w:pPr>
              <w:pStyle w:val="TableText10"/>
            </w:pPr>
            <w:r w:rsidRPr="00D1434B">
              <w:lastRenderedPageBreak/>
              <w:t>2.3.5</w:t>
            </w:r>
          </w:p>
        </w:tc>
        <w:tc>
          <w:tcPr>
            <w:tcW w:w="5883" w:type="dxa"/>
          </w:tcPr>
          <w:p w14:paraId="3B1DB5E8" w14:textId="2B56857F" w:rsidR="00DA3A4D" w:rsidRDefault="00DA3A4D" w:rsidP="00DA3A4D">
            <w:pPr>
              <w:pStyle w:val="TableText10"/>
            </w:pPr>
            <w:r w:rsidRPr="00D1434B">
              <w:t xml:space="preserve">fail to comply with </w:t>
            </w:r>
            <w:hyperlink r:id="rId138" w:tooltip="SL2001-2" w:history="1">
              <w:r w:rsidRPr="009D1AFF">
                <w:rPr>
                  <w:rStyle w:val="charCitHyperlinkItal"/>
                </w:rPr>
                <w:t>Water and Sewerage Regulation 2001</w:t>
              </w:r>
            </w:hyperlink>
            <w:r w:rsidRPr="00D1434B">
              <w:t xml:space="preserve">, s 6 (1), performance requirement under plumbing code </w:t>
            </w:r>
            <w:r w:rsidRPr="00D1434B">
              <w:rPr>
                <w:szCs w:val="16"/>
              </w:rPr>
              <w:t>cl C2P4 (1)</w:t>
            </w:r>
            <w:r w:rsidRPr="00D1434B">
              <w:t>—sanitary drainage system designed, constructed or installed in way that failed to provide ventilation to avoid likelihood of foul air or gases accumulating in the sanitary drainage system or sewerage system</w:t>
            </w:r>
          </w:p>
        </w:tc>
        <w:tc>
          <w:tcPr>
            <w:tcW w:w="2693" w:type="dxa"/>
          </w:tcPr>
          <w:p w14:paraId="7DD85D3E" w14:textId="642F0873" w:rsidR="00DA3A4D" w:rsidRDefault="00DA3A4D" w:rsidP="00DA3A4D">
            <w:pPr>
              <w:pStyle w:val="TableText10"/>
            </w:pPr>
            <w:r w:rsidRPr="00D1434B">
              <w:t>creation of sanitary drainage system without adequate ventilation of foul air or gases</w:t>
            </w:r>
          </w:p>
        </w:tc>
        <w:tc>
          <w:tcPr>
            <w:tcW w:w="1701" w:type="dxa"/>
          </w:tcPr>
          <w:p w14:paraId="707E1D2A" w14:textId="7B6403D5" w:rsidR="00DA3A4D" w:rsidRDefault="00DA3A4D" w:rsidP="00DA3A4D">
            <w:pPr>
              <w:pStyle w:val="TableText10"/>
            </w:pPr>
            <w:r w:rsidRPr="00D1434B">
              <w:t>1</w:t>
            </w:r>
          </w:p>
        </w:tc>
      </w:tr>
      <w:tr w:rsidR="00DA3A4D" w:rsidRPr="00CB3D59" w14:paraId="7309C325" w14:textId="77777777" w:rsidTr="003213A8">
        <w:trPr>
          <w:cantSplit/>
        </w:trPr>
        <w:tc>
          <w:tcPr>
            <w:tcW w:w="1200" w:type="dxa"/>
          </w:tcPr>
          <w:p w14:paraId="5DD35A15" w14:textId="46F3FD56" w:rsidR="00DA3A4D" w:rsidRDefault="00DA3A4D" w:rsidP="00DA3A4D">
            <w:pPr>
              <w:pStyle w:val="TableText10"/>
            </w:pPr>
            <w:r w:rsidRPr="00D1434B">
              <w:t>2.3.6</w:t>
            </w:r>
          </w:p>
        </w:tc>
        <w:tc>
          <w:tcPr>
            <w:tcW w:w="5883" w:type="dxa"/>
          </w:tcPr>
          <w:p w14:paraId="194AA8EE" w14:textId="50E82E0A" w:rsidR="00DA3A4D" w:rsidRPr="00D1434B" w:rsidRDefault="00DA3A4D" w:rsidP="00DA3A4D">
            <w:pPr>
              <w:pStyle w:val="TableText10"/>
            </w:pPr>
            <w:r w:rsidRPr="00D1434B">
              <w:t xml:space="preserve">fail to comply with </w:t>
            </w:r>
            <w:hyperlink r:id="rId139" w:tooltip="SL2001-2" w:history="1">
              <w:r w:rsidRPr="009D1AFF">
                <w:rPr>
                  <w:rStyle w:val="charCitHyperlinkItal"/>
                </w:rPr>
                <w:t>Water and Sewerage Regulation 2001</w:t>
              </w:r>
            </w:hyperlink>
            <w:r w:rsidRPr="00D1434B">
              <w:t>, s 6 (1), performance requirement under plumbing code cl C2P5—sanitary drainage system that—</w:t>
            </w:r>
          </w:p>
          <w:p w14:paraId="603F8062" w14:textId="77777777" w:rsidR="00DA3A4D" w:rsidRPr="00D1434B" w:rsidRDefault="00DA3A4D" w:rsidP="00DA3A4D">
            <w:pPr>
              <w:pStyle w:val="TablePara10"/>
            </w:pPr>
            <w:r w:rsidRPr="00D1434B">
              <w:tab/>
              <w:t>(a)</w:t>
            </w:r>
            <w:r w:rsidRPr="00D1434B">
              <w:tab/>
              <w:t>does not ensure protection against internal contamination; or</w:t>
            </w:r>
          </w:p>
          <w:p w14:paraId="7F2D2C34" w14:textId="77777777" w:rsidR="00DA3A4D" w:rsidRPr="00D1434B" w:rsidRDefault="00DA3A4D" w:rsidP="00DA3A4D">
            <w:pPr>
              <w:pStyle w:val="TablePara10"/>
            </w:pPr>
            <w:r w:rsidRPr="00D1434B">
              <w:tab/>
              <w:t>(b)</w:t>
            </w:r>
            <w:r w:rsidRPr="00D1434B">
              <w:tab/>
              <w:t>does not avoid the entry of water, foul air and gases from the system into a building; or</w:t>
            </w:r>
          </w:p>
          <w:p w14:paraId="1033B18C" w14:textId="0305C9B8" w:rsidR="00DA3A4D" w:rsidRDefault="00DA3A4D" w:rsidP="00DA3A4D">
            <w:pPr>
              <w:pStyle w:val="TableText10"/>
            </w:pPr>
            <w:r w:rsidRPr="00D1434B">
              <w:tab/>
              <w:t>(c)</w:t>
            </w:r>
            <w:r w:rsidRPr="00D1434B">
              <w:tab/>
              <w:t>does not avoid the entry of surface water, subsurface water and stormwater into the system</w:t>
            </w:r>
          </w:p>
        </w:tc>
        <w:tc>
          <w:tcPr>
            <w:tcW w:w="2693" w:type="dxa"/>
          </w:tcPr>
          <w:p w14:paraId="2A2EFA23" w14:textId="10185104" w:rsidR="00DA3A4D" w:rsidRDefault="00DA3A4D" w:rsidP="00DA3A4D">
            <w:pPr>
              <w:pStyle w:val="TableText10"/>
            </w:pPr>
            <w:r w:rsidRPr="00D1434B">
              <w:t>creation of sanitary drainage system that does not ensure protection from internal contamination, or avoid entry of water or gases</w:t>
            </w:r>
          </w:p>
        </w:tc>
        <w:tc>
          <w:tcPr>
            <w:tcW w:w="1701" w:type="dxa"/>
          </w:tcPr>
          <w:p w14:paraId="673EE5FB" w14:textId="0FE8D0A3" w:rsidR="00DA3A4D" w:rsidRDefault="00DA3A4D" w:rsidP="00DA3A4D">
            <w:pPr>
              <w:pStyle w:val="TableText10"/>
            </w:pPr>
            <w:r w:rsidRPr="00D1434B">
              <w:t>1</w:t>
            </w:r>
          </w:p>
        </w:tc>
      </w:tr>
      <w:tr w:rsidR="00DA3A4D" w:rsidRPr="00CB3D59" w14:paraId="0F5F86B2" w14:textId="77777777" w:rsidTr="003213A8">
        <w:trPr>
          <w:cantSplit/>
        </w:trPr>
        <w:tc>
          <w:tcPr>
            <w:tcW w:w="1200" w:type="dxa"/>
          </w:tcPr>
          <w:p w14:paraId="58905109" w14:textId="7198C0F3" w:rsidR="00DA3A4D" w:rsidRDefault="00DA3A4D" w:rsidP="00DA3A4D">
            <w:pPr>
              <w:pStyle w:val="TableText10"/>
            </w:pPr>
            <w:r w:rsidRPr="00D1434B">
              <w:lastRenderedPageBreak/>
              <w:t>2.3.7</w:t>
            </w:r>
          </w:p>
        </w:tc>
        <w:tc>
          <w:tcPr>
            <w:tcW w:w="5883" w:type="dxa"/>
          </w:tcPr>
          <w:p w14:paraId="0C2F0BEA" w14:textId="520CCF4B" w:rsidR="00DA3A4D" w:rsidRPr="00D1434B" w:rsidRDefault="00DA3A4D" w:rsidP="00DA3A4D">
            <w:pPr>
              <w:pStyle w:val="TableText10"/>
            </w:pPr>
            <w:r w:rsidRPr="00D1434B">
              <w:t xml:space="preserve">fail to comply with </w:t>
            </w:r>
            <w:hyperlink r:id="rId140" w:tooltip="SL2001-2" w:history="1">
              <w:r w:rsidRPr="009D1AFF">
                <w:rPr>
                  <w:rStyle w:val="charCitHyperlinkItal"/>
                </w:rPr>
                <w:t>Water and Sewerage Regulation 2001</w:t>
              </w:r>
            </w:hyperlink>
            <w:r w:rsidRPr="00D1434B">
              <w:t>, s 6 (1), performance requirement under plumbing code cl D1P1 or D1P2—sanitary drainage system that—</w:t>
            </w:r>
          </w:p>
          <w:p w14:paraId="03E8B733" w14:textId="77777777" w:rsidR="00DA3A4D" w:rsidRPr="00D1434B" w:rsidRDefault="00DA3A4D" w:rsidP="00DA3A4D">
            <w:pPr>
              <w:pStyle w:val="TablePara10"/>
            </w:pPr>
            <w:r w:rsidRPr="00D1434B">
              <w:tab/>
              <w:t>(a)</w:t>
            </w:r>
            <w:r w:rsidRPr="00D1434B">
              <w:tab/>
              <w:t>creates undue noise; or</w:t>
            </w:r>
          </w:p>
          <w:p w14:paraId="11C8D2EE" w14:textId="77777777" w:rsidR="00DA3A4D" w:rsidRPr="00D1434B" w:rsidRDefault="00DA3A4D" w:rsidP="00DA3A4D">
            <w:pPr>
              <w:pStyle w:val="TablePara10"/>
            </w:pPr>
            <w:r w:rsidRPr="00D1434B">
              <w:tab/>
              <w:t>(b)</w:t>
            </w:r>
            <w:r w:rsidRPr="00D1434B">
              <w:tab/>
              <w:t>does not reduce the transmission of airborne or impact generated sound; or</w:t>
            </w:r>
          </w:p>
          <w:p w14:paraId="3381A402" w14:textId="6050BF2A" w:rsidR="00DA3A4D" w:rsidRDefault="00DA3A4D" w:rsidP="00DA3A4D">
            <w:pPr>
              <w:pStyle w:val="TableText10"/>
            </w:pPr>
            <w:r w:rsidRPr="00D1434B">
              <w:tab/>
              <w:t>(c)</w:t>
            </w:r>
            <w:r w:rsidRPr="00D1434B">
              <w:tab/>
              <w:t>compromises the required sound insulation of a floor or wall by incorporation or penetration of the system.</w:t>
            </w:r>
          </w:p>
        </w:tc>
        <w:tc>
          <w:tcPr>
            <w:tcW w:w="2693" w:type="dxa"/>
          </w:tcPr>
          <w:p w14:paraId="0F7D9D1F" w14:textId="14C28BC5" w:rsidR="00DA3A4D" w:rsidRDefault="00DA3A4D" w:rsidP="00DA3A4D">
            <w:pPr>
              <w:pStyle w:val="TableText10"/>
            </w:pPr>
            <w:r w:rsidRPr="00D1434B">
              <w:t>sanitary drainage system that creates undue noise, does not reduce transmission of sound or compromises required sound insulation</w:t>
            </w:r>
          </w:p>
        </w:tc>
        <w:tc>
          <w:tcPr>
            <w:tcW w:w="1701" w:type="dxa"/>
          </w:tcPr>
          <w:p w14:paraId="6101712C" w14:textId="0678D26C" w:rsidR="00DA3A4D" w:rsidRDefault="00DA3A4D" w:rsidP="00DA3A4D">
            <w:pPr>
              <w:pStyle w:val="TableText10"/>
            </w:pPr>
            <w:r w:rsidRPr="00D1434B">
              <w:t>1</w:t>
            </w:r>
          </w:p>
        </w:tc>
      </w:tr>
      <w:tr w:rsidR="00AF78E4" w:rsidRPr="00CB3D59" w14:paraId="0DB1AAAC" w14:textId="77777777" w:rsidTr="003213A8">
        <w:trPr>
          <w:cantSplit/>
        </w:trPr>
        <w:tc>
          <w:tcPr>
            <w:tcW w:w="1200" w:type="dxa"/>
          </w:tcPr>
          <w:p w14:paraId="2E5B3B29" w14:textId="7464D088" w:rsidR="00AF78E4" w:rsidRDefault="00AF78E4" w:rsidP="00AF78E4">
            <w:pPr>
              <w:pStyle w:val="TableText10"/>
            </w:pPr>
            <w:r>
              <w:t>2.3.</w:t>
            </w:r>
            <w:r w:rsidR="00DA3A4D">
              <w:t>8</w:t>
            </w:r>
          </w:p>
        </w:tc>
        <w:tc>
          <w:tcPr>
            <w:tcW w:w="5883" w:type="dxa"/>
          </w:tcPr>
          <w:p w14:paraId="7CF96BB5" w14:textId="592FF33F" w:rsidR="00AF78E4" w:rsidRDefault="00AF78E4" w:rsidP="00AF78E4">
            <w:pPr>
              <w:pStyle w:val="TableText10"/>
            </w:pPr>
            <w:r>
              <w:t xml:space="preserve">fail to comply with </w:t>
            </w:r>
            <w:hyperlink r:id="rId141" w:tooltip="A2000-68" w:history="1">
              <w:r w:rsidRPr="00B548CA">
                <w:rPr>
                  <w:rStyle w:val="charCitHyperlinkItal"/>
                </w:rPr>
                <w:t>Water and Sewerage Act 2000</w:t>
              </w:r>
            </w:hyperlink>
            <w:r>
              <w:t>, s 16—provided sanitary drainage service without giving required notice</w:t>
            </w:r>
          </w:p>
        </w:tc>
        <w:tc>
          <w:tcPr>
            <w:tcW w:w="2693" w:type="dxa"/>
          </w:tcPr>
          <w:p w14:paraId="07A5FA77" w14:textId="77777777" w:rsidR="00AF78E4" w:rsidRDefault="00AF78E4" w:rsidP="00AF78E4">
            <w:pPr>
              <w:pStyle w:val="TableText10"/>
            </w:pPr>
            <w:r>
              <w:t>failure to give required notice of intention to start or completion of sanitary drainage work</w:t>
            </w:r>
          </w:p>
        </w:tc>
        <w:tc>
          <w:tcPr>
            <w:tcW w:w="1701" w:type="dxa"/>
          </w:tcPr>
          <w:p w14:paraId="05865684" w14:textId="77777777" w:rsidR="00AF78E4" w:rsidRDefault="00AF78E4" w:rsidP="00AF78E4">
            <w:pPr>
              <w:pStyle w:val="TableText10"/>
            </w:pPr>
            <w:r>
              <w:t>1</w:t>
            </w:r>
          </w:p>
        </w:tc>
      </w:tr>
      <w:tr w:rsidR="00AF78E4" w:rsidRPr="00CB3D59" w14:paraId="4F26CB24" w14:textId="77777777" w:rsidTr="003213A8">
        <w:trPr>
          <w:cantSplit/>
        </w:trPr>
        <w:tc>
          <w:tcPr>
            <w:tcW w:w="1200" w:type="dxa"/>
          </w:tcPr>
          <w:p w14:paraId="73ED3C1B" w14:textId="5671581A" w:rsidR="00AF78E4" w:rsidRDefault="00AF78E4" w:rsidP="00AF78E4">
            <w:pPr>
              <w:pStyle w:val="TableText10"/>
            </w:pPr>
            <w:r>
              <w:t>2.3.</w:t>
            </w:r>
            <w:r w:rsidR="00DA3A4D">
              <w:t>9</w:t>
            </w:r>
          </w:p>
        </w:tc>
        <w:tc>
          <w:tcPr>
            <w:tcW w:w="5883" w:type="dxa"/>
          </w:tcPr>
          <w:p w14:paraId="6F27DDC7" w14:textId="7F2CF17E" w:rsidR="00AF78E4" w:rsidRDefault="00AF78E4" w:rsidP="008C2997">
            <w:pPr>
              <w:pStyle w:val="TableText10"/>
            </w:pPr>
            <w:r>
              <w:t xml:space="preserve">fail to comply with </w:t>
            </w:r>
            <w:hyperlink r:id="rId142" w:tooltip="SL2001-2" w:history="1">
              <w:r w:rsidRPr="00B548CA">
                <w:rPr>
                  <w:rStyle w:val="charCitHyperlinkItal"/>
                </w:rPr>
                <w:t>Water and Sewerage Regulation 2001</w:t>
              </w:r>
            </w:hyperlink>
            <w:r>
              <w:t>, s</w:t>
            </w:r>
            <w:r w:rsidR="008C2997">
              <w:t> </w:t>
            </w:r>
            <w:r>
              <w:t>7</w:t>
            </w:r>
            <w:r w:rsidR="008C2997">
              <w:t> </w:t>
            </w:r>
            <w:r>
              <w:t>(1)—did work on sanitary drainage system other than in accordance with approved plan</w:t>
            </w:r>
          </w:p>
        </w:tc>
        <w:tc>
          <w:tcPr>
            <w:tcW w:w="2693" w:type="dxa"/>
          </w:tcPr>
          <w:p w14:paraId="677412CD" w14:textId="77777777" w:rsidR="00AF78E4" w:rsidRDefault="00AF78E4" w:rsidP="00AF78E4">
            <w:pPr>
              <w:pStyle w:val="TableText10"/>
            </w:pPr>
            <w:r>
              <w:t>creation of sanitary drainage work other than in accordance with approved plan</w:t>
            </w:r>
          </w:p>
        </w:tc>
        <w:tc>
          <w:tcPr>
            <w:tcW w:w="1701" w:type="dxa"/>
          </w:tcPr>
          <w:p w14:paraId="6B0237E2" w14:textId="77777777" w:rsidR="00AF78E4" w:rsidRDefault="00AF78E4" w:rsidP="00AF78E4">
            <w:pPr>
              <w:pStyle w:val="TableText10"/>
            </w:pPr>
            <w:r>
              <w:t>1</w:t>
            </w:r>
          </w:p>
        </w:tc>
      </w:tr>
      <w:tr w:rsidR="00AF78E4" w:rsidRPr="00CB3D59" w14:paraId="05C5E8A7" w14:textId="77777777" w:rsidTr="003213A8">
        <w:trPr>
          <w:cantSplit/>
        </w:trPr>
        <w:tc>
          <w:tcPr>
            <w:tcW w:w="1200" w:type="dxa"/>
          </w:tcPr>
          <w:p w14:paraId="1E4C0F9A" w14:textId="0473B756" w:rsidR="00AF78E4" w:rsidRDefault="00AF78E4" w:rsidP="00AF78E4">
            <w:pPr>
              <w:pStyle w:val="TableText10"/>
            </w:pPr>
            <w:r>
              <w:lastRenderedPageBreak/>
              <w:t>2.3.</w:t>
            </w:r>
            <w:r w:rsidR="00DA3A4D">
              <w:t>10</w:t>
            </w:r>
          </w:p>
        </w:tc>
        <w:tc>
          <w:tcPr>
            <w:tcW w:w="5883" w:type="dxa"/>
          </w:tcPr>
          <w:p w14:paraId="66FF5385" w14:textId="075ACA78" w:rsidR="00AF78E4" w:rsidRDefault="00AF78E4" w:rsidP="00AF78E4">
            <w:pPr>
              <w:pStyle w:val="TableText10"/>
            </w:pPr>
            <w:r>
              <w:t xml:space="preserve">fail to comply with </w:t>
            </w:r>
            <w:hyperlink r:id="rId143" w:tooltip="SL2001-2" w:history="1">
              <w:r w:rsidRPr="00B548CA">
                <w:rPr>
                  <w:rStyle w:val="charCitHyperlinkItal"/>
                </w:rPr>
                <w:t>Water and Sewerage Regulation 2001</w:t>
              </w:r>
            </w:hyperlink>
            <w:r>
              <w:t>, s</w:t>
            </w:r>
            <w:r w:rsidR="008C2997">
              <w:t> </w:t>
            </w:r>
            <w:r>
              <w:t>8—</w:t>
            </w:r>
          </w:p>
          <w:p w14:paraId="6C340794" w14:textId="77777777" w:rsidR="00AF78E4" w:rsidRDefault="00AF78E4" w:rsidP="008C2997">
            <w:pPr>
              <w:pStyle w:val="TablePara10"/>
            </w:pPr>
            <w:r>
              <w:tab/>
              <w:t>(a)</w:t>
            </w:r>
            <w:r>
              <w:tab/>
              <w:t>did not tell registrar when sanitary drainage work ready for inspection; or</w:t>
            </w:r>
          </w:p>
          <w:p w14:paraId="2313B90C" w14:textId="77777777" w:rsidR="00AF78E4" w:rsidRDefault="00AF78E4" w:rsidP="008C2997">
            <w:pPr>
              <w:pStyle w:val="TablePara10"/>
            </w:pPr>
            <w:r>
              <w:tab/>
              <w:t>(b)</w:t>
            </w:r>
            <w:r>
              <w:tab/>
              <w:t>did not leave sanitary drainage work ready for inspection as required</w:t>
            </w:r>
          </w:p>
        </w:tc>
        <w:tc>
          <w:tcPr>
            <w:tcW w:w="2693" w:type="dxa"/>
          </w:tcPr>
          <w:p w14:paraId="46AEB3A3" w14:textId="77777777" w:rsidR="00AF78E4" w:rsidRDefault="00AF78E4" w:rsidP="00AF78E4">
            <w:pPr>
              <w:pStyle w:val="TableText10"/>
            </w:pPr>
            <w:r>
              <w:t>failure to tell registrar sanitary drainage work ready for inspection or to leave work uncovered for test</w:t>
            </w:r>
          </w:p>
        </w:tc>
        <w:tc>
          <w:tcPr>
            <w:tcW w:w="1701" w:type="dxa"/>
          </w:tcPr>
          <w:p w14:paraId="372E497C" w14:textId="77777777" w:rsidR="00AF78E4" w:rsidRDefault="00AF78E4" w:rsidP="00AF78E4">
            <w:pPr>
              <w:pStyle w:val="TableText10"/>
            </w:pPr>
            <w:r>
              <w:t>1</w:t>
            </w:r>
          </w:p>
        </w:tc>
      </w:tr>
      <w:tr w:rsidR="00AF78E4" w:rsidRPr="00CB3D59" w14:paraId="10183E32" w14:textId="77777777" w:rsidTr="003213A8">
        <w:trPr>
          <w:cantSplit/>
        </w:trPr>
        <w:tc>
          <w:tcPr>
            <w:tcW w:w="1200" w:type="dxa"/>
          </w:tcPr>
          <w:p w14:paraId="147AF08A" w14:textId="5A27F34E" w:rsidR="00AF78E4" w:rsidRDefault="00AF78E4" w:rsidP="00AF78E4">
            <w:pPr>
              <w:pStyle w:val="TableText10"/>
            </w:pPr>
            <w:r>
              <w:t>2.3.1</w:t>
            </w:r>
            <w:r w:rsidR="00DA3A4D">
              <w:t>1</w:t>
            </w:r>
          </w:p>
        </w:tc>
        <w:tc>
          <w:tcPr>
            <w:tcW w:w="5883" w:type="dxa"/>
          </w:tcPr>
          <w:p w14:paraId="4B6A9581" w14:textId="06EA2D98" w:rsidR="00AF78E4" w:rsidRDefault="00AF78E4" w:rsidP="008C2997">
            <w:pPr>
              <w:pStyle w:val="TableText10"/>
            </w:pPr>
            <w:r>
              <w:t xml:space="preserve">fail to comply with </w:t>
            </w:r>
            <w:hyperlink r:id="rId144" w:tooltip="SL2001-2" w:history="1">
              <w:r w:rsidRPr="00B548CA">
                <w:rPr>
                  <w:rStyle w:val="charCitHyperlinkItal"/>
                </w:rPr>
                <w:t>Water and Sewerage Regulation 2001</w:t>
              </w:r>
            </w:hyperlink>
            <w:r>
              <w:t>, s</w:t>
            </w:r>
            <w:r w:rsidR="008C2997">
              <w:t> </w:t>
            </w:r>
            <w:r>
              <w:t>9</w:t>
            </w:r>
            <w:r w:rsidR="008C2997">
              <w:t> </w:t>
            </w:r>
            <w:r>
              <w:t xml:space="preserve">(1)—did not test sanitary drain in accordance with </w:t>
            </w:r>
            <w:r w:rsidRPr="00142CC0">
              <w:t>AS/NZS 3500</w:t>
            </w:r>
            <w:r>
              <w:t xml:space="preserve"> before it was to be passed by an inspector or, if the sanitary drain was altered or repaired, before the alteration or repair was to be passed</w:t>
            </w:r>
          </w:p>
        </w:tc>
        <w:tc>
          <w:tcPr>
            <w:tcW w:w="2693" w:type="dxa"/>
          </w:tcPr>
          <w:p w14:paraId="52F6589E" w14:textId="77777777" w:rsidR="00AF78E4" w:rsidRDefault="00AF78E4" w:rsidP="00AF78E4">
            <w:pPr>
              <w:pStyle w:val="TableText10"/>
            </w:pPr>
            <w:r>
              <w:t>failure to test sanitary drain before inspection</w:t>
            </w:r>
          </w:p>
        </w:tc>
        <w:tc>
          <w:tcPr>
            <w:tcW w:w="1701" w:type="dxa"/>
          </w:tcPr>
          <w:p w14:paraId="4FB28EAC" w14:textId="77777777" w:rsidR="00AF78E4" w:rsidRDefault="00AF78E4" w:rsidP="00AF78E4">
            <w:pPr>
              <w:pStyle w:val="TableText10"/>
            </w:pPr>
            <w:r>
              <w:t>1</w:t>
            </w:r>
          </w:p>
        </w:tc>
      </w:tr>
      <w:tr w:rsidR="00AF78E4" w:rsidRPr="00CB3D59" w14:paraId="3D06A505" w14:textId="77777777" w:rsidTr="003213A8">
        <w:trPr>
          <w:cantSplit/>
        </w:trPr>
        <w:tc>
          <w:tcPr>
            <w:tcW w:w="1200" w:type="dxa"/>
          </w:tcPr>
          <w:p w14:paraId="0D16B240" w14:textId="7B8FC34F" w:rsidR="00AF78E4" w:rsidRDefault="00AF78E4" w:rsidP="00AF78E4">
            <w:pPr>
              <w:pStyle w:val="TableText10"/>
            </w:pPr>
            <w:r>
              <w:t>2.3.1</w:t>
            </w:r>
            <w:r w:rsidR="00DA3A4D">
              <w:t>2</w:t>
            </w:r>
          </w:p>
        </w:tc>
        <w:tc>
          <w:tcPr>
            <w:tcW w:w="5883" w:type="dxa"/>
          </w:tcPr>
          <w:p w14:paraId="3AC0E990" w14:textId="1F2066A2" w:rsidR="00AF78E4" w:rsidRDefault="00AF78E4" w:rsidP="008C2997">
            <w:pPr>
              <w:pStyle w:val="TableText10"/>
            </w:pPr>
            <w:r>
              <w:t xml:space="preserve">fail to comply with </w:t>
            </w:r>
            <w:hyperlink r:id="rId145" w:tooltip="SL2001-2" w:history="1">
              <w:r w:rsidRPr="00B548CA">
                <w:rPr>
                  <w:rStyle w:val="charCitHyperlinkItal"/>
                </w:rPr>
                <w:t>Water and Sewerage Regulation 2001</w:t>
              </w:r>
            </w:hyperlink>
            <w:r>
              <w:t>, s</w:t>
            </w:r>
            <w:r w:rsidR="008C2997">
              <w:t> </w:t>
            </w:r>
            <w:r>
              <w:t>9</w:t>
            </w:r>
            <w:r w:rsidR="008C2997">
              <w:t> </w:t>
            </w:r>
            <w:r>
              <w:t>(3)—did not rectify sanitary drainage work found to be defective</w:t>
            </w:r>
          </w:p>
        </w:tc>
        <w:tc>
          <w:tcPr>
            <w:tcW w:w="2693" w:type="dxa"/>
          </w:tcPr>
          <w:p w14:paraId="15CD0884" w14:textId="77777777" w:rsidR="00AF78E4" w:rsidRDefault="00AF78E4" w:rsidP="00AF78E4">
            <w:pPr>
              <w:pStyle w:val="TableText10"/>
            </w:pPr>
            <w:r>
              <w:t>failure to rectify defective sanitary drainage work found by test</w:t>
            </w:r>
          </w:p>
        </w:tc>
        <w:tc>
          <w:tcPr>
            <w:tcW w:w="1701" w:type="dxa"/>
          </w:tcPr>
          <w:p w14:paraId="75CC6333" w14:textId="77777777" w:rsidR="00AF78E4" w:rsidRDefault="00AF78E4" w:rsidP="00AF78E4">
            <w:pPr>
              <w:pStyle w:val="TableText10"/>
            </w:pPr>
            <w:r>
              <w:t>2</w:t>
            </w:r>
          </w:p>
        </w:tc>
      </w:tr>
      <w:tr w:rsidR="00AF78E4" w:rsidRPr="00CB3D59" w14:paraId="231AB4E5" w14:textId="77777777" w:rsidTr="003213A8">
        <w:trPr>
          <w:cantSplit/>
        </w:trPr>
        <w:tc>
          <w:tcPr>
            <w:tcW w:w="1200" w:type="dxa"/>
          </w:tcPr>
          <w:p w14:paraId="42F596A5" w14:textId="56D63DD1" w:rsidR="00AF78E4" w:rsidRDefault="00AF78E4" w:rsidP="00AF78E4">
            <w:pPr>
              <w:pStyle w:val="TableText10"/>
            </w:pPr>
            <w:r>
              <w:lastRenderedPageBreak/>
              <w:t>2.3.1</w:t>
            </w:r>
            <w:r w:rsidR="00DA3A4D">
              <w:t>3</w:t>
            </w:r>
          </w:p>
        </w:tc>
        <w:tc>
          <w:tcPr>
            <w:tcW w:w="5883" w:type="dxa"/>
          </w:tcPr>
          <w:p w14:paraId="62A10C02" w14:textId="6ABE4C0C" w:rsidR="00AF78E4" w:rsidRDefault="00AF78E4" w:rsidP="008C2997">
            <w:pPr>
              <w:pStyle w:val="TableText10"/>
            </w:pPr>
            <w:r>
              <w:t xml:space="preserve">fail to comply with </w:t>
            </w:r>
            <w:hyperlink r:id="rId146" w:tooltip="SL2001-2" w:history="1">
              <w:r w:rsidRPr="00B548CA">
                <w:rPr>
                  <w:rStyle w:val="charCitHyperlinkItal"/>
                </w:rPr>
                <w:t>Water and Sewerage Regulation 2001</w:t>
              </w:r>
            </w:hyperlink>
            <w:r>
              <w:t>, s</w:t>
            </w:r>
            <w:r w:rsidR="008C2997">
              <w:t> </w:t>
            </w:r>
            <w:r>
              <w:t xml:space="preserve">10—did not give registrar required information, evidence of fee payment and plan within required time for sanitary drainage work completed in accordance with </w:t>
            </w:r>
            <w:r w:rsidRPr="00142CC0">
              <w:t>the plumbing code</w:t>
            </w:r>
          </w:p>
        </w:tc>
        <w:tc>
          <w:tcPr>
            <w:tcW w:w="2693" w:type="dxa"/>
          </w:tcPr>
          <w:p w14:paraId="5756A149" w14:textId="77777777" w:rsidR="00AF78E4" w:rsidRDefault="00AF78E4" w:rsidP="00AF78E4">
            <w:pPr>
              <w:pStyle w:val="TableText10"/>
            </w:pPr>
            <w:r>
              <w:t>failure to give required information, fee payment evidence and plan for completed sanitary drainage work</w:t>
            </w:r>
          </w:p>
        </w:tc>
        <w:tc>
          <w:tcPr>
            <w:tcW w:w="1701" w:type="dxa"/>
          </w:tcPr>
          <w:p w14:paraId="31765153" w14:textId="77777777" w:rsidR="00AF78E4" w:rsidRDefault="00AF78E4" w:rsidP="00AF78E4">
            <w:pPr>
              <w:pStyle w:val="TableText10"/>
            </w:pPr>
            <w:r>
              <w:t>1</w:t>
            </w:r>
          </w:p>
        </w:tc>
      </w:tr>
    </w:tbl>
    <w:p w14:paraId="529A8391" w14:textId="77777777" w:rsidR="00AF78E4" w:rsidRDefault="00AF78E4"/>
    <w:p w14:paraId="0CB62B5E" w14:textId="77777777" w:rsidR="00E06D95" w:rsidRDefault="00E06D95" w:rsidP="00E06D95">
      <w:pPr>
        <w:pStyle w:val="PageBreak"/>
      </w:pPr>
      <w:r>
        <w:br w:type="page"/>
      </w:r>
    </w:p>
    <w:p w14:paraId="39B66922" w14:textId="77777777" w:rsidR="007877AC" w:rsidRPr="005D5188" w:rsidRDefault="007877AC" w:rsidP="007877AC">
      <w:pPr>
        <w:pStyle w:val="Sched-Part"/>
      </w:pPr>
      <w:bookmarkStart w:id="103" w:name="_Toc184300162"/>
      <w:r w:rsidRPr="005D5188">
        <w:rPr>
          <w:rStyle w:val="CharPartNo"/>
        </w:rPr>
        <w:lastRenderedPageBreak/>
        <w:t>Part 2.4</w:t>
      </w:r>
      <w:r w:rsidRPr="00347595">
        <w:tab/>
      </w:r>
      <w:r w:rsidRPr="005D5188">
        <w:rPr>
          <w:rStyle w:val="CharPartText"/>
        </w:rPr>
        <w:t>Electricians licence demerit grounds for occupational discipline—Act, s 55 (1) (a)</w:t>
      </w:r>
      <w:bookmarkEnd w:id="103"/>
    </w:p>
    <w:p w14:paraId="25EC1BBA" w14:textId="77777777" w:rsidR="007877AC" w:rsidRPr="002F6FDA" w:rsidRDefault="007877AC" w:rsidP="007877AC">
      <w:pPr>
        <w:keepNext/>
      </w:pPr>
    </w:p>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877AC" w:rsidRPr="00CB3D59" w14:paraId="58AA2FD2" w14:textId="77777777" w:rsidTr="002048C2">
        <w:trPr>
          <w:cantSplit/>
          <w:tblHeader/>
        </w:trPr>
        <w:tc>
          <w:tcPr>
            <w:tcW w:w="1200" w:type="dxa"/>
            <w:tcBorders>
              <w:bottom w:val="single" w:sz="4" w:space="0" w:color="auto"/>
            </w:tcBorders>
          </w:tcPr>
          <w:p w14:paraId="6DF06C9C" w14:textId="77777777" w:rsidR="007877AC" w:rsidRPr="00347595" w:rsidRDefault="007877AC" w:rsidP="002048C2">
            <w:pPr>
              <w:pStyle w:val="TableColHd"/>
            </w:pPr>
            <w:r w:rsidRPr="00347595">
              <w:t>column 1</w:t>
            </w:r>
          </w:p>
          <w:p w14:paraId="3B8385CC" w14:textId="77777777" w:rsidR="007877AC" w:rsidRPr="00347595" w:rsidRDefault="007877AC" w:rsidP="002048C2">
            <w:pPr>
              <w:pStyle w:val="TableColHd"/>
            </w:pPr>
            <w:r w:rsidRPr="00347595">
              <w:t>item</w:t>
            </w:r>
          </w:p>
        </w:tc>
        <w:tc>
          <w:tcPr>
            <w:tcW w:w="5883" w:type="dxa"/>
            <w:tcBorders>
              <w:bottom w:val="single" w:sz="4" w:space="0" w:color="auto"/>
            </w:tcBorders>
          </w:tcPr>
          <w:p w14:paraId="3FB0B6F4" w14:textId="77777777" w:rsidR="007877AC" w:rsidRPr="00347595" w:rsidRDefault="007877AC" w:rsidP="002048C2">
            <w:pPr>
              <w:pStyle w:val="TableColHd"/>
            </w:pPr>
            <w:r w:rsidRPr="00347595">
              <w:t>column 2</w:t>
            </w:r>
          </w:p>
          <w:p w14:paraId="7967924B" w14:textId="77777777" w:rsidR="007877AC" w:rsidRPr="00347595" w:rsidRDefault="007877AC" w:rsidP="002048C2">
            <w:pPr>
              <w:pStyle w:val="TableColHd"/>
            </w:pPr>
            <w:r w:rsidRPr="00347595">
              <w:t>demerit grounds for occupational discipline</w:t>
            </w:r>
          </w:p>
        </w:tc>
        <w:tc>
          <w:tcPr>
            <w:tcW w:w="2693" w:type="dxa"/>
            <w:tcBorders>
              <w:bottom w:val="single" w:sz="4" w:space="0" w:color="auto"/>
            </w:tcBorders>
          </w:tcPr>
          <w:p w14:paraId="1564376B" w14:textId="77777777" w:rsidR="007877AC" w:rsidRPr="00347595" w:rsidRDefault="007877AC" w:rsidP="002048C2">
            <w:pPr>
              <w:pStyle w:val="TableColHd"/>
            </w:pPr>
            <w:r w:rsidRPr="00347595">
              <w:t>column 3</w:t>
            </w:r>
          </w:p>
          <w:p w14:paraId="40AEB433" w14:textId="77777777" w:rsidR="007877AC" w:rsidRPr="00347595" w:rsidRDefault="007877AC" w:rsidP="002048C2">
            <w:pPr>
              <w:pStyle w:val="TableColHd"/>
            </w:pPr>
            <w:r w:rsidRPr="00347595">
              <w:t>short description</w:t>
            </w:r>
          </w:p>
        </w:tc>
        <w:tc>
          <w:tcPr>
            <w:tcW w:w="1701" w:type="dxa"/>
            <w:tcBorders>
              <w:bottom w:val="single" w:sz="4" w:space="0" w:color="auto"/>
            </w:tcBorders>
          </w:tcPr>
          <w:p w14:paraId="0943E870" w14:textId="77777777" w:rsidR="007877AC" w:rsidRPr="00347595" w:rsidRDefault="007877AC" w:rsidP="002048C2">
            <w:pPr>
              <w:pStyle w:val="TableColHd"/>
            </w:pPr>
            <w:r w:rsidRPr="00347595">
              <w:t>column 4</w:t>
            </w:r>
          </w:p>
          <w:p w14:paraId="0D38D759" w14:textId="77777777" w:rsidR="007877AC" w:rsidRPr="00CB3D59" w:rsidRDefault="007877AC" w:rsidP="002048C2">
            <w:pPr>
              <w:pStyle w:val="TableColHd"/>
            </w:pPr>
            <w:r w:rsidRPr="00347595">
              <w:t>demerit points</w:t>
            </w:r>
          </w:p>
        </w:tc>
      </w:tr>
      <w:tr w:rsidR="007877AC" w:rsidRPr="00CB3D59" w14:paraId="0C52780B" w14:textId="77777777" w:rsidTr="002048C2">
        <w:trPr>
          <w:cantSplit/>
        </w:trPr>
        <w:tc>
          <w:tcPr>
            <w:tcW w:w="1200" w:type="dxa"/>
            <w:tcBorders>
              <w:top w:val="single" w:sz="4" w:space="0" w:color="auto"/>
            </w:tcBorders>
          </w:tcPr>
          <w:p w14:paraId="13F977DD" w14:textId="77777777" w:rsidR="007877AC" w:rsidRPr="005C7CE2" w:rsidRDefault="007877AC" w:rsidP="002048C2">
            <w:pPr>
              <w:pStyle w:val="TableText10"/>
              <w:rPr>
                <w:highlight w:val="cyan"/>
              </w:rPr>
            </w:pPr>
            <w:r w:rsidRPr="00A95537">
              <w:t>2.4.1</w:t>
            </w:r>
          </w:p>
        </w:tc>
        <w:tc>
          <w:tcPr>
            <w:tcW w:w="5883" w:type="dxa"/>
            <w:tcBorders>
              <w:top w:val="single" w:sz="4" w:space="0" w:color="auto"/>
            </w:tcBorders>
          </w:tcPr>
          <w:p w14:paraId="64781454" w14:textId="20BB0BBB" w:rsidR="007877AC" w:rsidRPr="00783A18" w:rsidRDefault="007877AC" w:rsidP="002048C2">
            <w:pPr>
              <w:pStyle w:val="TableText10"/>
            </w:pPr>
            <w:r w:rsidRPr="00A95537">
              <w:t xml:space="preserve">fail to comply with </w:t>
            </w:r>
            <w:hyperlink r:id="rId147" w:tooltip="A1971-30" w:history="1">
              <w:r w:rsidRPr="009D1AFF">
                <w:rPr>
                  <w:rStyle w:val="charCitHyperlinkItal"/>
                </w:rPr>
                <w:t>Electricity Safety Act 1971</w:t>
              </w:r>
            </w:hyperlink>
            <w:r w:rsidRPr="00A95537">
              <w:t>, s 4</w:t>
            </w:r>
          </w:p>
        </w:tc>
        <w:tc>
          <w:tcPr>
            <w:tcW w:w="2693" w:type="dxa"/>
            <w:tcBorders>
              <w:top w:val="single" w:sz="4" w:space="0" w:color="auto"/>
            </w:tcBorders>
          </w:tcPr>
          <w:p w14:paraId="6DB0B973" w14:textId="77777777" w:rsidR="007877AC" w:rsidRPr="00A95537" w:rsidRDefault="007877AC" w:rsidP="002048C2">
            <w:pPr>
              <w:pStyle w:val="TableText10"/>
            </w:pPr>
            <w:r w:rsidRPr="00347595">
              <w:t>connection of electrical</w:t>
            </w:r>
            <w:r w:rsidRPr="00A95537">
              <w:t xml:space="preserve"> installation to network </w:t>
            </w:r>
            <w:r>
              <w:t>before installation inspected, tested and passed</w:t>
            </w:r>
          </w:p>
        </w:tc>
        <w:tc>
          <w:tcPr>
            <w:tcW w:w="1701" w:type="dxa"/>
            <w:tcBorders>
              <w:top w:val="single" w:sz="4" w:space="0" w:color="auto"/>
            </w:tcBorders>
          </w:tcPr>
          <w:p w14:paraId="2FC74FF0" w14:textId="77777777" w:rsidR="007877AC" w:rsidRPr="00A95537" w:rsidRDefault="007877AC" w:rsidP="002048C2">
            <w:pPr>
              <w:pStyle w:val="TableText10"/>
            </w:pPr>
            <w:r w:rsidRPr="00A95537">
              <w:t>2</w:t>
            </w:r>
          </w:p>
        </w:tc>
      </w:tr>
      <w:tr w:rsidR="007877AC" w:rsidRPr="00D1434B" w14:paraId="228D8275" w14:textId="77777777" w:rsidTr="002048C2">
        <w:trPr>
          <w:cantSplit/>
        </w:trPr>
        <w:tc>
          <w:tcPr>
            <w:tcW w:w="1200" w:type="dxa"/>
          </w:tcPr>
          <w:p w14:paraId="52D3E6E8" w14:textId="77777777" w:rsidR="007877AC" w:rsidRPr="00D1434B" w:rsidRDefault="007877AC" w:rsidP="002048C2">
            <w:pPr>
              <w:pStyle w:val="TableText10"/>
            </w:pPr>
            <w:r w:rsidRPr="00D1434B">
              <w:t>2.4.2</w:t>
            </w:r>
          </w:p>
        </w:tc>
        <w:tc>
          <w:tcPr>
            <w:tcW w:w="5883" w:type="dxa"/>
          </w:tcPr>
          <w:p w14:paraId="264E32DE" w14:textId="0757B7C8" w:rsidR="007877AC" w:rsidRPr="00D1434B" w:rsidRDefault="007877AC" w:rsidP="002048C2">
            <w:pPr>
              <w:pStyle w:val="TableText10"/>
            </w:pPr>
            <w:r w:rsidRPr="00D1434B">
              <w:t xml:space="preserve">fail to comply with </w:t>
            </w:r>
            <w:hyperlink r:id="rId148" w:tooltip="A1971-30" w:history="1">
              <w:r w:rsidRPr="009D1AFF">
                <w:rPr>
                  <w:rStyle w:val="charCitHyperlinkItal"/>
                </w:rPr>
                <w:t>Electricity Safety Act 1971</w:t>
              </w:r>
            </w:hyperlink>
            <w:r w:rsidRPr="00D1434B">
              <w:t>, s 5</w:t>
            </w:r>
          </w:p>
        </w:tc>
        <w:tc>
          <w:tcPr>
            <w:tcW w:w="2693" w:type="dxa"/>
          </w:tcPr>
          <w:p w14:paraId="2102274C" w14:textId="77777777" w:rsidR="007877AC" w:rsidRPr="00D1434B" w:rsidRDefault="007877AC" w:rsidP="002048C2">
            <w:pPr>
              <w:pStyle w:val="TableText10"/>
            </w:pPr>
            <w:r w:rsidRPr="00D1434B">
              <w:t>electrical wiring work not compliant with electrical wiring rules</w:t>
            </w:r>
          </w:p>
        </w:tc>
        <w:tc>
          <w:tcPr>
            <w:tcW w:w="1701" w:type="dxa"/>
          </w:tcPr>
          <w:p w14:paraId="6AAA4E5F" w14:textId="77777777" w:rsidR="007877AC" w:rsidRPr="00D1434B" w:rsidRDefault="007877AC" w:rsidP="002048C2">
            <w:pPr>
              <w:pStyle w:val="TableText10"/>
            </w:pPr>
            <w:r w:rsidRPr="00D1434B">
              <w:t>3</w:t>
            </w:r>
          </w:p>
        </w:tc>
      </w:tr>
      <w:tr w:rsidR="007877AC" w:rsidRPr="00D1434B" w14:paraId="22DE75BA" w14:textId="77777777" w:rsidTr="002048C2">
        <w:trPr>
          <w:cantSplit/>
        </w:trPr>
        <w:tc>
          <w:tcPr>
            <w:tcW w:w="1200" w:type="dxa"/>
          </w:tcPr>
          <w:p w14:paraId="29D28438" w14:textId="77777777" w:rsidR="007877AC" w:rsidRPr="00D1434B" w:rsidRDefault="007877AC" w:rsidP="002048C2">
            <w:pPr>
              <w:pStyle w:val="TableText10"/>
            </w:pPr>
            <w:r w:rsidRPr="00D1434B">
              <w:t>2.4.3</w:t>
            </w:r>
          </w:p>
        </w:tc>
        <w:tc>
          <w:tcPr>
            <w:tcW w:w="5883" w:type="dxa"/>
          </w:tcPr>
          <w:p w14:paraId="0C271749" w14:textId="5C9E65D6" w:rsidR="007877AC" w:rsidRPr="00D1434B" w:rsidRDefault="007877AC" w:rsidP="002048C2">
            <w:pPr>
              <w:pStyle w:val="TableText10"/>
            </w:pPr>
            <w:r w:rsidRPr="00D1434B">
              <w:t xml:space="preserve">fail to comply with </w:t>
            </w:r>
            <w:hyperlink r:id="rId149" w:tooltip="A1971-30" w:history="1">
              <w:r w:rsidRPr="009D1AFF">
                <w:rPr>
                  <w:rStyle w:val="charCitHyperlinkItal"/>
                </w:rPr>
                <w:t>Electricity Safety Act 1971</w:t>
              </w:r>
            </w:hyperlink>
            <w:r w:rsidRPr="00D1434B">
              <w:t>, s 6</w:t>
            </w:r>
          </w:p>
        </w:tc>
        <w:tc>
          <w:tcPr>
            <w:tcW w:w="2693" w:type="dxa"/>
          </w:tcPr>
          <w:p w14:paraId="52B5152C" w14:textId="77777777" w:rsidR="007877AC" w:rsidRPr="00D1434B" w:rsidRDefault="007877AC" w:rsidP="002048C2">
            <w:pPr>
              <w:pStyle w:val="TableText10"/>
            </w:pPr>
            <w:r w:rsidRPr="00D1434B">
              <w:t>failure to test electrical wiring work or give required test report</w:t>
            </w:r>
          </w:p>
        </w:tc>
        <w:tc>
          <w:tcPr>
            <w:tcW w:w="1701" w:type="dxa"/>
          </w:tcPr>
          <w:p w14:paraId="07FA2808" w14:textId="77777777" w:rsidR="007877AC" w:rsidRPr="00D1434B" w:rsidRDefault="007877AC" w:rsidP="002048C2">
            <w:pPr>
              <w:pStyle w:val="TableText10"/>
            </w:pPr>
            <w:r w:rsidRPr="00D1434B">
              <w:t>2</w:t>
            </w:r>
          </w:p>
        </w:tc>
      </w:tr>
      <w:tr w:rsidR="007877AC" w:rsidRPr="00D1434B" w14:paraId="1E19BA91" w14:textId="77777777" w:rsidTr="002048C2">
        <w:trPr>
          <w:cantSplit/>
        </w:trPr>
        <w:tc>
          <w:tcPr>
            <w:tcW w:w="1200" w:type="dxa"/>
          </w:tcPr>
          <w:p w14:paraId="4B572A99" w14:textId="77777777" w:rsidR="007877AC" w:rsidRPr="00D1434B" w:rsidRDefault="007877AC" w:rsidP="002048C2">
            <w:pPr>
              <w:pStyle w:val="TableText10"/>
            </w:pPr>
            <w:r w:rsidRPr="00D1434B">
              <w:lastRenderedPageBreak/>
              <w:t>2.4.4</w:t>
            </w:r>
          </w:p>
        </w:tc>
        <w:tc>
          <w:tcPr>
            <w:tcW w:w="5883" w:type="dxa"/>
          </w:tcPr>
          <w:p w14:paraId="6A0A1B1A" w14:textId="28FFD4E8" w:rsidR="007877AC" w:rsidRPr="00D1434B" w:rsidRDefault="007877AC" w:rsidP="002048C2">
            <w:pPr>
              <w:pStyle w:val="TableText10"/>
            </w:pPr>
            <w:r w:rsidRPr="00D1434B">
              <w:t xml:space="preserve">fail to comply with </w:t>
            </w:r>
            <w:hyperlink r:id="rId150" w:tooltip="A1971-30" w:history="1">
              <w:r w:rsidRPr="009D1AFF">
                <w:rPr>
                  <w:rStyle w:val="charCitHyperlinkItal"/>
                </w:rPr>
                <w:t>Electricity Safety Act 1971</w:t>
              </w:r>
            </w:hyperlink>
            <w:r w:rsidRPr="00D1434B">
              <w:t>, s 8 (7)</w:t>
            </w:r>
          </w:p>
        </w:tc>
        <w:tc>
          <w:tcPr>
            <w:tcW w:w="2693" w:type="dxa"/>
          </w:tcPr>
          <w:p w14:paraId="20BEA763" w14:textId="77777777" w:rsidR="007877AC" w:rsidRPr="00D1434B" w:rsidRDefault="007877AC" w:rsidP="002048C2">
            <w:pPr>
              <w:pStyle w:val="TableText10"/>
            </w:pPr>
            <w:r w:rsidRPr="00D1434B">
              <w:t>failure to comply with direction to make installation or work safe and compliant</w:t>
            </w:r>
          </w:p>
        </w:tc>
        <w:tc>
          <w:tcPr>
            <w:tcW w:w="1701" w:type="dxa"/>
          </w:tcPr>
          <w:p w14:paraId="4D284CDE" w14:textId="77777777" w:rsidR="007877AC" w:rsidRPr="00D1434B" w:rsidRDefault="007877AC" w:rsidP="002048C2">
            <w:pPr>
              <w:pStyle w:val="TableText10"/>
            </w:pPr>
            <w:r w:rsidRPr="00D1434B">
              <w:t>3</w:t>
            </w:r>
          </w:p>
        </w:tc>
      </w:tr>
      <w:tr w:rsidR="007877AC" w:rsidRPr="00D1434B" w14:paraId="2905425B" w14:textId="77777777" w:rsidTr="002048C2">
        <w:trPr>
          <w:cantSplit/>
        </w:trPr>
        <w:tc>
          <w:tcPr>
            <w:tcW w:w="1200" w:type="dxa"/>
          </w:tcPr>
          <w:p w14:paraId="5C16FEF4" w14:textId="77777777" w:rsidR="007877AC" w:rsidRPr="00D1434B" w:rsidRDefault="007877AC" w:rsidP="002048C2">
            <w:pPr>
              <w:pStyle w:val="TableText10"/>
            </w:pPr>
            <w:r w:rsidRPr="00D1434B">
              <w:t>2.4.5</w:t>
            </w:r>
          </w:p>
        </w:tc>
        <w:tc>
          <w:tcPr>
            <w:tcW w:w="5883" w:type="dxa"/>
          </w:tcPr>
          <w:p w14:paraId="793FABE8" w14:textId="46B52DA5" w:rsidR="007877AC" w:rsidRPr="00D1434B" w:rsidRDefault="007877AC" w:rsidP="002048C2">
            <w:pPr>
              <w:pStyle w:val="TableText10"/>
            </w:pPr>
            <w:r w:rsidRPr="00D1434B">
              <w:t xml:space="preserve">fail to comply with </w:t>
            </w:r>
            <w:hyperlink r:id="rId151" w:tooltip="A1971-30" w:history="1">
              <w:r w:rsidRPr="009D1AFF">
                <w:rPr>
                  <w:rStyle w:val="charCitHyperlinkItal"/>
                </w:rPr>
                <w:t>Electricity Safety Act 1971</w:t>
              </w:r>
            </w:hyperlink>
            <w:r w:rsidRPr="00D1434B">
              <w:t>—</w:t>
            </w:r>
          </w:p>
          <w:p w14:paraId="1AB2D83F" w14:textId="77777777" w:rsidR="007877AC" w:rsidRPr="00D1434B" w:rsidRDefault="007877AC" w:rsidP="002048C2">
            <w:pPr>
              <w:pStyle w:val="TablePara10"/>
            </w:pPr>
            <w:r w:rsidRPr="00D1434B">
              <w:tab/>
              <w:t>(a)</w:t>
            </w:r>
            <w:r w:rsidRPr="00D1434B">
              <w:tab/>
              <w:t>s 12 (1) (a) (ii) and (b); or</w:t>
            </w:r>
          </w:p>
          <w:p w14:paraId="5A1EB131" w14:textId="77777777" w:rsidR="007877AC" w:rsidRPr="00D1434B" w:rsidRDefault="007877AC" w:rsidP="002048C2">
            <w:pPr>
              <w:pStyle w:val="TablePara10"/>
            </w:pPr>
            <w:r w:rsidRPr="00D1434B">
              <w:tab/>
              <w:t>(b)</w:t>
            </w:r>
            <w:r w:rsidRPr="00D1434B">
              <w:tab/>
              <w:t>s 12 (2) (a) (ii) and (b); or</w:t>
            </w:r>
          </w:p>
          <w:p w14:paraId="66808981" w14:textId="77777777" w:rsidR="007877AC" w:rsidRPr="00D1434B" w:rsidRDefault="007877AC" w:rsidP="002048C2">
            <w:pPr>
              <w:pStyle w:val="TablePara10"/>
            </w:pPr>
            <w:r w:rsidRPr="00D1434B">
              <w:tab/>
              <w:t>(c)</w:t>
            </w:r>
            <w:r w:rsidRPr="00D1434B">
              <w:tab/>
              <w:t>s 13 (a) (ii) and (b).</w:t>
            </w:r>
          </w:p>
        </w:tc>
        <w:tc>
          <w:tcPr>
            <w:tcW w:w="2693" w:type="dxa"/>
          </w:tcPr>
          <w:p w14:paraId="6C27F87F" w14:textId="77777777" w:rsidR="007877AC" w:rsidRPr="00D1434B" w:rsidRDefault="007877AC" w:rsidP="002048C2">
            <w:pPr>
              <w:pStyle w:val="TableText10"/>
            </w:pPr>
            <w:r w:rsidRPr="00D1434B">
              <w:t>installation or connection of unsafe prescribed article of electrical equipment to electrical installation</w:t>
            </w:r>
          </w:p>
        </w:tc>
        <w:tc>
          <w:tcPr>
            <w:tcW w:w="1701" w:type="dxa"/>
          </w:tcPr>
          <w:p w14:paraId="547509C9" w14:textId="77777777" w:rsidR="007877AC" w:rsidRPr="00D1434B" w:rsidRDefault="007877AC" w:rsidP="002048C2">
            <w:pPr>
              <w:pStyle w:val="TableText10"/>
            </w:pPr>
            <w:r w:rsidRPr="00D1434B">
              <w:t>3</w:t>
            </w:r>
          </w:p>
        </w:tc>
      </w:tr>
    </w:tbl>
    <w:p w14:paraId="65B93A4C" w14:textId="77777777" w:rsidR="008C2997" w:rsidRDefault="008C2997"/>
    <w:p w14:paraId="0DFE5153" w14:textId="77777777" w:rsidR="00014DAB" w:rsidRDefault="00014DAB" w:rsidP="00014DAB">
      <w:pPr>
        <w:pStyle w:val="PageBreak"/>
      </w:pPr>
      <w:r>
        <w:br w:type="page"/>
      </w:r>
    </w:p>
    <w:p w14:paraId="70829D37" w14:textId="77777777" w:rsidR="00912C40" w:rsidRPr="005D5188" w:rsidRDefault="00912C40" w:rsidP="00014DAB">
      <w:pPr>
        <w:pStyle w:val="Sched-Part"/>
      </w:pPr>
      <w:bookmarkStart w:id="104" w:name="_Toc184300163"/>
      <w:r w:rsidRPr="005D5188">
        <w:rPr>
          <w:rStyle w:val="CharPartNo"/>
        </w:rPr>
        <w:lastRenderedPageBreak/>
        <w:t>Part 2.5</w:t>
      </w:r>
      <w:r>
        <w:tab/>
      </w:r>
      <w:r w:rsidR="005D728B" w:rsidRPr="005D5188">
        <w:rPr>
          <w:rStyle w:val="CharPartText"/>
        </w:rPr>
        <w:t>Gasfitters licence demerit grounds for occupational discipline—Act, s 55 (1) (a)</w:t>
      </w:r>
      <w:bookmarkEnd w:id="104"/>
    </w:p>
    <w:p w14:paraId="5DD62C6F" w14:textId="77777777" w:rsidR="008367D2" w:rsidRDefault="008367D2" w:rsidP="008367D2"/>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8367D2" w:rsidRPr="00CB3D59" w14:paraId="110D67B8" w14:textId="77777777" w:rsidTr="004259F2">
        <w:trPr>
          <w:cantSplit/>
          <w:tblHeader/>
        </w:trPr>
        <w:tc>
          <w:tcPr>
            <w:tcW w:w="1200" w:type="dxa"/>
            <w:tcBorders>
              <w:bottom w:val="single" w:sz="4" w:space="0" w:color="auto"/>
            </w:tcBorders>
          </w:tcPr>
          <w:p w14:paraId="7C737610" w14:textId="77777777" w:rsidR="008367D2" w:rsidRPr="00CB3D59" w:rsidRDefault="008367D2" w:rsidP="008367D2">
            <w:pPr>
              <w:pStyle w:val="TableColHd"/>
            </w:pPr>
            <w:r w:rsidRPr="00783A18">
              <w:t>column 1</w:t>
            </w:r>
          </w:p>
          <w:p w14:paraId="7485388C" w14:textId="77777777" w:rsidR="008367D2" w:rsidRPr="00CB3D59" w:rsidRDefault="008367D2" w:rsidP="008367D2">
            <w:pPr>
              <w:pStyle w:val="TableColHd"/>
            </w:pPr>
            <w:r w:rsidRPr="00783A18">
              <w:t>item</w:t>
            </w:r>
          </w:p>
        </w:tc>
        <w:tc>
          <w:tcPr>
            <w:tcW w:w="5883" w:type="dxa"/>
            <w:tcBorders>
              <w:bottom w:val="single" w:sz="4" w:space="0" w:color="auto"/>
            </w:tcBorders>
          </w:tcPr>
          <w:p w14:paraId="35D75310" w14:textId="77777777" w:rsidR="008367D2" w:rsidRDefault="008367D2" w:rsidP="008367D2">
            <w:pPr>
              <w:pStyle w:val="TableColHd"/>
            </w:pPr>
            <w:r w:rsidRPr="00783A18">
              <w:t>column 2</w:t>
            </w:r>
          </w:p>
          <w:p w14:paraId="209A5E90" w14:textId="77777777" w:rsidR="008367D2" w:rsidRPr="00CB3D59" w:rsidRDefault="008367D2" w:rsidP="008367D2">
            <w:pPr>
              <w:pStyle w:val="TableColHd"/>
            </w:pPr>
            <w:r>
              <w:t>demerit grounds for occupational discipline</w:t>
            </w:r>
          </w:p>
        </w:tc>
        <w:tc>
          <w:tcPr>
            <w:tcW w:w="2693" w:type="dxa"/>
            <w:tcBorders>
              <w:bottom w:val="single" w:sz="4" w:space="0" w:color="auto"/>
            </w:tcBorders>
          </w:tcPr>
          <w:p w14:paraId="5D2A744E" w14:textId="77777777" w:rsidR="008367D2" w:rsidRDefault="008367D2" w:rsidP="008367D2">
            <w:pPr>
              <w:pStyle w:val="TableColHd"/>
            </w:pPr>
            <w:r w:rsidRPr="00783A18">
              <w:t>column 3</w:t>
            </w:r>
          </w:p>
          <w:p w14:paraId="40BCC4CE" w14:textId="77777777" w:rsidR="008367D2" w:rsidRPr="00CB3D59" w:rsidRDefault="008367D2" w:rsidP="008367D2">
            <w:pPr>
              <w:pStyle w:val="TableColHd"/>
            </w:pPr>
            <w:r>
              <w:t>short description</w:t>
            </w:r>
          </w:p>
        </w:tc>
        <w:tc>
          <w:tcPr>
            <w:tcW w:w="1701" w:type="dxa"/>
            <w:tcBorders>
              <w:bottom w:val="single" w:sz="4" w:space="0" w:color="auto"/>
            </w:tcBorders>
          </w:tcPr>
          <w:p w14:paraId="24D6DEF7" w14:textId="77777777" w:rsidR="008367D2" w:rsidRDefault="008367D2" w:rsidP="008367D2">
            <w:pPr>
              <w:pStyle w:val="TableColHd"/>
            </w:pPr>
            <w:r w:rsidRPr="00783A18">
              <w:t>column 4</w:t>
            </w:r>
          </w:p>
          <w:p w14:paraId="6234722F" w14:textId="77777777" w:rsidR="008367D2" w:rsidRPr="00CB3D59" w:rsidRDefault="008367D2" w:rsidP="008367D2">
            <w:pPr>
              <w:pStyle w:val="TableColHd"/>
            </w:pPr>
            <w:r>
              <w:t>demerit points</w:t>
            </w:r>
          </w:p>
        </w:tc>
      </w:tr>
      <w:tr w:rsidR="008367D2" w:rsidRPr="00CB3D59" w14:paraId="15E65DAC" w14:textId="77777777" w:rsidTr="004259F2">
        <w:trPr>
          <w:cantSplit/>
        </w:trPr>
        <w:tc>
          <w:tcPr>
            <w:tcW w:w="1200" w:type="dxa"/>
            <w:tcBorders>
              <w:top w:val="single" w:sz="4" w:space="0" w:color="auto"/>
            </w:tcBorders>
          </w:tcPr>
          <w:p w14:paraId="4A50ADDF" w14:textId="77777777" w:rsidR="008367D2" w:rsidRDefault="008367D2" w:rsidP="008367D2">
            <w:pPr>
              <w:pStyle w:val="TableText10"/>
            </w:pPr>
            <w:r>
              <w:t>2.5.1</w:t>
            </w:r>
          </w:p>
        </w:tc>
        <w:tc>
          <w:tcPr>
            <w:tcW w:w="5883" w:type="dxa"/>
            <w:tcBorders>
              <w:top w:val="single" w:sz="4" w:space="0" w:color="auto"/>
            </w:tcBorders>
          </w:tcPr>
          <w:p w14:paraId="142B2E6A" w14:textId="642B1131" w:rsidR="008367D2" w:rsidRDefault="008367D2" w:rsidP="008367D2">
            <w:pPr>
              <w:pStyle w:val="TableText10"/>
            </w:pPr>
            <w:r>
              <w:t xml:space="preserve">fail to comply with </w:t>
            </w:r>
            <w:hyperlink r:id="rId152" w:tooltip="A2000-67" w:history="1">
              <w:r w:rsidRPr="00B548CA">
                <w:rPr>
                  <w:rStyle w:val="charCitHyperlinkItal"/>
                </w:rPr>
                <w:t>Gas Safety Act 2000</w:t>
              </w:r>
            </w:hyperlink>
            <w:r>
              <w:t xml:space="preserve">, s 8 requiring work to be done under AS 5601, cl 2.5.2—provided outlet not connected to </w:t>
            </w:r>
            <w:r w:rsidRPr="00153484">
              <w:rPr>
                <w:szCs w:val="24"/>
              </w:rPr>
              <w:t>gas</w:t>
            </w:r>
            <w:r>
              <w:t xml:space="preserve"> appliance and not sealed with plug, cap or blank flange</w:t>
            </w:r>
          </w:p>
        </w:tc>
        <w:tc>
          <w:tcPr>
            <w:tcW w:w="2693" w:type="dxa"/>
            <w:tcBorders>
              <w:top w:val="single" w:sz="4" w:space="0" w:color="auto"/>
            </w:tcBorders>
          </w:tcPr>
          <w:p w14:paraId="57A04949" w14:textId="77777777" w:rsidR="008367D2" w:rsidRDefault="008367D2" w:rsidP="008367D2">
            <w:pPr>
              <w:pStyle w:val="TableText10"/>
            </w:pPr>
            <w:r>
              <w:t xml:space="preserve">failure to appropriately seal surplus gas outlet </w:t>
            </w:r>
          </w:p>
        </w:tc>
        <w:tc>
          <w:tcPr>
            <w:tcW w:w="1701" w:type="dxa"/>
            <w:tcBorders>
              <w:top w:val="single" w:sz="4" w:space="0" w:color="auto"/>
            </w:tcBorders>
          </w:tcPr>
          <w:p w14:paraId="3B2858E0" w14:textId="77777777" w:rsidR="008367D2" w:rsidRDefault="008367D2" w:rsidP="008367D2">
            <w:pPr>
              <w:pStyle w:val="TableText10"/>
            </w:pPr>
            <w:r>
              <w:t>3</w:t>
            </w:r>
          </w:p>
        </w:tc>
      </w:tr>
      <w:tr w:rsidR="008367D2" w:rsidRPr="00CB3D59" w14:paraId="4D54DBD8" w14:textId="77777777" w:rsidTr="004259F2">
        <w:trPr>
          <w:cantSplit/>
        </w:trPr>
        <w:tc>
          <w:tcPr>
            <w:tcW w:w="1200" w:type="dxa"/>
          </w:tcPr>
          <w:p w14:paraId="41A45039" w14:textId="77777777" w:rsidR="008367D2" w:rsidRDefault="008367D2" w:rsidP="008367D2">
            <w:pPr>
              <w:pStyle w:val="TableText10"/>
            </w:pPr>
            <w:r>
              <w:t>2.5.2</w:t>
            </w:r>
          </w:p>
        </w:tc>
        <w:tc>
          <w:tcPr>
            <w:tcW w:w="5883" w:type="dxa"/>
          </w:tcPr>
          <w:p w14:paraId="57A67226" w14:textId="112FCA7A" w:rsidR="008367D2" w:rsidRDefault="008367D2" w:rsidP="008367D2">
            <w:pPr>
              <w:pStyle w:val="TableText10"/>
            </w:pPr>
            <w:r>
              <w:t xml:space="preserve">fail to comply with </w:t>
            </w:r>
            <w:hyperlink r:id="rId153" w:tooltip="A2000-67" w:history="1">
              <w:r w:rsidRPr="00B548CA">
                <w:rPr>
                  <w:rStyle w:val="charCitHyperlinkItal"/>
                </w:rPr>
                <w:t>Gas Safety Act 2000</w:t>
              </w:r>
            </w:hyperlink>
            <w:r>
              <w:t>, s 8, requiring work to be done under AS 5601, cls 3.2.1 and 3.3.6—material used to join components of consumer piping system, or to connect to consumer piping system, with incompatible mating screw threads or noncompliant joint</w:t>
            </w:r>
          </w:p>
        </w:tc>
        <w:tc>
          <w:tcPr>
            <w:tcW w:w="2693" w:type="dxa"/>
          </w:tcPr>
          <w:p w14:paraId="2775F4AC" w14:textId="77777777" w:rsidR="008367D2" w:rsidRDefault="008367D2" w:rsidP="008367D2">
            <w:pPr>
              <w:pStyle w:val="TableText10"/>
            </w:pPr>
            <w:r>
              <w:t>creation of noncompliant joint in, or connection to, consumer piping system</w:t>
            </w:r>
          </w:p>
        </w:tc>
        <w:tc>
          <w:tcPr>
            <w:tcW w:w="1701" w:type="dxa"/>
          </w:tcPr>
          <w:p w14:paraId="73382E4B" w14:textId="77777777" w:rsidR="008367D2" w:rsidRDefault="008367D2" w:rsidP="008367D2">
            <w:pPr>
              <w:pStyle w:val="TableText10"/>
            </w:pPr>
            <w:r>
              <w:t>1</w:t>
            </w:r>
          </w:p>
        </w:tc>
      </w:tr>
      <w:tr w:rsidR="008367D2" w:rsidRPr="00CB3D59" w14:paraId="6D2256CF" w14:textId="77777777" w:rsidTr="004259F2">
        <w:trPr>
          <w:cantSplit/>
        </w:trPr>
        <w:tc>
          <w:tcPr>
            <w:tcW w:w="1200" w:type="dxa"/>
          </w:tcPr>
          <w:p w14:paraId="4B82DD30" w14:textId="77777777" w:rsidR="008367D2" w:rsidRDefault="008367D2" w:rsidP="008367D2">
            <w:pPr>
              <w:pStyle w:val="TableText10"/>
            </w:pPr>
            <w:r>
              <w:lastRenderedPageBreak/>
              <w:t>2.5.3</w:t>
            </w:r>
          </w:p>
        </w:tc>
        <w:tc>
          <w:tcPr>
            <w:tcW w:w="5883" w:type="dxa"/>
          </w:tcPr>
          <w:p w14:paraId="766C4D9B" w14:textId="0D501606" w:rsidR="008367D2" w:rsidRDefault="008367D2" w:rsidP="008367D2">
            <w:pPr>
              <w:pStyle w:val="TableText10"/>
            </w:pPr>
            <w:r>
              <w:t xml:space="preserve">fail to comply with </w:t>
            </w:r>
            <w:hyperlink r:id="rId154" w:tooltip="A2000-67" w:history="1">
              <w:r w:rsidRPr="00B548CA">
                <w:rPr>
                  <w:rStyle w:val="charCitHyperlinkItal"/>
                </w:rPr>
                <w:t>Gas Safety Act 2000</w:t>
              </w:r>
            </w:hyperlink>
            <w:r>
              <w:t>, s 8, requiring work to be done under AS 5601, cls 4.1.3, 4.3.1 (c) and 4.4—material of consumer piping system, or connecting to consumer piping system, not adequately protected from corrosion or isolated from incompatible material</w:t>
            </w:r>
          </w:p>
        </w:tc>
        <w:tc>
          <w:tcPr>
            <w:tcW w:w="2693" w:type="dxa"/>
          </w:tcPr>
          <w:p w14:paraId="33EA24FA" w14:textId="77777777" w:rsidR="008367D2" w:rsidRDefault="008367D2" w:rsidP="008367D2">
            <w:pPr>
              <w:pStyle w:val="TableText10"/>
            </w:pPr>
            <w:r>
              <w:t>creation of part of consumer piping system, or connection to it, without compliant corrosion protection or isolation between incompatible material</w:t>
            </w:r>
          </w:p>
        </w:tc>
        <w:tc>
          <w:tcPr>
            <w:tcW w:w="1701" w:type="dxa"/>
          </w:tcPr>
          <w:p w14:paraId="3899536D" w14:textId="77777777" w:rsidR="008367D2" w:rsidRDefault="008367D2" w:rsidP="008367D2">
            <w:pPr>
              <w:pStyle w:val="TableText10"/>
            </w:pPr>
            <w:r>
              <w:t>2</w:t>
            </w:r>
          </w:p>
        </w:tc>
      </w:tr>
      <w:tr w:rsidR="008367D2" w:rsidRPr="00CB3D59" w14:paraId="3B0BD96D" w14:textId="77777777" w:rsidTr="004259F2">
        <w:trPr>
          <w:cantSplit/>
        </w:trPr>
        <w:tc>
          <w:tcPr>
            <w:tcW w:w="1200" w:type="dxa"/>
          </w:tcPr>
          <w:p w14:paraId="596937B6" w14:textId="77777777" w:rsidR="008367D2" w:rsidRDefault="008367D2" w:rsidP="008367D2">
            <w:pPr>
              <w:pStyle w:val="TableText10"/>
            </w:pPr>
            <w:r>
              <w:t>2.5.4</w:t>
            </w:r>
          </w:p>
        </w:tc>
        <w:tc>
          <w:tcPr>
            <w:tcW w:w="5883" w:type="dxa"/>
          </w:tcPr>
          <w:p w14:paraId="348B2C57" w14:textId="726A5403" w:rsidR="008367D2" w:rsidRDefault="008367D2" w:rsidP="008367D2">
            <w:pPr>
              <w:pStyle w:val="TableText10"/>
            </w:pPr>
            <w:r>
              <w:t xml:space="preserve">fail to comply with </w:t>
            </w:r>
            <w:hyperlink r:id="rId155" w:tooltip="A2000-67" w:history="1">
              <w:r w:rsidRPr="00B548CA">
                <w:rPr>
                  <w:rStyle w:val="charCitHyperlinkItal"/>
                </w:rPr>
                <w:t>Gas Safety Act 2000</w:t>
              </w:r>
            </w:hyperlink>
            <w:r>
              <w:t>, s 8, requiring work to be done under AS 5601, cl 4.1.12—pipework forming part of consumer piping system required to have compliant markings and did not have them</w:t>
            </w:r>
          </w:p>
        </w:tc>
        <w:tc>
          <w:tcPr>
            <w:tcW w:w="2693" w:type="dxa"/>
          </w:tcPr>
          <w:p w14:paraId="5A30DCAC" w14:textId="77777777" w:rsidR="008367D2" w:rsidRDefault="008367D2" w:rsidP="008367D2">
            <w:pPr>
              <w:pStyle w:val="TableText10"/>
            </w:pPr>
            <w:r>
              <w:t>failure to adequately identify gas pipework</w:t>
            </w:r>
          </w:p>
        </w:tc>
        <w:tc>
          <w:tcPr>
            <w:tcW w:w="1701" w:type="dxa"/>
          </w:tcPr>
          <w:p w14:paraId="1F8E8EE0" w14:textId="77777777" w:rsidR="008367D2" w:rsidRDefault="008367D2" w:rsidP="008367D2">
            <w:pPr>
              <w:pStyle w:val="TableText10"/>
            </w:pPr>
            <w:r>
              <w:t>1</w:t>
            </w:r>
          </w:p>
        </w:tc>
      </w:tr>
      <w:tr w:rsidR="008367D2" w:rsidRPr="00CB3D59" w14:paraId="76A2B199" w14:textId="77777777" w:rsidTr="004259F2">
        <w:trPr>
          <w:cantSplit/>
        </w:trPr>
        <w:tc>
          <w:tcPr>
            <w:tcW w:w="1200" w:type="dxa"/>
          </w:tcPr>
          <w:p w14:paraId="50A11153" w14:textId="77777777" w:rsidR="008367D2" w:rsidRDefault="008367D2" w:rsidP="008367D2">
            <w:pPr>
              <w:pStyle w:val="TableText10"/>
            </w:pPr>
            <w:r>
              <w:t>2.5.5</w:t>
            </w:r>
          </w:p>
        </w:tc>
        <w:tc>
          <w:tcPr>
            <w:tcW w:w="5883" w:type="dxa"/>
          </w:tcPr>
          <w:p w14:paraId="4E22781D" w14:textId="6B4E3AE0" w:rsidR="008367D2" w:rsidRDefault="008367D2" w:rsidP="008367D2">
            <w:pPr>
              <w:pStyle w:val="TableText10"/>
            </w:pPr>
            <w:r>
              <w:t xml:space="preserve">fail to comply with </w:t>
            </w:r>
            <w:hyperlink r:id="rId156" w:tooltip="A2000-67" w:history="1">
              <w:r w:rsidRPr="00B548CA">
                <w:rPr>
                  <w:rStyle w:val="charCitHyperlinkItal"/>
                </w:rPr>
                <w:t>Gas Safety Act 2000</w:t>
              </w:r>
            </w:hyperlink>
            <w:r>
              <w:t>, s 8, requiring work to be done under AS 5601, cl 4.2.4—pipework forming part of consumer piping system with diameter too small to achieve required available gas pressure</w:t>
            </w:r>
          </w:p>
        </w:tc>
        <w:tc>
          <w:tcPr>
            <w:tcW w:w="2693" w:type="dxa"/>
          </w:tcPr>
          <w:p w14:paraId="1B66DE02" w14:textId="77777777" w:rsidR="008367D2" w:rsidRDefault="008367D2" w:rsidP="008367D2">
            <w:pPr>
              <w:pStyle w:val="TableText10"/>
            </w:pPr>
            <w:r>
              <w:t>creation of part of consumer piping system with noncompliant pipework size</w:t>
            </w:r>
          </w:p>
        </w:tc>
        <w:tc>
          <w:tcPr>
            <w:tcW w:w="1701" w:type="dxa"/>
          </w:tcPr>
          <w:p w14:paraId="545FB4AA" w14:textId="77777777" w:rsidR="008367D2" w:rsidRDefault="008367D2" w:rsidP="008367D2">
            <w:pPr>
              <w:pStyle w:val="TableText10"/>
            </w:pPr>
            <w:r>
              <w:t>3</w:t>
            </w:r>
          </w:p>
        </w:tc>
      </w:tr>
      <w:tr w:rsidR="008367D2" w:rsidRPr="00CB3D59" w14:paraId="3A76018A" w14:textId="77777777" w:rsidTr="004259F2">
        <w:trPr>
          <w:cantSplit/>
        </w:trPr>
        <w:tc>
          <w:tcPr>
            <w:tcW w:w="1200" w:type="dxa"/>
          </w:tcPr>
          <w:p w14:paraId="5A844499" w14:textId="77777777" w:rsidR="008367D2" w:rsidRDefault="008367D2" w:rsidP="008367D2">
            <w:pPr>
              <w:pStyle w:val="TableText10"/>
            </w:pPr>
            <w:r>
              <w:lastRenderedPageBreak/>
              <w:t>2.5.6</w:t>
            </w:r>
          </w:p>
        </w:tc>
        <w:tc>
          <w:tcPr>
            <w:tcW w:w="5883" w:type="dxa"/>
          </w:tcPr>
          <w:p w14:paraId="1F4891E7" w14:textId="2A898542" w:rsidR="008367D2" w:rsidRDefault="008367D2" w:rsidP="008367D2">
            <w:pPr>
              <w:pStyle w:val="TableText10"/>
            </w:pPr>
            <w:r>
              <w:t xml:space="preserve">fail to comply with </w:t>
            </w:r>
            <w:hyperlink r:id="rId157" w:tooltip="A2000-67" w:history="1">
              <w:r w:rsidRPr="00B548CA">
                <w:rPr>
                  <w:rStyle w:val="charCitHyperlinkItal"/>
                </w:rPr>
                <w:t>Gas Safety Act 2000</w:t>
              </w:r>
            </w:hyperlink>
            <w:r>
              <w:t>, s 8, requiring work to be done under AS 5601, cl 4.3—inadequate spacing or strength of devices supporting or restraining, or intended to support or restrain, consumer piping system</w:t>
            </w:r>
          </w:p>
        </w:tc>
        <w:tc>
          <w:tcPr>
            <w:tcW w:w="2693" w:type="dxa"/>
          </w:tcPr>
          <w:p w14:paraId="3E12091C" w14:textId="77777777" w:rsidR="008367D2" w:rsidRDefault="008367D2" w:rsidP="008367D2">
            <w:pPr>
              <w:pStyle w:val="TableText10"/>
            </w:pPr>
            <w:r>
              <w:t>failure to adequately support or restrain gas pipework</w:t>
            </w:r>
          </w:p>
        </w:tc>
        <w:tc>
          <w:tcPr>
            <w:tcW w:w="1701" w:type="dxa"/>
          </w:tcPr>
          <w:p w14:paraId="54F447DE" w14:textId="77777777" w:rsidR="008367D2" w:rsidRDefault="008367D2" w:rsidP="008367D2">
            <w:pPr>
              <w:pStyle w:val="TableText10"/>
            </w:pPr>
            <w:r>
              <w:t>1</w:t>
            </w:r>
          </w:p>
        </w:tc>
      </w:tr>
      <w:tr w:rsidR="008367D2" w:rsidRPr="00CB3D59" w14:paraId="4C2CCEB2" w14:textId="77777777" w:rsidTr="004259F2">
        <w:trPr>
          <w:cantSplit/>
        </w:trPr>
        <w:tc>
          <w:tcPr>
            <w:tcW w:w="1200" w:type="dxa"/>
          </w:tcPr>
          <w:p w14:paraId="5C25E891" w14:textId="77777777" w:rsidR="008367D2" w:rsidRDefault="008367D2" w:rsidP="008367D2">
            <w:pPr>
              <w:pStyle w:val="TableText10"/>
            </w:pPr>
            <w:r>
              <w:t>2.5.7</w:t>
            </w:r>
          </w:p>
        </w:tc>
        <w:tc>
          <w:tcPr>
            <w:tcW w:w="5883" w:type="dxa"/>
          </w:tcPr>
          <w:p w14:paraId="3557EFEC" w14:textId="774BC043" w:rsidR="008367D2" w:rsidRDefault="008367D2" w:rsidP="008367D2">
            <w:pPr>
              <w:pStyle w:val="TableText10"/>
            </w:pPr>
            <w:r>
              <w:t xml:space="preserve">fail to comply with </w:t>
            </w:r>
            <w:hyperlink r:id="rId158" w:tooltip="A2000-67" w:history="1">
              <w:r w:rsidRPr="00B548CA">
                <w:rPr>
                  <w:rStyle w:val="charCitHyperlinkItal"/>
                </w:rPr>
                <w:t>Gas Safety Act 2000</w:t>
              </w:r>
            </w:hyperlink>
            <w:r>
              <w:t>, s 8, requiring work to be done under AS 5601, cl 4.6—part of piping system required to have adequate pressure protection device</w:t>
            </w:r>
          </w:p>
        </w:tc>
        <w:tc>
          <w:tcPr>
            <w:tcW w:w="2693" w:type="dxa"/>
          </w:tcPr>
          <w:p w14:paraId="099C0422" w14:textId="77777777" w:rsidR="008367D2" w:rsidRDefault="008367D2" w:rsidP="008367D2">
            <w:pPr>
              <w:pStyle w:val="TableText10"/>
            </w:pPr>
            <w:r>
              <w:t>creation of consumer piping system with defective gas pressure protection</w:t>
            </w:r>
          </w:p>
        </w:tc>
        <w:tc>
          <w:tcPr>
            <w:tcW w:w="1701" w:type="dxa"/>
          </w:tcPr>
          <w:p w14:paraId="41574632" w14:textId="77777777" w:rsidR="008367D2" w:rsidRDefault="008367D2" w:rsidP="008367D2">
            <w:pPr>
              <w:pStyle w:val="TableText10"/>
            </w:pPr>
            <w:r>
              <w:t>3</w:t>
            </w:r>
          </w:p>
        </w:tc>
      </w:tr>
      <w:tr w:rsidR="008367D2" w:rsidRPr="00CB3D59" w14:paraId="56859AD6" w14:textId="77777777" w:rsidTr="004259F2">
        <w:trPr>
          <w:cantSplit/>
        </w:trPr>
        <w:tc>
          <w:tcPr>
            <w:tcW w:w="1200" w:type="dxa"/>
          </w:tcPr>
          <w:p w14:paraId="6E025708" w14:textId="77777777" w:rsidR="008367D2" w:rsidRDefault="008367D2" w:rsidP="008367D2">
            <w:pPr>
              <w:pStyle w:val="TableText10"/>
            </w:pPr>
            <w:r>
              <w:t>2.5.8</w:t>
            </w:r>
          </w:p>
        </w:tc>
        <w:tc>
          <w:tcPr>
            <w:tcW w:w="5883" w:type="dxa"/>
          </w:tcPr>
          <w:p w14:paraId="6AD1BBF9" w14:textId="35D70100" w:rsidR="008367D2" w:rsidRDefault="008367D2" w:rsidP="008367D2">
            <w:pPr>
              <w:pStyle w:val="TableText10"/>
            </w:pPr>
            <w:r>
              <w:t xml:space="preserve">fail to comply with </w:t>
            </w:r>
            <w:hyperlink r:id="rId159" w:tooltip="A2000-67" w:history="1">
              <w:r w:rsidRPr="00B548CA">
                <w:rPr>
                  <w:rStyle w:val="charCitHyperlinkItal"/>
                </w:rPr>
                <w:t>Gas Safety Act 2000</w:t>
              </w:r>
            </w:hyperlink>
            <w:r>
              <w:t>, s 8, requiring work to be done under AS 5601, cl 4.7—gas vent located in noncompliant position, or so could discharge gas in prohibited way, or no required gas vent provided</w:t>
            </w:r>
          </w:p>
        </w:tc>
        <w:tc>
          <w:tcPr>
            <w:tcW w:w="2693" w:type="dxa"/>
          </w:tcPr>
          <w:p w14:paraId="0B253938" w14:textId="77777777" w:rsidR="008367D2" w:rsidRDefault="008367D2" w:rsidP="008367D2">
            <w:pPr>
              <w:pStyle w:val="TableText10"/>
            </w:pPr>
            <w:r>
              <w:t>creation of noncompliant gas vent discharge point or failure to provide required gas vent</w:t>
            </w:r>
          </w:p>
        </w:tc>
        <w:tc>
          <w:tcPr>
            <w:tcW w:w="1701" w:type="dxa"/>
          </w:tcPr>
          <w:p w14:paraId="2E10D344" w14:textId="77777777" w:rsidR="008367D2" w:rsidRDefault="008367D2" w:rsidP="008367D2">
            <w:pPr>
              <w:pStyle w:val="TableText10"/>
            </w:pPr>
            <w:r>
              <w:t>2</w:t>
            </w:r>
          </w:p>
        </w:tc>
      </w:tr>
      <w:tr w:rsidR="008367D2" w:rsidRPr="00CB3D59" w14:paraId="5E5177D7" w14:textId="77777777" w:rsidTr="004259F2">
        <w:trPr>
          <w:cantSplit/>
        </w:trPr>
        <w:tc>
          <w:tcPr>
            <w:tcW w:w="1200" w:type="dxa"/>
          </w:tcPr>
          <w:p w14:paraId="5E91FA5A" w14:textId="77777777" w:rsidR="008367D2" w:rsidRDefault="008367D2" w:rsidP="008367D2">
            <w:pPr>
              <w:pStyle w:val="TableText10"/>
            </w:pPr>
            <w:r>
              <w:lastRenderedPageBreak/>
              <w:t>2.5.9</w:t>
            </w:r>
          </w:p>
        </w:tc>
        <w:tc>
          <w:tcPr>
            <w:tcW w:w="5883" w:type="dxa"/>
          </w:tcPr>
          <w:p w14:paraId="213E3D24" w14:textId="187DBD90" w:rsidR="008367D2" w:rsidRDefault="008367D2" w:rsidP="008367D2">
            <w:pPr>
              <w:pStyle w:val="TableText10"/>
            </w:pPr>
            <w:r>
              <w:t xml:space="preserve">fail to comply with </w:t>
            </w:r>
            <w:hyperlink r:id="rId160" w:tooltip="A2000-67" w:history="1">
              <w:r w:rsidRPr="00B548CA">
                <w:rPr>
                  <w:rStyle w:val="charCitHyperlinkItal"/>
                </w:rPr>
                <w:t>Gas Safety Act 2000</w:t>
              </w:r>
            </w:hyperlink>
            <w:r>
              <w:t>, s 8, requiring work to be done under AS 5601, cls 4.8.2 and 4.8.3—gas hose assembly connection point located—</w:t>
            </w:r>
          </w:p>
          <w:p w14:paraId="6BBC5DE0" w14:textId="77777777" w:rsidR="008367D2" w:rsidRDefault="008367D2" w:rsidP="008367D2">
            <w:pPr>
              <w:pStyle w:val="TablePara10"/>
            </w:pPr>
            <w:r>
              <w:tab/>
              <w:t>(a)</w:t>
            </w:r>
            <w:r>
              <w:tab/>
              <w:t>in bedroom, bathroom, sauna, toilet or hallway; or</w:t>
            </w:r>
          </w:p>
          <w:p w14:paraId="346A4560" w14:textId="77777777" w:rsidR="008367D2" w:rsidRDefault="008367D2" w:rsidP="008367D2">
            <w:pPr>
              <w:pStyle w:val="TablePara10"/>
            </w:pPr>
            <w:r>
              <w:tab/>
              <w:t>(b)</w:t>
            </w:r>
            <w:r>
              <w:tab/>
              <w:t>in place where traffic across hose; or</w:t>
            </w:r>
          </w:p>
          <w:p w14:paraId="6BF43609" w14:textId="77777777" w:rsidR="008367D2" w:rsidRDefault="008367D2" w:rsidP="008367D2">
            <w:pPr>
              <w:pStyle w:val="TablePara10"/>
            </w:pPr>
            <w:r>
              <w:tab/>
              <w:t>(c)</w:t>
            </w:r>
            <w:r>
              <w:tab/>
              <w:t>if used for space heater—1m or less from doorway</w:t>
            </w:r>
          </w:p>
        </w:tc>
        <w:tc>
          <w:tcPr>
            <w:tcW w:w="2693" w:type="dxa"/>
          </w:tcPr>
          <w:p w14:paraId="12C9E006" w14:textId="77777777" w:rsidR="008367D2" w:rsidRDefault="008367D2" w:rsidP="008367D2">
            <w:pPr>
              <w:pStyle w:val="TableText10"/>
            </w:pPr>
            <w:r>
              <w:t>creation of gas hose assembly connection in noncompliant location</w:t>
            </w:r>
          </w:p>
        </w:tc>
        <w:tc>
          <w:tcPr>
            <w:tcW w:w="1701" w:type="dxa"/>
          </w:tcPr>
          <w:p w14:paraId="65A3F741" w14:textId="77777777" w:rsidR="008367D2" w:rsidRDefault="008367D2" w:rsidP="008367D2">
            <w:pPr>
              <w:pStyle w:val="TableText10"/>
            </w:pPr>
            <w:r>
              <w:t>1</w:t>
            </w:r>
          </w:p>
        </w:tc>
      </w:tr>
      <w:tr w:rsidR="008367D2" w:rsidRPr="00CB3D59" w14:paraId="055EE4B7" w14:textId="77777777" w:rsidTr="004259F2">
        <w:trPr>
          <w:cantSplit/>
        </w:trPr>
        <w:tc>
          <w:tcPr>
            <w:tcW w:w="1200" w:type="dxa"/>
          </w:tcPr>
          <w:p w14:paraId="766F5D47" w14:textId="77777777" w:rsidR="008367D2" w:rsidRDefault="008367D2" w:rsidP="008367D2">
            <w:pPr>
              <w:pStyle w:val="TableText10"/>
            </w:pPr>
            <w:r>
              <w:t>2.5.10</w:t>
            </w:r>
          </w:p>
        </w:tc>
        <w:tc>
          <w:tcPr>
            <w:tcW w:w="5883" w:type="dxa"/>
          </w:tcPr>
          <w:p w14:paraId="295A5565" w14:textId="224E05D2" w:rsidR="008367D2" w:rsidRDefault="008367D2" w:rsidP="008367D2">
            <w:pPr>
              <w:pStyle w:val="TableText10"/>
            </w:pPr>
            <w:r>
              <w:t xml:space="preserve">fail to comply with </w:t>
            </w:r>
            <w:hyperlink r:id="rId161" w:tooltip="A2000-67" w:history="1">
              <w:r w:rsidRPr="00B548CA">
                <w:rPr>
                  <w:rStyle w:val="charCitHyperlinkItal"/>
                </w:rPr>
                <w:t>Gas Safety Act 2000</w:t>
              </w:r>
            </w:hyperlink>
            <w:r>
              <w:t>, s 8, requiring work to be done under AS 5601, cl 4.9.2—quick-connect type gas connection point installed outside in way that possible for rainwater and debris to enter it</w:t>
            </w:r>
          </w:p>
        </w:tc>
        <w:tc>
          <w:tcPr>
            <w:tcW w:w="2693" w:type="dxa"/>
          </w:tcPr>
          <w:p w14:paraId="098ACD0D" w14:textId="77777777" w:rsidR="008367D2" w:rsidRDefault="008367D2" w:rsidP="008367D2">
            <w:pPr>
              <w:pStyle w:val="TableText10"/>
            </w:pPr>
            <w:r>
              <w:t>creation of quick-connect gas device outside with likelihood of entry of water or debris</w:t>
            </w:r>
          </w:p>
        </w:tc>
        <w:tc>
          <w:tcPr>
            <w:tcW w:w="1701" w:type="dxa"/>
          </w:tcPr>
          <w:p w14:paraId="2CE91888" w14:textId="77777777" w:rsidR="008367D2" w:rsidRDefault="008367D2" w:rsidP="008367D2">
            <w:pPr>
              <w:pStyle w:val="TableText10"/>
            </w:pPr>
            <w:r>
              <w:t>1</w:t>
            </w:r>
          </w:p>
        </w:tc>
      </w:tr>
      <w:tr w:rsidR="008367D2" w:rsidRPr="00CB3D59" w14:paraId="0738B67C" w14:textId="77777777" w:rsidTr="004259F2">
        <w:trPr>
          <w:cantSplit/>
        </w:trPr>
        <w:tc>
          <w:tcPr>
            <w:tcW w:w="1200" w:type="dxa"/>
          </w:tcPr>
          <w:p w14:paraId="2478E2A6" w14:textId="77777777" w:rsidR="008367D2" w:rsidRDefault="008367D2" w:rsidP="008367D2">
            <w:pPr>
              <w:pStyle w:val="TableText10"/>
            </w:pPr>
            <w:r>
              <w:t>2.5.11</w:t>
            </w:r>
          </w:p>
        </w:tc>
        <w:tc>
          <w:tcPr>
            <w:tcW w:w="5883" w:type="dxa"/>
          </w:tcPr>
          <w:p w14:paraId="4C9BCD8D" w14:textId="4EBB43A8" w:rsidR="008367D2" w:rsidRDefault="008367D2" w:rsidP="008367D2">
            <w:pPr>
              <w:pStyle w:val="TableText10"/>
            </w:pPr>
            <w:r>
              <w:t xml:space="preserve">fail to comply with </w:t>
            </w:r>
            <w:hyperlink r:id="rId162" w:tooltip="A2000-67" w:history="1">
              <w:r w:rsidRPr="00B548CA">
                <w:rPr>
                  <w:rStyle w:val="charCitHyperlinkItal"/>
                </w:rPr>
                <w:t>Gas Safety Act 2000</w:t>
              </w:r>
            </w:hyperlink>
            <w:r>
              <w:t>, s 8, requiring work to be done under AS 5601, cl 4.11.3—part of consumer piping system located less than 25mm from metal electrical conduit, metal-armoured or metal-sheathed electrical wire or cable, or electrical earthing electrode</w:t>
            </w:r>
          </w:p>
        </w:tc>
        <w:tc>
          <w:tcPr>
            <w:tcW w:w="2693" w:type="dxa"/>
          </w:tcPr>
          <w:p w14:paraId="10296C7F" w14:textId="77777777" w:rsidR="008367D2" w:rsidRDefault="008367D2" w:rsidP="008367D2">
            <w:pPr>
              <w:pStyle w:val="TableText10"/>
            </w:pPr>
            <w:r>
              <w:t>creation of part of gas pipework less than 25mm from electrical installation</w:t>
            </w:r>
          </w:p>
        </w:tc>
        <w:tc>
          <w:tcPr>
            <w:tcW w:w="1701" w:type="dxa"/>
          </w:tcPr>
          <w:p w14:paraId="2034088C" w14:textId="77777777" w:rsidR="008367D2" w:rsidRDefault="008367D2" w:rsidP="008367D2">
            <w:pPr>
              <w:pStyle w:val="TableText10"/>
            </w:pPr>
            <w:r>
              <w:t>1</w:t>
            </w:r>
          </w:p>
        </w:tc>
      </w:tr>
      <w:tr w:rsidR="008367D2" w:rsidRPr="00CB3D59" w14:paraId="72FB495A" w14:textId="77777777" w:rsidTr="004259F2">
        <w:trPr>
          <w:cantSplit/>
        </w:trPr>
        <w:tc>
          <w:tcPr>
            <w:tcW w:w="1200" w:type="dxa"/>
          </w:tcPr>
          <w:p w14:paraId="25BD5B6F" w14:textId="77777777" w:rsidR="008367D2" w:rsidRDefault="008367D2" w:rsidP="008367D2">
            <w:pPr>
              <w:pStyle w:val="TableText10"/>
            </w:pPr>
            <w:r>
              <w:lastRenderedPageBreak/>
              <w:t>2.5.12</w:t>
            </w:r>
          </w:p>
        </w:tc>
        <w:tc>
          <w:tcPr>
            <w:tcW w:w="5883" w:type="dxa"/>
          </w:tcPr>
          <w:p w14:paraId="6C69877D" w14:textId="2B9D62F8" w:rsidR="008367D2" w:rsidRDefault="008367D2" w:rsidP="008367D2">
            <w:pPr>
              <w:pStyle w:val="TableText10"/>
            </w:pPr>
            <w:r>
              <w:t xml:space="preserve">fail to comply with </w:t>
            </w:r>
            <w:hyperlink r:id="rId163" w:tooltip="A2000-67" w:history="1">
              <w:r w:rsidRPr="00B548CA">
                <w:rPr>
                  <w:rStyle w:val="charCitHyperlinkItal"/>
                </w:rPr>
                <w:t>Gas Safety Act 2000</w:t>
              </w:r>
            </w:hyperlink>
            <w:r>
              <w:t>, s 8, requiring work to be done under AS 5601, cl 4.11.11—part of consumer piping system exposed to potential liquid discharge (eg from water heater relief valve or condensate drain)</w:t>
            </w:r>
          </w:p>
        </w:tc>
        <w:tc>
          <w:tcPr>
            <w:tcW w:w="2693" w:type="dxa"/>
          </w:tcPr>
          <w:p w14:paraId="277FC245" w14:textId="77777777" w:rsidR="008367D2" w:rsidRDefault="008367D2" w:rsidP="008367D2">
            <w:pPr>
              <w:pStyle w:val="TableText10"/>
            </w:pPr>
            <w:r>
              <w:t>creation of part of gas pipework exposed to liquid discharge</w:t>
            </w:r>
          </w:p>
        </w:tc>
        <w:tc>
          <w:tcPr>
            <w:tcW w:w="1701" w:type="dxa"/>
          </w:tcPr>
          <w:p w14:paraId="6B4C8E48" w14:textId="77777777" w:rsidR="008367D2" w:rsidRDefault="008367D2" w:rsidP="008367D2">
            <w:pPr>
              <w:pStyle w:val="TableText10"/>
            </w:pPr>
            <w:r>
              <w:t>1</w:t>
            </w:r>
          </w:p>
        </w:tc>
      </w:tr>
      <w:tr w:rsidR="008367D2" w:rsidRPr="00CB3D59" w14:paraId="7B696C80" w14:textId="77777777" w:rsidTr="004259F2">
        <w:tc>
          <w:tcPr>
            <w:tcW w:w="1200" w:type="dxa"/>
          </w:tcPr>
          <w:p w14:paraId="2D3A02CC" w14:textId="77777777" w:rsidR="008367D2" w:rsidRDefault="008367D2" w:rsidP="008367D2">
            <w:pPr>
              <w:pStyle w:val="TableText10"/>
            </w:pPr>
            <w:r>
              <w:t>2.5.13</w:t>
            </w:r>
          </w:p>
        </w:tc>
        <w:tc>
          <w:tcPr>
            <w:tcW w:w="5883" w:type="dxa"/>
          </w:tcPr>
          <w:p w14:paraId="258A24C0" w14:textId="752FE8B6" w:rsidR="008367D2" w:rsidRDefault="008367D2" w:rsidP="008367D2">
            <w:pPr>
              <w:pStyle w:val="TableText10"/>
            </w:pPr>
            <w:r>
              <w:t xml:space="preserve">fail to comply with </w:t>
            </w:r>
            <w:hyperlink r:id="rId164" w:tooltip="A2000-67" w:history="1">
              <w:r w:rsidRPr="00B548CA">
                <w:rPr>
                  <w:rStyle w:val="charCitHyperlinkItal"/>
                </w:rPr>
                <w:t>Gas Safety Act 2000</w:t>
              </w:r>
            </w:hyperlink>
            <w:r>
              <w:t>, s 8, requiring work to be done under AS 5601, cls 5.2.4, 5.3.1 and 5.4—</w:t>
            </w:r>
          </w:p>
          <w:p w14:paraId="3FB0AF05" w14:textId="77777777" w:rsidR="008367D2" w:rsidRDefault="008367D2" w:rsidP="008367D2">
            <w:pPr>
              <w:pStyle w:val="TablePara10"/>
            </w:pPr>
            <w:r>
              <w:tab/>
              <w:t>(a)</w:t>
            </w:r>
            <w:r>
              <w:tab/>
              <w:t>gas appliance’s ventilation inadequate to ensure appliance’s safe operation; or</w:t>
            </w:r>
          </w:p>
          <w:p w14:paraId="7837216A" w14:textId="77777777" w:rsidR="008367D2" w:rsidRDefault="008367D2" w:rsidP="008367D2">
            <w:pPr>
              <w:pStyle w:val="TablePara10"/>
            </w:pPr>
            <w:r>
              <w:tab/>
              <w:t>(b)</w:t>
            </w:r>
            <w:r>
              <w:tab/>
              <w:t>possibility that operation of ventilation system, air distribution system or air blower could deprive gas appliance of air required for combustion or caused air pressure to be less than atmospheric pressure at appliance or otherwise adversely affected appliance’s operation; or</w:t>
            </w:r>
          </w:p>
          <w:p w14:paraId="7609CE19" w14:textId="77777777" w:rsidR="00F96E97" w:rsidRDefault="00F96E97" w:rsidP="008367D2">
            <w:pPr>
              <w:pStyle w:val="TablePara10"/>
            </w:pPr>
          </w:p>
          <w:p w14:paraId="7134992E" w14:textId="77777777" w:rsidR="00F96E97" w:rsidRDefault="00F96E97" w:rsidP="008367D2">
            <w:pPr>
              <w:pStyle w:val="TablePara10"/>
            </w:pPr>
          </w:p>
          <w:p w14:paraId="09E55C8C" w14:textId="77777777" w:rsidR="008367D2" w:rsidRDefault="008367D2" w:rsidP="00F96E97">
            <w:pPr>
              <w:pStyle w:val="TablePara10"/>
              <w:keepLines/>
            </w:pPr>
            <w:r>
              <w:lastRenderedPageBreak/>
              <w:tab/>
              <w:t>(c)</w:t>
            </w:r>
            <w:r>
              <w:tab/>
              <w:t>gas appliance installed at location without adequate ventilation for complete combustion of gas, proper fluing or maintenance of ambient temperature of immediate surrounds at safe level, under normal operating conditions; or</w:t>
            </w:r>
          </w:p>
          <w:p w14:paraId="3F1C0A73" w14:textId="77777777" w:rsidR="008367D2" w:rsidRDefault="008367D2" w:rsidP="008367D2">
            <w:pPr>
              <w:pStyle w:val="TablePara10"/>
            </w:pPr>
            <w:r>
              <w:tab/>
              <w:t>(d)</w:t>
            </w:r>
            <w:r>
              <w:tab/>
              <w:t>air supply to gas appliance contaminated with gases produced by fuel combustion, or contained chemicals or flammable vapours that could have affected combustion; or</w:t>
            </w:r>
          </w:p>
          <w:p w14:paraId="31C9C255" w14:textId="77777777" w:rsidR="008367D2" w:rsidRDefault="008367D2" w:rsidP="008367D2">
            <w:pPr>
              <w:pStyle w:val="TablePara10"/>
            </w:pPr>
            <w:r>
              <w:tab/>
              <w:t>(e)</w:t>
            </w:r>
            <w:r>
              <w:tab/>
              <w:t>gas appliance in room or enclosure required to have 1 or more of following, but did not:</w:t>
            </w:r>
          </w:p>
          <w:p w14:paraId="24310794" w14:textId="77777777" w:rsidR="008367D2" w:rsidRDefault="008367D2" w:rsidP="008367D2">
            <w:pPr>
              <w:pStyle w:val="TableSubPara10"/>
            </w:pPr>
            <w:r>
              <w:tab/>
              <w:t>(i)</w:t>
            </w:r>
            <w:r>
              <w:tab/>
              <w:t>natural ventilation direct from outside the room or enclosure;</w:t>
            </w:r>
          </w:p>
          <w:p w14:paraId="07FC844C" w14:textId="77777777" w:rsidR="008367D2" w:rsidRDefault="008367D2" w:rsidP="008367D2">
            <w:pPr>
              <w:pStyle w:val="TableSubPara10"/>
            </w:pPr>
            <w:r>
              <w:tab/>
              <w:t>(ii)</w:t>
            </w:r>
            <w:r>
              <w:tab/>
              <w:t>natural ventilation from nearby room or enclosure;</w:t>
            </w:r>
          </w:p>
          <w:p w14:paraId="7D6C0EAE" w14:textId="77777777" w:rsidR="008367D2" w:rsidRDefault="008367D2" w:rsidP="008367D2">
            <w:pPr>
              <w:pStyle w:val="TableSubPara10"/>
            </w:pPr>
            <w:r>
              <w:tab/>
              <w:t>(iii)</w:t>
            </w:r>
            <w:r>
              <w:tab/>
              <w:t>mechanical ventilation</w:t>
            </w:r>
          </w:p>
        </w:tc>
        <w:tc>
          <w:tcPr>
            <w:tcW w:w="2693" w:type="dxa"/>
          </w:tcPr>
          <w:p w14:paraId="357C1675" w14:textId="77777777" w:rsidR="008367D2" w:rsidRDefault="008367D2" w:rsidP="008367D2">
            <w:pPr>
              <w:pStyle w:val="TableText10"/>
            </w:pPr>
            <w:r>
              <w:lastRenderedPageBreak/>
              <w:t>failure to provide gas appliance with compliant air ventilation or adequate combustion air supply</w:t>
            </w:r>
          </w:p>
        </w:tc>
        <w:tc>
          <w:tcPr>
            <w:tcW w:w="1701" w:type="dxa"/>
          </w:tcPr>
          <w:p w14:paraId="74765A0C" w14:textId="77777777" w:rsidR="008367D2" w:rsidRDefault="008367D2" w:rsidP="008367D2">
            <w:pPr>
              <w:pStyle w:val="TableText10"/>
            </w:pPr>
            <w:r>
              <w:t>2</w:t>
            </w:r>
          </w:p>
        </w:tc>
      </w:tr>
      <w:tr w:rsidR="008367D2" w:rsidRPr="00CB3D59" w14:paraId="1520E2E2" w14:textId="77777777" w:rsidTr="004259F2">
        <w:trPr>
          <w:cantSplit/>
        </w:trPr>
        <w:tc>
          <w:tcPr>
            <w:tcW w:w="1200" w:type="dxa"/>
          </w:tcPr>
          <w:p w14:paraId="16746B4E" w14:textId="77777777" w:rsidR="008367D2" w:rsidRDefault="008367D2" w:rsidP="008367D2">
            <w:pPr>
              <w:pStyle w:val="TableText10"/>
            </w:pPr>
            <w:r>
              <w:lastRenderedPageBreak/>
              <w:t>2.5.14</w:t>
            </w:r>
          </w:p>
        </w:tc>
        <w:tc>
          <w:tcPr>
            <w:tcW w:w="5883" w:type="dxa"/>
          </w:tcPr>
          <w:p w14:paraId="0B454C1B" w14:textId="6C850BA4" w:rsidR="008367D2" w:rsidRDefault="008367D2" w:rsidP="008367D2">
            <w:pPr>
              <w:pStyle w:val="TableText10"/>
            </w:pPr>
            <w:r>
              <w:t xml:space="preserve">fail to comply with </w:t>
            </w:r>
            <w:hyperlink r:id="rId165" w:tooltip="A2000-67" w:history="1">
              <w:r w:rsidRPr="00B548CA">
                <w:rPr>
                  <w:rStyle w:val="charCitHyperlinkItal"/>
                </w:rPr>
                <w:t>Gas Safety Act 2000</w:t>
              </w:r>
            </w:hyperlink>
            <w:r>
              <w:t>, s 8, requiring work to be done under AS 5601, cl 5.2.5—gas appliance installed other than in accordance with manufacturer’s instructions</w:t>
            </w:r>
          </w:p>
        </w:tc>
        <w:tc>
          <w:tcPr>
            <w:tcW w:w="2693" w:type="dxa"/>
          </w:tcPr>
          <w:p w14:paraId="7C856732" w14:textId="77777777" w:rsidR="008367D2" w:rsidRDefault="008367D2" w:rsidP="008367D2">
            <w:pPr>
              <w:pStyle w:val="TableText10"/>
            </w:pPr>
            <w:r>
              <w:t>creation of gas appliance installation not in accordance with manufacturer’s instructions</w:t>
            </w:r>
          </w:p>
        </w:tc>
        <w:tc>
          <w:tcPr>
            <w:tcW w:w="1701" w:type="dxa"/>
          </w:tcPr>
          <w:p w14:paraId="24D4DCA1" w14:textId="77777777" w:rsidR="008367D2" w:rsidRDefault="008367D2" w:rsidP="008367D2">
            <w:pPr>
              <w:pStyle w:val="TableText10"/>
            </w:pPr>
            <w:r>
              <w:t>2</w:t>
            </w:r>
          </w:p>
        </w:tc>
      </w:tr>
      <w:tr w:rsidR="008367D2" w:rsidRPr="00CB3D59" w14:paraId="74AEDB12" w14:textId="77777777" w:rsidTr="004259F2">
        <w:trPr>
          <w:cantSplit/>
        </w:trPr>
        <w:tc>
          <w:tcPr>
            <w:tcW w:w="1200" w:type="dxa"/>
          </w:tcPr>
          <w:p w14:paraId="29ACBC23" w14:textId="77777777" w:rsidR="008367D2" w:rsidRDefault="008367D2" w:rsidP="008367D2">
            <w:pPr>
              <w:pStyle w:val="TableText10"/>
            </w:pPr>
            <w:r>
              <w:t>2.5.15</w:t>
            </w:r>
          </w:p>
        </w:tc>
        <w:tc>
          <w:tcPr>
            <w:tcW w:w="5883" w:type="dxa"/>
          </w:tcPr>
          <w:p w14:paraId="62BA61DB" w14:textId="295B2C7A" w:rsidR="008367D2" w:rsidRDefault="008367D2" w:rsidP="008367D2">
            <w:pPr>
              <w:pStyle w:val="TableText10"/>
            </w:pPr>
            <w:r>
              <w:t xml:space="preserve">fail to comply with </w:t>
            </w:r>
            <w:hyperlink r:id="rId166" w:tooltip="A2000-67" w:history="1">
              <w:r w:rsidRPr="00B548CA">
                <w:rPr>
                  <w:rStyle w:val="charCitHyperlinkItal"/>
                </w:rPr>
                <w:t>Gas Safety Act 2000</w:t>
              </w:r>
            </w:hyperlink>
            <w:r>
              <w:t>, s 8, requiring work to be done under AS 5601, cl 5.2.6—gas appliance installed but failure to install component or install in compliant way may have affected safe operation</w:t>
            </w:r>
          </w:p>
        </w:tc>
        <w:tc>
          <w:tcPr>
            <w:tcW w:w="2693" w:type="dxa"/>
          </w:tcPr>
          <w:p w14:paraId="2348F1EA" w14:textId="77777777" w:rsidR="008367D2" w:rsidRDefault="008367D2" w:rsidP="008367D2">
            <w:pPr>
              <w:pStyle w:val="TableText10"/>
            </w:pPr>
            <w:r>
              <w:t>creation of potentially unsafe gas appliance installation</w:t>
            </w:r>
          </w:p>
        </w:tc>
        <w:tc>
          <w:tcPr>
            <w:tcW w:w="1701" w:type="dxa"/>
          </w:tcPr>
          <w:p w14:paraId="4075724D" w14:textId="77777777" w:rsidR="008367D2" w:rsidRDefault="008367D2" w:rsidP="008367D2">
            <w:pPr>
              <w:pStyle w:val="TableText10"/>
            </w:pPr>
            <w:r>
              <w:t>3</w:t>
            </w:r>
          </w:p>
        </w:tc>
      </w:tr>
      <w:tr w:rsidR="008367D2" w:rsidRPr="00CB3D59" w14:paraId="26A79984" w14:textId="77777777" w:rsidTr="004259F2">
        <w:trPr>
          <w:cantSplit/>
        </w:trPr>
        <w:tc>
          <w:tcPr>
            <w:tcW w:w="1200" w:type="dxa"/>
          </w:tcPr>
          <w:p w14:paraId="73173F57" w14:textId="77777777" w:rsidR="008367D2" w:rsidRDefault="008367D2" w:rsidP="008367D2">
            <w:pPr>
              <w:pStyle w:val="TableText10"/>
            </w:pPr>
            <w:r>
              <w:lastRenderedPageBreak/>
              <w:t>2.5.16</w:t>
            </w:r>
          </w:p>
        </w:tc>
        <w:tc>
          <w:tcPr>
            <w:tcW w:w="5883" w:type="dxa"/>
          </w:tcPr>
          <w:p w14:paraId="5DE5EBE8" w14:textId="2FB9857E" w:rsidR="008367D2" w:rsidRDefault="008367D2" w:rsidP="008367D2">
            <w:pPr>
              <w:pStyle w:val="TableText10"/>
            </w:pPr>
            <w:r>
              <w:t xml:space="preserve">fail to comply with </w:t>
            </w:r>
            <w:hyperlink r:id="rId167" w:tooltip="A2000-67" w:history="1">
              <w:r w:rsidRPr="00B548CA">
                <w:rPr>
                  <w:rStyle w:val="charCitHyperlinkItal"/>
                </w:rPr>
                <w:t>Gas Safety Act 2000</w:t>
              </w:r>
            </w:hyperlink>
            <w:r>
              <w:t>, s 8, requiring work to be done under AS 5601, cls 5.2.7, 5.3.4 and 5.12—gas appliance installed so that—</w:t>
            </w:r>
          </w:p>
          <w:p w14:paraId="5898147F" w14:textId="77777777" w:rsidR="008367D2" w:rsidRDefault="008367D2" w:rsidP="008367D2">
            <w:pPr>
              <w:pStyle w:val="TablePara10"/>
            </w:pPr>
            <w:r>
              <w:tab/>
              <w:t>(a)</w:t>
            </w:r>
            <w:r>
              <w:tab/>
              <w:t>surface temperature of nearby combustible surface could exceed 65˚C above ambient temperature because of use of appliance; or</w:t>
            </w:r>
          </w:p>
          <w:p w14:paraId="5D573795" w14:textId="77777777" w:rsidR="008367D2" w:rsidRDefault="008367D2" w:rsidP="008367D2">
            <w:pPr>
              <w:pStyle w:val="TablePara10"/>
            </w:pPr>
            <w:r>
              <w:tab/>
              <w:t>(b)</w:t>
            </w:r>
            <w:r>
              <w:tab/>
              <w:t>appliance is hazard to walls, nearby surfaces, curtains, furniture or opened door; or</w:t>
            </w:r>
          </w:p>
          <w:p w14:paraId="75FC3B19" w14:textId="77777777" w:rsidR="008367D2" w:rsidRDefault="008367D2" w:rsidP="008367D2">
            <w:pPr>
              <w:pStyle w:val="TablePara10"/>
            </w:pPr>
            <w:r>
              <w:tab/>
              <w:t>(c)</w:t>
            </w:r>
            <w:r>
              <w:tab/>
              <w:t>clearance from appliance, including any flue, to anything else less than required</w:t>
            </w:r>
          </w:p>
        </w:tc>
        <w:tc>
          <w:tcPr>
            <w:tcW w:w="2693" w:type="dxa"/>
          </w:tcPr>
          <w:p w14:paraId="68742477" w14:textId="77777777" w:rsidR="008367D2" w:rsidRDefault="008367D2" w:rsidP="008367D2">
            <w:pPr>
              <w:pStyle w:val="TableText10"/>
            </w:pPr>
            <w:r>
              <w:t>creation of gas appliance installation too close to combustible surface or other hazardous thing</w:t>
            </w:r>
          </w:p>
        </w:tc>
        <w:tc>
          <w:tcPr>
            <w:tcW w:w="1701" w:type="dxa"/>
          </w:tcPr>
          <w:p w14:paraId="4AA7E922" w14:textId="77777777" w:rsidR="008367D2" w:rsidRDefault="008367D2" w:rsidP="008367D2">
            <w:pPr>
              <w:pStyle w:val="TableText10"/>
            </w:pPr>
            <w:r>
              <w:t>3</w:t>
            </w:r>
          </w:p>
        </w:tc>
      </w:tr>
      <w:tr w:rsidR="008367D2" w:rsidRPr="00CB3D59" w14:paraId="53698085" w14:textId="77777777" w:rsidTr="004259F2">
        <w:trPr>
          <w:cantSplit/>
        </w:trPr>
        <w:tc>
          <w:tcPr>
            <w:tcW w:w="1200" w:type="dxa"/>
          </w:tcPr>
          <w:p w14:paraId="06B92078" w14:textId="77777777" w:rsidR="008367D2" w:rsidRDefault="008367D2" w:rsidP="008367D2">
            <w:pPr>
              <w:pStyle w:val="TableText10"/>
            </w:pPr>
            <w:r>
              <w:lastRenderedPageBreak/>
              <w:t>2.5.17</w:t>
            </w:r>
          </w:p>
        </w:tc>
        <w:tc>
          <w:tcPr>
            <w:tcW w:w="5883" w:type="dxa"/>
          </w:tcPr>
          <w:p w14:paraId="071F41F6" w14:textId="52D53C69" w:rsidR="008367D2" w:rsidRDefault="008367D2" w:rsidP="008367D2">
            <w:pPr>
              <w:pStyle w:val="TableText10"/>
            </w:pPr>
            <w:r>
              <w:t xml:space="preserve">fail to comply with </w:t>
            </w:r>
            <w:hyperlink r:id="rId168" w:tooltip="A2000-67" w:history="1">
              <w:r w:rsidRPr="00B548CA">
                <w:rPr>
                  <w:rStyle w:val="charCitHyperlinkItal"/>
                </w:rPr>
                <w:t>Gas Safety Act 2000</w:t>
              </w:r>
            </w:hyperlink>
            <w:r>
              <w:t>, s 8, requiring work to be done under AS 5601, cls 5.2.13, 5.2.15, 5.2.18, 5.2.19 and 5.12—gas appliance installed—</w:t>
            </w:r>
          </w:p>
          <w:p w14:paraId="55322DD8" w14:textId="77777777" w:rsidR="008367D2" w:rsidRDefault="008367D2" w:rsidP="008367D2">
            <w:pPr>
              <w:pStyle w:val="TablePara10"/>
            </w:pPr>
            <w:r>
              <w:tab/>
              <w:t>(a)</w:t>
            </w:r>
            <w:r>
              <w:tab/>
              <w:t>so that supported on, or secured to, structure that not durable, or otherwise inappropriate; or</w:t>
            </w:r>
          </w:p>
          <w:p w14:paraId="01158925" w14:textId="77777777" w:rsidR="008367D2" w:rsidRDefault="008367D2" w:rsidP="008367D2">
            <w:pPr>
              <w:pStyle w:val="TablePara10"/>
            </w:pPr>
            <w:r>
              <w:tab/>
              <w:t>(b)</w:t>
            </w:r>
            <w:r>
              <w:tab/>
              <w:t>so that supported or secured in way that does not minimise strain on any gas pipe connection; or</w:t>
            </w:r>
          </w:p>
          <w:p w14:paraId="323B0378" w14:textId="77777777" w:rsidR="008367D2" w:rsidRDefault="008367D2" w:rsidP="008367D2">
            <w:pPr>
              <w:pStyle w:val="TablePara10"/>
            </w:pPr>
            <w:r>
              <w:tab/>
              <w:t>(c)</w:t>
            </w:r>
            <w:r>
              <w:tab/>
              <w:t>so that not secured or stabilised in way suitable for its conditions of use or in accordance with manufacturer’s instruction (eg upright stove not prevented from tilting when oven door open and lent on; or</w:t>
            </w:r>
          </w:p>
          <w:p w14:paraId="1D00E0D3" w14:textId="77777777" w:rsidR="008367D2" w:rsidRDefault="008367D2" w:rsidP="008367D2">
            <w:pPr>
              <w:pStyle w:val="TablePara10"/>
            </w:pPr>
            <w:r>
              <w:tab/>
              <w:t>(d)</w:t>
            </w:r>
            <w:r>
              <w:tab/>
              <w:t>but not restrained, or restrained in noncompliant way if required to be restrained against rolling on wheels, rollers or castors</w:t>
            </w:r>
          </w:p>
        </w:tc>
        <w:tc>
          <w:tcPr>
            <w:tcW w:w="2693" w:type="dxa"/>
          </w:tcPr>
          <w:p w14:paraId="45BDAF8B" w14:textId="77777777" w:rsidR="008367D2" w:rsidRDefault="008367D2" w:rsidP="008367D2">
            <w:pPr>
              <w:pStyle w:val="TableText10"/>
            </w:pPr>
            <w:r>
              <w:t>creation of gas appliance with noncompliant support, security, restraint or stability</w:t>
            </w:r>
          </w:p>
        </w:tc>
        <w:tc>
          <w:tcPr>
            <w:tcW w:w="1701" w:type="dxa"/>
          </w:tcPr>
          <w:p w14:paraId="19044220" w14:textId="77777777" w:rsidR="008367D2" w:rsidRDefault="008367D2" w:rsidP="008367D2">
            <w:pPr>
              <w:pStyle w:val="TableText10"/>
            </w:pPr>
            <w:r>
              <w:t>2</w:t>
            </w:r>
          </w:p>
        </w:tc>
      </w:tr>
      <w:tr w:rsidR="008367D2" w:rsidRPr="00CB3D59" w14:paraId="3823F996" w14:textId="77777777" w:rsidTr="004259F2">
        <w:trPr>
          <w:cantSplit/>
        </w:trPr>
        <w:tc>
          <w:tcPr>
            <w:tcW w:w="1200" w:type="dxa"/>
          </w:tcPr>
          <w:p w14:paraId="11743F51" w14:textId="77777777" w:rsidR="008367D2" w:rsidRDefault="008367D2" w:rsidP="008367D2">
            <w:pPr>
              <w:pStyle w:val="TableText10"/>
            </w:pPr>
            <w:r>
              <w:lastRenderedPageBreak/>
              <w:t>2.5.18</w:t>
            </w:r>
          </w:p>
        </w:tc>
        <w:tc>
          <w:tcPr>
            <w:tcW w:w="5883" w:type="dxa"/>
          </w:tcPr>
          <w:p w14:paraId="33ADC777" w14:textId="6D3CD449" w:rsidR="008367D2" w:rsidRDefault="008367D2" w:rsidP="008367D2">
            <w:pPr>
              <w:pStyle w:val="TableText10"/>
            </w:pPr>
            <w:r>
              <w:t xml:space="preserve">fail to comply with </w:t>
            </w:r>
            <w:hyperlink r:id="rId169" w:tooltip="A2000-67" w:history="1">
              <w:r w:rsidRPr="00B548CA">
                <w:rPr>
                  <w:rStyle w:val="charCitHyperlinkItal"/>
                </w:rPr>
                <w:t>Gas Safety Act 2000</w:t>
              </w:r>
            </w:hyperlink>
            <w:r>
              <w:t>, s 8, requiring work to be done under AS 5601, cl 5.3.11 (c) and (d)—gas appliance in roof space not provided with compliant access walkway—</w:t>
            </w:r>
          </w:p>
          <w:p w14:paraId="2CC9ED2F" w14:textId="77777777" w:rsidR="008367D2" w:rsidRDefault="008367D2" w:rsidP="006A319D">
            <w:pPr>
              <w:pStyle w:val="TablePara10"/>
            </w:pPr>
            <w:r>
              <w:tab/>
              <w:t>(a)</w:t>
            </w:r>
            <w:r>
              <w:tab/>
              <w:t>of required dimensions from point of access into roof space to gas appliance and around appliance; and</w:t>
            </w:r>
          </w:p>
          <w:p w14:paraId="599CEC74" w14:textId="77777777" w:rsidR="008367D2" w:rsidRDefault="008367D2" w:rsidP="006A319D">
            <w:pPr>
              <w:pStyle w:val="TablePara10"/>
            </w:pPr>
            <w:r>
              <w:tab/>
              <w:t>(b)</w:t>
            </w:r>
            <w:r>
              <w:tab/>
              <w:t>with no duct intruding on it; and</w:t>
            </w:r>
          </w:p>
          <w:p w14:paraId="742809CF" w14:textId="77777777" w:rsidR="008367D2" w:rsidRDefault="008367D2" w:rsidP="006A319D">
            <w:pPr>
              <w:pStyle w:val="TablePara10"/>
            </w:pPr>
            <w:r>
              <w:tab/>
              <w:t>(c)</w:t>
            </w:r>
            <w:r>
              <w:tab/>
              <w:t>capable of supporting person’s weight; and</w:t>
            </w:r>
          </w:p>
          <w:p w14:paraId="3F0D4B14" w14:textId="77777777" w:rsidR="008367D2" w:rsidRDefault="008367D2" w:rsidP="006A319D">
            <w:pPr>
              <w:pStyle w:val="TablePara10"/>
            </w:pPr>
            <w:r>
              <w:tab/>
              <w:t>(d)</w:t>
            </w:r>
            <w:r>
              <w:tab/>
              <w:t>permanently fixed to building</w:t>
            </w:r>
          </w:p>
        </w:tc>
        <w:tc>
          <w:tcPr>
            <w:tcW w:w="2693" w:type="dxa"/>
          </w:tcPr>
          <w:p w14:paraId="7C0601EC" w14:textId="77777777" w:rsidR="008367D2" w:rsidRDefault="008367D2" w:rsidP="008367D2">
            <w:pPr>
              <w:pStyle w:val="TableText10"/>
            </w:pPr>
            <w:r>
              <w:t>failure to provide compliant walkway to roof space gas appliance</w:t>
            </w:r>
          </w:p>
        </w:tc>
        <w:tc>
          <w:tcPr>
            <w:tcW w:w="1701" w:type="dxa"/>
          </w:tcPr>
          <w:p w14:paraId="0D84BBC4" w14:textId="77777777" w:rsidR="008367D2" w:rsidRDefault="008367D2" w:rsidP="008367D2">
            <w:pPr>
              <w:pStyle w:val="TableText10"/>
            </w:pPr>
            <w:r>
              <w:t>3</w:t>
            </w:r>
          </w:p>
        </w:tc>
      </w:tr>
      <w:tr w:rsidR="008367D2" w:rsidRPr="00CB3D59" w14:paraId="0F0D1133" w14:textId="77777777" w:rsidTr="004259F2">
        <w:trPr>
          <w:cantSplit/>
        </w:trPr>
        <w:tc>
          <w:tcPr>
            <w:tcW w:w="1200" w:type="dxa"/>
          </w:tcPr>
          <w:p w14:paraId="572ACFD9" w14:textId="77777777" w:rsidR="008367D2" w:rsidRDefault="008367D2" w:rsidP="008367D2">
            <w:pPr>
              <w:pStyle w:val="TableText10"/>
            </w:pPr>
            <w:r>
              <w:t>2.5.19</w:t>
            </w:r>
          </w:p>
        </w:tc>
        <w:tc>
          <w:tcPr>
            <w:tcW w:w="5883" w:type="dxa"/>
          </w:tcPr>
          <w:p w14:paraId="2074A84D" w14:textId="5812025A" w:rsidR="008367D2" w:rsidRDefault="008367D2" w:rsidP="008367D2">
            <w:pPr>
              <w:pStyle w:val="TableText10"/>
            </w:pPr>
            <w:r>
              <w:t xml:space="preserve">fail to comply with </w:t>
            </w:r>
            <w:hyperlink r:id="rId170" w:tooltip="A2000-67" w:history="1">
              <w:r w:rsidRPr="00B548CA">
                <w:rPr>
                  <w:rStyle w:val="charCitHyperlinkItal"/>
                </w:rPr>
                <w:t>Gas Safety Act 2000</w:t>
              </w:r>
            </w:hyperlink>
            <w:r>
              <w:t>, s 8, requiring work to be done under AS 5601, cl 5.3.11 (f)—gas appliance in roof space without required artificial lighting or lighting switch located adjacent to, and within 600mm from closest edge of, access opening into roof space</w:t>
            </w:r>
          </w:p>
        </w:tc>
        <w:tc>
          <w:tcPr>
            <w:tcW w:w="2693" w:type="dxa"/>
          </w:tcPr>
          <w:p w14:paraId="36695E1A" w14:textId="77777777" w:rsidR="008367D2" w:rsidRDefault="008367D2" w:rsidP="008367D2">
            <w:pPr>
              <w:pStyle w:val="TableText10"/>
            </w:pPr>
            <w:r>
              <w:t>failure to provide required compliant artificial light to roof-space gas appliance</w:t>
            </w:r>
          </w:p>
        </w:tc>
        <w:tc>
          <w:tcPr>
            <w:tcW w:w="1701" w:type="dxa"/>
          </w:tcPr>
          <w:p w14:paraId="034BD3E8" w14:textId="77777777" w:rsidR="008367D2" w:rsidRDefault="008367D2" w:rsidP="008367D2">
            <w:pPr>
              <w:pStyle w:val="TableText10"/>
            </w:pPr>
            <w:r>
              <w:t>2</w:t>
            </w:r>
          </w:p>
        </w:tc>
      </w:tr>
      <w:tr w:rsidR="008367D2" w:rsidRPr="00CB3D59" w14:paraId="5D2AC6CA" w14:textId="77777777" w:rsidTr="004259F2">
        <w:trPr>
          <w:cantSplit/>
        </w:trPr>
        <w:tc>
          <w:tcPr>
            <w:tcW w:w="1200" w:type="dxa"/>
          </w:tcPr>
          <w:p w14:paraId="03598190" w14:textId="77777777" w:rsidR="008367D2" w:rsidRDefault="008367D2" w:rsidP="008367D2">
            <w:pPr>
              <w:pStyle w:val="TableText10"/>
            </w:pPr>
            <w:r>
              <w:lastRenderedPageBreak/>
              <w:t>2.5.20</w:t>
            </w:r>
          </w:p>
        </w:tc>
        <w:tc>
          <w:tcPr>
            <w:tcW w:w="5883" w:type="dxa"/>
          </w:tcPr>
          <w:p w14:paraId="1BCC25FD" w14:textId="4DB4F6B0" w:rsidR="008367D2" w:rsidRDefault="008367D2" w:rsidP="008367D2">
            <w:pPr>
              <w:pStyle w:val="TableText10"/>
            </w:pPr>
            <w:r>
              <w:t xml:space="preserve">fail to comply with </w:t>
            </w:r>
            <w:hyperlink r:id="rId171" w:tooltip="A2000-67" w:history="1">
              <w:r w:rsidRPr="00B548CA">
                <w:rPr>
                  <w:rStyle w:val="charCitHyperlinkItal"/>
                </w:rPr>
                <w:t>Gas Safety Act 2000</w:t>
              </w:r>
            </w:hyperlink>
            <w:r>
              <w:t>, s 8, requiring work to be done under AS 5601, cl 5.3.11 (c) and (g)—roof-space gas appliance located so that cannot be readily lit or serviced, or so that components cannot be removed</w:t>
            </w:r>
          </w:p>
        </w:tc>
        <w:tc>
          <w:tcPr>
            <w:tcW w:w="2693" w:type="dxa"/>
          </w:tcPr>
          <w:p w14:paraId="01DA28FD" w14:textId="77777777" w:rsidR="008367D2" w:rsidRDefault="008367D2" w:rsidP="008367D2">
            <w:pPr>
              <w:pStyle w:val="TableText10"/>
            </w:pPr>
            <w:r>
              <w:t>creation of defective roof-space gas appliance installation—not readily lit or serviced, parts cannot be removed</w:t>
            </w:r>
          </w:p>
        </w:tc>
        <w:tc>
          <w:tcPr>
            <w:tcW w:w="1701" w:type="dxa"/>
          </w:tcPr>
          <w:p w14:paraId="29632FBA" w14:textId="77777777" w:rsidR="008367D2" w:rsidRDefault="008367D2" w:rsidP="008367D2">
            <w:pPr>
              <w:pStyle w:val="TableText10"/>
            </w:pPr>
            <w:r>
              <w:t>2</w:t>
            </w:r>
          </w:p>
        </w:tc>
      </w:tr>
      <w:tr w:rsidR="008367D2" w:rsidRPr="00CB3D59" w14:paraId="6162FA82" w14:textId="77777777" w:rsidTr="004259F2">
        <w:trPr>
          <w:cantSplit/>
        </w:trPr>
        <w:tc>
          <w:tcPr>
            <w:tcW w:w="1200" w:type="dxa"/>
          </w:tcPr>
          <w:p w14:paraId="4D192A85" w14:textId="77777777" w:rsidR="008367D2" w:rsidRDefault="008367D2" w:rsidP="008367D2">
            <w:pPr>
              <w:pStyle w:val="TableText10"/>
            </w:pPr>
            <w:r>
              <w:t>2.5.21</w:t>
            </w:r>
          </w:p>
        </w:tc>
        <w:tc>
          <w:tcPr>
            <w:tcW w:w="5883" w:type="dxa"/>
          </w:tcPr>
          <w:p w14:paraId="598102D0" w14:textId="73F203AD" w:rsidR="008367D2" w:rsidRDefault="008367D2" w:rsidP="008367D2">
            <w:pPr>
              <w:pStyle w:val="TableText10"/>
            </w:pPr>
            <w:r>
              <w:t xml:space="preserve">fail to comply with </w:t>
            </w:r>
            <w:hyperlink r:id="rId172" w:tooltip="A2000-67" w:history="1">
              <w:r w:rsidRPr="00B548CA">
                <w:rPr>
                  <w:rStyle w:val="charCitHyperlinkItal"/>
                </w:rPr>
                <w:t>Gas Safety Act 2000</w:t>
              </w:r>
            </w:hyperlink>
            <w:r>
              <w:t>, s 8, requiring work to be done under AS 5601, cl 5.3.11 (e)—roof-space gas appliance required to be installed in stated way on non-combustible platform or on combustible platform with compliant heat shielding was not installed that way</w:t>
            </w:r>
          </w:p>
        </w:tc>
        <w:tc>
          <w:tcPr>
            <w:tcW w:w="2693" w:type="dxa"/>
          </w:tcPr>
          <w:p w14:paraId="4555BEE1" w14:textId="77777777" w:rsidR="008367D2" w:rsidRDefault="008367D2" w:rsidP="008367D2">
            <w:pPr>
              <w:pStyle w:val="TableText10"/>
            </w:pPr>
            <w:r>
              <w:t>creation of roof-space gas appliance with platform inadequately protected from combustion</w:t>
            </w:r>
          </w:p>
        </w:tc>
        <w:tc>
          <w:tcPr>
            <w:tcW w:w="1701" w:type="dxa"/>
          </w:tcPr>
          <w:p w14:paraId="05888500" w14:textId="77777777" w:rsidR="008367D2" w:rsidRDefault="008367D2" w:rsidP="008367D2">
            <w:pPr>
              <w:pStyle w:val="TableText10"/>
            </w:pPr>
            <w:r>
              <w:t>3</w:t>
            </w:r>
          </w:p>
        </w:tc>
      </w:tr>
      <w:tr w:rsidR="008367D2" w:rsidRPr="00CB3D59" w14:paraId="251BEF65" w14:textId="77777777" w:rsidTr="004259F2">
        <w:trPr>
          <w:cantSplit/>
        </w:trPr>
        <w:tc>
          <w:tcPr>
            <w:tcW w:w="1200" w:type="dxa"/>
          </w:tcPr>
          <w:p w14:paraId="2D313F32" w14:textId="77777777" w:rsidR="008367D2" w:rsidRDefault="008367D2" w:rsidP="008367D2">
            <w:pPr>
              <w:pStyle w:val="TableText10"/>
            </w:pPr>
            <w:r>
              <w:t>2.5.22</w:t>
            </w:r>
          </w:p>
        </w:tc>
        <w:tc>
          <w:tcPr>
            <w:tcW w:w="5883" w:type="dxa"/>
          </w:tcPr>
          <w:p w14:paraId="55521F34" w14:textId="2DB6C546" w:rsidR="008367D2" w:rsidRDefault="008367D2" w:rsidP="008367D2">
            <w:pPr>
              <w:pStyle w:val="TableText10"/>
            </w:pPr>
            <w:r>
              <w:t xml:space="preserve">fail to comply with </w:t>
            </w:r>
            <w:hyperlink r:id="rId173" w:tooltip="A2000-67" w:history="1">
              <w:r w:rsidRPr="00B548CA">
                <w:rPr>
                  <w:rStyle w:val="charCitHyperlinkItal"/>
                </w:rPr>
                <w:t>Gas Safety Act 2000</w:t>
              </w:r>
            </w:hyperlink>
            <w:r>
              <w:t>, s 8, requiring work to be done under AS 5601, cl 5.6—thing connected to consumer piping system did not have required compliant device to allow thing to be isolated or disconnected from gas supply</w:t>
            </w:r>
          </w:p>
        </w:tc>
        <w:tc>
          <w:tcPr>
            <w:tcW w:w="2693" w:type="dxa"/>
          </w:tcPr>
          <w:p w14:paraId="4A83F704" w14:textId="77777777" w:rsidR="008367D2" w:rsidRDefault="008367D2" w:rsidP="008367D2">
            <w:pPr>
              <w:pStyle w:val="TableText10"/>
            </w:pPr>
            <w:r>
              <w:t>failure to provide required compliant way to disconnect or isolate gas supply</w:t>
            </w:r>
          </w:p>
        </w:tc>
        <w:tc>
          <w:tcPr>
            <w:tcW w:w="1701" w:type="dxa"/>
          </w:tcPr>
          <w:p w14:paraId="43A82839" w14:textId="77777777" w:rsidR="008367D2" w:rsidRDefault="008367D2" w:rsidP="008367D2">
            <w:pPr>
              <w:pStyle w:val="TableText10"/>
            </w:pPr>
            <w:r>
              <w:t>1</w:t>
            </w:r>
          </w:p>
        </w:tc>
      </w:tr>
      <w:tr w:rsidR="008367D2" w:rsidRPr="00CB3D59" w14:paraId="4C42B10F" w14:textId="77777777" w:rsidTr="004259F2">
        <w:trPr>
          <w:cantSplit/>
        </w:trPr>
        <w:tc>
          <w:tcPr>
            <w:tcW w:w="1200" w:type="dxa"/>
          </w:tcPr>
          <w:p w14:paraId="3BBBC39E" w14:textId="77777777" w:rsidR="008367D2" w:rsidRDefault="008367D2" w:rsidP="008367D2">
            <w:pPr>
              <w:pStyle w:val="TableText10"/>
            </w:pPr>
            <w:r>
              <w:lastRenderedPageBreak/>
              <w:t>2.5.23</w:t>
            </w:r>
          </w:p>
        </w:tc>
        <w:tc>
          <w:tcPr>
            <w:tcW w:w="5883" w:type="dxa"/>
          </w:tcPr>
          <w:p w14:paraId="2D4C5AA4" w14:textId="3431C17F" w:rsidR="008367D2" w:rsidRDefault="008367D2" w:rsidP="008367D2">
            <w:pPr>
              <w:pStyle w:val="TableText10"/>
            </w:pPr>
            <w:r>
              <w:t xml:space="preserve">fail to comply with </w:t>
            </w:r>
            <w:hyperlink r:id="rId174" w:tooltip="A2000-67" w:history="1">
              <w:r w:rsidRPr="00B548CA">
                <w:rPr>
                  <w:rStyle w:val="charCitHyperlinkItal"/>
                </w:rPr>
                <w:t>Gas Safety Act 2000</w:t>
              </w:r>
            </w:hyperlink>
            <w:r>
              <w:t>, s 8, requiring work to be done under AS 5601, cl 5.11—gas appliance installed without required automatic gas shut-off if operation of overhead automatic</w:t>
            </w:r>
            <w:r>
              <w:br/>
              <w:t>fire-extinguishing equipment might extinguish appliance’s flame</w:t>
            </w:r>
          </w:p>
        </w:tc>
        <w:tc>
          <w:tcPr>
            <w:tcW w:w="2693" w:type="dxa"/>
          </w:tcPr>
          <w:p w14:paraId="653E220A" w14:textId="77777777" w:rsidR="008367D2" w:rsidRDefault="008367D2" w:rsidP="008367D2">
            <w:pPr>
              <w:pStyle w:val="TableText10"/>
            </w:pPr>
            <w:r>
              <w:t>creation of gas appliance installation without automatic gas shut-off on automatic fire extinguishing</w:t>
            </w:r>
          </w:p>
        </w:tc>
        <w:tc>
          <w:tcPr>
            <w:tcW w:w="1701" w:type="dxa"/>
          </w:tcPr>
          <w:p w14:paraId="1BACB905" w14:textId="77777777" w:rsidR="008367D2" w:rsidRDefault="008367D2" w:rsidP="008367D2">
            <w:pPr>
              <w:pStyle w:val="TableText10"/>
            </w:pPr>
            <w:r>
              <w:t>3</w:t>
            </w:r>
          </w:p>
        </w:tc>
      </w:tr>
      <w:tr w:rsidR="008367D2" w:rsidRPr="00CB3D59" w14:paraId="6F5F6A7D" w14:textId="77777777" w:rsidTr="004259F2">
        <w:trPr>
          <w:cantSplit/>
        </w:trPr>
        <w:tc>
          <w:tcPr>
            <w:tcW w:w="1200" w:type="dxa"/>
          </w:tcPr>
          <w:p w14:paraId="358F67CA" w14:textId="77777777" w:rsidR="008367D2" w:rsidRDefault="008367D2" w:rsidP="008367D2">
            <w:pPr>
              <w:pStyle w:val="TableText10"/>
            </w:pPr>
            <w:r>
              <w:t>2.5.24</w:t>
            </w:r>
          </w:p>
        </w:tc>
        <w:tc>
          <w:tcPr>
            <w:tcW w:w="5883" w:type="dxa"/>
          </w:tcPr>
          <w:p w14:paraId="598D73F8" w14:textId="63C69081" w:rsidR="008367D2" w:rsidRDefault="008367D2" w:rsidP="008367D2">
            <w:pPr>
              <w:pStyle w:val="TableText10"/>
            </w:pPr>
            <w:r>
              <w:t xml:space="preserve">fail to comply with </w:t>
            </w:r>
            <w:hyperlink r:id="rId175" w:tooltip="A2000-67" w:history="1">
              <w:r w:rsidRPr="00B548CA">
                <w:rPr>
                  <w:rStyle w:val="charCitHyperlinkItal"/>
                </w:rPr>
                <w:t>Gas Safety Act 2000</w:t>
              </w:r>
            </w:hyperlink>
            <w:r>
              <w:t xml:space="preserve">, s 8, requiring work to be done under AS 5601, cl 5.13—gas appliance with flue made of noncompliant material or configured, located or supported in noncompliant way </w:t>
            </w:r>
          </w:p>
        </w:tc>
        <w:tc>
          <w:tcPr>
            <w:tcW w:w="2693" w:type="dxa"/>
          </w:tcPr>
          <w:p w14:paraId="22A6C4CA" w14:textId="77777777" w:rsidR="008367D2" w:rsidRDefault="008367D2" w:rsidP="008367D2">
            <w:pPr>
              <w:pStyle w:val="TableText10"/>
            </w:pPr>
            <w:r>
              <w:t>creation of gas appliance installation with noncompliant flue</w:t>
            </w:r>
          </w:p>
        </w:tc>
        <w:tc>
          <w:tcPr>
            <w:tcW w:w="1701" w:type="dxa"/>
          </w:tcPr>
          <w:p w14:paraId="72D84F19" w14:textId="77777777" w:rsidR="008367D2" w:rsidRDefault="008367D2" w:rsidP="008367D2">
            <w:pPr>
              <w:pStyle w:val="TableText10"/>
            </w:pPr>
            <w:r>
              <w:t>3</w:t>
            </w:r>
          </w:p>
        </w:tc>
      </w:tr>
      <w:tr w:rsidR="008367D2" w:rsidRPr="00CB3D59" w14:paraId="67A657E3" w14:textId="77777777" w:rsidTr="004259F2">
        <w:trPr>
          <w:cantSplit/>
        </w:trPr>
        <w:tc>
          <w:tcPr>
            <w:tcW w:w="1200" w:type="dxa"/>
          </w:tcPr>
          <w:p w14:paraId="3A8539B8" w14:textId="77777777" w:rsidR="008367D2" w:rsidRDefault="008367D2" w:rsidP="008367D2">
            <w:pPr>
              <w:pStyle w:val="TableText10"/>
            </w:pPr>
            <w:r>
              <w:t>2.5.25</w:t>
            </w:r>
          </w:p>
        </w:tc>
        <w:tc>
          <w:tcPr>
            <w:tcW w:w="5883" w:type="dxa"/>
          </w:tcPr>
          <w:p w14:paraId="24040882" w14:textId="1D480107" w:rsidR="008367D2" w:rsidRDefault="008367D2" w:rsidP="008367D2">
            <w:pPr>
              <w:pStyle w:val="TableText10"/>
            </w:pPr>
            <w:r>
              <w:t xml:space="preserve">fail to comply with </w:t>
            </w:r>
            <w:hyperlink r:id="rId176" w:tooltip="A2000-67" w:history="1">
              <w:r w:rsidRPr="00B548CA">
                <w:rPr>
                  <w:rStyle w:val="charCitHyperlinkItal"/>
                </w:rPr>
                <w:t>Gas Safety Act 2000</w:t>
              </w:r>
            </w:hyperlink>
            <w:r>
              <w:t>, s 8, requiring work to be done under AS 5601, cl E3.2.1—consumer piping system gas pressure dropped or gas leaked more than allowed</w:t>
            </w:r>
          </w:p>
        </w:tc>
        <w:tc>
          <w:tcPr>
            <w:tcW w:w="2693" w:type="dxa"/>
          </w:tcPr>
          <w:p w14:paraId="49C733B3" w14:textId="77777777" w:rsidR="008367D2" w:rsidRDefault="008367D2" w:rsidP="008367D2">
            <w:pPr>
              <w:pStyle w:val="TableText10"/>
            </w:pPr>
            <w:r>
              <w:t>creation of consumer piping system or connection that leaked gas or dropped gas pressure</w:t>
            </w:r>
          </w:p>
        </w:tc>
        <w:tc>
          <w:tcPr>
            <w:tcW w:w="1701" w:type="dxa"/>
          </w:tcPr>
          <w:p w14:paraId="7A173703" w14:textId="77777777" w:rsidR="008367D2" w:rsidRDefault="008367D2" w:rsidP="008367D2">
            <w:pPr>
              <w:pStyle w:val="TableText10"/>
            </w:pPr>
            <w:r>
              <w:t>3</w:t>
            </w:r>
          </w:p>
        </w:tc>
      </w:tr>
      <w:tr w:rsidR="008367D2" w:rsidRPr="00CB3D59" w14:paraId="5A85D358" w14:textId="77777777" w:rsidTr="004259F2">
        <w:trPr>
          <w:cantSplit/>
        </w:trPr>
        <w:tc>
          <w:tcPr>
            <w:tcW w:w="1200" w:type="dxa"/>
          </w:tcPr>
          <w:p w14:paraId="73868B95" w14:textId="77777777" w:rsidR="008367D2" w:rsidRPr="00153484" w:rsidRDefault="008367D2" w:rsidP="008367D2">
            <w:pPr>
              <w:pStyle w:val="TableText10"/>
            </w:pPr>
            <w:r w:rsidRPr="00153484">
              <w:t>2.5.26</w:t>
            </w:r>
          </w:p>
        </w:tc>
        <w:tc>
          <w:tcPr>
            <w:tcW w:w="5883" w:type="dxa"/>
          </w:tcPr>
          <w:p w14:paraId="0BA5D775" w14:textId="64F5E0A2" w:rsidR="008367D2" w:rsidRPr="00153484" w:rsidRDefault="008367D2" w:rsidP="008367D2">
            <w:pPr>
              <w:pStyle w:val="TableText10"/>
            </w:pPr>
            <w:r w:rsidRPr="00153484">
              <w:t xml:space="preserve">fail to comply with </w:t>
            </w:r>
            <w:hyperlink r:id="rId177" w:tooltip="A2000-67" w:history="1">
              <w:r w:rsidRPr="00153484">
                <w:rPr>
                  <w:rStyle w:val="charCitHyperlinkItal"/>
                </w:rPr>
                <w:t>Gas Safety Act 2000</w:t>
              </w:r>
            </w:hyperlink>
            <w:r w:rsidRPr="00153484">
              <w:t xml:space="preserve">, s 9 (1)—gasfitting work completed in accordance with </w:t>
            </w:r>
            <w:hyperlink r:id="rId178" w:tooltip="A2000-67" w:history="1">
              <w:r w:rsidRPr="00153484">
                <w:rPr>
                  <w:rStyle w:val="charCitHyperlinkItal"/>
                </w:rPr>
                <w:t>Gas Safety Act 2000</w:t>
              </w:r>
            </w:hyperlink>
            <w:r w:rsidRPr="00153484">
              <w:t xml:space="preserve">, s 8, but certificate of compliance for work not given in accordance with </w:t>
            </w:r>
            <w:hyperlink r:id="rId179" w:tooltip="A2000-67" w:history="1">
              <w:r w:rsidRPr="00153484">
                <w:rPr>
                  <w:rStyle w:val="charCitHyperlinkItal"/>
                </w:rPr>
                <w:t>Gas Safety Act 2000</w:t>
              </w:r>
            </w:hyperlink>
          </w:p>
        </w:tc>
        <w:tc>
          <w:tcPr>
            <w:tcW w:w="2693" w:type="dxa"/>
          </w:tcPr>
          <w:p w14:paraId="74474E96" w14:textId="77777777" w:rsidR="008367D2" w:rsidRPr="00153484" w:rsidRDefault="008367D2" w:rsidP="008367D2">
            <w:pPr>
              <w:pStyle w:val="TableText10"/>
            </w:pPr>
            <w:r w:rsidRPr="00153484">
              <w:t>failure to give appropriate certificate of compliance for pipework</w:t>
            </w:r>
          </w:p>
        </w:tc>
        <w:tc>
          <w:tcPr>
            <w:tcW w:w="1701" w:type="dxa"/>
          </w:tcPr>
          <w:p w14:paraId="6E9EBB56" w14:textId="77777777" w:rsidR="008367D2" w:rsidRPr="00153484" w:rsidRDefault="008367D2" w:rsidP="008367D2">
            <w:pPr>
              <w:pStyle w:val="TableText10"/>
            </w:pPr>
            <w:r w:rsidRPr="00153484">
              <w:t>3</w:t>
            </w:r>
          </w:p>
        </w:tc>
      </w:tr>
      <w:tr w:rsidR="006A319D" w:rsidRPr="00CB3D59" w14:paraId="58B37ACA" w14:textId="77777777" w:rsidTr="004259F2">
        <w:trPr>
          <w:cantSplit/>
        </w:trPr>
        <w:tc>
          <w:tcPr>
            <w:tcW w:w="1200" w:type="dxa"/>
          </w:tcPr>
          <w:p w14:paraId="5B09AF9C" w14:textId="77777777" w:rsidR="006A319D" w:rsidRDefault="006A319D" w:rsidP="006A319D">
            <w:pPr>
              <w:pStyle w:val="TableText10"/>
            </w:pPr>
            <w:r>
              <w:lastRenderedPageBreak/>
              <w:t>2.5.27</w:t>
            </w:r>
          </w:p>
        </w:tc>
        <w:tc>
          <w:tcPr>
            <w:tcW w:w="5883" w:type="dxa"/>
          </w:tcPr>
          <w:p w14:paraId="1DA2C8F1" w14:textId="6AE41D84" w:rsidR="006A319D" w:rsidRDefault="006A319D" w:rsidP="006A319D">
            <w:pPr>
              <w:pStyle w:val="TableText10"/>
            </w:pPr>
            <w:r>
              <w:t xml:space="preserve">fail to comply with </w:t>
            </w:r>
            <w:hyperlink r:id="rId180" w:tooltip="A2000-67" w:history="1">
              <w:r w:rsidRPr="00B548CA">
                <w:rPr>
                  <w:rStyle w:val="charCitHyperlinkItal"/>
                </w:rPr>
                <w:t>Gas Safety Act 2000</w:t>
              </w:r>
            </w:hyperlink>
            <w:r>
              <w:t xml:space="preserve">, </w:t>
            </w:r>
            <w:r w:rsidRPr="00153484">
              <w:rPr>
                <w:szCs w:val="24"/>
              </w:rPr>
              <w:t>s 23 (2)</w:t>
            </w:r>
            <w:r>
              <w:t>—gas appliance that not approved connected to consumer piping system</w:t>
            </w:r>
          </w:p>
        </w:tc>
        <w:tc>
          <w:tcPr>
            <w:tcW w:w="2693" w:type="dxa"/>
          </w:tcPr>
          <w:p w14:paraId="09039427" w14:textId="77777777" w:rsidR="006A319D" w:rsidRDefault="006A319D" w:rsidP="006A319D">
            <w:pPr>
              <w:pStyle w:val="TableText10"/>
            </w:pPr>
            <w:r>
              <w:t>connection of unapproved appliance to consumer piping system</w:t>
            </w:r>
          </w:p>
        </w:tc>
        <w:tc>
          <w:tcPr>
            <w:tcW w:w="1701" w:type="dxa"/>
          </w:tcPr>
          <w:p w14:paraId="69576466" w14:textId="77777777" w:rsidR="006A319D" w:rsidRDefault="006A319D" w:rsidP="006A319D">
            <w:pPr>
              <w:pStyle w:val="TableText10"/>
            </w:pPr>
            <w:r>
              <w:t>3</w:t>
            </w:r>
          </w:p>
        </w:tc>
      </w:tr>
    </w:tbl>
    <w:p w14:paraId="787A7A23" w14:textId="77777777" w:rsidR="008367D2" w:rsidRDefault="008367D2"/>
    <w:p w14:paraId="0DAC79FE" w14:textId="77777777" w:rsidR="00F23394" w:rsidRDefault="00F23394" w:rsidP="00F23394">
      <w:pPr>
        <w:pStyle w:val="PageBreak"/>
      </w:pPr>
      <w:r>
        <w:br w:type="page"/>
      </w:r>
    </w:p>
    <w:p w14:paraId="2CD0C0B1" w14:textId="77777777" w:rsidR="00912C40" w:rsidRPr="005D5188" w:rsidRDefault="00912C40" w:rsidP="00F23394">
      <w:pPr>
        <w:pStyle w:val="Sched-Part"/>
      </w:pPr>
      <w:bookmarkStart w:id="105" w:name="_Toc184300164"/>
      <w:r w:rsidRPr="005D5188">
        <w:rPr>
          <w:rStyle w:val="CharPartNo"/>
        </w:rPr>
        <w:lastRenderedPageBreak/>
        <w:t>Part 2.6</w:t>
      </w:r>
      <w:r>
        <w:tab/>
      </w:r>
      <w:r w:rsidR="005D728B" w:rsidRPr="005D5188">
        <w:rPr>
          <w:rStyle w:val="CharPartText"/>
        </w:rPr>
        <w:t>Plumbers licence demerit grounds for occupational discipline—Act, s 55 (1) (a)</w:t>
      </w:r>
      <w:bookmarkEnd w:id="105"/>
    </w:p>
    <w:p w14:paraId="5F7D21B6" w14:textId="77777777" w:rsidR="00F977A0" w:rsidRDefault="00F977A0" w:rsidP="00F977A0"/>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F977A0" w:rsidRPr="00CB3D59" w14:paraId="0E2C7C72" w14:textId="77777777" w:rsidTr="004259F2">
        <w:trPr>
          <w:cantSplit/>
          <w:tblHeader/>
        </w:trPr>
        <w:tc>
          <w:tcPr>
            <w:tcW w:w="1200" w:type="dxa"/>
            <w:tcBorders>
              <w:bottom w:val="single" w:sz="4" w:space="0" w:color="auto"/>
            </w:tcBorders>
          </w:tcPr>
          <w:p w14:paraId="5E833408" w14:textId="77777777" w:rsidR="00F977A0" w:rsidRPr="00CB3D59" w:rsidRDefault="00F977A0" w:rsidP="00C476EF">
            <w:pPr>
              <w:pStyle w:val="TableColHd"/>
            </w:pPr>
            <w:r w:rsidRPr="00783A18">
              <w:t>column 1</w:t>
            </w:r>
          </w:p>
          <w:p w14:paraId="6A700CD7" w14:textId="77777777" w:rsidR="00F977A0" w:rsidRPr="00CB3D59" w:rsidRDefault="00F977A0" w:rsidP="00C476EF">
            <w:pPr>
              <w:pStyle w:val="TableColHd"/>
            </w:pPr>
            <w:r w:rsidRPr="00783A18">
              <w:t>item</w:t>
            </w:r>
          </w:p>
        </w:tc>
        <w:tc>
          <w:tcPr>
            <w:tcW w:w="5883" w:type="dxa"/>
            <w:tcBorders>
              <w:bottom w:val="single" w:sz="4" w:space="0" w:color="auto"/>
            </w:tcBorders>
          </w:tcPr>
          <w:p w14:paraId="67A9908F" w14:textId="77777777" w:rsidR="00F977A0" w:rsidRDefault="00F977A0" w:rsidP="00C476EF">
            <w:pPr>
              <w:pStyle w:val="TableColHd"/>
            </w:pPr>
            <w:r w:rsidRPr="00783A18">
              <w:t>column 2</w:t>
            </w:r>
          </w:p>
          <w:p w14:paraId="6F1BB2D6" w14:textId="77777777" w:rsidR="00F977A0" w:rsidRPr="00CB3D59" w:rsidRDefault="00F977A0" w:rsidP="00C476EF">
            <w:pPr>
              <w:pStyle w:val="TableColHd"/>
            </w:pPr>
            <w:r>
              <w:t>demerit grounds for occupational discipline</w:t>
            </w:r>
          </w:p>
        </w:tc>
        <w:tc>
          <w:tcPr>
            <w:tcW w:w="2693" w:type="dxa"/>
            <w:tcBorders>
              <w:bottom w:val="single" w:sz="4" w:space="0" w:color="auto"/>
            </w:tcBorders>
          </w:tcPr>
          <w:p w14:paraId="14A8A35F" w14:textId="77777777" w:rsidR="00F977A0" w:rsidRDefault="00F977A0" w:rsidP="00C476EF">
            <w:pPr>
              <w:pStyle w:val="TableColHd"/>
            </w:pPr>
            <w:r w:rsidRPr="00783A18">
              <w:t>column 3</w:t>
            </w:r>
          </w:p>
          <w:p w14:paraId="24902F15" w14:textId="77777777" w:rsidR="00F977A0" w:rsidRPr="00CB3D59" w:rsidRDefault="00F977A0" w:rsidP="00C476EF">
            <w:pPr>
              <w:pStyle w:val="TableColHd"/>
            </w:pPr>
            <w:r>
              <w:t>short description</w:t>
            </w:r>
          </w:p>
        </w:tc>
        <w:tc>
          <w:tcPr>
            <w:tcW w:w="1701" w:type="dxa"/>
            <w:tcBorders>
              <w:bottom w:val="single" w:sz="4" w:space="0" w:color="auto"/>
            </w:tcBorders>
          </w:tcPr>
          <w:p w14:paraId="4A6AFB9D" w14:textId="77777777" w:rsidR="00F977A0" w:rsidRDefault="00F977A0" w:rsidP="00C476EF">
            <w:pPr>
              <w:pStyle w:val="TableColHd"/>
            </w:pPr>
            <w:r w:rsidRPr="00783A18">
              <w:t>column 4</w:t>
            </w:r>
          </w:p>
          <w:p w14:paraId="05439EB7" w14:textId="77777777" w:rsidR="00F977A0" w:rsidRPr="00CB3D59" w:rsidRDefault="00F977A0" w:rsidP="00C476EF">
            <w:pPr>
              <w:pStyle w:val="TableColHd"/>
            </w:pPr>
            <w:r>
              <w:t>demerit points</w:t>
            </w:r>
          </w:p>
        </w:tc>
      </w:tr>
      <w:tr w:rsidR="007877AC" w:rsidRPr="00CB3D59" w14:paraId="05BEB3B5" w14:textId="77777777" w:rsidTr="004259F2">
        <w:trPr>
          <w:cantSplit/>
        </w:trPr>
        <w:tc>
          <w:tcPr>
            <w:tcW w:w="1200" w:type="dxa"/>
            <w:tcBorders>
              <w:top w:val="single" w:sz="4" w:space="0" w:color="auto"/>
            </w:tcBorders>
          </w:tcPr>
          <w:p w14:paraId="5BAECA19" w14:textId="0AA91712" w:rsidR="007877AC" w:rsidRDefault="007877AC" w:rsidP="007877AC">
            <w:pPr>
              <w:pStyle w:val="TableText10"/>
            </w:pPr>
            <w:r w:rsidRPr="00D1434B">
              <w:t>2.6.1</w:t>
            </w:r>
          </w:p>
        </w:tc>
        <w:tc>
          <w:tcPr>
            <w:tcW w:w="5883" w:type="dxa"/>
            <w:tcBorders>
              <w:top w:val="single" w:sz="4" w:space="0" w:color="auto"/>
            </w:tcBorders>
          </w:tcPr>
          <w:p w14:paraId="5B8C131F" w14:textId="49EDA2C8" w:rsidR="007877AC" w:rsidRDefault="007877AC" w:rsidP="007877AC">
            <w:pPr>
              <w:pStyle w:val="TableText10"/>
            </w:pPr>
            <w:r w:rsidRPr="00D1434B">
              <w:t xml:space="preserve">fail to comply with </w:t>
            </w:r>
            <w:hyperlink r:id="rId181" w:tooltip="SL2001-2" w:history="1">
              <w:r w:rsidRPr="009D1AFF">
                <w:rPr>
                  <w:rStyle w:val="charCitHyperlinkItal"/>
                </w:rPr>
                <w:t>Water and Sewerage Regulation 2001</w:t>
              </w:r>
            </w:hyperlink>
            <w:r w:rsidRPr="00D1434B">
              <w:t>, s 6 (1), performance requirement under plumbing code cl C1P4—sanitary plumbing system that does not avoid blockage or uncontrolled discharge</w:t>
            </w:r>
          </w:p>
        </w:tc>
        <w:tc>
          <w:tcPr>
            <w:tcW w:w="2693" w:type="dxa"/>
            <w:tcBorders>
              <w:top w:val="single" w:sz="4" w:space="0" w:color="auto"/>
            </w:tcBorders>
          </w:tcPr>
          <w:p w14:paraId="27C677A3" w14:textId="14B5DD14" w:rsidR="007877AC" w:rsidRDefault="007877AC" w:rsidP="007877AC">
            <w:pPr>
              <w:pStyle w:val="TableText10"/>
            </w:pPr>
            <w:r w:rsidRPr="00D1434B">
              <w:t>creation of sanitary plumbing system that does not avoid blockage or uncontrolled discharge</w:t>
            </w:r>
          </w:p>
        </w:tc>
        <w:tc>
          <w:tcPr>
            <w:tcW w:w="1701" w:type="dxa"/>
            <w:tcBorders>
              <w:top w:val="single" w:sz="4" w:space="0" w:color="auto"/>
            </w:tcBorders>
          </w:tcPr>
          <w:p w14:paraId="03E866DC" w14:textId="1FEF0ABB" w:rsidR="007877AC" w:rsidRDefault="007877AC" w:rsidP="007877AC">
            <w:pPr>
              <w:pStyle w:val="TableText10"/>
            </w:pPr>
            <w:r w:rsidRPr="00D1434B">
              <w:t>2</w:t>
            </w:r>
          </w:p>
        </w:tc>
      </w:tr>
      <w:tr w:rsidR="007877AC" w:rsidRPr="00CB3D59" w14:paraId="2C1D8BC0" w14:textId="77777777" w:rsidTr="004259F2">
        <w:trPr>
          <w:cantSplit/>
        </w:trPr>
        <w:tc>
          <w:tcPr>
            <w:tcW w:w="1200" w:type="dxa"/>
          </w:tcPr>
          <w:p w14:paraId="0000D98F" w14:textId="307B5FD5" w:rsidR="007877AC" w:rsidRDefault="007877AC" w:rsidP="007877AC">
            <w:pPr>
              <w:pStyle w:val="TableText10"/>
            </w:pPr>
            <w:r w:rsidRPr="00D1434B">
              <w:lastRenderedPageBreak/>
              <w:t>2.6.2</w:t>
            </w:r>
          </w:p>
        </w:tc>
        <w:tc>
          <w:tcPr>
            <w:tcW w:w="5883" w:type="dxa"/>
          </w:tcPr>
          <w:p w14:paraId="08183531" w14:textId="30E2A079" w:rsidR="007877AC" w:rsidRPr="00D1434B" w:rsidRDefault="007877AC" w:rsidP="007877AC">
            <w:pPr>
              <w:pStyle w:val="TableText10"/>
            </w:pPr>
            <w:r w:rsidRPr="00D1434B">
              <w:t xml:space="preserve">fail to comply with </w:t>
            </w:r>
            <w:hyperlink r:id="rId182" w:tooltip="SL2001-2" w:history="1">
              <w:r w:rsidRPr="009D1AFF">
                <w:rPr>
                  <w:rStyle w:val="charCitHyperlinkItal"/>
                </w:rPr>
                <w:t>Water and Sewerage Regulation 2001</w:t>
              </w:r>
            </w:hyperlink>
            <w:r w:rsidRPr="00D1434B">
              <w:t>, s 6 (1), performance requirement under plumbing code cl C1P6—sanitary plumbing system that does not avoid—</w:t>
            </w:r>
          </w:p>
          <w:p w14:paraId="23BD3EDE" w14:textId="77777777" w:rsidR="007877AC" w:rsidRPr="00D1434B" w:rsidRDefault="007877AC" w:rsidP="007877AC">
            <w:pPr>
              <w:pStyle w:val="TablePara10"/>
            </w:pPr>
            <w:r w:rsidRPr="00D1434B">
              <w:tab/>
              <w:t>(a)</w:t>
            </w:r>
            <w:r w:rsidRPr="00D1434B">
              <w:tab/>
              <w:t>entry of water, sewerage and sullage from the system into a building; or</w:t>
            </w:r>
          </w:p>
          <w:p w14:paraId="2E21889E" w14:textId="77777777" w:rsidR="007877AC" w:rsidRPr="00D1434B" w:rsidRDefault="007877AC" w:rsidP="007877AC">
            <w:pPr>
              <w:pStyle w:val="TablePara10"/>
            </w:pPr>
            <w:r w:rsidRPr="00D1434B">
              <w:tab/>
              <w:t>(b)</w:t>
            </w:r>
            <w:r w:rsidRPr="00D1434B">
              <w:tab/>
              <w:t>entry of foul gases from the system into a building inconsistent with code; or</w:t>
            </w:r>
          </w:p>
          <w:p w14:paraId="3BA6FC45" w14:textId="5782D131" w:rsidR="007877AC" w:rsidRDefault="007877AC" w:rsidP="007877AC">
            <w:pPr>
              <w:pStyle w:val="TableText10"/>
            </w:pPr>
            <w:r w:rsidRPr="00D1434B">
              <w:tab/>
              <w:t>(c)</w:t>
            </w:r>
            <w:r w:rsidRPr="00D1434B">
              <w:tab/>
              <w:t>entry of surface water, subsurface water and storm water into the system</w:t>
            </w:r>
          </w:p>
        </w:tc>
        <w:tc>
          <w:tcPr>
            <w:tcW w:w="2693" w:type="dxa"/>
          </w:tcPr>
          <w:p w14:paraId="1028BB30" w14:textId="50A01CB1" w:rsidR="007877AC" w:rsidRDefault="007877AC" w:rsidP="007877AC">
            <w:pPr>
              <w:pStyle w:val="TableText10"/>
            </w:pPr>
            <w:r w:rsidRPr="00D1434B">
              <w:t>creation of sanitary plumbing system that does not avoid entry of water, sewerage, sullage or foul gases into a building, or entry of outside water into the system</w:t>
            </w:r>
          </w:p>
        </w:tc>
        <w:tc>
          <w:tcPr>
            <w:tcW w:w="1701" w:type="dxa"/>
          </w:tcPr>
          <w:p w14:paraId="05A1D2B8" w14:textId="29798E9D" w:rsidR="007877AC" w:rsidRDefault="007877AC" w:rsidP="007877AC">
            <w:pPr>
              <w:pStyle w:val="TableText10"/>
            </w:pPr>
            <w:r w:rsidRPr="00D1434B">
              <w:t>2</w:t>
            </w:r>
          </w:p>
        </w:tc>
      </w:tr>
      <w:tr w:rsidR="007877AC" w:rsidRPr="00CB3D59" w14:paraId="1414D7A1" w14:textId="77777777" w:rsidTr="004259F2">
        <w:trPr>
          <w:cantSplit/>
        </w:trPr>
        <w:tc>
          <w:tcPr>
            <w:tcW w:w="1200" w:type="dxa"/>
          </w:tcPr>
          <w:p w14:paraId="0487135B" w14:textId="3760EE7C" w:rsidR="007877AC" w:rsidRDefault="007877AC" w:rsidP="007877AC">
            <w:pPr>
              <w:pStyle w:val="TableText10"/>
            </w:pPr>
            <w:r w:rsidRPr="00D1434B">
              <w:t>2.6.3</w:t>
            </w:r>
          </w:p>
        </w:tc>
        <w:tc>
          <w:tcPr>
            <w:tcW w:w="5883" w:type="dxa"/>
          </w:tcPr>
          <w:p w14:paraId="4CFE2BED" w14:textId="1C82838A" w:rsidR="007877AC" w:rsidRDefault="007877AC" w:rsidP="007877AC">
            <w:pPr>
              <w:pStyle w:val="TableText10"/>
            </w:pPr>
            <w:r w:rsidRPr="00D1434B">
              <w:t xml:space="preserve">fail to comply with </w:t>
            </w:r>
            <w:hyperlink r:id="rId183" w:tooltip="SL2001-2" w:history="1">
              <w:r w:rsidRPr="009D1AFF">
                <w:rPr>
                  <w:rStyle w:val="charCitHyperlinkItal"/>
                </w:rPr>
                <w:t>Water and Sewerage Regulation 2001</w:t>
              </w:r>
            </w:hyperlink>
            <w:r w:rsidRPr="00D1434B">
              <w:t>, s 6 (1), performance requirement under plumbing code cl C1P2—sanitary plumbing system that does not ensure access for maintenance of mechanical components, operational controls or for clearing blockages</w:t>
            </w:r>
          </w:p>
        </w:tc>
        <w:tc>
          <w:tcPr>
            <w:tcW w:w="2693" w:type="dxa"/>
          </w:tcPr>
          <w:p w14:paraId="4DE800D5" w14:textId="398B6EFF" w:rsidR="007877AC" w:rsidRDefault="007877AC" w:rsidP="007877AC">
            <w:pPr>
              <w:pStyle w:val="TableText10"/>
            </w:pPr>
            <w:r w:rsidRPr="00D1434B">
              <w:t>creation of sanitary plumbing system that does not ensure access for maintenance of mechanical components, operational controls or clearing blockages</w:t>
            </w:r>
          </w:p>
        </w:tc>
        <w:tc>
          <w:tcPr>
            <w:tcW w:w="1701" w:type="dxa"/>
          </w:tcPr>
          <w:p w14:paraId="5874CE22" w14:textId="352DF744" w:rsidR="007877AC" w:rsidRDefault="007877AC" w:rsidP="007877AC">
            <w:pPr>
              <w:pStyle w:val="TableText10"/>
            </w:pPr>
            <w:r w:rsidRPr="00D1434B">
              <w:t>1</w:t>
            </w:r>
          </w:p>
        </w:tc>
      </w:tr>
      <w:tr w:rsidR="007877AC" w:rsidRPr="00CB3D59" w14:paraId="6A7B955F" w14:textId="77777777" w:rsidTr="004259F2">
        <w:trPr>
          <w:cantSplit/>
        </w:trPr>
        <w:tc>
          <w:tcPr>
            <w:tcW w:w="1200" w:type="dxa"/>
          </w:tcPr>
          <w:p w14:paraId="7EA0F6D4" w14:textId="3F73C23F" w:rsidR="007877AC" w:rsidRDefault="007877AC" w:rsidP="007877AC">
            <w:pPr>
              <w:pStyle w:val="TableText10"/>
            </w:pPr>
            <w:r w:rsidRPr="00D1434B">
              <w:lastRenderedPageBreak/>
              <w:t>2.6.4</w:t>
            </w:r>
          </w:p>
        </w:tc>
        <w:tc>
          <w:tcPr>
            <w:tcW w:w="5883" w:type="dxa"/>
          </w:tcPr>
          <w:p w14:paraId="002A1DD4" w14:textId="67A615A4" w:rsidR="007877AC" w:rsidRDefault="007877AC" w:rsidP="007877AC">
            <w:pPr>
              <w:pStyle w:val="TableText10"/>
            </w:pPr>
            <w:r w:rsidRPr="00D1434B">
              <w:t xml:space="preserve">fail to comply with </w:t>
            </w:r>
            <w:hyperlink r:id="rId184" w:tooltip="SL2001-2" w:history="1">
              <w:r w:rsidRPr="009D1AFF">
                <w:rPr>
                  <w:rStyle w:val="charCitHyperlinkItal"/>
                </w:rPr>
                <w:t>Water and Sewerage Regulation 2001</w:t>
              </w:r>
            </w:hyperlink>
            <w:r w:rsidRPr="00D1434B">
              <w:t>, s 6 (1), performance requirement under plumbing code cl C1P7—sanitary plumbing system that does not avoid damage from superimposed loads, ground movement or root penetration</w:t>
            </w:r>
          </w:p>
        </w:tc>
        <w:tc>
          <w:tcPr>
            <w:tcW w:w="2693" w:type="dxa"/>
          </w:tcPr>
          <w:p w14:paraId="6AC6F666" w14:textId="462D12D2" w:rsidR="007877AC" w:rsidRDefault="007877AC" w:rsidP="007877AC">
            <w:pPr>
              <w:pStyle w:val="TableText10"/>
            </w:pPr>
            <w:r w:rsidRPr="00D1434B">
              <w:t>creation of sanitary plumbing system that does not avoid damage from loads, ground movement or root penetration</w:t>
            </w:r>
          </w:p>
        </w:tc>
        <w:tc>
          <w:tcPr>
            <w:tcW w:w="1701" w:type="dxa"/>
          </w:tcPr>
          <w:p w14:paraId="6DE7A396" w14:textId="4A37E665" w:rsidR="007877AC" w:rsidRDefault="007877AC" w:rsidP="007877AC">
            <w:pPr>
              <w:pStyle w:val="TableText10"/>
            </w:pPr>
            <w:r w:rsidRPr="00D1434B">
              <w:t>1</w:t>
            </w:r>
          </w:p>
        </w:tc>
      </w:tr>
      <w:tr w:rsidR="007877AC" w:rsidRPr="00CB3D59" w14:paraId="60FF1B66" w14:textId="77777777" w:rsidTr="004259F2">
        <w:trPr>
          <w:cantSplit/>
        </w:trPr>
        <w:tc>
          <w:tcPr>
            <w:tcW w:w="1200" w:type="dxa"/>
          </w:tcPr>
          <w:p w14:paraId="221E3C4C" w14:textId="5D8E7DF1" w:rsidR="007877AC" w:rsidRDefault="007877AC" w:rsidP="007877AC">
            <w:pPr>
              <w:pStyle w:val="TableText10"/>
            </w:pPr>
            <w:r w:rsidRPr="00D1434B">
              <w:t>2.6.5</w:t>
            </w:r>
          </w:p>
        </w:tc>
        <w:tc>
          <w:tcPr>
            <w:tcW w:w="5883" w:type="dxa"/>
          </w:tcPr>
          <w:p w14:paraId="7CFC00D4" w14:textId="335FE74A" w:rsidR="007877AC" w:rsidRDefault="007877AC" w:rsidP="007877AC">
            <w:pPr>
              <w:pStyle w:val="TableText10"/>
            </w:pPr>
            <w:r w:rsidRPr="00D1434B">
              <w:t xml:space="preserve">fail to comply with </w:t>
            </w:r>
            <w:hyperlink r:id="rId185" w:tooltip="SL2001-2" w:history="1">
              <w:r w:rsidRPr="009D1AFF">
                <w:rPr>
                  <w:rStyle w:val="charCitHyperlinkItal"/>
                </w:rPr>
                <w:t>Water and Sewerage Regulation 2001</w:t>
              </w:r>
            </w:hyperlink>
            <w:r w:rsidRPr="00D1434B">
              <w:t>, s 18 (1), performance requirement under plumbing code cl B5P1—water service designed, constructed or installed in way that does not avoid contamination</w:t>
            </w:r>
          </w:p>
        </w:tc>
        <w:tc>
          <w:tcPr>
            <w:tcW w:w="2693" w:type="dxa"/>
          </w:tcPr>
          <w:p w14:paraId="6AB8C152" w14:textId="2C483C06" w:rsidR="007877AC" w:rsidRDefault="007877AC" w:rsidP="007877AC">
            <w:pPr>
              <w:pStyle w:val="TableText10"/>
            </w:pPr>
            <w:r w:rsidRPr="00D1434B">
              <w:t>creation of water service that does not avoid contamination</w:t>
            </w:r>
          </w:p>
        </w:tc>
        <w:tc>
          <w:tcPr>
            <w:tcW w:w="1701" w:type="dxa"/>
          </w:tcPr>
          <w:p w14:paraId="4CDD4DD1" w14:textId="6A338E30" w:rsidR="007877AC" w:rsidRDefault="007877AC" w:rsidP="007877AC">
            <w:pPr>
              <w:pStyle w:val="TableText10"/>
            </w:pPr>
            <w:r w:rsidRPr="00D1434B">
              <w:t>2</w:t>
            </w:r>
          </w:p>
        </w:tc>
      </w:tr>
      <w:tr w:rsidR="007877AC" w:rsidRPr="00CB3D59" w14:paraId="6FDA434D" w14:textId="77777777" w:rsidTr="004259F2">
        <w:trPr>
          <w:cantSplit/>
        </w:trPr>
        <w:tc>
          <w:tcPr>
            <w:tcW w:w="1200" w:type="dxa"/>
          </w:tcPr>
          <w:p w14:paraId="35CAF50B" w14:textId="56E2C9BD" w:rsidR="007877AC" w:rsidRDefault="007877AC" w:rsidP="007877AC">
            <w:pPr>
              <w:pStyle w:val="TableText10"/>
            </w:pPr>
            <w:r w:rsidRPr="00D1434B">
              <w:t>2.6.6</w:t>
            </w:r>
          </w:p>
        </w:tc>
        <w:tc>
          <w:tcPr>
            <w:tcW w:w="5883" w:type="dxa"/>
          </w:tcPr>
          <w:p w14:paraId="55622CA1" w14:textId="7BB70C5F" w:rsidR="007877AC" w:rsidRPr="00D1434B" w:rsidRDefault="007877AC" w:rsidP="007877AC">
            <w:pPr>
              <w:pStyle w:val="TableText10"/>
            </w:pPr>
            <w:r w:rsidRPr="00D1434B">
              <w:t xml:space="preserve">fail to comply with </w:t>
            </w:r>
            <w:hyperlink r:id="rId186" w:tooltip="SL2001-2" w:history="1">
              <w:r w:rsidRPr="009D1AFF">
                <w:rPr>
                  <w:rStyle w:val="charCitHyperlinkItal"/>
                </w:rPr>
                <w:t>Water and Sewerage Regulation 2001</w:t>
              </w:r>
            </w:hyperlink>
            <w:r w:rsidRPr="00D1434B">
              <w:t>, s 18 (1), performance requirement under plumbing code cl B1P3—cold water service that—</w:t>
            </w:r>
          </w:p>
          <w:p w14:paraId="3256F594" w14:textId="77777777" w:rsidR="007877AC" w:rsidRPr="00D1434B" w:rsidRDefault="007877AC" w:rsidP="007877AC">
            <w:pPr>
              <w:pStyle w:val="TablePara10"/>
            </w:pPr>
            <w:r w:rsidRPr="00D1434B">
              <w:tab/>
              <w:t>(a)</w:t>
            </w:r>
            <w:r w:rsidRPr="00D1434B">
              <w:tab/>
              <w:t>does not ensure access for maintenance of mechanical components and operational controls; or</w:t>
            </w:r>
          </w:p>
          <w:p w14:paraId="46276A6E" w14:textId="4D18077B" w:rsidR="007877AC" w:rsidRDefault="007877AC" w:rsidP="007877AC">
            <w:pPr>
              <w:pStyle w:val="TableText10"/>
            </w:pPr>
            <w:r w:rsidRPr="00D1434B">
              <w:tab/>
              <w:t>(b)</w:t>
            </w:r>
            <w:r w:rsidRPr="00D1434B">
              <w:tab/>
              <w:t>does not ensure the system, appliances and devices can be isolated for testing and maintenance</w:t>
            </w:r>
          </w:p>
        </w:tc>
        <w:tc>
          <w:tcPr>
            <w:tcW w:w="2693" w:type="dxa"/>
          </w:tcPr>
          <w:p w14:paraId="712AEA14" w14:textId="2DE3D5EC" w:rsidR="007877AC" w:rsidRDefault="007877AC" w:rsidP="007877AC">
            <w:pPr>
              <w:pStyle w:val="TableText10"/>
            </w:pPr>
            <w:r w:rsidRPr="00D1434B">
              <w:t>creation of cold water service that does not ensure access for maintenance, or does not ensure the system, appliances and devices can be isolated for testing and maintenance</w:t>
            </w:r>
          </w:p>
        </w:tc>
        <w:tc>
          <w:tcPr>
            <w:tcW w:w="1701" w:type="dxa"/>
          </w:tcPr>
          <w:p w14:paraId="16630598" w14:textId="18928937" w:rsidR="007877AC" w:rsidRDefault="007877AC" w:rsidP="007877AC">
            <w:pPr>
              <w:pStyle w:val="TableText10"/>
            </w:pPr>
            <w:r w:rsidRPr="00D1434B">
              <w:t>2</w:t>
            </w:r>
          </w:p>
        </w:tc>
      </w:tr>
      <w:tr w:rsidR="007877AC" w:rsidRPr="00CB3D59" w14:paraId="38E21BAE" w14:textId="77777777" w:rsidTr="004259F2">
        <w:trPr>
          <w:cantSplit/>
        </w:trPr>
        <w:tc>
          <w:tcPr>
            <w:tcW w:w="1200" w:type="dxa"/>
          </w:tcPr>
          <w:p w14:paraId="2354CBD3" w14:textId="48A6CB96" w:rsidR="007877AC" w:rsidRDefault="007877AC" w:rsidP="007877AC">
            <w:pPr>
              <w:pStyle w:val="TableText10"/>
            </w:pPr>
            <w:r w:rsidRPr="00D1434B">
              <w:lastRenderedPageBreak/>
              <w:t>2.6.7</w:t>
            </w:r>
          </w:p>
        </w:tc>
        <w:tc>
          <w:tcPr>
            <w:tcW w:w="5883" w:type="dxa"/>
          </w:tcPr>
          <w:p w14:paraId="071C1208" w14:textId="35CC4CC2" w:rsidR="007877AC" w:rsidRDefault="007877AC" w:rsidP="007877AC">
            <w:pPr>
              <w:pStyle w:val="TableText10"/>
            </w:pPr>
            <w:r w:rsidRPr="00D1434B">
              <w:t xml:space="preserve">fail to comply with </w:t>
            </w:r>
            <w:hyperlink r:id="rId187" w:tooltip="SL2001-2" w:history="1">
              <w:r w:rsidRPr="009D1AFF">
                <w:rPr>
                  <w:rStyle w:val="charCitHyperlinkItal"/>
                </w:rPr>
                <w:t>Water and Sewerage Regulation 2001</w:t>
              </w:r>
            </w:hyperlink>
            <w:r w:rsidRPr="00D1434B">
              <w:t>, s 18 (1), performance requirement under plumbing code cl B1P6—cold water service that does not avoid failure or uncontrolled discharge</w:t>
            </w:r>
          </w:p>
        </w:tc>
        <w:tc>
          <w:tcPr>
            <w:tcW w:w="2693" w:type="dxa"/>
          </w:tcPr>
          <w:p w14:paraId="5AEC6F1B" w14:textId="5949D4E7" w:rsidR="007877AC" w:rsidRDefault="007877AC" w:rsidP="007877AC">
            <w:pPr>
              <w:pStyle w:val="TableText10"/>
            </w:pPr>
            <w:r w:rsidRPr="00D1434B">
              <w:t>creation of cold water service that does not avoid failure or uncontrolled discharge</w:t>
            </w:r>
          </w:p>
        </w:tc>
        <w:tc>
          <w:tcPr>
            <w:tcW w:w="1701" w:type="dxa"/>
          </w:tcPr>
          <w:p w14:paraId="3B6F5379" w14:textId="00798D12" w:rsidR="007877AC" w:rsidRDefault="007877AC" w:rsidP="007877AC">
            <w:pPr>
              <w:pStyle w:val="TableText10"/>
            </w:pPr>
            <w:r w:rsidRPr="00D1434B">
              <w:t>1</w:t>
            </w:r>
          </w:p>
        </w:tc>
      </w:tr>
      <w:tr w:rsidR="007877AC" w:rsidRPr="00CB3D59" w14:paraId="07B520A7" w14:textId="77777777" w:rsidTr="004259F2">
        <w:trPr>
          <w:cantSplit/>
        </w:trPr>
        <w:tc>
          <w:tcPr>
            <w:tcW w:w="1200" w:type="dxa"/>
          </w:tcPr>
          <w:p w14:paraId="554CAA11" w14:textId="52259546" w:rsidR="007877AC" w:rsidRDefault="007877AC" w:rsidP="007877AC">
            <w:pPr>
              <w:pStyle w:val="TableText10"/>
            </w:pPr>
            <w:r w:rsidRPr="00D1434B">
              <w:t>2.6.8</w:t>
            </w:r>
          </w:p>
        </w:tc>
        <w:tc>
          <w:tcPr>
            <w:tcW w:w="5883" w:type="dxa"/>
          </w:tcPr>
          <w:p w14:paraId="06DC7EF1" w14:textId="0BEB215A" w:rsidR="007877AC" w:rsidRPr="00D1434B" w:rsidRDefault="007877AC" w:rsidP="007877AC">
            <w:pPr>
              <w:pStyle w:val="TableText10"/>
            </w:pPr>
            <w:r w:rsidRPr="00D1434B">
              <w:t xml:space="preserve">fail to comply with </w:t>
            </w:r>
            <w:hyperlink r:id="rId188" w:tooltip="A2000-68" w:history="1">
              <w:r w:rsidRPr="009D1AFF">
                <w:rPr>
                  <w:rStyle w:val="charCitHyperlinkItal"/>
                </w:rPr>
                <w:t>Water and Sewerage Act 2000</w:t>
              </w:r>
            </w:hyperlink>
            <w:r w:rsidRPr="00D1434B">
              <w:t xml:space="preserve">, s 11 or s 15 (1) and </w:t>
            </w:r>
            <w:hyperlink r:id="rId189" w:tooltip="SL2001-2" w:history="1">
              <w:r w:rsidRPr="009D1AFF">
                <w:rPr>
                  <w:rStyle w:val="charCitHyperlinkItal"/>
                </w:rPr>
                <w:t>Water and Sewerage Regulation 2001</w:t>
              </w:r>
            </w:hyperlink>
            <w:r w:rsidRPr="00D1434B">
              <w:t>, s 17—</w:t>
            </w:r>
          </w:p>
          <w:p w14:paraId="53FEA0B1" w14:textId="77777777" w:rsidR="007877AC" w:rsidRPr="00D1434B" w:rsidRDefault="007877AC" w:rsidP="007877AC">
            <w:pPr>
              <w:pStyle w:val="TablePara10"/>
            </w:pPr>
            <w:r w:rsidRPr="00D1434B">
              <w:tab/>
              <w:t>(a)</w:t>
            </w:r>
            <w:r w:rsidRPr="00D1434B">
              <w:tab/>
              <w:t>installed or fitted sprinkler system or part of fire sprinkler service without giving required notice of start to registrar; or</w:t>
            </w:r>
          </w:p>
          <w:p w14:paraId="76C2DF43" w14:textId="6A678888" w:rsidR="007877AC" w:rsidRDefault="007877AC" w:rsidP="007877AC">
            <w:pPr>
              <w:pStyle w:val="TablePara10"/>
            </w:pPr>
            <w:r w:rsidRPr="00D1434B">
              <w:tab/>
              <w:t>(b)</w:t>
            </w:r>
            <w:r w:rsidRPr="00D1434B">
              <w:tab/>
              <w:t>provided a water supply plumbing service without giving required notice of start to registrar or without required approval of plan</w:t>
            </w:r>
          </w:p>
        </w:tc>
        <w:tc>
          <w:tcPr>
            <w:tcW w:w="2693" w:type="dxa"/>
          </w:tcPr>
          <w:p w14:paraId="2CFC07A0" w14:textId="20EDA845" w:rsidR="007877AC" w:rsidRDefault="007877AC" w:rsidP="007877AC">
            <w:pPr>
              <w:pStyle w:val="TableText10"/>
            </w:pPr>
            <w:r w:rsidRPr="00D1434B">
              <w:t>failure to give required notice of intention to start sprinkler or fire sprinkler work or give required notice of intention to start, or to get approval for plan for, water supply plumbing service</w:t>
            </w:r>
          </w:p>
        </w:tc>
        <w:tc>
          <w:tcPr>
            <w:tcW w:w="1701" w:type="dxa"/>
          </w:tcPr>
          <w:p w14:paraId="5BBD4962" w14:textId="585D10E4" w:rsidR="007877AC" w:rsidRDefault="007877AC" w:rsidP="007877AC">
            <w:pPr>
              <w:pStyle w:val="TableText10"/>
            </w:pPr>
            <w:r w:rsidRPr="00D1434B">
              <w:t>1</w:t>
            </w:r>
          </w:p>
        </w:tc>
      </w:tr>
      <w:tr w:rsidR="007877AC" w:rsidRPr="00CB3D59" w14:paraId="6CA05FFD" w14:textId="77777777" w:rsidTr="004259F2">
        <w:trPr>
          <w:cantSplit/>
        </w:trPr>
        <w:tc>
          <w:tcPr>
            <w:tcW w:w="1200" w:type="dxa"/>
          </w:tcPr>
          <w:p w14:paraId="4AB2574C" w14:textId="055DF304" w:rsidR="007877AC" w:rsidRDefault="007877AC" w:rsidP="007877AC">
            <w:pPr>
              <w:pStyle w:val="TableText10"/>
            </w:pPr>
            <w:r w:rsidRPr="00D1434B">
              <w:t>2.6.9</w:t>
            </w:r>
          </w:p>
        </w:tc>
        <w:tc>
          <w:tcPr>
            <w:tcW w:w="5883" w:type="dxa"/>
          </w:tcPr>
          <w:p w14:paraId="0040A16C" w14:textId="6A518FE7" w:rsidR="007877AC" w:rsidRPr="00D1434B" w:rsidRDefault="007877AC" w:rsidP="007877AC">
            <w:pPr>
              <w:pStyle w:val="TableText10"/>
            </w:pPr>
            <w:r w:rsidRPr="00D1434B">
              <w:t xml:space="preserve">fail to comply with </w:t>
            </w:r>
            <w:hyperlink r:id="rId190" w:tooltip="A2000-68" w:history="1">
              <w:r w:rsidRPr="009D1AFF">
                <w:rPr>
                  <w:rStyle w:val="charCitHyperlinkItal"/>
                </w:rPr>
                <w:t>Water and Sewerage Act 2000</w:t>
              </w:r>
            </w:hyperlink>
            <w:r w:rsidRPr="00D1434B">
              <w:t>, s 15 (2) or (3)—</w:t>
            </w:r>
          </w:p>
          <w:p w14:paraId="4A7D4BDB" w14:textId="77777777" w:rsidR="007877AC" w:rsidRPr="00D1434B" w:rsidRDefault="007877AC" w:rsidP="007877AC">
            <w:pPr>
              <w:pStyle w:val="TablePara10"/>
            </w:pPr>
            <w:r w:rsidRPr="00D1434B">
              <w:tab/>
              <w:t>(a)</w:t>
            </w:r>
            <w:r w:rsidRPr="00D1434B">
              <w:tab/>
              <w:t>contravened direction of registrar about how water supply plumbing service is to be provided; or</w:t>
            </w:r>
          </w:p>
          <w:p w14:paraId="2D40FE9E" w14:textId="43D3DD10" w:rsidR="007877AC" w:rsidRDefault="007877AC" w:rsidP="007877AC">
            <w:pPr>
              <w:pStyle w:val="TablePara10"/>
            </w:pPr>
            <w:r w:rsidRPr="00D1434B">
              <w:tab/>
              <w:t>(b)</w:t>
            </w:r>
            <w:r w:rsidRPr="00D1434B">
              <w:tab/>
              <w:t>installed a thing to which the plumbing code, part A5 applies and the thing was not certified under the part</w:t>
            </w:r>
          </w:p>
        </w:tc>
        <w:tc>
          <w:tcPr>
            <w:tcW w:w="2693" w:type="dxa"/>
          </w:tcPr>
          <w:p w14:paraId="3174D1E2" w14:textId="31D48222" w:rsidR="007877AC" w:rsidRDefault="007877AC" w:rsidP="007877AC">
            <w:pPr>
              <w:pStyle w:val="TableText10"/>
            </w:pPr>
            <w:r w:rsidRPr="00D1434B">
              <w:t>failure to provide service as directed by registrar or installed thing not certified under plumbing code, part A5</w:t>
            </w:r>
          </w:p>
        </w:tc>
        <w:tc>
          <w:tcPr>
            <w:tcW w:w="1701" w:type="dxa"/>
          </w:tcPr>
          <w:p w14:paraId="69A4A6D0" w14:textId="40912B97" w:rsidR="007877AC" w:rsidRDefault="007877AC" w:rsidP="007877AC">
            <w:pPr>
              <w:pStyle w:val="TableText10"/>
            </w:pPr>
            <w:r w:rsidRPr="00D1434B">
              <w:t>2</w:t>
            </w:r>
          </w:p>
        </w:tc>
      </w:tr>
      <w:tr w:rsidR="00C476EF" w:rsidRPr="00CB3D59" w14:paraId="30B038A4" w14:textId="77777777" w:rsidTr="004259F2">
        <w:trPr>
          <w:cantSplit/>
        </w:trPr>
        <w:tc>
          <w:tcPr>
            <w:tcW w:w="1200" w:type="dxa"/>
          </w:tcPr>
          <w:p w14:paraId="5F8F525D" w14:textId="77777777" w:rsidR="00C476EF" w:rsidRDefault="00C476EF" w:rsidP="00C476EF">
            <w:pPr>
              <w:pStyle w:val="TableText10"/>
            </w:pPr>
            <w:r>
              <w:lastRenderedPageBreak/>
              <w:t>2.6.10</w:t>
            </w:r>
          </w:p>
        </w:tc>
        <w:tc>
          <w:tcPr>
            <w:tcW w:w="5883" w:type="dxa"/>
          </w:tcPr>
          <w:p w14:paraId="18579187" w14:textId="6B0CEADC" w:rsidR="00C476EF" w:rsidRDefault="00C476EF" w:rsidP="00C476EF">
            <w:pPr>
              <w:pStyle w:val="TableText10"/>
            </w:pPr>
            <w:r>
              <w:t xml:space="preserve">fail to comply with </w:t>
            </w:r>
            <w:hyperlink r:id="rId191" w:tooltip="SL2001-2" w:history="1">
              <w:r w:rsidRPr="00B548CA">
                <w:rPr>
                  <w:rStyle w:val="charCitHyperlinkItal"/>
                </w:rPr>
                <w:t>Water and Sewerage Regulation 2001</w:t>
              </w:r>
            </w:hyperlink>
            <w:r>
              <w:t>, s 19—</w:t>
            </w:r>
          </w:p>
          <w:p w14:paraId="7276B66A" w14:textId="77777777" w:rsidR="00C476EF" w:rsidRDefault="00C476EF" w:rsidP="00C476EF">
            <w:pPr>
              <w:pStyle w:val="TablePara10"/>
            </w:pPr>
            <w:r>
              <w:tab/>
              <w:t>(a)</w:t>
            </w:r>
            <w:r>
              <w:tab/>
              <w:t>did not tell registrar when water supply plumbing work ready for inspection; or</w:t>
            </w:r>
          </w:p>
          <w:p w14:paraId="4F41008F" w14:textId="77777777" w:rsidR="00C476EF" w:rsidRDefault="00C476EF" w:rsidP="00C476EF">
            <w:pPr>
              <w:pStyle w:val="TablePara10"/>
            </w:pPr>
            <w:r>
              <w:tab/>
              <w:t>(b)</w:t>
            </w:r>
            <w:r>
              <w:tab/>
              <w:t>did not leave water supply plumbing work ready for inspection as required</w:t>
            </w:r>
          </w:p>
        </w:tc>
        <w:tc>
          <w:tcPr>
            <w:tcW w:w="2693" w:type="dxa"/>
          </w:tcPr>
          <w:p w14:paraId="0BBF5820" w14:textId="77777777" w:rsidR="00C476EF" w:rsidRDefault="00C476EF" w:rsidP="00C476EF">
            <w:pPr>
              <w:pStyle w:val="TableText10"/>
            </w:pPr>
            <w:r>
              <w:t>failure to tell registrar water supply plumbing work ready for inspection or to leave work uncovered for test</w:t>
            </w:r>
          </w:p>
        </w:tc>
        <w:tc>
          <w:tcPr>
            <w:tcW w:w="1701" w:type="dxa"/>
          </w:tcPr>
          <w:p w14:paraId="46A485DD" w14:textId="77777777" w:rsidR="00C476EF" w:rsidRDefault="00C476EF" w:rsidP="00C476EF">
            <w:pPr>
              <w:pStyle w:val="TableText10"/>
            </w:pPr>
            <w:r>
              <w:t>1</w:t>
            </w:r>
          </w:p>
        </w:tc>
      </w:tr>
      <w:tr w:rsidR="00C476EF" w:rsidRPr="00CB3D59" w14:paraId="7068121A" w14:textId="77777777" w:rsidTr="004259F2">
        <w:trPr>
          <w:cantSplit/>
        </w:trPr>
        <w:tc>
          <w:tcPr>
            <w:tcW w:w="1200" w:type="dxa"/>
          </w:tcPr>
          <w:p w14:paraId="7379BEBF" w14:textId="77777777" w:rsidR="00C476EF" w:rsidRDefault="00C476EF" w:rsidP="00C476EF">
            <w:pPr>
              <w:pStyle w:val="TableText10"/>
            </w:pPr>
            <w:r>
              <w:t>2.6.11</w:t>
            </w:r>
          </w:p>
        </w:tc>
        <w:tc>
          <w:tcPr>
            <w:tcW w:w="5883" w:type="dxa"/>
          </w:tcPr>
          <w:p w14:paraId="2097970E" w14:textId="7594FC2C" w:rsidR="00C476EF" w:rsidRDefault="00C476EF" w:rsidP="00C476EF">
            <w:pPr>
              <w:pStyle w:val="TableText10"/>
            </w:pPr>
            <w:r>
              <w:t xml:space="preserve">fail to comply with </w:t>
            </w:r>
            <w:hyperlink r:id="rId192" w:tooltip="SL2001-2" w:history="1">
              <w:r w:rsidRPr="00B548CA">
                <w:rPr>
                  <w:rStyle w:val="charCitHyperlinkItal"/>
                </w:rPr>
                <w:t>Water and Sewerage Regulation 2001</w:t>
              </w:r>
            </w:hyperlink>
            <w:r>
              <w:t xml:space="preserve">, s 20 (1)—did not test water supply plumbing in accordance with </w:t>
            </w:r>
            <w:r w:rsidRPr="00142CC0">
              <w:t>AS/NZS 3500</w:t>
            </w:r>
            <w:r>
              <w:t xml:space="preserve"> before it was to be passed by an inspector or, if the water supply plumbing was altered or repaired, before the alteration or repair was to be passed</w:t>
            </w:r>
          </w:p>
        </w:tc>
        <w:tc>
          <w:tcPr>
            <w:tcW w:w="2693" w:type="dxa"/>
          </w:tcPr>
          <w:p w14:paraId="728ABCB0" w14:textId="77777777" w:rsidR="00C476EF" w:rsidRDefault="00C476EF" w:rsidP="00C476EF">
            <w:pPr>
              <w:pStyle w:val="TableText10"/>
            </w:pPr>
            <w:r>
              <w:t>failure to test water supply plumbing before inspection</w:t>
            </w:r>
          </w:p>
        </w:tc>
        <w:tc>
          <w:tcPr>
            <w:tcW w:w="1701" w:type="dxa"/>
          </w:tcPr>
          <w:p w14:paraId="4F75AC84" w14:textId="77777777" w:rsidR="00C476EF" w:rsidRDefault="00C476EF" w:rsidP="00C476EF">
            <w:pPr>
              <w:pStyle w:val="TableText10"/>
            </w:pPr>
            <w:r>
              <w:t>1</w:t>
            </w:r>
          </w:p>
        </w:tc>
      </w:tr>
      <w:tr w:rsidR="00C476EF" w:rsidRPr="00CB3D59" w14:paraId="16E838C2" w14:textId="77777777" w:rsidTr="004259F2">
        <w:trPr>
          <w:cantSplit/>
        </w:trPr>
        <w:tc>
          <w:tcPr>
            <w:tcW w:w="1200" w:type="dxa"/>
          </w:tcPr>
          <w:p w14:paraId="638B5A97" w14:textId="77777777" w:rsidR="00C476EF" w:rsidRDefault="00C476EF" w:rsidP="00C476EF">
            <w:pPr>
              <w:pStyle w:val="TableText10"/>
            </w:pPr>
            <w:r>
              <w:t>2.6.12</w:t>
            </w:r>
          </w:p>
        </w:tc>
        <w:tc>
          <w:tcPr>
            <w:tcW w:w="5883" w:type="dxa"/>
          </w:tcPr>
          <w:p w14:paraId="741F4977" w14:textId="298C6804" w:rsidR="00C476EF" w:rsidRDefault="00C476EF" w:rsidP="00C476EF">
            <w:pPr>
              <w:pStyle w:val="TableText10"/>
            </w:pPr>
            <w:r>
              <w:t xml:space="preserve">fail to comply with </w:t>
            </w:r>
            <w:hyperlink r:id="rId193" w:tooltip="SL2001-2" w:history="1">
              <w:r w:rsidRPr="00B548CA">
                <w:rPr>
                  <w:rStyle w:val="charCitHyperlinkItal"/>
                </w:rPr>
                <w:t>Water and Sewerage Regulation 2001</w:t>
              </w:r>
            </w:hyperlink>
            <w:r>
              <w:t>, s 20 (3)—did not rectify water supply plumbing work found to be defective</w:t>
            </w:r>
          </w:p>
        </w:tc>
        <w:tc>
          <w:tcPr>
            <w:tcW w:w="2693" w:type="dxa"/>
          </w:tcPr>
          <w:p w14:paraId="6F5248AC" w14:textId="77777777" w:rsidR="00C476EF" w:rsidRDefault="00C476EF" w:rsidP="00C476EF">
            <w:pPr>
              <w:pStyle w:val="TableText10"/>
            </w:pPr>
            <w:r>
              <w:t>failure to rectify defective water supply plumbing work found by test</w:t>
            </w:r>
          </w:p>
        </w:tc>
        <w:tc>
          <w:tcPr>
            <w:tcW w:w="1701" w:type="dxa"/>
          </w:tcPr>
          <w:p w14:paraId="42BAE4CC" w14:textId="77777777" w:rsidR="00C476EF" w:rsidRDefault="00C476EF" w:rsidP="00C476EF">
            <w:pPr>
              <w:pStyle w:val="TableText10"/>
            </w:pPr>
            <w:r>
              <w:t>2</w:t>
            </w:r>
          </w:p>
        </w:tc>
      </w:tr>
      <w:tr w:rsidR="00C476EF" w:rsidRPr="00CB3D59" w14:paraId="252685F4" w14:textId="77777777" w:rsidTr="004259F2">
        <w:trPr>
          <w:cantSplit/>
        </w:trPr>
        <w:tc>
          <w:tcPr>
            <w:tcW w:w="1200" w:type="dxa"/>
          </w:tcPr>
          <w:p w14:paraId="65D62B5D" w14:textId="77777777" w:rsidR="00C476EF" w:rsidRDefault="00C476EF" w:rsidP="00C476EF">
            <w:pPr>
              <w:pStyle w:val="TableText10"/>
            </w:pPr>
            <w:r>
              <w:lastRenderedPageBreak/>
              <w:t>2.6.13</w:t>
            </w:r>
          </w:p>
        </w:tc>
        <w:tc>
          <w:tcPr>
            <w:tcW w:w="5883" w:type="dxa"/>
          </w:tcPr>
          <w:p w14:paraId="644A7429" w14:textId="4D3807BF" w:rsidR="00C476EF" w:rsidRDefault="00C476EF" w:rsidP="00C476EF">
            <w:pPr>
              <w:pStyle w:val="TableText10"/>
            </w:pPr>
            <w:r>
              <w:t xml:space="preserve">fail to comply with </w:t>
            </w:r>
            <w:hyperlink r:id="rId194" w:tooltip="SL2001-2" w:history="1">
              <w:r w:rsidRPr="00B548CA">
                <w:rPr>
                  <w:rStyle w:val="charCitHyperlinkItal"/>
                </w:rPr>
                <w:t>Water and Sewerage Regulation 2001</w:t>
              </w:r>
            </w:hyperlink>
            <w:r>
              <w:t xml:space="preserve">, s 21—did not give registrar required information, evidence of fee payment and plan within required time for water supply plumbing work completed in accordance with </w:t>
            </w:r>
            <w:r w:rsidRPr="00142CC0">
              <w:t>the plumbing code</w:t>
            </w:r>
          </w:p>
        </w:tc>
        <w:tc>
          <w:tcPr>
            <w:tcW w:w="2693" w:type="dxa"/>
          </w:tcPr>
          <w:p w14:paraId="17573FE2" w14:textId="77777777" w:rsidR="00C476EF" w:rsidRDefault="00C476EF" w:rsidP="00C476EF">
            <w:pPr>
              <w:pStyle w:val="TableText10"/>
            </w:pPr>
            <w:r>
              <w:t>failure to give required information, fee payment evidence and plan for completed water supply plumbing work</w:t>
            </w:r>
          </w:p>
        </w:tc>
        <w:tc>
          <w:tcPr>
            <w:tcW w:w="1701" w:type="dxa"/>
          </w:tcPr>
          <w:p w14:paraId="093A85AA" w14:textId="77777777" w:rsidR="00C476EF" w:rsidRDefault="00C476EF" w:rsidP="00C476EF">
            <w:pPr>
              <w:pStyle w:val="TableText10"/>
            </w:pPr>
            <w:r>
              <w:t>1</w:t>
            </w:r>
          </w:p>
        </w:tc>
      </w:tr>
      <w:tr w:rsidR="00C476EF" w:rsidRPr="00CB3D59" w14:paraId="309FCDEB" w14:textId="77777777" w:rsidTr="004259F2">
        <w:trPr>
          <w:cantSplit/>
        </w:trPr>
        <w:tc>
          <w:tcPr>
            <w:tcW w:w="1200" w:type="dxa"/>
          </w:tcPr>
          <w:p w14:paraId="51EDA826" w14:textId="77777777" w:rsidR="00C476EF" w:rsidRDefault="00C476EF" w:rsidP="00C476EF">
            <w:pPr>
              <w:pStyle w:val="TableText10"/>
            </w:pPr>
            <w:r>
              <w:t>2.6.14</w:t>
            </w:r>
          </w:p>
        </w:tc>
        <w:tc>
          <w:tcPr>
            <w:tcW w:w="5883" w:type="dxa"/>
          </w:tcPr>
          <w:p w14:paraId="255890B9" w14:textId="59252CA7" w:rsidR="00C476EF" w:rsidRDefault="00C476EF" w:rsidP="00C476EF">
            <w:pPr>
              <w:pStyle w:val="TableText10"/>
            </w:pPr>
            <w:r>
              <w:t xml:space="preserve">fail to comply with </w:t>
            </w:r>
            <w:hyperlink r:id="rId195" w:tooltip="SL2001-2" w:history="1">
              <w:r w:rsidRPr="00B548CA">
                <w:rPr>
                  <w:rStyle w:val="charCitHyperlinkItal"/>
                </w:rPr>
                <w:t>Water and Sewerage Regulation 2001</w:t>
              </w:r>
            </w:hyperlink>
            <w:r>
              <w:t>, s 22 (4)—installed testable backflow prevention device but did not tell registrar about installation or ensure device tested as required as soon as practicable</w:t>
            </w:r>
          </w:p>
        </w:tc>
        <w:tc>
          <w:tcPr>
            <w:tcW w:w="2693" w:type="dxa"/>
          </w:tcPr>
          <w:p w14:paraId="51B4D7A8" w14:textId="77777777" w:rsidR="00C476EF" w:rsidRDefault="00C476EF" w:rsidP="00C476EF">
            <w:pPr>
              <w:pStyle w:val="TableText10"/>
            </w:pPr>
            <w:r>
              <w:t>installation of testable backflow prevention device without notifying or testing</w:t>
            </w:r>
          </w:p>
        </w:tc>
        <w:tc>
          <w:tcPr>
            <w:tcW w:w="1701" w:type="dxa"/>
          </w:tcPr>
          <w:p w14:paraId="21C228B1" w14:textId="77777777" w:rsidR="00C476EF" w:rsidRDefault="00C476EF" w:rsidP="00C476EF">
            <w:pPr>
              <w:pStyle w:val="TableText10"/>
            </w:pPr>
            <w:r>
              <w:t>1</w:t>
            </w:r>
          </w:p>
        </w:tc>
      </w:tr>
      <w:tr w:rsidR="00C476EF" w:rsidRPr="00CB3D59" w14:paraId="2ECF3EF8" w14:textId="77777777" w:rsidTr="004259F2">
        <w:trPr>
          <w:cantSplit/>
        </w:trPr>
        <w:tc>
          <w:tcPr>
            <w:tcW w:w="1200" w:type="dxa"/>
          </w:tcPr>
          <w:p w14:paraId="7DAB6C03" w14:textId="77777777" w:rsidR="00C476EF" w:rsidRDefault="00C476EF" w:rsidP="00C476EF">
            <w:pPr>
              <w:pStyle w:val="TableText10"/>
            </w:pPr>
            <w:r>
              <w:t>2.6.15</w:t>
            </w:r>
          </w:p>
        </w:tc>
        <w:tc>
          <w:tcPr>
            <w:tcW w:w="5883" w:type="dxa"/>
          </w:tcPr>
          <w:p w14:paraId="345B9F69" w14:textId="5E4F108C" w:rsidR="00C476EF" w:rsidRDefault="00C476EF" w:rsidP="00C476EF">
            <w:pPr>
              <w:pStyle w:val="TableText10"/>
            </w:pPr>
            <w:r>
              <w:t xml:space="preserve">fail to comply with </w:t>
            </w:r>
            <w:hyperlink r:id="rId196" w:tooltip="A2000-68" w:history="1">
              <w:r w:rsidRPr="00B548CA">
                <w:rPr>
                  <w:rStyle w:val="charCitHyperlinkItal"/>
                </w:rPr>
                <w:t>Water and Sewerage Act 2000</w:t>
              </w:r>
            </w:hyperlink>
            <w:r>
              <w:t>, s 16—provided sanitary plumbing service without giving required notice</w:t>
            </w:r>
          </w:p>
        </w:tc>
        <w:tc>
          <w:tcPr>
            <w:tcW w:w="2693" w:type="dxa"/>
          </w:tcPr>
          <w:p w14:paraId="39FF3D69" w14:textId="77777777" w:rsidR="00C476EF" w:rsidRDefault="00C476EF" w:rsidP="00C476EF">
            <w:pPr>
              <w:pStyle w:val="TableText10"/>
            </w:pPr>
            <w:r>
              <w:t>failure to give required notice of intention to start or complete sanitary plumbing work</w:t>
            </w:r>
          </w:p>
        </w:tc>
        <w:tc>
          <w:tcPr>
            <w:tcW w:w="1701" w:type="dxa"/>
          </w:tcPr>
          <w:p w14:paraId="0FE3BCD0" w14:textId="77777777" w:rsidR="00C476EF" w:rsidRDefault="00C476EF" w:rsidP="00C476EF">
            <w:pPr>
              <w:pStyle w:val="TableText10"/>
            </w:pPr>
            <w:r>
              <w:t>1</w:t>
            </w:r>
          </w:p>
        </w:tc>
      </w:tr>
      <w:tr w:rsidR="00C476EF" w:rsidRPr="00CB3D59" w14:paraId="5BD56A31" w14:textId="77777777" w:rsidTr="004259F2">
        <w:trPr>
          <w:cantSplit/>
        </w:trPr>
        <w:tc>
          <w:tcPr>
            <w:tcW w:w="1200" w:type="dxa"/>
          </w:tcPr>
          <w:p w14:paraId="5FAF8DE7" w14:textId="77777777" w:rsidR="00C476EF" w:rsidRDefault="00C476EF" w:rsidP="00C476EF">
            <w:pPr>
              <w:pStyle w:val="TableText10"/>
            </w:pPr>
            <w:r>
              <w:t>2.6.16</w:t>
            </w:r>
          </w:p>
        </w:tc>
        <w:tc>
          <w:tcPr>
            <w:tcW w:w="5883" w:type="dxa"/>
          </w:tcPr>
          <w:p w14:paraId="6CE3C0A4" w14:textId="5984F067" w:rsidR="00C476EF" w:rsidRDefault="00C476EF" w:rsidP="00C476EF">
            <w:pPr>
              <w:pStyle w:val="TableText10"/>
            </w:pPr>
            <w:r>
              <w:t xml:space="preserve">fail to comply with </w:t>
            </w:r>
            <w:hyperlink r:id="rId197" w:tooltip="SL2001-2" w:history="1">
              <w:r w:rsidRPr="00B548CA">
                <w:rPr>
                  <w:rStyle w:val="charCitHyperlinkItal"/>
                </w:rPr>
                <w:t>Water and Sewerage Regulation 2001</w:t>
              </w:r>
            </w:hyperlink>
            <w:r>
              <w:t>, s 7 (1)—did work on sanitary plumbing system other than in accordance with approved plan</w:t>
            </w:r>
          </w:p>
        </w:tc>
        <w:tc>
          <w:tcPr>
            <w:tcW w:w="2693" w:type="dxa"/>
          </w:tcPr>
          <w:p w14:paraId="786238BA" w14:textId="77777777" w:rsidR="00C476EF" w:rsidRDefault="00C476EF" w:rsidP="00C476EF">
            <w:pPr>
              <w:pStyle w:val="TableText10"/>
            </w:pPr>
            <w:r>
              <w:t>creation of sanitary plumbing work other than in accordance with approved plan</w:t>
            </w:r>
          </w:p>
        </w:tc>
        <w:tc>
          <w:tcPr>
            <w:tcW w:w="1701" w:type="dxa"/>
          </w:tcPr>
          <w:p w14:paraId="6B27402A" w14:textId="77777777" w:rsidR="00C476EF" w:rsidRDefault="00C476EF" w:rsidP="00C476EF">
            <w:pPr>
              <w:pStyle w:val="TableText10"/>
            </w:pPr>
            <w:r>
              <w:t>1</w:t>
            </w:r>
          </w:p>
        </w:tc>
      </w:tr>
      <w:tr w:rsidR="00C476EF" w:rsidRPr="00CB3D59" w14:paraId="3562DE62" w14:textId="77777777" w:rsidTr="004259F2">
        <w:trPr>
          <w:cantSplit/>
        </w:trPr>
        <w:tc>
          <w:tcPr>
            <w:tcW w:w="1200" w:type="dxa"/>
          </w:tcPr>
          <w:p w14:paraId="2557B909" w14:textId="77777777" w:rsidR="00C476EF" w:rsidRDefault="00C476EF" w:rsidP="00C476EF">
            <w:pPr>
              <w:pStyle w:val="TableText10"/>
            </w:pPr>
            <w:r>
              <w:lastRenderedPageBreak/>
              <w:t>2.6.17</w:t>
            </w:r>
          </w:p>
        </w:tc>
        <w:tc>
          <w:tcPr>
            <w:tcW w:w="5883" w:type="dxa"/>
          </w:tcPr>
          <w:p w14:paraId="316262F1" w14:textId="2A1C189A" w:rsidR="00C476EF" w:rsidRDefault="00C476EF" w:rsidP="00C476EF">
            <w:pPr>
              <w:pStyle w:val="TableText10"/>
            </w:pPr>
            <w:r>
              <w:t xml:space="preserve">fail to comply with </w:t>
            </w:r>
            <w:hyperlink r:id="rId198" w:tooltip="SL2001-2" w:history="1">
              <w:r w:rsidRPr="00B548CA">
                <w:rPr>
                  <w:rStyle w:val="charCitHyperlinkItal"/>
                </w:rPr>
                <w:t>Water and Sewerage Regulation 2001</w:t>
              </w:r>
            </w:hyperlink>
            <w:r>
              <w:t>, s 8—</w:t>
            </w:r>
          </w:p>
          <w:p w14:paraId="267A74C5" w14:textId="77777777" w:rsidR="00C476EF" w:rsidRDefault="00C476EF" w:rsidP="00C476EF">
            <w:pPr>
              <w:pStyle w:val="TablePara10"/>
            </w:pPr>
            <w:r>
              <w:tab/>
              <w:t>(a)</w:t>
            </w:r>
            <w:r>
              <w:tab/>
              <w:t>did not tell registrar when sanitary plumbing work ready for inspection; or</w:t>
            </w:r>
          </w:p>
          <w:p w14:paraId="42DE6C67" w14:textId="77777777" w:rsidR="00C476EF" w:rsidRDefault="00C476EF" w:rsidP="00C476EF">
            <w:pPr>
              <w:pStyle w:val="TablePara10"/>
            </w:pPr>
            <w:r>
              <w:tab/>
              <w:t>(b)</w:t>
            </w:r>
            <w:r>
              <w:tab/>
              <w:t>did not leave sanitary plumbing work ready for inspection as required</w:t>
            </w:r>
          </w:p>
        </w:tc>
        <w:tc>
          <w:tcPr>
            <w:tcW w:w="2693" w:type="dxa"/>
          </w:tcPr>
          <w:p w14:paraId="69F18627" w14:textId="77777777" w:rsidR="00C476EF" w:rsidRDefault="00C476EF" w:rsidP="00C476EF">
            <w:pPr>
              <w:pStyle w:val="TableText10"/>
            </w:pPr>
            <w:r>
              <w:t>failure to tell registrar sanitary plumbing work ready for inspection or to leave work uncovered for test</w:t>
            </w:r>
          </w:p>
        </w:tc>
        <w:tc>
          <w:tcPr>
            <w:tcW w:w="1701" w:type="dxa"/>
          </w:tcPr>
          <w:p w14:paraId="71B48518" w14:textId="77777777" w:rsidR="00C476EF" w:rsidRDefault="00C476EF" w:rsidP="00C476EF">
            <w:pPr>
              <w:pStyle w:val="TableText10"/>
            </w:pPr>
            <w:r>
              <w:t>1</w:t>
            </w:r>
          </w:p>
        </w:tc>
      </w:tr>
      <w:tr w:rsidR="00C476EF" w:rsidRPr="00CB3D59" w14:paraId="513C6C6A" w14:textId="77777777" w:rsidTr="004259F2">
        <w:trPr>
          <w:cantSplit/>
        </w:trPr>
        <w:tc>
          <w:tcPr>
            <w:tcW w:w="1200" w:type="dxa"/>
          </w:tcPr>
          <w:p w14:paraId="2CFA2866" w14:textId="77777777" w:rsidR="00C476EF" w:rsidRDefault="00C476EF" w:rsidP="00C476EF">
            <w:pPr>
              <w:pStyle w:val="TableText10"/>
            </w:pPr>
            <w:r>
              <w:t>2.6.18</w:t>
            </w:r>
          </w:p>
        </w:tc>
        <w:tc>
          <w:tcPr>
            <w:tcW w:w="5883" w:type="dxa"/>
          </w:tcPr>
          <w:p w14:paraId="13EC9FE2" w14:textId="7ED1685B" w:rsidR="00C476EF" w:rsidRDefault="00C476EF" w:rsidP="00C476EF">
            <w:pPr>
              <w:pStyle w:val="TableText10"/>
            </w:pPr>
            <w:r>
              <w:t xml:space="preserve">fail to comply with </w:t>
            </w:r>
            <w:hyperlink r:id="rId199" w:tooltip="SL2001-2" w:history="1">
              <w:r w:rsidRPr="00B548CA">
                <w:rPr>
                  <w:rStyle w:val="charCitHyperlinkItal"/>
                </w:rPr>
                <w:t>Water and Sewerage Regulation 2001</w:t>
              </w:r>
            </w:hyperlink>
            <w:r>
              <w:t xml:space="preserve">, s 9 (1)—did not test sanitary plumbing in accordance with </w:t>
            </w:r>
            <w:r w:rsidRPr="00142CC0">
              <w:t>AS/NZS 3500</w:t>
            </w:r>
            <w:r>
              <w:t xml:space="preserve"> before it was to be passed by an inspector or, if the sanitary plumbing was altered or repaired, before the alteration or repair was to be passed</w:t>
            </w:r>
          </w:p>
        </w:tc>
        <w:tc>
          <w:tcPr>
            <w:tcW w:w="2693" w:type="dxa"/>
          </w:tcPr>
          <w:p w14:paraId="77BE57DF" w14:textId="77777777" w:rsidR="00C476EF" w:rsidRDefault="00C476EF" w:rsidP="00C476EF">
            <w:pPr>
              <w:pStyle w:val="TableText10"/>
            </w:pPr>
            <w:r>
              <w:t>failure to test sanitary plumbing before inspection</w:t>
            </w:r>
          </w:p>
        </w:tc>
        <w:tc>
          <w:tcPr>
            <w:tcW w:w="1701" w:type="dxa"/>
          </w:tcPr>
          <w:p w14:paraId="5C3DFDBF" w14:textId="77777777" w:rsidR="00C476EF" w:rsidRDefault="00C476EF" w:rsidP="00C476EF">
            <w:pPr>
              <w:pStyle w:val="TableText10"/>
            </w:pPr>
            <w:r>
              <w:t>1</w:t>
            </w:r>
          </w:p>
        </w:tc>
      </w:tr>
      <w:tr w:rsidR="00C476EF" w:rsidRPr="00CB3D59" w14:paraId="5E2507F9" w14:textId="77777777" w:rsidTr="004259F2">
        <w:trPr>
          <w:cantSplit/>
        </w:trPr>
        <w:tc>
          <w:tcPr>
            <w:tcW w:w="1200" w:type="dxa"/>
          </w:tcPr>
          <w:p w14:paraId="16180B28" w14:textId="77777777" w:rsidR="00C476EF" w:rsidRDefault="00C476EF" w:rsidP="00C476EF">
            <w:pPr>
              <w:pStyle w:val="TableText10"/>
            </w:pPr>
            <w:r>
              <w:t>2.6.19</w:t>
            </w:r>
          </w:p>
        </w:tc>
        <w:tc>
          <w:tcPr>
            <w:tcW w:w="5883" w:type="dxa"/>
          </w:tcPr>
          <w:p w14:paraId="3370BF8B" w14:textId="2CC6D40D" w:rsidR="00C476EF" w:rsidRDefault="00C476EF" w:rsidP="00C476EF">
            <w:pPr>
              <w:pStyle w:val="TableText10"/>
            </w:pPr>
            <w:r>
              <w:t xml:space="preserve">fail to comply with </w:t>
            </w:r>
            <w:hyperlink r:id="rId200" w:tooltip="SL2001-2" w:history="1">
              <w:r w:rsidRPr="00B548CA">
                <w:rPr>
                  <w:rStyle w:val="charCitHyperlinkItal"/>
                </w:rPr>
                <w:t>Water and Sewerage Regulation 2001</w:t>
              </w:r>
            </w:hyperlink>
            <w:r>
              <w:t>, s 9 (3)—did not rectify sanitary plumbing work found to be defective</w:t>
            </w:r>
          </w:p>
        </w:tc>
        <w:tc>
          <w:tcPr>
            <w:tcW w:w="2693" w:type="dxa"/>
          </w:tcPr>
          <w:p w14:paraId="07711250" w14:textId="77777777" w:rsidR="00C476EF" w:rsidRDefault="00C476EF" w:rsidP="00C476EF">
            <w:pPr>
              <w:pStyle w:val="TableText10"/>
            </w:pPr>
            <w:r>
              <w:t>failure to rectify defective sanitary plumbing work found by test</w:t>
            </w:r>
          </w:p>
        </w:tc>
        <w:tc>
          <w:tcPr>
            <w:tcW w:w="1701" w:type="dxa"/>
          </w:tcPr>
          <w:p w14:paraId="17D8403C" w14:textId="77777777" w:rsidR="00C476EF" w:rsidRDefault="00C476EF" w:rsidP="00C476EF">
            <w:pPr>
              <w:pStyle w:val="TableText10"/>
            </w:pPr>
            <w:r>
              <w:t>2</w:t>
            </w:r>
          </w:p>
        </w:tc>
      </w:tr>
      <w:tr w:rsidR="00C476EF" w:rsidRPr="00CB3D59" w14:paraId="1B5ECB56" w14:textId="77777777" w:rsidTr="004259F2">
        <w:trPr>
          <w:cantSplit/>
        </w:trPr>
        <w:tc>
          <w:tcPr>
            <w:tcW w:w="1200" w:type="dxa"/>
          </w:tcPr>
          <w:p w14:paraId="4DAFD4EA" w14:textId="77777777" w:rsidR="00C476EF" w:rsidRDefault="00C476EF" w:rsidP="00C476EF">
            <w:pPr>
              <w:pStyle w:val="TableText10"/>
            </w:pPr>
            <w:r>
              <w:lastRenderedPageBreak/>
              <w:t>2.6.20</w:t>
            </w:r>
          </w:p>
        </w:tc>
        <w:tc>
          <w:tcPr>
            <w:tcW w:w="5883" w:type="dxa"/>
          </w:tcPr>
          <w:p w14:paraId="6D87FFB4" w14:textId="3D37BAD8" w:rsidR="00C476EF" w:rsidRDefault="00C476EF" w:rsidP="00C476EF">
            <w:pPr>
              <w:pStyle w:val="TableText10"/>
            </w:pPr>
            <w:r>
              <w:t xml:space="preserve">fail to comply with </w:t>
            </w:r>
            <w:hyperlink r:id="rId201" w:tooltip="SL2001-2" w:history="1">
              <w:r w:rsidRPr="00B548CA">
                <w:rPr>
                  <w:rStyle w:val="charCitHyperlinkItal"/>
                </w:rPr>
                <w:t>Water and Sewerage Regulation 2001</w:t>
              </w:r>
            </w:hyperlink>
            <w:r>
              <w:t xml:space="preserve">, s 10—did not give registrar required information, evidence of fee payment and plan within required time for sanitary plumbing work completed in accordance with </w:t>
            </w:r>
            <w:r w:rsidRPr="00142CC0">
              <w:t>the plumbing code</w:t>
            </w:r>
          </w:p>
        </w:tc>
        <w:tc>
          <w:tcPr>
            <w:tcW w:w="2693" w:type="dxa"/>
          </w:tcPr>
          <w:p w14:paraId="15698F69" w14:textId="77777777" w:rsidR="00C476EF" w:rsidRDefault="00C476EF" w:rsidP="00C476EF">
            <w:pPr>
              <w:pStyle w:val="TableText10"/>
            </w:pPr>
            <w:r>
              <w:t>failure to give required information, fee payment evidence and plan for completed sanitary plumbing work</w:t>
            </w:r>
          </w:p>
        </w:tc>
        <w:tc>
          <w:tcPr>
            <w:tcW w:w="1701" w:type="dxa"/>
          </w:tcPr>
          <w:p w14:paraId="0DAF5BBB" w14:textId="77777777" w:rsidR="00C476EF" w:rsidRDefault="00C476EF" w:rsidP="00C476EF">
            <w:pPr>
              <w:pStyle w:val="TableText10"/>
            </w:pPr>
            <w:r>
              <w:t>1</w:t>
            </w:r>
          </w:p>
        </w:tc>
      </w:tr>
    </w:tbl>
    <w:p w14:paraId="1EAB50C6" w14:textId="77777777" w:rsidR="00F977A0" w:rsidRDefault="00F977A0"/>
    <w:p w14:paraId="2D468E0D" w14:textId="77777777" w:rsidR="00F23394" w:rsidRDefault="00F23394" w:rsidP="00F23394">
      <w:pPr>
        <w:pStyle w:val="PageBreak"/>
      </w:pPr>
      <w:r>
        <w:br w:type="page"/>
      </w:r>
    </w:p>
    <w:p w14:paraId="06C46590" w14:textId="77777777" w:rsidR="00912C40" w:rsidRPr="005D5188" w:rsidRDefault="00912C40" w:rsidP="00F23394">
      <w:pPr>
        <w:pStyle w:val="Sched-Part"/>
      </w:pPr>
      <w:bookmarkStart w:id="106" w:name="_Toc184300165"/>
      <w:r w:rsidRPr="005D5188">
        <w:rPr>
          <w:rStyle w:val="CharPartNo"/>
        </w:rPr>
        <w:lastRenderedPageBreak/>
        <w:t>Part 2.7</w:t>
      </w:r>
      <w:r>
        <w:tab/>
      </w:r>
      <w:r w:rsidR="00263982" w:rsidRPr="005D5188">
        <w:rPr>
          <w:rStyle w:val="CharPartText"/>
        </w:rPr>
        <w:t>Plumbing plan certifiers licence demerit grounds for occupational discipline—Act, s 55 (1) (a)</w:t>
      </w:r>
      <w:bookmarkEnd w:id="106"/>
    </w:p>
    <w:p w14:paraId="3778FAD0"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22445026" w14:textId="77777777" w:rsidTr="004259F2">
        <w:trPr>
          <w:cantSplit/>
          <w:tblHeader/>
        </w:trPr>
        <w:tc>
          <w:tcPr>
            <w:tcW w:w="1200" w:type="dxa"/>
            <w:tcBorders>
              <w:bottom w:val="single" w:sz="4" w:space="0" w:color="auto"/>
            </w:tcBorders>
          </w:tcPr>
          <w:p w14:paraId="373ACB90" w14:textId="77777777" w:rsidR="007B08E1" w:rsidRPr="00CB3D59" w:rsidRDefault="007B08E1" w:rsidP="007B08E1">
            <w:pPr>
              <w:pStyle w:val="TableColHd"/>
            </w:pPr>
            <w:r w:rsidRPr="00783A18">
              <w:t>column 1</w:t>
            </w:r>
          </w:p>
          <w:p w14:paraId="65A03085" w14:textId="77777777" w:rsidR="007B08E1" w:rsidRPr="00CB3D59" w:rsidRDefault="007B08E1" w:rsidP="007B08E1">
            <w:pPr>
              <w:pStyle w:val="TableColHd"/>
            </w:pPr>
            <w:r w:rsidRPr="00783A18">
              <w:t>item</w:t>
            </w:r>
          </w:p>
        </w:tc>
        <w:tc>
          <w:tcPr>
            <w:tcW w:w="5883" w:type="dxa"/>
            <w:tcBorders>
              <w:bottom w:val="single" w:sz="4" w:space="0" w:color="auto"/>
            </w:tcBorders>
          </w:tcPr>
          <w:p w14:paraId="4D725D05" w14:textId="77777777" w:rsidR="007B08E1" w:rsidRDefault="007B08E1" w:rsidP="007B08E1">
            <w:pPr>
              <w:pStyle w:val="TableColHd"/>
            </w:pPr>
            <w:r w:rsidRPr="00783A18">
              <w:t>column 2</w:t>
            </w:r>
          </w:p>
          <w:p w14:paraId="37676893" w14:textId="77777777" w:rsidR="007B08E1" w:rsidRPr="00CB3D59" w:rsidRDefault="007B08E1" w:rsidP="007B08E1">
            <w:pPr>
              <w:pStyle w:val="TableColHd"/>
            </w:pPr>
            <w:r>
              <w:t>demerit grounds for occupational discipline</w:t>
            </w:r>
          </w:p>
        </w:tc>
        <w:tc>
          <w:tcPr>
            <w:tcW w:w="2693" w:type="dxa"/>
            <w:tcBorders>
              <w:bottom w:val="single" w:sz="4" w:space="0" w:color="auto"/>
            </w:tcBorders>
          </w:tcPr>
          <w:p w14:paraId="1523AE7D" w14:textId="77777777" w:rsidR="007B08E1" w:rsidRDefault="007B08E1" w:rsidP="007B08E1">
            <w:pPr>
              <w:pStyle w:val="TableColHd"/>
            </w:pPr>
            <w:r w:rsidRPr="00783A18">
              <w:t>column 3</w:t>
            </w:r>
          </w:p>
          <w:p w14:paraId="14E9B825" w14:textId="77777777" w:rsidR="007B08E1" w:rsidRPr="00CB3D59" w:rsidRDefault="007B08E1" w:rsidP="007B08E1">
            <w:pPr>
              <w:pStyle w:val="TableColHd"/>
            </w:pPr>
            <w:r>
              <w:t>short description</w:t>
            </w:r>
          </w:p>
        </w:tc>
        <w:tc>
          <w:tcPr>
            <w:tcW w:w="1701" w:type="dxa"/>
            <w:tcBorders>
              <w:bottom w:val="single" w:sz="4" w:space="0" w:color="auto"/>
            </w:tcBorders>
          </w:tcPr>
          <w:p w14:paraId="654A28E6" w14:textId="77777777" w:rsidR="007B08E1" w:rsidRDefault="007B08E1" w:rsidP="007B08E1">
            <w:pPr>
              <w:pStyle w:val="TableColHd"/>
            </w:pPr>
            <w:r w:rsidRPr="00783A18">
              <w:t>column 4</w:t>
            </w:r>
          </w:p>
          <w:p w14:paraId="690FE801" w14:textId="77777777" w:rsidR="007B08E1" w:rsidRPr="00CB3D59" w:rsidRDefault="007B08E1" w:rsidP="007B08E1">
            <w:pPr>
              <w:pStyle w:val="TableColHd"/>
            </w:pPr>
            <w:r>
              <w:t>demerit points</w:t>
            </w:r>
          </w:p>
        </w:tc>
      </w:tr>
      <w:tr w:rsidR="007B08E1" w:rsidRPr="00CB3D59" w14:paraId="7D48B139" w14:textId="77777777" w:rsidTr="004259F2">
        <w:trPr>
          <w:cantSplit/>
        </w:trPr>
        <w:tc>
          <w:tcPr>
            <w:tcW w:w="1200" w:type="dxa"/>
            <w:tcBorders>
              <w:top w:val="single" w:sz="4" w:space="0" w:color="auto"/>
            </w:tcBorders>
          </w:tcPr>
          <w:p w14:paraId="31C376DB" w14:textId="77777777" w:rsidR="007B08E1" w:rsidRDefault="007B08E1" w:rsidP="007B08E1">
            <w:pPr>
              <w:pStyle w:val="TableText10"/>
            </w:pPr>
            <w:r>
              <w:t>2.7.1</w:t>
            </w:r>
          </w:p>
        </w:tc>
        <w:tc>
          <w:tcPr>
            <w:tcW w:w="5883" w:type="dxa"/>
            <w:tcBorders>
              <w:top w:val="single" w:sz="4" w:space="0" w:color="auto"/>
            </w:tcBorders>
          </w:tcPr>
          <w:p w14:paraId="32B37A1D" w14:textId="29A184A0" w:rsidR="007B08E1" w:rsidRDefault="007B08E1" w:rsidP="007B08E1">
            <w:pPr>
              <w:pStyle w:val="TableText10"/>
              <w:rPr>
                <w:color w:val="000000"/>
              </w:rPr>
            </w:pPr>
            <w:r>
              <w:rPr>
                <w:color w:val="000000"/>
              </w:rPr>
              <w:t xml:space="preserve">fail to comply with </w:t>
            </w:r>
            <w:hyperlink r:id="rId202" w:tooltip="A2000-68" w:history="1">
              <w:r w:rsidRPr="00B548CA">
                <w:rPr>
                  <w:rStyle w:val="charCitHyperlinkItal"/>
                </w:rPr>
                <w:t>Water and Sewerage Act 2000</w:t>
              </w:r>
            </w:hyperlink>
            <w:r>
              <w:rPr>
                <w:color w:val="000000"/>
              </w:rPr>
              <w:t>, s 8 (1)—approved plumbing or sanitary drainage work plan without required approvals</w:t>
            </w:r>
          </w:p>
        </w:tc>
        <w:tc>
          <w:tcPr>
            <w:tcW w:w="2693" w:type="dxa"/>
            <w:tcBorders>
              <w:top w:val="single" w:sz="4" w:space="0" w:color="auto"/>
            </w:tcBorders>
          </w:tcPr>
          <w:p w14:paraId="2A607A1C" w14:textId="77777777" w:rsidR="007B08E1" w:rsidRDefault="007B08E1" w:rsidP="007B08E1">
            <w:pPr>
              <w:pStyle w:val="TableText10"/>
              <w:rPr>
                <w:color w:val="000000"/>
              </w:rPr>
            </w:pPr>
            <w:r>
              <w:rPr>
                <w:color w:val="000000"/>
              </w:rPr>
              <w:t>failure to obtain required approval before approving plumbing or drainage plan</w:t>
            </w:r>
          </w:p>
        </w:tc>
        <w:tc>
          <w:tcPr>
            <w:tcW w:w="1701" w:type="dxa"/>
            <w:tcBorders>
              <w:top w:val="single" w:sz="4" w:space="0" w:color="auto"/>
            </w:tcBorders>
          </w:tcPr>
          <w:p w14:paraId="52395A44" w14:textId="77777777" w:rsidR="007B08E1" w:rsidRDefault="007B08E1" w:rsidP="007B08E1">
            <w:pPr>
              <w:pStyle w:val="TableText10"/>
            </w:pPr>
            <w:r>
              <w:t>3</w:t>
            </w:r>
          </w:p>
        </w:tc>
      </w:tr>
      <w:tr w:rsidR="007B08E1" w:rsidRPr="00CB3D59" w14:paraId="049D6F06" w14:textId="77777777" w:rsidTr="004259F2">
        <w:trPr>
          <w:cantSplit/>
        </w:trPr>
        <w:tc>
          <w:tcPr>
            <w:tcW w:w="1200" w:type="dxa"/>
          </w:tcPr>
          <w:p w14:paraId="68C3E5B2" w14:textId="77777777" w:rsidR="007B08E1" w:rsidRDefault="007B08E1" w:rsidP="007B08E1">
            <w:pPr>
              <w:pStyle w:val="TableText10"/>
            </w:pPr>
            <w:r>
              <w:t>2.7.2</w:t>
            </w:r>
          </w:p>
        </w:tc>
        <w:tc>
          <w:tcPr>
            <w:tcW w:w="5883" w:type="dxa"/>
          </w:tcPr>
          <w:p w14:paraId="3E4FBF99" w14:textId="57FB4DFB" w:rsidR="007B08E1" w:rsidRDefault="007B08E1" w:rsidP="007B08E1">
            <w:pPr>
              <w:pStyle w:val="TableText10"/>
              <w:rPr>
                <w:color w:val="000000"/>
              </w:rPr>
            </w:pPr>
            <w:r w:rsidRPr="00142CC0">
              <w:t xml:space="preserve">fail to comply with </w:t>
            </w:r>
            <w:hyperlink r:id="rId203" w:tooltip="A2000-68" w:history="1">
              <w:r w:rsidRPr="00142CC0">
                <w:rPr>
                  <w:rStyle w:val="charCitHyperlinkItal"/>
                </w:rPr>
                <w:t>Water and Sewerage Act 2000</w:t>
              </w:r>
            </w:hyperlink>
            <w:r w:rsidRPr="00142CC0">
              <w:t>, s 8 (2) (e)—certifier issued plan approval for proposed plumbing or sanitary drainage work, or approved amendment plan, where design of work did not comply with the plumbing code</w:t>
            </w:r>
          </w:p>
        </w:tc>
        <w:tc>
          <w:tcPr>
            <w:tcW w:w="2693" w:type="dxa"/>
          </w:tcPr>
          <w:p w14:paraId="14761392" w14:textId="77777777" w:rsidR="007B08E1" w:rsidRPr="007B08E1" w:rsidRDefault="007B08E1" w:rsidP="007B08E1">
            <w:pPr>
              <w:pStyle w:val="TableText10"/>
            </w:pPr>
            <w:r w:rsidRPr="007B08E1">
              <w:t>creation of plan approval or amendment for noncompliant plumbing or drainage work</w:t>
            </w:r>
          </w:p>
        </w:tc>
        <w:tc>
          <w:tcPr>
            <w:tcW w:w="1701" w:type="dxa"/>
          </w:tcPr>
          <w:p w14:paraId="10D98A5B" w14:textId="77777777" w:rsidR="007B08E1" w:rsidRDefault="007B08E1" w:rsidP="007B08E1">
            <w:pPr>
              <w:pStyle w:val="TableText10"/>
            </w:pPr>
            <w:r>
              <w:t>2</w:t>
            </w:r>
          </w:p>
        </w:tc>
      </w:tr>
      <w:tr w:rsidR="007B08E1" w:rsidRPr="00CB3D59" w14:paraId="130BF6B9" w14:textId="77777777" w:rsidTr="004259F2">
        <w:trPr>
          <w:cantSplit/>
        </w:trPr>
        <w:tc>
          <w:tcPr>
            <w:tcW w:w="1200" w:type="dxa"/>
          </w:tcPr>
          <w:p w14:paraId="26B8E1DE" w14:textId="77777777" w:rsidR="007B08E1" w:rsidRDefault="007B08E1" w:rsidP="007B08E1">
            <w:pPr>
              <w:pStyle w:val="TableText10"/>
            </w:pPr>
            <w:r>
              <w:t>2.7.3</w:t>
            </w:r>
          </w:p>
        </w:tc>
        <w:tc>
          <w:tcPr>
            <w:tcW w:w="5883" w:type="dxa"/>
          </w:tcPr>
          <w:p w14:paraId="1DBDCD54" w14:textId="0ABF3623" w:rsidR="007B08E1" w:rsidRDefault="007B08E1" w:rsidP="007B08E1">
            <w:pPr>
              <w:pStyle w:val="TableText10"/>
              <w:rPr>
                <w:color w:val="000000"/>
              </w:rPr>
            </w:pPr>
            <w:r>
              <w:rPr>
                <w:color w:val="000000"/>
              </w:rPr>
              <w:t xml:space="preserve">fail to comply with </w:t>
            </w:r>
            <w:hyperlink r:id="rId204" w:tooltip="A2000-68" w:history="1">
              <w:r w:rsidRPr="00B548CA">
                <w:rPr>
                  <w:rStyle w:val="charCitHyperlinkItal"/>
                </w:rPr>
                <w:t>Water and Sewerage Act 2000</w:t>
              </w:r>
            </w:hyperlink>
            <w:r>
              <w:rPr>
                <w:color w:val="000000"/>
              </w:rPr>
              <w:t>, s 9 (2)—certifier approved amendment to plan approval for proposed plumbing or sanitary drainage work if reconsideration required</w:t>
            </w:r>
          </w:p>
        </w:tc>
        <w:tc>
          <w:tcPr>
            <w:tcW w:w="2693" w:type="dxa"/>
          </w:tcPr>
          <w:p w14:paraId="157AD487" w14:textId="77777777" w:rsidR="007B08E1" w:rsidRPr="007B08E1" w:rsidRDefault="007B08E1" w:rsidP="007B08E1">
            <w:pPr>
              <w:pStyle w:val="TableText10"/>
            </w:pPr>
            <w:r w:rsidRPr="007B08E1">
              <w:t>approved amended plan that required reconsideration</w:t>
            </w:r>
          </w:p>
        </w:tc>
        <w:tc>
          <w:tcPr>
            <w:tcW w:w="1701" w:type="dxa"/>
          </w:tcPr>
          <w:p w14:paraId="2437FDAF" w14:textId="77777777" w:rsidR="007B08E1" w:rsidRDefault="007B08E1" w:rsidP="007B08E1">
            <w:pPr>
              <w:pStyle w:val="TableText10"/>
            </w:pPr>
            <w:r>
              <w:t>1</w:t>
            </w:r>
          </w:p>
        </w:tc>
      </w:tr>
      <w:tr w:rsidR="007B08E1" w:rsidRPr="00CB3D59" w14:paraId="48829E3F" w14:textId="77777777" w:rsidTr="004259F2">
        <w:trPr>
          <w:cantSplit/>
        </w:trPr>
        <w:tc>
          <w:tcPr>
            <w:tcW w:w="1200" w:type="dxa"/>
          </w:tcPr>
          <w:p w14:paraId="4D04CA02" w14:textId="77777777" w:rsidR="007B08E1" w:rsidRDefault="007B08E1" w:rsidP="007B08E1">
            <w:pPr>
              <w:pStyle w:val="TableText10"/>
            </w:pPr>
            <w:r>
              <w:lastRenderedPageBreak/>
              <w:t>2.7.4</w:t>
            </w:r>
          </w:p>
        </w:tc>
        <w:tc>
          <w:tcPr>
            <w:tcW w:w="5883" w:type="dxa"/>
          </w:tcPr>
          <w:p w14:paraId="4BC68E69" w14:textId="01140780" w:rsidR="007B08E1" w:rsidRDefault="007B08E1" w:rsidP="007B08E1">
            <w:pPr>
              <w:pStyle w:val="TableText10"/>
              <w:rPr>
                <w:color w:val="000000"/>
              </w:rPr>
            </w:pPr>
            <w:r>
              <w:rPr>
                <w:color w:val="000000"/>
              </w:rPr>
              <w:t xml:space="preserve">fail to comply with </w:t>
            </w:r>
            <w:hyperlink r:id="rId205" w:tooltip="A2000-68" w:history="1">
              <w:r w:rsidRPr="00B548CA">
                <w:rPr>
                  <w:rStyle w:val="charCitHyperlinkItal"/>
                </w:rPr>
                <w:t>Water and Sewerage Act 2000</w:t>
              </w:r>
            </w:hyperlink>
            <w:r>
              <w:rPr>
                <w:color w:val="000000"/>
              </w:rPr>
              <w:t>, s 9 (4)—certifier did not keep all documents relating to approved plumbing or drainage plan for at least 12 months</w:t>
            </w:r>
          </w:p>
        </w:tc>
        <w:tc>
          <w:tcPr>
            <w:tcW w:w="2693" w:type="dxa"/>
          </w:tcPr>
          <w:p w14:paraId="1B522A43" w14:textId="77777777" w:rsidR="007B08E1" w:rsidRPr="007B08E1" w:rsidRDefault="007B08E1" w:rsidP="007B08E1">
            <w:pPr>
              <w:pStyle w:val="TableText10"/>
            </w:pPr>
            <w:r w:rsidRPr="007B08E1">
              <w:t>failure to keep plan approval records for 1 year</w:t>
            </w:r>
          </w:p>
        </w:tc>
        <w:tc>
          <w:tcPr>
            <w:tcW w:w="1701" w:type="dxa"/>
          </w:tcPr>
          <w:p w14:paraId="3A2C1732" w14:textId="77777777" w:rsidR="007B08E1" w:rsidRDefault="007B08E1" w:rsidP="007B08E1">
            <w:pPr>
              <w:pStyle w:val="TableText10"/>
            </w:pPr>
            <w:r>
              <w:t>1</w:t>
            </w:r>
          </w:p>
        </w:tc>
      </w:tr>
      <w:tr w:rsidR="007B08E1" w:rsidRPr="00CB3D59" w14:paraId="0ED81ADA" w14:textId="77777777" w:rsidTr="004259F2">
        <w:trPr>
          <w:cantSplit/>
        </w:trPr>
        <w:tc>
          <w:tcPr>
            <w:tcW w:w="1200" w:type="dxa"/>
          </w:tcPr>
          <w:p w14:paraId="55FDC2DB" w14:textId="77777777" w:rsidR="007B08E1" w:rsidRDefault="007B08E1" w:rsidP="007B08E1">
            <w:pPr>
              <w:pStyle w:val="TableText10"/>
            </w:pPr>
            <w:r>
              <w:t>2.7.5</w:t>
            </w:r>
          </w:p>
        </w:tc>
        <w:tc>
          <w:tcPr>
            <w:tcW w:w="5883" w:type="dxa"/>
          </w:tcPr>
          <w:p w14:paraId="032941F3" w14:textId="70F34E51" w:rsidR="007B08E1" w:rsidRDefault="007B08E1" w:rsidP="007B08E1">
            <w:pPr>
              <w:pStyle w:val="TableText10"/>
              <w:rPr>
                <w:color w:val="000000"/>
              </w:rPr>
            </w:pPr>
            <w:r>
              <w:rPr>
                <w:color w:val="000000"/>
              </w:rPr>
              <w:t xml:space="preserve">fail to comply with </w:t>
            </w:r>
            <w:hyperlink r:id="rId206" w:tooltip="A2000-68" w:history="1">
              <w:r w:rsidRPr="00B548CA">
                <w:rPr>
                  <w:rStyle w:val="charCitHyperlinkItal"/>
                </w:rPr>
                <w:t>Water and Sewerage Act 2000</w:t>
              </w:r>
            </w:hyperlink>
            <w:r>
              <w:rPr>
                <w:color w:val="000000"/>
              </w:rPr>
              <w:t xml:space="preserve">, s 10—certifier did not notify registrar within 7 days after end of appointment under </w:t>
            </w:r>
            <w:hyperlink r:id="rId207" w:tooltip="A2000-68" w:history="1">
              <w:r w:rsidRPr="008C0746">
                <w:rPr>
                  <w:rStyle w:val="charCitHyperlinkAbbrev"/>
                </w:rPr>
                <w:t>Water and Sewerage Act</w:t>
              </w:r>
            </w:hyperlink>
            <w:r>
              <w:rPr>
                <w:color w:val="000000"/>
              </w:rPr>
              <w:t>, s 5 (3)</w:t>
            </w:r>
          </w:p>
        </w:tc>
        <w:tc>
          <w:tcPr>
            <w:tcW w:w="2693" w:type="dxa"/>
          </w:tcPr>
          <w:p w14:paraId="60D3BA74" w14:textId="77777777" w:rsidR="007B08E1" w:rsidRPr="007B08E1" w:rsidRDefault="007B08E1" w:rsidP="007B08E1">
            <w:pPr>
              <w:pStyle w:val="TableText10"/>
            </w:pPr>
            <w:r w:rsidRPr="007B08E1">
              <w:t>failure to notify loss of appointment as certifier within 7 days after loss</w:t>
            </w:r>
          </w:p>
        </w:tc>
        <w:tc>
          <w:tcPr>
            <w:tcW w:w="1701" w:type="dxa"/>
          </w:tcPr>
          <w:p w14:paraId="35A4D04E" w14:textId="77777777" w:rsidR="007B08E1" w:rsidRDefault="007B08E1" w:rsidP="007B08E1">
            <w:pPr>
              <w:pStyle w:val="TableText10"/>
            </w:pPr>
            <w:r>
              <w:t>1</w:t>
            </w:r>
          </w:p>
        </w:tc>
      </w:tr>
    </w:tbl>
    <w:p w14:paraId="138AE0DC" w14:textId="77777777" w:rsidR="007B08E1" w:rsidRDefault="007B08E1"/>
    <w:p w14:paraId="51E10C39" w14:textId="77777777" w:rsidR="00505DA8" w:rsidRDefault="00505DA8" w:rsidP="00505DA8">
      <w:pPr>
        <w:pStyle w:val="PageBreak"/>
      </w:pPr>
      <w:r>
        <w:br w:type="page"/>
      </w:r>
    </w:p>
    <w:p w14:paraId="419EB84E" w14:textId="77777777" w:rsidR="00505DA8" w:rsidRPr="005D5188" w:rsidRDefault="00505DA8" w:rsidP="00EA755A">
      <w:pPr>
        <w:pStyle w:val="Sched-Part"/>
      </w:pPr>
      <w:bookmarkStart w:id="107" w:name="_Toc184300166"/>
      <w:r w:rsidRPr="005D5188">
        <w:rPr>
          <w:rStyle w:val="CharPartNo"/>
        </w:rPr>
        <w:lastRenderedPageBreak/>
        <w:t>Part 2.7A</w:t>
      </w:r>
      <w:r w:rsidRPr="00EA755A">
        <w:tab/>
      </w:r>
      <w:r w:rsidRPr="005D5188">
        <w:rPr>
          <w:rStyle w:val="CharPartText"/>
        </w:rPr>
        <w:t>Works assessor licence demerit grounds for occupational discipline—Act, s 55 (1) (a)</w:t>
      </w:r>
      <w:bookmarkEnd w:id="107"/>
    </w:p>
    <w:p w14:paraId="01115AC3" w14:textId="77777777" w:rsidR="007B08E1" w:rsidRDefault="007B08E1" w:rsidP="007B08E1"/>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7B08E1" w:rsidRPr="00CB3D59" w14:paraId="401F85A7" w14:textId="77777777" w:rsidTr="004259F2">
        <w:trPr>
          <w:cantSplit/>
          <w:tblHeader/>
        </w:trPr>
        <w:tc>
          <w:tcPr>
            <w:tcW w:w="1200" w:type="dxa"/>
            <w:tcBorders>
              <w:bottom w:val="single" w:sz="4" w:space="0" w:color="auto"/>
            </w:tcBorders>
          </w:tcPr>
          <w:p w14:paraId="11D396D3" w14:textId="77777777" w:rsidR="007B08E1" w:rsidRPr="00CB3D59" w:rsidRDefault="007B08E1" w:rsidP="007B08E1">
            <w:pPr>
              <w:pStyle w:val="TableColHd"/>
            </w:pPr>
            <w:r w:rsidRPr="00783A18">
              <w:t>column 1</w:t>
            </w:r>
          </w:p>
          <w:p w14:paraId="7D4DE807" w14:textId="77777777" w:rsidR="007B08E1" w:rsidRPr="00CB3D59" w:rsidRDefault="007B08E1" w:rsidP="007B08E1">
            <w:pPr>
              <w:pStyle w:val="TableColHd"/>
            </w:pPr>
            <w:r w:rsidRPr="00783A18">
              <w:t>item</w:t>
            </w:r>
          </w:p>
        </w:tc>
        <w:tc>
          <w:tcPr>
            <w:tcW w:w="5883" w:type="dxa"/>
            <w:tcBorders>
              <w:bottom w:val="single" w:sz="4" w:space="0" w:color="auto"/>
            </w:tcBorders>
          </w:tcPr>
          <w:p w14:paraId="30CB55E8" w14:textId="77777777" w:rsidR="007B08E1" w:rsidRDefault="007B08E1" w:rsidP="007B08E1">
            <w:pPr>
              <w:pStyle w:val="TableColHd"/>
            </w:pPr>
            <w:r w:rsidRPr="00783A18">
              <w:t>column 2</w:t>
            </w:r>
          </w:p>
          <w:p w14:paraId="03AB832C" w14:textId="77777777" w:rsidR="007B08E1" w:rsidRPr="00CB3D59" w:rsidRDefault="007B08E1" w:rsidP="007B08E1">
            <w:pPr>
              <w:pStyle w:val="TableColHd"/>
            </w:pPr>
            <w:r w:rsidRPr="00A331D2">
              <w:t>demerit grounds for occupational discipline</w:t>
            </w:r>
          </w:p>
        </w:tc>
        <w:tc>
          <w:tcPr>
            <w:tcW w:w="2693" w:type="dxa"/>
            <w:tcBorders>
              <w:bottom w:val="single" w:sz="4" w:space="0" w:color="auto"/>
            </w:tcBorders>
          </w:tcPr>
          <w:p w14:paraId="65D3D2F3" w14:textId="77777777" w:rsidR="007B08E1" w:rsidRDefault="007B08E1" w:rsidP="007B08E1">
            <w:pPr>
              <w:pStyle w:val="TableColHd"/>
            </w:pPr>
            <w:r w:rsidRPr="00783A18">
              <w:t>column 3</w:t>
            </w:r>
          </w:p>
          <w:p w14:paraId="0A509550" w14:textId="77777777" w:rsidR="007B08E1" w:rsidRPr="00CB3D59" w:rsidRDefault="007B08E1" w:rsidP="007B08E1">
            <w:pPr>
              <w:pStyle w:val="TableColHd"/>
            </w:pPr>
            <w:r w:rsidRPr="00A331D2">
              <w:t>short description</w:t>
            </w:r>
          </w:p>
        </w:tc>
        <w:tc>
          <w:tcPr>
            <w:tcW w:w="1701" w:type="dxa"/>
            <w:tcBorders>
              <w:bottom w:val="single" w:sz="4" w:space="0" w:color="auto"/>
            </w:tcBorders>
          </w:tcPr>
          <w:p w14:paraId="507CDA28" w14:textId="77777777" w:rsidR="007B08E1" w:rsidRDefault="007B08E1" w:rsidP="007B08E1">
            <w:pPr>
              <w:pStyle w:val="TableColHd"/>
            </w:pPr>
            <w:r w:rsidRPr="00783A18">
              <w:t>column 4</w:t>
            </w:r>
          </w:p>
          <w:p w14:paraId="60C9FDEE" w14:textId="77777777" w:rsidR="007B08E1" w:rsidRPr="00CB3D59" w:rsidRDefault="007B08E1" w:rsidP="007B08E1">
            <w:pPr>
              <w:pStyle w:val="TableColHd"/>
            </w:pPr>
            <w:r w:rsidRPr="00A331D2">
              <w:t>demerit points</w:t>
            </w:r>
          </w:p>
        </w:tc>
      </w:tr>
      <w:tr w:rsidR="007B08E1" w:rsidRPr="00CB3D59" w14:paraId="0FE481C2" w14:textId="77777777" w:rsidTr="004259F2">
        <w:trPr>
          <w:cantSplit/>
        </w:trPr>
        <w:tc>
          <w:tcPr>
            <w:tcW w:w="1200" w:type="dxa"/>
            <w:tcBorders>
              <w:top w:val="single" w:sz="4" w:space="0" w:color="auto"/>
            </w:tcBorders>
          </w:tcPr>
          <w:p w14:paraId="14572A9E" w14:textId="77777777" w:rsidR="007B08E1" w:rsidRPr="00A331D2" w:rsidRDefault="007B08E1" w:rsidP="007B08E1">
            <w:pPr>
              <w:pStyle w:val="TableText10"/>
            </w:pPr>
            <w:r w:rsidRPr="00A331D2">
              <w:t>2.7A.1</w:t>
            </w:r>
          </w:p>
        </w:tc>
        <w:tc>
          <w:tcPr>
            <w:tcW w:w="5883" w:type="dxa"/>
            <w:tcBorders>
              <w:top w:val="single" w:sz="4" w:space="0" w:color="auto"/>
            </w:tcBorders>
          </w:tcPr>
          <w:p w14:paraId="6F0AA5CB" w14:textId="2C2E943E" w:rsidR="007B08E1" w:rsidRPr="00A331D2" w:rsidRDefault="007B08E1" w:rsidP="007B08E1">
            <w:pPr>
              <w:pStyle w:val="TableText10"/>
            </w:pPr>
            <w:r w:rsidRPr="00A331D2">
              <w:t xml:space="preserve">fail to comply with </w:t>
            </w:r>
            <w:hyperlink r:id="rId208" w:tooltip="A2001-16" w:history="1">
              <w:r w:rsidRPr="00B548CA">
                <w:rPr>
                  <w:rStyle w:val="charCitHyperlinkItal"/>
                </w:rPr>
                <w:t>Unit Titles Act 2001</w:t>
              </w:r>
            </w:hyperlink>
            <w:r w:rsidRPr="00A331D2">
              <w:t xml:space="preserve">, s 22B (3) (b)—fail to give copy of unit title assessment report to </w:t>
            </w:r>
            <w:r w:rsidR="00B344E0" w:rsidRPr="00B344E0">
              <w:t>territory planning authority</w:t>
            </w:r>
            <w:r w:rsidRPr="00A331D2">
              <w:t xml:space="preserve"> within 5 working days after giving report to applicant</w:t>
            </w:r>
          </w:p>
        </w:tc>
        <w:tc>
          <w:tcPr>
            <w:tcW w:w="2693" w:type="dxa"/>
            <w:tcBorders>
              <w:top w:val="single" w:sz="4" w:space="0" w:color="auto"/>
            </w:tcBorders>
          </w:tcPr>
          <w:p w14:paraId="06875802" w14:textId="77777777" w:rsidR="007B08E1" w:rsidRPr="00A331D2" w:rsidRDefault="007B08E1" w:rsidP="007B08E1">
            <w:pPr>
              <w:pStyle w:val="TableText10"/>
            </w:pPr>
            <w:r w:rsidRPr="00A331D2">
              <w:t>failure to give copy of report to authority within 5 working days after giving report to applicant</w:t>
            </w:r>
          </w:p>
        </w:tc>
        <w:tc>
          <w:tcPr>
            <w:tcW w:w="1701" w:type="dxa"/>
            <w:tcBorders>
              <w:top w:val="single" w:sz="4" w:space="0" w:color="auto"/>
            </w:tcBorders>
          </w:tcPr>
          <w:p w14:paraId="1147F090" w14:textId="77777777" w:rsidR="007B08E1" w:rsidRPr="00A331D2" w:rsidRDefault="007B08E1" w:rsidP="007B08E1">
            <w:pPr>
              <w:pStyle w:val="TableText10"/>
            </w:pPr>
            <w:r w:rsidRPr="00A331D2">
              <w:t>1</w:t>
            </w:r>
          </w:p>
        </w:tc>
      </w:tr>
    </w:tbl>
    <w:p w14:paraId="4C52A0DB" w14:textId="77777777" w:rsidR="007B08E1" w:rsidRDefault="007B08E1"/>
    <w:p w14:paraId="18F1BFF0" w14:textId="77777777" w:rsidR="00AC77EE" w:rsidRPr="00AC77EE" w:rsidRDefault="00AC77EE" w:rsidP="00AC77EE">
      <w:pPr>
        <w:pStyle w:val="PageBreak"/>
      </w:pPr>
      <w:r w:rsidRPr="00AC77EE">
        <w:br w:type="page"/>
      </w:r>
    </w:p>
    <w:p w14:paraId="0D5D0D84" w14:textId="77777777" w:rsidR="00912C40" w:rsidRPr="005D5188" w:rsidRDefault="00912C40">
      <w:pPr>
        <w:pStyle w:val="Sched-Part"/>
      </w:pPr>
      <w:bookmarkStart w:id="108" w:name="_Toc184300167"/>
      <w:r w:rsidRPr="005D5188">
        <w:rPr>
          <w:rStyle w:val="CharPartNo"/>
        </w:rPr>
        <w:lastRenderedPageBreak/>
        <w:t>Part 2.8</w:t>
      </w:r>
      <w:r>
        <w:tab/>
      </w:r>
      <w:r w:rsidR="00263982" w:rsidRPr="005D5188">
        <w:rPr>
          <w:rStyle w:val="CharPartText"/>
        </w:rPr>
        <w:t>All licences demerit grounds for occupational discipline—Act, s 55 (1) (a)</w:t>
      </w:r>
      <w:bookmarkEnd w:id="108"/>
    </w:p>
    <w:p w14:paraId="45DC44B0" w14:textId="77777777" w:rsidR="00EF6FA7" w:rsidRDefault="00EF6FA7" w:rsidP="00EF6FA7"/>
    <w:tbl>
      <w:tblPr>
        <w:tblW w:w="11477"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5883"/>
        <w:gridCol w:w="2693"/>
        <w:gridCol w:w="1701"/>
      </w:tblGrid>
      <w:tr w:rsidR="00EF6FA7" w:rsidRPr="00CB3D59" w14:paraId="7C3D6899" w14:textId="77777777" w:rsidTr="004259F2">
        <w:trPr>
          <w:cantSplit/>
          <w:tblHeader/>
        </w:trPr>
        <w:tc>
          <w:tcPr>
            <w:tcW w:w="1200" w:type="dxa"/>
            <w:tcBorders>
              <w:bottom w:val="single" w:sz="4" w:space="0" w:color="auto"/>
            </w:tcBorders>
          </w:tcPr>
          <w:p w14:paraId="2E43F592" w14:textId="77777777" w:rsidR="00EF6FA7" w:rsidRPr="00CB3D59" w:rsidRDefault="00EF6FA7" w:rsidP="00EF6FA7">
            <w:pPr>
              <w:pStyle w:val="TableColHd"/>
            </w:pPr>
            <w:r w:rsidRPr="00783A18">
              <w:t>column 1</w:t>
            </w:r>
          </w:p>
          <w:p w14:paraId="0030AF85" w14:textId="77777777" w:rsidR="00EF6FA7" w:rsidRPr="00CB3D59" w:rsidRDefault="00EF6FA7" w:rsidP="00EF6FA7">
            <w:pPr>
              <w:pStyle w:val="TableColHd"/>
            </w:pPr>
            <w:r w:rsidRPr="00783A18">
              <w:t>item</w:t>
            </w:r>
          </w:p>
        </w:tc>
        <w:tc>
          <w:tcPr>
            <w:tcW w:w="5883" w:type="dxa"/>
            <w:tcBorders>
              <w:bottom w:val="single" w:sz="4" w:space="0" w:color="auto"/>
            </w:tcBorders>
          </w:tcPr>
          <w:p w14:paraId="66CA2DBF" w14:textId="77777777" w:rsidR="00EF6FA7" w:rsidRDefault="00EF6FA7" w:rsidP="00EF6FA7">
            <w:pPr>
              <w:pStyle w:val="TableColHd"/>
            </w:pPr>
            <w:r w:rsidRPr="00783A18">
              <w:t>column 2</w:t>
            </w:r>
          </w:p>
          <w:p w14:paraId="7549ED93" w14:textId="77777777" w:rsidR="00EF6FA7" w:rsidRPr="00CB3D59" w:rsidRDefault="00EF6FA7" w:rsidP="00EF6FA7">
            <w:pPr>
              <w:pStyle w:val="TableColHd"/>
            </w:pPr>
            <w:r>
              <w:t>demerit grounds for occupational discipline</w:t>
            </w:r>
          </w:p>
        </w:tc>
        <w:tc>
          <w:tcPr>
            <w:tcW w:w="2693" w:type="dxa"/>
            <w:tcBorders>
              <w:bottom w:val="single" w:sz="4" w:space="0" w:color="auto"/>
            </w:tcBorders>
          </w:tcPr>
          <w:p w14:paraId="302C0BED" w14:textId="77777777" w:rsidR="00EF6FA7" w:rsidRDefault="00EF6FA7" w:rsidP="00EF6FA7">
            <w:pPr>
              <w:pStyle w:val="TableColHd"/>
            </w:pPr>
            <w:r w:rsidRPr="00783A18">
              <w:t>column 3</w:t>
            </w:r>
          </w:p>
          <w:p w14:paraId="24D24FC0" w14:textId="77777777" w:rsidR="00EF6FA7" w:rsidRPr="00CB3D59" w:rsidRDefault="00EF6FA7" w:rsidP="00EF6FA7">
            <w:pPr>
              <w:pStyle w:val="TableColHd"/>
            </w:pPr>
            <w:r>
              <w:t>short description</w:t>
            </w:r>
          </w:p>
        </w:tc>
        <w:tc>
          <w:tcPr>
            <w:tcW w:w="1701" w:type="dxa"/>
            <w:tcBorders>
              <w:bottom w:val="single" w:sz="4" w:space="0" w:color="auto"/>
            </w:tcBorders>
          </w:tcPr>
          <w:p w14:paraId="334A4B9F" w14:textId="77777777" w:rsidR="00EF6FA7" w:rsidRDefault="00EF6FA7" w:rsidP="00EF6FA7">
            <w:pPr>
              <w:pStyle w:val="TableColHd"/>
            </w:pPr>
            <w:r w:rsidRPr="00783A18">
              <w:t>column 4</w:t>
            </w:r>
          </w:p>
          <w:p w14:paraId="4443E88E" w14:textId="77777777" w:rsidR="00EF6FA7" w:rsidRPr="00CB3D59" w:rsidRDefault="00EF6FA7" w:rsidP="00EF6FA7">
            <w:pPr>
              <w:pStyle w:val="TableColHd"/>
            </w:pPr>
            <w:r>
              <w:t>demerit points</w:t>
            </w:r>
          </w:p>
        </w:tc>
      </w:tr>
      <w:tr w:rsidR="00EF6FA7" w:rsidRPr="00CB3D59" w14:paraId="37A00B26" w14:textId="77777777" w:rsidTr="004259F2">
        <w:trPr>
          <w:cantSplit/>
        </w:trPr>
        <w:tc>
          <w:tcPr>
            <w:tcW w:w="1200" w:type="dxa"/>
            <w:tcBorders>
              <w:top w:val="single" w:sz="4" w:space="0" w:color="auto"/>
            </w:tcBorders>
          </w:tcPr>
          <w:p w14:paraId="5AE2ADB1" w14:textId="77777777" w:rsidR="00EF6FA7" w:rsidRDefault="00EF6FA7" w:rsidP="00EF6FA7">
            <w:pPr>
              <w:pStyle w:val="TableText10"/>
            </w:pPr>
            <w:r>
              <w:t>2.8.1</w:t>
            </w:r>
          </w:p>
        </w:tc>
        <w:tc>
          <w:tcPr>
            <w:tcW w:w="5883" w:type="dxa"/>
            <w:tcBorders>
              <w:top w:val="single" w:sz="4" w:space="0" w:color="auto"/>
            </w:tcBorders>
          </w:tcPr>
          <w:p w14:paraId="452E3FBC" w14:textId="38C1C713" w:rsidR="00EF6FA7" w:rsidRDefault="00EF6FA7" w:rsidP="00EF6FA7">
            <w:pPr>
              <w:pStyle w:val="TableText10"/>
              <w:rPr>
                <w:color w:val="000000"/>
              </w:rPr>
            </w:pPr>
            <w:r>
              <w:rPr>
                <w:color w:val="000000"/>
              </w:rPr>
              <w:t xml:space="preserve">fail to comply with </w:t>
            </w:r>
            <w:hyperlink r:id="rId209" w:tooltip="Construction Occupations (Licensing) Act 2004" w:history="1">
              <w:r w:rsidRPr="00AE43F1">
                <w:rPr>
                  <w:rStyle w:val="charCitHyperlinkAbbrev"/>
                </w:rPr>
                <w:t>Act</w:t>
              </w:r>
            </w:hyperlink>
            <w:r>
              <w:rPr>
                <w:color w:val="000000"/>
              </w:rPr>
              <w:t>, s 40—contravention of rectification order other than emergency rectification order</w:t>
            </w:r>
          </w:p>
        </w:tc>
        <w:tc>
          <w:tcPr>
            <w:tcW w:w="2693" w:type="dxa"/>
            <w:tcBorders>
              <w:top w:val="single" w:sz="4" w:space="0" w:color="auto"/>
            </w:tcBorders>
          </w:tcPr>
          <w:p w14:paraId="1A4FE05F" w14:textId="77777777" w:rsidR="00EF6FA7" w:rsidRPr="00EF6FA7" w:rsidRDefault="00EF6FA7" w:rsidP="00EF6FA7">
            <w:pPr>
              <w:pStyle w:val="TableText10"/>
            </w:pPr>
            <w:r w:rsidRPr="00EF6FA7">
              <w:t>contravention of non-emergency rectification order</w:t>
            </w:r>
          </w:p>
        </w:tc>
        <w:tc>
          <w:tcPr>
            <w:tcW w:w="1701" w:type="dxa"/>
            <w:tcBorders>
              <w:top w:val="single" w:sz="4" w:space="0" w:color="auto"/>
            </w:tcBorders>
          </w:tcPr>
          <w:p w14:paraId="055F6486" w14:textId="77777777" w:rsidR="00EF6FA7" w:rsidRDefault="00EF6FA7" w:rsidP="00EF6FA7">
            <w:pPr>
              <w:pStyle w:val="TableText10"/>
            </w:pPr>
            <w:r>
              <w:t>2</w:t>
            </w:r>
          </w:p>
        </w:tc>
      </w:tr>
      <w:tr w:rsidR="00EF6FA7" w:rsidRPr="00CB3D59" w14:paraId="09C61247" w14:textId="77777777" w:rsidTr="004259F2">
        <w:trPr>
          <w:cantSplit/>
        </w:trPr>
        <w:tc>
          <w:tcPr>
            <w:tcW w:w="1200" w:type="dxa"/>
          </w:tcPr>
          <w:p w14:paraId="11D87990" w14:textId="77777777" w:rsidR="00EF6FA7" w:rsidRDefault="00EF6FA7" w:rsidP="00EF6FA7">
            <w:pPr>
              <w:pStyle w:val="TableText10"/>
            </w:pPr>
            <w:r>
              <w:t>2.8.2</w:t>
            </w:r>
          </w:p>
        </w:tc>
        <w:tc>
          <w:tcPr>
            <w:tcW w:w="5883" w:type="dxa"/>
          </w:tcPr>
          <w:p w14:paraId="38BC4B1A" w14:textId="5AFAAEFB" w:rsidR="00EF6FA7" w:rsidRDefault="00EF6FA7" w:rsidP="00EF6FA7">
            <w:pPr>
              <w:pStyle w:val="TableText10"/>
              <w:rPr>
                <w:color w:val="000000"/>
              </w:rPr>
            </w:pPr>
            <w:r>
              <w:rPr>
                <w:color w:val="000000"/>
              </w:rPr>
              <w:t xml:space="preserve">fail to comply with </w:t>
            </w:r>
            <w:hyperlink r:id="rId210" w:tooltip="Construction Occupations (Licensing) Act 2004" w:history="1">
              <w:r w:rsidRPr="00AE43F1">
                <w:rPr>
                  <w:rStyle w:val="charCitHyperlinkAbbrev"/>
                </w:rPr>
                <w:t>Act</w:t>
              </w:r>
            </w:hyperlink>
            <w:r>
              <w:rPr>
                <w:color w:val="000000"/>
              </w:rPr>
              <w:t>, s 40—contravention of emergency rectification order</w:t>
            </w:r>
          </w:p>
        </w:tc>
        <w:tc>
          <w:tcPr>
            <w:tcW w:w="2693" w:type="dxa"/>
          </w:tcPr>
          <w:p w14:paraId="2A99EA5B" w14:textId="77777777" w:rsidR="00EF6FA7" w:rsidRPr="00EF6FA7" w:rsidRDefault="00EF6FA7" w:rsidP="00EF6FA7">
            <w:pPr>
              <w:pStyle w:val="TableText10"/>
            </w:pPr>
            <w:r w:rsidRPr="00EF6FA7">
              <w:t>contravention of emergency rectification order</w:t>
            </w:r>
          </w:p>
        </w:tc>
        <w:tc>
          <w:tcPr>
            <w:tcW w:w="1701" w:type="dxa"/>
          </w:tcPr>
          <w:p w14:paraId="6DC06A97" w14:textId="77777777" w:rsidR="00EF6FA7" w:rsidRDefault="00EF6FA7" w:rsidP="00EF6FA7">
            <w:pPr>
              <w:pStyle w:val="TableText10"/>
            </w:pPr>
            <w:r>
              <w:t>4</w:t>
            </w:r>
          </w:p>
        </w:tc>
      </w:tr>
      <w:tr w:rsidR="00EF6FA7" w:rsidRPr="00CB3D59" w14:paraId="3BE1BA38" w14:textId="77777777" w:rsidTr="004259F2">
        <w:trPr>
          <w:cantSplit/>
        </w:trPr>
        <w:tc>
          <w:tcPr>
            <w:tcW w:w="1200" w:type="dxa"/>
          </w:tcPr>
          <w:p w14:paraId="0EB7E52B" w14:textId="77777777" w:rsidR="00EF6FA7" w:rsidRDefault="00EF6FA7" w:rsidP="00EF6FA7">
            <w:pPr>
              <w:pStyle w:val="TableText10"/>
            </w:pPr>
            <w:r>
              <w:t>2.8.3</w:t>
            </w:r>
          </w:p>
        </w:tc>
        <w:tc>
          <w:tcPr>
            <w:tcW w:w="5883" w:type="dxa"/>
          </w:tcPr>
          <w:p w14:paraId="3FDF5F03" w14:textId="511B6566" w:rsidR="00EF6FA7" w:rsidRDefault="00EF6FA7" w:rsidP="00EF6FA7">
            <w:pPr>
              <w:pStyle w:val="TableText10"/>
              <w:rPr>
                <w:color w:val="000000"/>
              </w:rPr>
            </w:pPr>
            <w:r>
              <w:rPr>
                <w:color w:val="000000"/>
              </w:rPr>
              <w:t xml:space="preserve">fail to comply with </w:t>
            </w:r>
            <w:hyperlink r:id="rId211" w:tooltip="Construction Occupations (Licensing) Act 2004" w:history="1">
              <w:r w:rsidRPr="00AE43F1">
                <w:rPr>
                  <w:rStyle w:val="charCitHyperlinkAbbrev"/>
                </w:rPr>
                <w:t>Act</w:t>
              </w:r>
            </w:hyperlink>
            <w:r>
              <w:rPr>
                <w:color w:val="000000"/>
              </w:rPr>
              <w:t>, s 47—did not give client evidence of relevant insurance before providing construction service</w:t>
            </w:r>
          </w:p>
        </w:tc>
        <w:tc>
          <w:tcPr>
            <w:tcW w:w="2693" w:type="dxa"/>
          </w:tcPr>
          <w:p w14:paraId="774CDF5C" w14:textId="77777777" w:rsidR="00EF6FA7" w:rsidRPr="00EF6FA7" w:rsidRDefault="00EF6FA7" w:rsidP="00EF6FA7">
            <w:pPr>
              <w:pStyle w:val="TableText10"/>
            </w:pPr>
            <w:r w:rsidRPr="00EF6FA7">
              <w:t>failure to give client insurance evidence</w:t>
            </w:r>
          </w:p>
        </w:tc>
        <w:tc>
          <w:tcPr>
            <w:tcW w:w="1701" w:type="dxa"/>
          </w:tcPr>
          <w:p w14:paraId="5B21D47E" w14:textId="77777777" w:rsidR="00EF6FA7" w:rsidRDefault="00EF6FA7" w:rsidP="00EF6FA7">
            <w:pPr>
              <w:pStyle w:val="TableText10"/>
            </w:pPr>
            <w:r>
              <w:t>1</w:t>
            </w:r>
          </w:p>
        </w:tc>
      </w:tr>
      <w:tr w:rsidR="00EF6FA7" w:rsidRPr="00CB3D59" w14:paraId="44B37590" w14:textId="77777777" w:rsidTr="004259F2">
        <w:trPr>
          <w:cantSplit/>
        </w:trPr>
        <w:tc>
          <w:tcPr>
            <w:tcW w:w="1200" w:type="dxa"/>
          </w:tcPr>
          <w:p w14:paraId="5DB1C504" w14:textId="77777777" w:rsidR="00EF6FA7" w:rsidRDefault="00EF6FA7" w:rsidP="00EF6FA7">
            <w:pPr>
              <w:pStyle w:val="TableText10"/>
            </w:pPr>
            <w:r>
              <w:lastRenderedPageBreak/>
              <w:t>2.8.4</w:t>
            </w:r>
          </w:p>
        </w:tc>
        <w:tc>
          <w:tcPr>
            <w:tcW w:w="5883" w:type="dxa"/>
          </w:tcPr>
          <w:p w14:paraId="07E02005" w14:textId="63EB90D8" w:rsidR="00EF6FA7" w:rsidRDefault="00EF6FA7" w:rsidP="00EF6FA7">
            <w:pPr>
              <w:pStyle w:val="TableText10"/>
              <w:rPr>
                <w:color w:val="000000"/>
              </w:rPr>
            </w:pPr>
            <w:r>
              <w:rPr>
                <w:color w:val="000000"/>
              </w:rPr>
              <w:t xml:space="preserve">fail to comply with </w:t>
            </w:r>
            <w:hyperlink r:id="rId212" w:tooltip="Construction Occupations (Licensing) Act 2004" w:history="1">
              <w:r w:rsidRPr="00AE43F1">
                <w:rPr>
                  <w:rStyle w:val="charCitHyperlinkAbbrev"/>
                </w:rPr>
                <w:t>Act</w:t>
              </w:r>
            </w:hyperlink>
            <w:r>
              <w:rPr>
                <w:color w:val="000000"/>
              </w:rPr>
              <w:t>, s 87 (1)—contravention of licence condition that—</w:t>
            </w:r>
          </w:p>
          <w:p w14:paraId="3C391311" w14:textId="77777777" w:rsidR="00EF6FA7" w:rsidRDefault="00EF6FA7" w:rsidP="00EF6FA7">
            <w:pPr>
              <w:pStyle w:val="TablePara10"/>
            </w:pPr>
            <w:r>
              <w:tab/>
              <w:t>(a)</w:t>
            </w:r>
            <w:r>
              <w:tab/>
              <w:t>limited number or cost of construction services provided under licence; or</w:t>
            </w:r>
          </w:p>
          <w:p w14:paraId="749D564E" w14:textId="77777777" w:rsidR="00EF6FA7" w:rsidRDefault="00EF6FA7" w:rsidP="00EF6FA7">
            <w:pPr>
              <w:pStyle w:val="TablePara10"/>
            </w:pPr>
            <w:r>
              <w:tab/>
              <w:t>(b)</w:t>
            </w:r>
            <w:r>
              <w:tab/>
              <w:t>required licensee to do something in a stated way in connection with the performance of a construction service</w:t>
            </w:r>
          </w:p>
        </w:tc>
        <w:tc>
          <w:tcPr>
            <w:tcW w:w="2693" w:type="dxa"/>
          </w:tcPr>
          <w:p w14:paraId="5304D416" w14:textId="77777777" w:rsidR="00EF6FA7" w:rsidRPr="00EF6FA7" w:rsidRDefault="00EF6FA7" w:rsidP="00EF6FA7">
            <w:pPr>
              <w:pStyle w:val="TableText10"/>
            </w:pPr>
            <w:r w:rsidRPr="00EF6FA7">
              <w:t>failure to comply with licence condition</w:t>
            </w:r>
          </w:p>
        </w:tc>
        <w:tc>
          <w:tcPr>
            <w:tcW w:w="1701" w:type="dxa"/>
          </w:tcPr>
          <w:p w14:paraId="7B49439A" w14:textId="77777777" w:rsidR="00EF6FA7" w:rsidRDefault="00EF6FA7" w:rsidP="00EF6FA7">
            <w:pPr>
              <w:pStyle w:val="TableText10"/>
            </w:pPr>
            <w:r>
              <w:t>2</w:t>
            </w:r>
          </w:p>
        </w:tc>
      </w:tr>
      <w:tr w:rsidR="00EF6FA7" w:rsidRPr="00CB3D59" w14:paraId="10C211EC" w14:textId="77777777" w:rsidTr="004259F2">
        <w:trPr>
          <w:cantSplit/>
        </w:trPr>
        <w:tc>
          <w:tcPr>
            <w:tcW w:w="1200" w:type="dxa"/>
          </w:tcPr>
          <w:p w14:paraId="33B1F0A7" w14:textId="77777777" w:rsidR="00EF6FA7" w:rsidRDefault="00EF6FA7" w:rsidP="00EF6FA7">
            <w:pPr>
              <w:pStyle w:val="TableText10"/>
            </w:pPr>
            <w:r>
              <w:t>2.8.5</w:t>
            </w:r>
          </w:p>
        </w:tc>
        <w:tc>
          <w:tcPr>
            <w:tcW w:w="5883" w:type="dxa"/>
          </w:tcPr>
          <w:p w14:paraId="4C69FA41" w14:textId="02A35C21" w:rsidR="00EF6FA7" w:rsidRDefault="00EF6FA7" w:rsidP="00EF6FA7">
            <w:pPr>
              <w:pStyle w:val="TableText10"/>
              <w:rPr>
                <w:color w:val="000000"/>
              </w:rPr>
            </w:pPr>
            <w:r>
              <w:rPr>
                <w:color w:val="000000"/>
              </w:rPr>
              <w:t xml:space="preserve">fail to comply with </w:t>
            </w:r>
            <w:hyperlink r:id="rId213" w:tooltip="Construction Occupations (Licensing) Act 2004" w:history="1">
              <w:r w:rsidRPr="00AE43F1">
                <w:rPr>
                  <w:rStyle w:val="charCitHyperlinkAbbrev"/>
                </w:rPr>
                <w:t>Act</w:t>
              </w:r>
            </w:hyperlink>
            <w:r>
              <w:rPr>
                <w:color w:val="000000"/>
              </w:rPr>
              <w:t>, s 87 (3)—contravention of applicable code of practice</w:t>
            </w:r>
          </w:p>
        </w:tc>
        <w:tc>
          <w:tcPr>
            <w:tcW w:w="2693" w:type="dxa"/>
          </w:tcPr>
          <w:p w14:paraId="18B26350" w14:textId="77777777" w:rsidR="00EF6FA7" w:rsidRPr="00EF6FA7" w:rsidRDefault="00EF6FA7" w:rsidP="00EF6FA7">
            <w:pPr>
              <w:pStyle w:val="TableText10"/>
            </w:pPr>
            <w:r w:rsidRPr="00EF6FA7">
              <w:t>failure to comply with applicable code of practice</w:t>
            </w:r>
          </w:p>
        </w:tc>
        <w:tc>
          <w:tcPr>
            <w:tcW w:w="1701" w:type="dxa"/>
          </w:tcPr>
          <w:p w14:paraId="0E98A36C" w14:textId="77777777" w:rsidR="00EF6FA7" w:rsidRDefault="00EF6FA7" w:rsidP="00EF6FA7">
            <w:pPr>
              <w:pStyle w:val="TableText10"/>
            </w:pPr>
            <w:r>
              <w:t>1</w:t>
            </w:r>
          </w:p>
        </w:tc>
      </w:tr>
    </w:tbl>
    <w:p w14:paraId="00363A3E" w14:textId="77777777" w:rsidR="00EF6FA7" w:rsidRDefault="00EF6FA7"/>
    <w:p w14:paraId="3B651625" w14:textId="77777777" w:rsidR="00912C40" w:rsidRDefault="00912C40">
      <w:pPr>
        <w:pStyle w:val="03ScheduleLandscape"/>
        <w:sectPr w:rsidR="00912C40">
          <w:headerReference w:type="even" r:id="rId214"/>
          <w:headerReference w:type="default" r:id="rId215"/>
          <w:footerReference w:type="even" r:id="rId216"/>
          <w:footerReference w:type="default" r:id="rId217"/>
          <w:pgSz w:w="16839" w:h="11907" w:orient="landscape" w:code="9"/>
          <w:pgMar w:top="2300" w:right="3000" w:bottom="2300" w:left="2500" w:header="2480" w:footer="2100" w:gutter="0"/>
          <w:cols w:space="720"/>
        </w:sectPr>
      </w:pPr>
    </w:p>
    <w:p w14:paraId="300F5712" w14:textId="77777777" w:rsidR="00912C40" w:rsidRPr="005D5188" w:rsidRDefault="00912C40">
      <w:pPr>
        <w:pStyle w:val="Sched-heading"/>
      </w:pPr>
      <w:bookmarkStart w:id="109" w:name="_Toc184300168"/>
      <w:r w:rsidRPr="005D5188">
        <w:rPr>
          <w:rStyle w:val="CharChapNo"/>
        </w:rPr>
        <w:lastRenderedPageBreak/>
        <w:t>Schedule 3</w:t>
      </w:r>
      <w:r>
        <w:tab/>
      </w:r>
      <w:r w:rsidR="00263982" w:rsidRPr="005D5188">
        <w:rPr>
          <w:rStyle w:val="CharChapText"/>
        </w:rPr>
        <w:t>Licence demerit grounds for occupational discipline under Act, s 55 (1) (other than par</w:t>
      </w:r>
      <w:r w:rsidR="00EF6FA7" w:rsidRPr="005D5188">
        <w:rPr>
          <w:rStyle w:val="CharChapText"/>
        </w:rPr>
        <w:t> </w:t>
      </w:r>
      <w:r w:rsidR="00263982" w:rsidRPr="005D5188">
        <w:rPr>
          <w:rStyle w:val="CharChapText"/>
        </w:rPr>
        <w:t>(a))</w:t>
      </w:r>
      <w:bookmarkEnd w:id="109"/>
    </w:p>
    <w:p w14:paraId="578C164B" w14:textId="77777777" w:rsidR="00912C40" w:rsidRDefault="00912C40">
      <w:pPr>
        <w:pStyle w:val="Placeholder"/>
      </w:pPr>
      <w:r>
        <w:rPr>
          <w:rStyle w:val="CharPartNo"/>
        </w:rPr>
        <w:t xml:space="preserve">  </w:t>
      </w:r>
      <w:r>
        <w:rPr>
          <w:rStyle w:val="CharPartText"/>
        </w:rPr>
        <w:t xml:space="preserve">  </w:t>
      </w:r>
    </w:p>
    <w:p w14:paraId="34402366" w14:textId="77777777" w:rsidR="00912C40" w:rsidRDefault="00912C40">
      <w:pPr>
        <w:pStyle w:val="Placeholder"/>
      </w:pPr>
      <w:r>
        <w:rPr>
          <w:rStyle w:val="CharDivNo"/>
        </w:rPr>
        <w:t xml:space="preserve">  </w:t>
      </w:r>
      <w:r>
        <w:rPr>
          <w:rStyle w:val="CharDivText"/>
        </w:rPr>
        <w:t xml:space="preserve">  </w:t>
      </w:r>
    </w:p>
    <w:p w14:paraId="1B9AC5F7" w14:textId="77777777" w:rsidR="00912C40" w:rsidRDefault="00912C40">
      <w:pPr>
        <w:pStyle w:val="ref"/>
      </w:pPr>
      <w:r>
        <w:t>(see s 43)</w:t>
      </w:r>
    </w:p>
    <w:p w14:paraId="1BA95A44" w14:textId="77777777" w:rsidR="00EF6FA7" w:rsidRDefault="00EF6FA7" w:rsidP="00EF6FA7"/>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EF6FA7" w:rsidRPr="00CB3D59" w14:paraId="602560E9" w14:textId="77777777" w:rsidTr="004259F2">
        <w:trPr>
          <w:cantSplit/>
          <w:tblHeader/>
        </w:trPr>
        <w:tc>
          <w:tcPr>
            <w:tcW w:w="1200" w:type="dxa"/>
            <w:tcBorders>
              <w:bottom w:val="single" w:sz="4" w:space="0" w:color="auto"/>
            </w:tcBorders>
          </w:tcPr>
          <w:p w14:paraId="4AF8ABC2" w14:textId="77777777" w:rsidR="00EF6FA7" w:rsidRPr="00CB3D59" w:rsidRDefault="00EF6FA7" w:rsidP="00EF6FA7">
            <w:pPr>
              <w:pStyle w:val="TableColHd"/>
            </w:pPr>
            <w:r w:rsidRPr="00783A18">
              <w:t>column 1</w:t>
            </w:r>
          </w:p>
          <w:p w14:paraId="40E20F23" w14:textId="77777777" w:rsidR="00EF6FA7" w:rsidRPr="00CB3D59" w:rsidRDefault="00EF6FA7" w:rsidP="00EF6FA7">
            <w:pPr>
              <w:pStyle w:val="TableColHd"/>
            </w:pPr>
            <w:r w:rsidRPr="00783A18">
              <w:t>item</w:t>
            </w:r>
          </w:p>
        </w:tc>
        <w:tc>
          <w:tcPr>
            <w:tcW w:w="2107" w:type="dxa"/>
            <w:tcBorders>
              <w:bottom w:val="single" w:sz="4" w:space="0" w:color="auto"/>
            </w:tcBorders>
          </w:tcPr>
          <w:p w14:paraId="3B6B8D81" w14:textId="77777777" w:rsidR="00EF6FA7" w:rsidRDefault="00EF6FA7" w:rsidP="00EF6FA7">
            <w:pPr>
              <w:pStyle w:val="TableColHd"/>
            </w:pPr>
            <w:r w:rsidRPr="00783A18">
              <w:t>column 2</w:t>
            </w:r>
          </w:p>
          <w:p w14:paraId="282054E6" w14:textId="77777777" w:rsidR="00EF6FA7" w:rsidRPr="00CB3D59" w:rsidRDefault="00EF6FA7" w:rsidP="00EF6FA7">
            <w:pPr>
              <w:pStyle w:val="TableColHd"/>
            </w:pPr>
            <w:r>
              <w:rPr>
                <w:color w:val="000000"/>
              </w:rPr>
              <w:t>provision</w:t>
            </w:r>
          </w:p>
        </w:tc>
        <w:tc>
          <w:tcPr>
            <w:tcW w:w="2107" w:type="dxa"/>
            <w:tcBorders>
              <w:bottom w:val="single" w:sz="4" w:space="0" w:color="auto"/>
            </w:tcBorders>
          </w:tcPr>
          <w:p w14:paraId="7B65B685" w14:textId="77777777" w:rsidR="00EF6FA7" w:rsidRDefault="00EF6FA7" w:rsidP="00EF6FA7">
            <w:pPr>
              <w:pStyle w:val="TableColHd"/>
            </w:pPr>
            <w:r w:rsidRPr="00783A18">
              <w:t>column 3</w:t>
            </w:r>
          </w:p>
          <w:p w14:paraId="08180AA6" w14:textId="77777777" w:rsidR="00EF6FA7" w:rsidRPr="00CB3D59" w:rsidRDefault="00EF6FA7" w:rsidP="00EF6FA7">
            <w:pPr>
              <w:pStyle w:val="TableColHd"/>
            </w:pPr>
            <w:r>
              <w:t>short description</w:t>
            </w:r>
          </w:p>
        </w:tc>
        <w:tc>
          <w:tcPr>
            <w:tcW w:w="2378" w:type="dxa"/>
            <w:tcBorders>
              <w:bottom w:val="single" w:sz="4" w:space="0" w:color="auto"/>
            </w:tcBorders>
          </w:tcPr>
          <w:p w14:paraId="1D5D3F60" w14:textId="77777777" w:rsidR="00EF6FA7" w:rsidRDefault="00EF6FA7" w:rsidP="00EF6FA7">
            <w:pPr>
              <w:pStyle w:val="TableColHd"/>
            </w:pPr>
            <w:r w:rsidRPr="00783A18">
              <w:t>column 4</w:t>
            </w:r>
          </w:p>
          <w:p w14:paraId="1D54FAC7" w14:textId="77777777" w:rsidR="00EF6FA7" w:rsidRPr="00CB3D59" w:rsidRDefault="00EF6FA7" w:rsidP="00EF6FA7">
            <w:pPr>
              <w:pStyle w:val="TableColHd"/>
            </w:pPr>
            <w:r>
              <w:t>demerit points</w:t>
            </w:r>
          </w:p>
        </w:tc>
      </w:tr>
      <w:tr w:rsidR="00EF6FA7" w:rsidRPr="00CB3D59" w14:paraId="7A04C4F7" w14:textId="77777777" w:rsidTr="004259F2">
        <w:trPr>
          <w:cantSplit/>
        </w:trPr>
        <w:tc>
          <w:tcPr>
            <w:tcW w:w="1200" w:type="dxa"/>
            <w:tcBorders>
              <w:top w:val="single" w:sz="4" w:space="0" w:color="auto"/>
            </w:tcBorders>
          </w:tcPr>
          <w:p w14:paraId="1503A277" w14:textId="77777777" w:rsidR="00EF6FA7" w:rsidRDefault="00EF6FA7" w:rsidP="00EF6FA7">
            <w:pPr>
              <w:pStyle w:val="TableText10"/>
            </w:pPr>
            <w:r>
              <w:t>3.1</w:t>
            </w:r>
          </w:p>
        </w:tc>
        <w:tc>
          <w:tcPr>
            <w:tcW w:w="2107" w:type="dxa"/>
            <w:tcBorders>
              <w:top w:val="single" w:sz="4" w:space="0" w:color="auto"/>
            </w:tcBorders>
          </w:tcPr>
          <w:p w14:paraId="477C5E36" w14:textId="77777777" w:rsidR="00EF6FA7" w:rsidRDefault="00EF6FA7" w:rsidP="00EF6FA7">
            <w:pPr>
              <w:pStyle w:val="TableText10"/>
              <w:rPr>
                <w:color w:val="000000"/>
              </w:rPr>
            </w:pPr>
            <w:r>
              <w:rPr>
                <w:color w:val="000000"/>
              </w:rPr>
              <w:t>s 55 (1) (b)</w:t>
            </w:r>
          </w:p>
        </w:tc>
        <w:tc>
          <w:tcPr>
            <w:tcW w:w="2107" w:type="dxa"/>
            <w:tcBorders>
              <w:top w:val="single" w:sz="4" w:space="0" w:color="auto"/>
            </w:tcBorders>
          </w:tcPr>
          <w:p w14:paraId="09371330" w14:textId="77777777" w:rsidR="00EF6FA7" w:rsidRPr="00EF6FA7" w:rsidRDefault="00EF6FA7" w:rsidP="00EF6FA7">
            <w:pPr>
              <w:pStyle w:val="TableText10"/>
            </w:pPr>
            <w:r w:rsidRPr="00EF6FA7">
              <w:t>giving false or misleading information</w:t>
            </w:r>
          </w:p>
        </w:tc>
        <w:tc>
          <w:tcPr>
            <w:tcW w:w="2378" w:type="dxa"/>
            <w:tcBorders>
              <w:top w:val="single" w:sz="4" w:space="0" w:color="auto"/>
            </w:tcBorders>
          </w:tcPr>
          <w:p w14:paraId="20E7DC8D" w14:textId="77777777" w:rsidR="00EF6FA7" w:rsidRDefault="00EF6FA7" w:rsidP="00EF6FA7">
            <w:pPr>
              <w:pStyle w:val="TableText10"/>
            </w:pPr>
            <w:r>
              <w:t>2</w:t>
            </w:r>
          </w:p>
        </w:tc>
      </w:tr>
    </w:tbl>
    <w:p w14:paraId="24053D54" w14:textId="77777777" w:rsidR="00EF6FA7" w:rsidRDefault="00EF6FA7"/>
    <w:p w14:paraId="780E9442" w14:textId="77777777" w:rsidR="00912C40" w:rsidRDefault="00912C40">
      <w:pPr>
        <w:pStyle w:val="03Schedule"/>
        <w:sectPr w:rsidR="00912C40">
          <w:headerReference w:type="even" r:id="rId218"/>
          <w:headerReference w:type="default" r:id="rId219"/>
          <w:footerReference w:type="even" r:id="rId220"/>
          <w:footerReference w:type="default" r:id="rId221"/>
          <w:type w:val="continuous"/>
          <w:pgSz w:w="11907" w:h="16839" w:code="9"/>
          <w:pgMar w:top="3880" w:right="1900" w:bottom="3100" w:left="2300" w:header="2280" w:footer="1760" w:gutter="0"/>
          <w:cols w:space="720"/>
        </w:sectPr>
      </w:pPr>
    </w:p>
    <w:p w14:paraId="625A9286" w14:textId="77777777" w:rsidR="00912C40" w:rsidRDefault="00912C40">
      <w:pPr>
        <w:pStyle w:val="PageBreak"/>
      </w:pPr>
      <w:r>
        <w:br w:type="page"/>
      </w:r>
    </w:p>
    <w:p w14:paraId="47B403E8" w14:textId="77777777" w:rsidR="00696554" w:rsidRPr="005D5188" w:rsidRDefault="00696554" w:rsidP="006B7D58">
      <w:pPr>
        <w:pStyle w:val="Sched-heading"/>
      </w:pPr>
      <w:bookmarkStart w:id="110" w:name="_Toc184300169"/>
      <w:r w:rsidRPr="005D5188">
        <w:rPr>
          <w:rStyle w:val="CharChapNo"/>
        </w:rPr>
        <w:lastRenderedPageBreak/>
        <w:t>Schedule 4</w:t>
      </w:r>
      <w:r>
        <w:tab/>
      </w:r>
      <w:r w:rsidRPr="005D5188">
        <w:rPr>
          <w:rStyle w:val="CharChapText"/>
        </w:rPr>
        <w:t>Reviewable decisions</w:t>
      </w:r>
      <w:bookmarkEnd w:id="110"/>
    </w:p>
    <w:p w14:paraId="6006C454" w14:textId="77777777" w:rsidR="00696554" w:rsidRDefault="00696554" w:rsidP="00696554">
      <w:pPr>
        <w:pStyle w:val="ref"/>
      </w:pPr>
      <w:r>
        <w:t>(see pt 6A)</w:t>
      </w:r>
    </w:p>
    <w:p w14:paraId="7EA6BDAD" w14:textId="77777777" w:rsidR="00BC3430" w:rsidRDefault="00BC3430" w:rsidP="00BC3430"/>
    <w:tbl>
      <w:tblPr>
        <w:tblW w:w="7792" w:type="dxa"/>
        <w:tblBorders>
          <w:top w:val="single" w:sz="4" w:space="0" w:color="C0C0C0"/>
          <w:left w:val="single" w:sz="4" w:space="0" w:color="C0C0C0"/>
          <w:bottom w:val="single" w:sz="4" w:space="0" w:color="C0C0C0"/>
          <w:right w:val="single" w:sz="4" w:space="0" w:color="C0C0C0"/>
          <w:insideH w:val="single" w:sz="4" w:space="0" w:color="C0C0C0"/>
          <w:insideV w:val="single" w:sz="4" w:space="0" w:color="C0C0C0"/>
        </w:tblBorders>
        <w:tblLayout w:type="fixed"/>
        <w:tblLook w:val="0000" w:firstRow="0" w:lastRow="0" w:firstColumn="0" w:lastColumn="0" w:noHBand="0" w:noVBand="0"/>
      </w:tblPr>
      <w:tblGrid>
        <w:gridCol w:w="1200"/>
        <w:gridCol w:w="2107"/>
        <w:gridCol w:w="2107"/>
        <w:gridCol w:w="2378"/>
      </w:tblGrid>
      <w:tr w:rsidR="00BC3430" w:rsidRPr="00CB3D59" w14:paraId="666F95CC" w14:textId="77777777" w:rsidTr="004259F2">
        <w:trPr>
          <w:cantSplit/>
          <w:tblHeader/>
        </w:trPr>
        <w:tc>
          <w:tcPr>
            <w:tcW w:w="1200" w:type="dxa"/>
            <w:tcBorders>
              <w:bottom w:val="single" w:sz="4" w:space="0" w:color="auto"/>
            </w:tcBorders>
          </w:tcPr>
          <w:p w14:paraId="5DC79D04" w14:textId="77777777" w:rsidR="00BC3430" w:rsidRPr="00CB3D59" w:rsidRDefault="00BC3430" w:rsidP="00BC3430">
            <w:pPr>
              <w:pStyle w:val="TableColHd"/>
            </w:pPr>
            <w:r w:rsidRPr="00783A18">
              <w:t>column 1</w:t>
            </w:r>
          </w:p>
          <w:p w14:paraId="4DDF965E" w14:textId="77777777" w:rsidR="00BC3430" w:rsidRPr="00CB3D59" w:rsidRDefault="00BC3430" w:rsidP="00BC3430">
            <w:pPr>
              <w:pStyle w:val="TableColHd"/>
            </w:pPr>
            <w:r w:rsidRPr="00783A18">
              <w:t>item</w:t>
            </w:r>
          </w:p>
        </w:tc>
        <w:tc>
          <w:tcPr>
            <w:tcW w:w="2107" w:type="dxa"/>
            <w:tcBorders>
              <w:bottom w:val="single" w:sz="4" w:space="0" w:color="auto"/>
            </w:tcBorders>
          </w:tcPr>
          <w:p w14:paraId="15986DEA" w14:textId="77777777" w:rsidR="00BC3430" w:rsidRDefault="00BC3430" w:rsidP="00BC3430">
            <w:pPr>
              <w:pStyle w:val="TableColHd"/>
            </w:pPr>
            <w:r w:rsidRPr="00783A18">
              <w:t>column 2</w:t>
            </w:r>
          </w:p>
          <w:p w14:paraId="13BD74B7" w14:textId="77777777" w:rsidR="00BC3430" w:rsidRPr="00CB3D59" w:rsidRDefault="00BC3430" w:rsidP="00BC3430">
            <w:pPr>
              <w:pStyle w:val="TableColHd"/>
            </w:pPr>
            <w:r>
              <w:t>section</w:t>
            </w:r>
          </w:p>
        </w:tc>
        <w:tc>
          <w:tcPr>
            <w:tcW w:w="2107" w:type="dxa"/>
            <w:tcBorders>
              <w:bottom w:val="single" w:sz="4" w:space="0" w:color="auto"/>
            </w:tcBorders>
          </w:tcPr>
          <w:p w14:paraId="663347A0" w14:textId="77777777" w:rsidR="00BC3430" w:rsidRDefault="00BC3430" w:rsidP="00BC3430">
            <w:pPr>
              <w:pStyle w:val="TableColHd"/>
            </w:pPr>
            <w:r w:rsidRPr="00783A18">
              <w:t>column 3</w:t>
            </w:r>
          </w:p>
          <w:p w14:paraId="584FB956" w14:textId="77777777" w:rsidR="00BC3430" w:rsidRPr="00CB3D59" w:rsidRDefault="00BC3430" w:rsidP="00BC3430">
            <w:pPr>
              <w:pStyle w:val="TableColHd"/>
            </w:pPr>
            <w:r>
              <w:t>decision</w:t>
            </w:r>
          </w:p>
        </w:tc>
        <w:tc>
          <w:tcPr>
            <w:tcW w:w="2378" w:type="dxa"/>
            <w:tcBorders>
              <w:bottom w:val="single" w:sz="4" w:space="0" w:color="auto"/>
            </w:tcBorders>
          </w:tcPr>
          <w:p w14:paraId="05860DE2" w14:textId="77777777" w:rsidR="00BC3430" w:rsidRDefault="00BC3430" w:rsidP="00BC3430">
            <w:pPr>
              <w:pStyle w:val="TableColHd"/>
            </w:pPr>
            <w:r w:rsidRPr="00783A18">
              <w:t>column 4</w:t>
            </w:r>
          </w:p>
          <w:p w14:paraId="02CF5153" w14:textId="77777777" w:rsidR="00BC3430" w:rsidRPr="00CB3D59" w:rsidRDefault="00BC3430" w:rsidP="00BC3430">
            <w:pPr>
              <w:pStyle w:val="TableColHd"/>
            </w:pPr>
            <w:r>
              <w:t>entity</w:t>
            </w:r>
          </w:p>
        </w:tc>
      </w:tr>
      <w:tr w:rsidR="00BC3430" w:rsidRPr="00CB3D59" w14:paraId="475D4CD9" w14:textId="77777777" w:rsidTr="004259F2">
        <w:trPr>
          <w:cantSplit/>
        </w:trPr>
        <w:tc>
          <w:tcPr>
            <w:tcW w:w="1200" w:type="dxa"/>
            <w:tcBorders>
              <w:top w:val="single" w:sz="4" w:space="0" w:color="auto"/>
            </w:tcBorders>
          </w:tcPr>
          <w:p w14:paraId="61D2993D" w14:textId="77777777" w:rsidR="00BC3430" w:rsidRDefault="00BC3430" w:rsidP="00BC3430">
            <w:pPr>
              <w:pStyle w:val="TableText10"/>
            </w:pPr>
            <w:r>
              <w:t>1</w:t>
            </w:r>
          </w:p>
        </w:tc>
        <w:tc>
          <w:tcPr>
            <w:tcW w:w="2107" w:type="dxa"/>
            <w:tcBorders>
              <w:top w:val="single" w:sz="4" w:space="0" w:color="auto"/>
            </w:tcBorders>
          </w:tcPr>
          <w:p w14:paraId="674D99BE" w14:textId="5DD92F10" w:rsidR="00BC3430" w:rsidRDefault="004649DB" w:rsidP="00BC3430">
            <w:pPr>
              <w:pStyle w:val="TableText10"/>
            </w:pPr>
            <w:hyperlink r:id="rId222" w:tooltip="Construction Occupations (Licensing) Act 2004" w:history="1">
              <w:r w:rsidR="00BC3430" w:rsidRPr="00AE43F1">
                <w:rPr>
                  <w:rStyle w:val="charCitHyperlinkAbbrev"/>
                </w:rPr>
                <w:t>Act</w:t>
              </w:r>
            </w:hyperlink>
            <w:r w:rsidR="00BC3430">
              <w:t>, 19 (1)</w:t>
            </w:r>
          </w:p>
        </w:tc>
        <w:tc>
          <w:tcPr>
            <w:tcW w:w="2107" w:type="dxa"/>
            <w:tcBorders>
              <w:top w:val="single" w:sz="4" w:space="0" w:color="auto"/>
            </w:tcBorders>
          </w:tcPr>
          <w:p w14:paraId="270FED09" w14:textId="77777777" w:rsidR="00BC3430" w:rsidRDefault="00BC3430" w:rsidP="00BC3430">
            <w:pPr>
              <w:pStyle w:val="TableText10"/>
            </w:pPr>
            <w:r>
              <w:t>refuse to issue licence</w:t>
            </w:r>
          </w:p>
        </w:tc>
        <w:tc>
          <w:tcPr>
            <w:tcW w:w="2378" w:type="dxa"/>
            <w:tcBorders>
              <w:top w:val="single" w:sz="4" w:space="0" w:color="auto"/>
            </w:tcBorders>
          </w:tcPr>
          <w:p w14:paraId="29053209" w14:textId="77777777" w:rsidR="00BC3430" w:rsidRDefault="00BC3430" w:rsidP="00BC3430">
            <w:pPr>
              <w:pStyle w:val="TableText10"/>
            </w:pPr>
            <w:r>
              <w:t>applicant for licence</w:t>
            </w:r>
          </w:p>
        </w:tc>
      </w:tr>
      <w:tr w:rsidR="00BC3430" w:rsidRPr="00CB3D59" w14:paraId="05850162" w14:textId="77777777" w:rsidTr="004259F2">
        <w:trPr>
          <w:cantSplit/>
        </w:trPr>
        <w:tc>
          <w:tcPr>
            <w:tcW w:w="1200" w:type="dxa"/>
          </w:tcPr>
          <w:p w14:paraId="615A08E8" w14:textId="77777777" w:rsidR="00BC3430" w:rsidRDefault="00BC3430" w:rsidP="00BC3430">
            <w:pPr>
              <w:pStyle w:val="TableText10"/>
            </w:pPr>
            <w:r>
              <w:t>2</w:t>
            </w:r>
          </w:p>
        </w:tc>
        <w:tc>
          <w:tcPr>
            <w:tcW w:w="2107" w:type="dxa"/>
          </w:tcPr>
          <w:p w14:paraId="56149195" w14:textId="4C1A38A4" w:rsidR="00BC3430" w:rsidRDefault="004649DB" w:rsidP="00BC3430">
            <w:pPr>
              <w:pStyle w:val="TableText10"/>
            </w:pPr>
            <w:hyperlink r:id="rId223" w:tooltip="Construction Occupations (Licensing) Act 2004" w:history="1">
              <w:r w:rsidR="00BC3430" w:rsidRPr="00AE43F1">
                <w:rPr>
                  <w:rStyle w:val="charCitHyperlinkAbbrev"/>
                </w:rPr>
                <w:t>Act</w:t>
              </w:r>
            </w:hyperlink>
            <w:r w:rsidR="00BC3430">
              <w:t>, 19 (1)</w:t>
            </w:r>
          </w:p>
        </w:tc>
        <w:tc>
          <w:tcPr>
            <w:tcW w:w="2107" w:type="dxa"/>
          </w:tcPr>
          <w:p w14:paraId="6E21F125" w14:textId="77777777" w:rsidR="00BC3430" w:rsidRDefault="00BC3430" w:rsidP="00BC3430">
            <w:pPr>
              <w:pStyle w:val="TableText10"/>
            </w:pPr>
            <w:r>
              <w:t>issue licence for period less than maximum period for which licence may be issued</w:t>
            </w:r>
          </w:p>
        </w:tc>
        <w:tc>
          <w:tcPr>
            <w:tcW w:w="2378" w:type="dxa"/>
          </w:tcPr>
          <w:p w14:paraId="272D077D" w14:textId="77777777" w:rsidR="00BC3430" w:rsidRDefault="00BC3430" w:rsidP="00BC3430">
            <w:pPr>
              <w:pStyle w:val="TableText10"/>
            </w:pPr>
            <w:r>
              <w:t>applicant for licence</w:t>
            </w:r>
          </w:p>
        </w:tc>
      </w:tr>
      <w:tr w:rsidR="00BC3430" w:rsidRPr="00CB3D59" w14:paraId="643622CD" w14:textId="77777777" w:rsidTr="004259F2">
        <w:trPr>
          <w:cantSplit/>
        </w:trPr>
        <w:tc>
          <w:tcPr>
            <w:tcW w:w="1200" w:type="dxa"/>
          </w:tcPr>
          <w:p w14:paraId="5A92BE34" w14:textId="77777777" w:rsidR="00BC3430" w:rsidRDefault="00BC3430" w:rsidP="00BC3430">
            <w:pPr>
              <w:pStyle w:val="TableText10"/>
            </w:pPr>
            <w:r>
              <w:t>3</w:t>
            </w:r>
          </w:p>
        </w:tc>
        <w:tc>
          <w:tcPr>
            <w:tcW w:w="2107" w:type="dxa"/>
          </w:tcPr>
          <w:p w14:paraId="4A97B42C" w14:textId="696FAFF0" w:rsidR="00BC3430" w:rsidRDefault="004649DB" w:rsidP="00BC3430">
            <w:pPr>
              <w:pStyle w:val="TableText10"/>
            </w:pPr>
            <w:hyperlink r:id="rId224" w:tooltip="Construction Occupations (Licensing) Act 2004" w:history="1">
              <w:r w:rsidR="00BC3430" w:rsidRPr="00AE43F1">
                <w:rPr>
                  <w:rStyle w:val="charCitHyperlinkAbbrev"/>
                </w:rPr>
                <w:t>Act</w:t>
              </w:r>
            </w:hyperlink>
            <w:r w:rsidR="00BC3430">
              <w:t>, 19 (2)</w:t>
            </w:r>
          </w:p>
        </w:tc>
        <w:tc>
          <w:tcPr>
            <w:tcW w:w="2107" w:type="dxa"/>
          </w:tcPr>
          <w:p w14:paraId="38E7C950" w14:textId="77777777" w:rsidR="00BC3430" w:rsidRDefault="00BC3430" w:rsidP="00BC3430">
            <w:pPr>
              <w:pStyle w:val="TableText10"/>
            </w:pPr>
            <w:r>
              <w:t>issue licence other than licence applied for</w:t>
            </w:r>
          </w:p>
        </w:tc>
        <w:tc>
          <w:tcPr>
            <w:tcW w:w="2378" w:type="dxa"/>
          </w:tcPr>
          <w:p w14:paraId="2F22C6EC" w14:textId="77777777" w:rsidR="00BC3430" w:rsidRDefault="00BC3430" w:rsidP="00BC3430">
            <w:pPr>
              <w:pStyle w:val="TableText10"/>
            </w:pPr>
            <w:r>
              <w:t>applicant for licence</w:t>
            </w:r>
          </w:p>
        </w:tc>
      </w:tr>
      <w:tr w:rsidR="00BC3430" w:rsidRPr="00CB3D59" w14:paraId="4D39E680" w14:textId="77777777" w:rsidTr="004259F2">
        <w:trPr>
          <w:cantSplit/>
        </w:trPr>
        <w:tc>
          <w:tcPr>
            <w:tcW w:w="1200" w:type="dxa"/>
          </w:tcPr>
          <w:p w14:paraId="0BE1EEDD" w14:textId="77777777" w:rsidR="00BC3430" w:rsidRDefault="00BC3430" w:rsidP="00BC3430">
            <w:pPr>
              <w:pStyle w:val="TableText10"/>
            </w:pPr>
            <w:r>
              <w:t>4</w:t>
            </w:r>
          </w:p>
        </w:tc>
        <w:tc>
          <w:tcPr>
            <w:tcW w:w="2107" w:type="dxa"/>
          </w:tcPr>
          <w:p w14:paraId="75954656" w14:textId="0C6207CD" w:rsidR="00BC3430" w:rsidRDefault="004649DB" w:rsidP="00BC3430">
            <w:pPr>
              <w:pStyle w:val="TableText10"/>
            </w:pPr>
            <w:hyperlink r:id="rId225" w:tooltip="Construction Occupations (Licensing) Act 2004" w:history="1">
              <w:r w:rsidR="00BC3430" w:rsidRPr="00AE43F1">
                <w:rPr>
                  <w:rStyle w:val="charCitHyperlinkAbbrev"/>
                </w:rPr>
                <w:t>Act</w:t>
              </w:r>
            </w:hyperlink>
            <w:r w:rsidR="00BC3430">
              <w:t>, 21 (2)</w:t>
            </w:r>
          </w:p>
        </w:tc>
        <w:tc>
          <w:tcPr>
            <w:tcW w:w="2107" w:type="dxa"/>
          </w:tcPr>
          <w:p w14:paraId="7AB837F7" w14:textId="77777777" w:rsidR="00BC3430" w:rsidRDefault="00BC3430" w:rsidP="00BC3430">
            <w:pPr>
              <w:pStyle w:val="TableText10"/>
            </w:pPr>
            <w:r>
              <w:t>amend licence by putting condition on licence, or amending or cancelling licence</w:t>
            </w:r>
          </w:p>
        </w:tc>
        <w:tc>
          <w:tcPr>
            <w:tcW w:w="2378" w:type="dxa"/>
          </w:tcPr>
          <w:p w14:paraId="08480023" w14:textId="77777777" w:rsidR="00BC3430" w:rsidRDefault="00BC3430" w:rsidP="00BC3430">
            <w:pPr>
              <w:pStyle w:val="TableText10"/>
            </w:pPr>
            <w:r>
              <w:t>licensee</w:t>
            </w:r>
          </w:p>
        </w:tc>
      </w:tr>
      <w:tr w:rsidR="00BC3430" w:rsidRPr="00CB3D59" w14:paraId="59DA62F6" w14:textId="77777777" w:rsidTr="004259F2">
        <w:trPr>
          <w:cantSplit/>
        </w:trPr>
        <w:tc>
          <w:tcPr>
            <w:tcW w:w="1200" w:type="dxa"/>
          </w:tcPr>
          <w:p w14:paraId="414CA7A6" w14:textId="77777777" w:rsidR="00BC3430" w:rsidRDefault="00BC3430" w:rsidP="00BC3430">
            <w:pPr>
              <w:pStyle w:val="TableText10"/>
            </w:pPr>
            <w:r>
              <w:t>5</w:t>
            </w:r>
          </w:p>
        </w:tc>
        <w:tc>
          <w:tcPr>
            <w:tcW w:w="2107" w:type="dxa"/>
          </w:tcPr>
          <w:p w14:paraId="34C85B67" w14:textId="3B9729FC" w:rsidR="00BC3430" w:rsidRDefault="004649DB" w:rsidP="00BC3430">
            <w:pPr>
              <w:pStyle w:val="TableText10"/>
            </w:pPr>
            <w:hyperlink r:id="rId226" w:tooltip="Construction Occupations (Licensing) Act 2004" w:history="1">
              <w:r w:rsidR="00BC3430" w:rsidRPr="00AE43F1">
                <w:rPr>
                  <w:rStyle w:val="charCitHyperlinkAbbrev"/>
                </w:rPr>
                <w:t>Act</w:t>
              </w:r>
            </w:hyperlink>
            <w:r w:rsidR="00BC3430">
              <w:t>, 21 (2)</w:t>
            </w:r>
          </w:p>
        </w:tc>
        <w:tc>
          <w:tcPr>
            <w:tcW w:w="2107" w:type="dxa"/>
          </w:tcPr>
          <w:p w14:paraId="05675EEE" w14:textId="77777777" w:rsidR="00BC3430" w:rsidRDefault="00BC3430" w:rsidP="00BC3430">
            <w:pPr>
              <w:pStyle w:val="TableText10"/>
            </w:pPr>
            <w:r>
              <w:t>refuse to amend licence</w:t>
            </w:r>
          </w:p>
        </w:tc>
        <w:tc>
          <w:tcPr>
            <w:tcW w:w="2378" w:type="dxa"/>
          </w:tcPr>
          <w:p w14:paraId="69B18223" w14:textId="77777777" w:rsidR="00BC3430" w:rsidRDefault="00BC3430" w:rsidP="00BC3430">
            <w:pPr>
              <w:pStyle w:val="TableText10"/>
            </w:pPr>
            <w:r>
              <w:t>licensee</w:t>
            </w:r>
          </w:p>
        </w:tc>
      </w:tr>
      <w:tr w:rsidR="00BC3430" w:rsidRPr="00CB3D59" w14:paraId="7B19E6F9" w14:textId="77777777" w:rsidTr="004259F2">
        <w:trPr>
          <w:cantSplit/>
        </w:trPr>
        <w:tc>
          <w:tcPr>
            <w:tcW w:w="1200" w:type="dxa"/>
          </w:tcPr>
          <w:p w14:paraId="2A1366F0" w14:textId="77777777" w:rsidR="00BC3430" w:rsidRPr="00142CC0" w:rsidRDefault="00BC3430" w:rsidP="00BC3430">
            <w:pPr>
              <w:pStyle w:val="TableText10"/>
            </w:pPr>
            <w:r>
              <w:t>6</w:t>
            </w:r>
          </w:p>
        </w:tc>
        <w:tc>
          <w:tcPr>
            <w:tcW w:w="2107" w:type="dxa"/>
          </w:tcPr>
          <w:p w14:paraId="4560CA6C" w14:textId="7B870D33" w:rsidR="00BC3430" w:rsidRPr="00142CC0" w:rsidRDefault="004649DB" w:rsidP="00BC3430">
            <w:pPr>
              <w:pStyle w:val="TableText10"/>
            </w:pPr>
            <w:hyperlink r:id="rId227" w:tooltip="Construction Occupations (Licensing) Act 2004" w:history="1">
              <w:r w:rsidR="00BC3430" w:rsidRPr="00142CC0">
                <w:rPr>
                  <w:rStyle w:val="charCitHyperlinkAbbrev"/>
                </w:rPr>
                <w:t>Act</w:t>
              </w:r>
            </w:hyperlink>
            <w:r w:rsidR="00BC3430" w:rsidRPr="00142CC0">
              <w:t>, 21A</w:t>
            </w:r>
          </w:p>
        </w:tc>
        <w:tc>
          <w:tcPr>
            <w:tcW w:w="2107" w:type="dxa"/>
          </w:tcPr>
          <w:p w14:paraId="2D4264C8" w14:textId="77777777" w:rsidR="00BC3430" w:rsidRPr="00142CC0" w:rsidRDefault="00BC3430" w:rsidP="00BC3430">
            <w:pPr>
              <w:pStyle w:val="TableText10"/>
            </w:pPr>
            <w:r w:rsidRPr="00142CC0">
              <w:t>amend licence by putting condition on licence</w:t>
            </w:r>
          </w:p>
        </w:tc>
        <w:tc>
          <w:tcPr>
            <w:tcW w:w="2378" w:type="dxa"/>
          </w:tcPr>
          <w:p w14:paraId="6721146F" w14:textId="77777777" w:rsidR="00BC3430" w:rsidRPr="00142CC0" w:rsidRDefault="00BC3430" w:rsidP="00BC3430">
            <w:pPr>
              <w:pStyle w:val="TableText10"/>
            </w:pPr>
            <w:r w:rsidRPr="00142CC0">
              <w:t>licensee</w:t>
            </w:r>
          </w:p>
        </w:tc>
      </w:tr>
      <w:tr w:rsidR="00BC3430" w:rsidRPr="00CB3D59" w14:paraId="02C9156E" w14:textId="77777777" w:rsidTr="004259F2">
        <w:trPr>
          <w:cantSplit/>
        </w:trPr>
        <w:tc>
          <w:tcPr>
            <w:tcW w:w="1200" w:type="dxa"/>
          </w:tcPr>
          <w:p w14:paraId="2BBED9F1" w14:textId="77777777" w:rsidR="00BC3430" w:rsidRDefault="00BC3430" w:rsidP="00BC3430">
            <w:pPr>
              <w:pStyle w:val="TableText10"/>
            </w:pPr>
            <w:r>
              <w:t>7</w:t>
            </w:r>
          </w:p>
        </w:tc>
        <w:tc>
          <w:tcPr>
            <w:tcW w:w="2107" w:type="dxa"/>
          </w:tcPr>
          <w:p w14:paraId="53BBB337" w14:textId="66B99FA5" w:rsidR="00BC3430" w:rsidRDefault="004649DB" w:rsidP="00BC3430">
            <w:pPr>
              <w:pStyle w:val="TableText10"/>
            </w:pPr>
            <w:hyperlink r:id="rId228" w:tooltip="Construction Occupations (Licensing) Act 2004" w:history="1">
              <w:r w:rsidR="00BC3430" w:rsidRPr="00AE43F1">
                <w:rPr>
                  <w:rStyle w:val="charCitHyperlinkAbbrev"/>
                </w:rPr>
                <w:t>Act</w:t>
              </w:r>
            </w:hyperlink>
            <w:r w:rsidR="00BC3430">
              <w:t>, 22</w:t>
            </w:r>
          </w:p>
        </w:tc>
        <w:tc>
          <w:tcPr>
            <w:tcW w:w="2107" w:type="dxa"/>
          </w:tcPr>
          <w:p w14:paraId="62D71574" w14:textId="77777777" w:rsidR="00BC3430" w:rsidRDefault="00BC3430" w:rsidP="00BC3430">
            <w:pPr>
              <w:pStyle w:val="TableText10"/>
            </w:pPr>
            <w:r>
              <w:t>refuse to endorse licence</w:t>
            </w:r>
          </w:p>
        </w:tc>
        <w:tc>
          <w:tcPr>
            <w:tcW w:w="2378" w:type="dxa"/>
          </w:tcPr>
          <w:p w14:paraId="705EE020" w14:textId="77777777" w:rsidR="00BC3430" w:rsidRDefault="00BC3430" w:rsidP="00BC3430">
            <w:pPr>
              <w:pStyle w:val="TableText10"/>
            </w:pPr>
            <w:r>
              <w:t>licensee</w:t>
            </w:r>
          </w:p>
        </w:tc>
      </w:tr>
      <w:tr w:rsidR="00BC3430" w:rsidRPr="00CB3D59" w14:paraId="69287991" w14:textId="77777777" w:rsidTr="004259F2">
        <w:trPr>
          <w:cantSplit/>
        </w:trPr>
        <w:tc>
          <w:tcPr>
            <w:tcW w:w="1200" w:type="dxa"/>
          </w:tcPr>
          <w:p w14:paraId="7747BC5A" w14:textId="77777777" w:rsidR="00BC3430" w:rsidRDefault="00BC3430" w:rsidP="00BC3430">
            <w:pPr>
              <w:pStyle w:val="TableText10"/>
            </w:pPr>
            <w:r>
              <w:t>8</w:t>
            </w:r>
          </w:p>
        </w:tc>
        <w:tc>
          <w:tcPr>
            <w:tcW w:w="2107" w:type="dxa"/>
          </w:tcPr>
          <w:p w14:paraId="1611CD06" w14:textId="608D13C3" w:rsidR="00BC3430" w:rsidRDefault="004649DB" w:rsidP="00BC3430">
            <w:pPr>
              <w:pStyle w:val="TableText10"/>
            </w:pPr>
            <w:hyperlink r:id="rId229" w:tooltip="Construction Occupations (Licensing) Act 2004" w:history="1">
              <w:r w:rsidR="00BC3430" w:rsidRPr="00AE43F1">
                <w:rPr>
                  <w:rStyle w:val="charCitHyperlinkAbbrev"/>
                </w:rPr>
                <w:t>Act</w:t>
              </w:r>
            </w:hyperlink>
            <w:r w:rsidR="00BC3430">
              <w:t>, 25</w:t>
            </w:r>
          </w:p>
        </w:tc>
        <w:tc>
          <w:tcPr>
            <w:tcW w:w="2107" w:type="dxa"/>
          </w:tcPr>
          <w:p w14:paraId="43F32131" w14:textId="77777777" w:rsidR="00BC3430" w:rsidRDefault="00BC3430" w:rsidP="00BC3430">
            <w:pPr>
              <w:pStyle w:val="TableText10"/>
            </w:pPr>
            <w:r>
              <w:t>renew licence for period less than the maximum period for which licence may be renewed</w:t>
            </w:r>
          </w:p>
        </w:tc>
        <w:tc>
          <w:tcPr>
            <w:tcW w:w="2378" w:type="dxa"/>
          </w:tcPr>
          <w:p w14:paraId="614D2F9D" w14:textId="77777777" w:rsidR="00BC3430" w:rsidRDefault="00BC3430" w:rsidP="00BC3430">
            <w:pPr>
              <w:pStyle w:val="TableText10"/>
            </w:pPr>
            <w:r>
              <w:t>applicant for renewal</w:t>
            </w:r>
          </w:p>
        </w:tc>
      </w:tr>
      <w:tr w:rsidR="00BC3430" w:rsidRPr="00CB3D59" w14:paraId="0D839859" w14:textId="77777777" w:rsidTr="004259F2">
        <w:trPr>
          <w:cantSplit/>
        </w:trPr>
        <w:tc>
          <w:tcPr>
            <w:tcW w:w="1200" w:type="dxa"/>
          </w:tcPr>
          <w:p w14:paraId="50CCA038" w14:textId="77777777" w:rsidR="00BC3430" w:rsidRDefault="00BC3430" w:rsidP="00BC3430">
            <w:pPr>
              <w:pStyle w:val="TableText10"/>
            </w:pPr>
            <w:r>
              <w:t>9</w:t>
            </w:r>
          </w:p>
        </w:tc>
        <w:tc>
          <w:tcPr>
            <w:tcW w:w="2107" w:type="dxa"/>
          </w:tcPr>
          <w:p w14:paraId="552B5770" w14:textId="6021DD9E" w:rsidR="00BC3430" w:rsidRDefault="004649DB" w:rsidP="00BC3430">
            <w:pPr>
              <w:pStyle w:val="TableText10"/>
            </w:pPr>
            <w:hyperlink r:id="rId230" w:tooltip="Construction Occupations (Licensing) Act 2004" w:history="1">
              <w:r w:rsidR="00BC3430" w:rsidRPr="00AE43F1">
                <w:rPr>
                  <w:rStyle w:val="charCitHyperlinkAbbrev"/>
                </w:rPr>
                <w:t>Act</w:t>
              </w:r>
            </w:hyperlink>
            <w:r w:rsidR="00BC3430">
              <w:t>, 25 (2) or (3)</w:t>
            </w:r>
          </w:p>
        </w:tc>
        <w:tc>
          <w:tcPr>
            <w:tcW w:w="2107" w:type="dxa"/>
          </w:tcPr>
          <w:p w14:paraId="7AC64E62" w14:textId="77777777" w:rsidR="00BC3430" w:rsidRDefault="00BC3430" w:rsidP="00BC3430">
            <w:pPr>
              <w:pStyle w:val="TableText10"/>
            </w:pPr>
            <w:r>
              <w:t>refuse to renew licence</w:t>
            </w:r>
          </w:p>
        </w:tc>
        <w:tc>
          <w:tcPr>
            <w:tcW w:w="2378" w:type="dxa"/>
          </w:tcPr>
          <w:p w14:paraId="24B9F89E" w14:textId="77777777" w:rsidR="00BC3430" w:rsidRDefault="00BC3430" w:rsidP="00BC3430">
            <w:pPr>
              <w:pStyle w:val="TableText10"/>
            </w:pPr>
            <w:r>
              <w:t>person whose licence renewal refused</w:t>
            </w:r>
          </w:p>
        </w:tc>
      </w:tr>
      <w:tr w:rsidR="00BC3430" w:rsidRPr="00CB3D59" w14:paraId="3CDD2116" w14:textId="77777777" w:rsidTr="004259F2">
        <w:trPr>
          <w:cantSplit/>
        </w:trPr>
        <w:tc>
          <w:tcPr>
            <w:tcW w:w="1200" w:type="dxa"/>
          </w:tcPr>
          <w:p w14:paraId="0C7844BC" w14:textId="77777777" w:rsidR="00BC3430" w:rsidRDefault="00BC3430" w:rsidP="00BC3430">
            <w:pPr>
              <w:pStyle w:val="TableText10"/>
            </w:pPr>
            <w:r>
              <w:t>10</w:t>
            </w:r>
          </w:p>
        </w:tc>
        <w:tc>
          <w:tcPr>
            <w:tcW w:w="2107" w:type="dxa"/>
          </w:tcPr>
          <w:p w14:paraId="7CF18ED3" w14:textId="40BD0A7D" w:rsidR="00BC3430" w:rsidRDefault="004649DB" w:rsidP="00BC3430">
            <w:pPr>
              <w:pStyle w:val="TableText10"/>
            </w:pPr>
            <w:hyperlink r:id="rId231" w:tooltip="Construction Occupations (Licensing) Act 2004" w:history="1">
              <w:r w:rsidR="00BC3430" w:rsidRPr="00AE43F1">
                <w:rPr>
                  <w:rStyle w:val="charCitHyperlinkAbbrev"/>
                </w:rPr>
                <w:t>Act</w:t>
              </w:r>
            </w:hyperlink>
            <w:r w:rsidR="00BC3430">
              <w:t>, 26</w:t>
            </w:r>
          </w:p>
        </w:tc>
        <w:tc>
          <w:tcPr>
            <w:tcW w:w="2107" w:type="dxa"/>
          </w:tcPr>
          <w:p w14:paraId="5A012D23" w14:textId="77777777" w:rsidR="00BC3430" w:rsidRDefault="00BC3430" w:rsidP="00BC3430">
            <w:pPr>
              <w:pStyle w:val="TableText10"/>
            </w:pPr>
            <w:r>
              <w:t>refuse to cancel licence</w:t>
            </w:r>
          </w:p>
        </w:tc>
        <w:tc>
          <w:tcPr>
            <w:tcW w:w="2378" w:type="dxa"/>
          </w:tcPr>
          <w:p w14:paraId="7A2D748C" w14:textId="77777777" w:rsidR="00BC3430" w:rsidRDefault="00BC3430" w:rsidP="00BC3430">
            <w:pPr>
              <w:pStyle w:val="TableText10"/>
            </w:pPr>
            <w:r>
              <w:t>licensee</w:t>
            </w:r>
          </w:p>
        </w:tc>
      </w:tr>
      <w:tr w:rsidR="00BC3430" w:rsidRPr="00CB3D59" w14:paraId="243B44AF" w14:textId="77777777" w:rsidTr="004259F2">
        <w:trPr>
          <w:cantSplit/>
        </w:trPr>
        <w:tc>
          <w:tcPr>
            <w:tcW w:w="1200" w:type="dxa"/>
          </w:tcPr>
          <w:p w14:paraId="0A4B1725" w14:textId="77777777" w:rsidR="00BC3430" w:rsidRDefault="00BC3430" w:rsidP="00BC3430">
            <w:pPr>
              <w:pStyle w:val="TableText10"/>
            </w:pPr>
            <w:r>
              <w:t>11</w:t>
            </w:r>
          </w:p>
        </w:tc>
        <w:tc>
          <w:tcPr>
            <w:tcW w:w="2107" w:type="dxa"/>
          </w:tcPr>
          <w:p w14:paraId="7DC3AB39" w14:textId="7FA7AD7D" w:rsidR="00BC3430" w:rsidRDefault="004649DB" w:rsidP="00BC3430">
            <w:pPr>
              <w:pStyle w:val="TableText10"/>
            </w:pPr>
            <w:hyperlink r:id="rId232" w:tooltip="Construction Occupations (Licensing) Act 2004" w:history="1">
              <w:r w:rsidR="00BC3430" w:rsidRPr="00AE43F1">
                <w:rPr>
                  <w:rStyle w:val="charCitHyperlinkAbbrev"/>
                </w:rPr>
                <w:t>Act</w:t>
              </w:r>
            </w:hyperlink>
            <w:r w:rsidR="00BC3430">
              <w:t>, 29</w:t>
            </w:r>
          </w:p>
        </w:tc>
        <w:tc>
          <w:tcPr>
            <w:tcW w:w="2107" w:type="dxa"/>
          </w:tcPr>
          <w:p w14:paraId="568CA02B" w14:textId="77777777" w:rsidR="00BC3430" w:rsidRDefault="00BC3430" w:rsidP="00BC3430">
            <w:pPr>
              <w:pStyle w:val="TableText10"/>
            </w:pPr>
            <w:r>
              <w:t>refuse to approve resignation of nominee of corporation or partnership</w:t>
            </w:r>
          </w:p>
        </w:tc>
        <w:tc>
          <w:tcPr>
            <w:tcW w:w="2378" w:type="dxa"/>
          </w:tcPr>
          <w:p w14:paraId="6BE97234" w14:textId="77777777" w:rsidR="00BC3430" w:rsidRDefault="00BC3430" w:rsidP="00BC3430">
            <w:pPr>
              <w:pStyle w:val="TableText10"/>
            </w:pPr>
            <w:r>
              <w:t>nominee, corporation or partnership</w:t>
            </w:r>
          </w:p>
          <w:p w14:paraId="75CF13E6" w14:textId="77777777" w:rsidR="00BC3430" w:rsidRDefault="00BC3430" w:rsidP="00BC3430">
            <w:pPr>
              <w:pStyle w:val="TableText10"/>
            </w:pPr>
          </w:p>
        </w:tc>
      </w:tr>
      <w:tr w:rsidR="00BC3430" w:rsidRPr="00CB3D59" w14:paraId="47630A89" w14:textId="77777777" w:rsidTr="004259F2">
        <w:trPr>
          <w:cantSplit/>
        </w:trPr>
        <w:tc>
          <w:tcPr>
            <w:tcW w:w="1200" w:type="dxa"/>
          </w:tcPr>
          <w:p w14:paraId="10C6B73B" w14:textId="77777777" w:rsidR="00BC3430" w:rsidRDefault="00BC3430" w:rsidP="00BC3430">
            <w:pPr>
              <w:pStyle w:val="TableText10"/>
            </w:pPr>
            <w:r>
              <w:lastRenderedPageBreak/>
              <w:t>12</w:t>
            </w:r>
          </w:p>
        </w:tc>
        <w:tc>
          <w:tcPr>
            <w:tcW w:w="2107" w:type="dxa"/>
          </w:tcPr>
          <w:p w14:paraId="32701B1D" w14:textId="437120EC" w:rsidR="00BC3430" w:rsidRDefault="004649DB" w:rsidP="00BC3430">
            <w:pPr>
              <w:pStyle w:val="TableText10"/>
            </w:pPr>
            <w:hyperlink r:id="rId233" w:tooltip="Construction Occupations (Licensing) Act 2004" w:history="1">
              <w:r w:rsidR="00BC3430" w:rsidRPr="00AE43F1">
                <w:rPr>
                  <w:rStyle w:val="charCitHyperlinkAbbrev"/>
                </w:rPr>
                <w:t>Act</w:t>
              </w:r>
            </w:hyperlink>
            <w:r w:rsidR="00BC3430">
              <w:t>, 37</w:t>
            </w:r>
          </w:p>
        </w:tc>
        <w:tc>
          <w:tcPr>
            <w:tcW w:w="2107" w:type="dxa"/>
          </w:tcPr>
          <w:p w14:paraId="11CD08B8" w14:textId="77777777" w:rsidR="00BC3430" w:rsidRDefault="00BC3430" w:rsidP="00BC3430">
            <w:pPr>
              <w:pStyle w:val="TableText10"/>
            </w:pPr>
            <w:r>
              <w:t xml:space="preserve">authorise licensee to enter land </w:t>
            </w:r>
          </w:p>
        </w:tc>
        <w:tc>
          <w:tcPr>
            <w:tcW w:w="2378" w:type="dxa"/>
          </w:tcPr>
          <w:p w14:paraId="01D444E1" w14:textId="77777777" w:rsidR="00BC3430" w:rsidRDefault="00BC3430" w:rsidP="00BC3430">
            <w:pPr>
              <w:pStyle w:val="TableText10"/>
            </w:pPr>
            <w:r>
              <w:t>entity given notice under s 34 in relation to land or licensee</w:t>
            </w:r>
          </w:p>
        </w:tc>
      </w:tr>
      <w:tr w:rsidR="002A55DE" w:rsidRPr="00BD6EB1" w14:paraId="53B24B25" w14:textId="77777777" w:rsidTr="004259F2">
        <w:trPr>
          <w:cantSplit/>
        </w:trPr>
        <w:tc>
          <w:tcPr>
            <w:tcW w:w="1200" w:type="dxa"/>
          </w:tcPr>
          <w:p w14:paraId="3D97F659" w14:textId="77777777" w:rsidR="002A55DE" w:rsidRPr="00BD6EB1" w:rsidRDefault="002A55DE" w:rsidP="00B2025D">
            <w:pPr>
              <w:pStyle w:val="TableText10"/>
            </w:pPr>
            <w:r w:rsidRPr="00BD6EB1">
              <w:t>13</w:t>
            </w:r>
          </w:p>
        </w:tc>
        <w:tc>
          <w:tcPr>
            <w:tcW w:w="2107" w:type="dxa"/>
          </w:tcPr>
          <w:p w14:paraId="09D2973E" w14:textId="7A012E11" w:rsidR="002A55DE" w:rsidRPr="00BD6EB1" w:rsidRDefault="004649DB" w:rsidP="00B2025D">
            <w:pPr>
              <w:pStyle w:val="TableText10"/>
            </w:pPr>
            <w:hyperlink r:id="rId234" w:tooltip="Construction Occupations (Licensing) Act 2004" w:history="1">
              <w:r w:rsidR="002A55DE" w:rsidRPr="00BD6EB1">
                <w:rPr>
                  <w:rStyle w:val="charCitHyperlinkAbbrev"/>
                </w:rPr>
                <w:t>Act</w:t>
              </w:r>
            </w:hyperlink>
            <w:r w:rsidR="002A55DE" w:rsidRPr="00BD6EB1">
              <w:t>, 38</w:t>
            </w:r>
          </w:p>
        </w:tc>
        <w:tc>
          <w:tcPr>
            <w:tcW w:w="2107" w:type="dxa"/>
          </w:tcPr>
          <w:p w14:paraId="6F00D001" w14:textId="77777777" w:rsidR="002A55DE" w:rsidRPr="00BD6EB1" w:rsidRDefault="002A55DE" w:rsidP="00B2025D">
            <w:pPr>
              <w:pStyle w:val="TableText10"/>
            </w:pPr>
            <w:r w:rsidRPr="00BD6EB1">
              <w:t>make rectification order</w:t>
            </w:r>
          </w:p>
        </w:tc>
        <w:tc>
          <w:tcPr>
            <w:tcW w:w="2378" w:type="dxa"/>
          </w:tcPr>
          <w:p w14:paraId="0D38B632" w14:textId="77777777" w:rsidR="002A55DE" w:rsidRPr="00BD6EB1" w:rsidRDefault="002A55DE" w:rsidP="00B2025D">
            <w:pPr>
              <w:pStyle w:val="TableText10"/>
            </w:pPr>
            <w:r w:rsidRPr="00BD6EB1">
              <w:t>person or entity to which rectification order relates</w:t>
            </w:r>
          </w:p>
        </w:tc>
      </w:tr>
      <w:tr w:rsidR="00BC3430" w:rsidRPr="00CB3D59" w14:paraId="07B5BB36" w14:textId="77777777" w:rsidTr="004259F2">
        <w:trPr>
          <w:cantSplit/>
        </w:trPr>
        <w:tc>
          <w:tcPr>
            <w:tcW w:w="1200" w:type="dxa"/>
          </w:tcPr>
          <w:p w14:paraId="79F9A002" w14:textId="77777777" w:rsidR="00BC3430" w:rsidRDefault="00BC3430" w:rsidP="00BC3430">
            <w:pPr>
              <w:pStyle w:val="TableText10"/>
            </w:pPr>
            <w:r>
              <w:t>14</w:t>
            </w:r>
          </w:p>
        </w:tc>
        <w:tc>
          <w:tcPr>
            <w:tcW w:w="2107" w:type="dxa"/>
          </w:tcPr>
          <w:p w14:paraId="787C5732" w14:textId="380250B7" w:rsidR="00BC3430" w:rsidRDefault="004649DB" w:rsidP="00BC3430">
            <w:pPr>
              <w:pStyle w:val="TableText10"/>
            </w:pPr>
            <w:hyperlink r:id="rId235" w:tooltip="Construction Occupations (Licensing) Act 2004" w:history="1">
              <w:r w:rsidR="00BC3430" w:rsidRPr="00AE43F1">
                <w:rPr>
                  <w:rStyle w:val="charCitHyperlinkAbbrev"/>
                </w:rPr>
                <w:t>Act</w:t>
              </w:r>
            </w:hyperlink>
            <w:r w:rsidR="00BC3430">
              <w:t>, 53</w:t>
            </w:r>
          </w:p>
        </w:tc>
        <w:tc>
          <w:tcPr>
            <w:tcW w:w="2107" w:type="dxa"/>
          </w:tcPr>
          <w:p w14:paraId="552A1DB6" w14:textId="77777777" w:rsidR="00BC3430" w:rsidRDefault="00BC3430" w:rsidP="00BC3430">
            <w:pPr>
              <w:pStyle w:val="TableText10"/>
            </w:pPr>
            <w:r>
              <w:t>refuse to revoke automatic suspension</w:t>
            </w:r>
          </w:p>
        </w:tc>
        <w:tc>
          <w:tcPr>
            <w:tcW w:w="2378" w:type="dxa"/>
          </w:tcPr>
          <w:p w14:paraId="4BC2B565" w14:textId="77777777" w:rsidR="00BC3430" w:rsidRDefault="00BC3430" w:rsidP="00BC3430">
            <w:pPr>
              <w:pStyle w:val="TableText10"/>
            </w:pPr>
            <w:r>
              <w:t>licensee</w:t>
            </w:r>
          </w:p>
        </w:tc>
      </w:tr>
      <w:tr w:rsidR="00BC3430" w:rsidRPr="00CB3D59" w14:paraId="0DDA31D1" w14:textId="77777777" w:rsidTr="004259F2">
        <w:trPr>
          <w:cantSplit/>
        </w:trPr>
        <w:tc>
          <w:tcPr>
            <w:tcW w:w="1200" w:type="dxa"/>
          </w:tcPr>
          <w:p w14:paraId="61DBC016" w14:textId="77777777" w:rsidR="00BC3430" w:rsidRPr="00325B65" w:rsidRDefault="00BC3430" w:rsidP="002155F5">
            <w:pPr>
              <w:pStyle w:val="TableText10"/>
              <w:rPr>
                <w:highlight w:val="cyan"/>
              </w:rPr>
            </w:pPr>
            <w:r>
              <w:rPr>
                <w:lang w:eastAsia="en-AU"/>
              </w:rPr>
              <w:t>15</w:t>
            </w:r>
          </w:p>
        </w:tc>
        <w:tc>
          <w:tcPr>
            <w:tcW w:w="2107" w:type="dxa"/>
          </w:tcPr>
          <w:p w14:paraId="4664F20B" w14:textId="527AF3E6" w:rsidR="00BC3430" w:rsidRPr="00325B65" w:rsidRDefault="004649DB" w:rsidP="002155F5">
            <w:pPr>
              <w:pStyle w:val="TableText10"/>
              <w:rPr>
                <w:highlight w:val="cyan"/>
              </w:rPr>
            </w:pPr>
            <w:hyperlink r:id="rId236" w:tooltip="Construction Occupations (Licensing) Act 2004" w:history="1">
              <w:r w:rsidR="00BC3430" w:rsidRPr="000F06DE">
                <w:rPr>
                  <w:rStyle w:val="charCitHyperlinkAbbrev"/>
                </w:rPr>
                <w:t>Act</w:t>
              </w:r>
            </w:hyperlink>
            <w:r w:rsidR="00BC3430" w:rsidRPr="00983F94">
              <w:rPr>
                <w:lang w:eastAsia="en-AU"/>
              </w:rPr>
              <w:t>,</w:t>
            </w:r>
            <w:r w:rsidR="002155F5">
              <w:rPr>
                <w:lang w:eastAsia="en-AU"/>
              </w:rPr>
              <w:t xml:space="preserve"> </w:t>
            </w:r>
            <w:r w:rsidR="00BC3430" w:rsidRPr="00FE434D">
              <w:rPr>
                <w:lang w:eastAsia="en-AU"/>
              </w:rPr>
              <w:t>56 (1) (b)</w:t>
            </w:r>
            <w:r w:rsidR="00BC3430">
              <w:rPr>
                <w:lang w:eastAsia="en-AU"/>
              </w:rPr>
              <w:t>, (c) or (d)</w:t>
            </w:r>
          </w:p>
        </w:tc>
        <w:tc>
          <w:tcPr>
            <w:tcW w:w="2107" w:type="dxa"/>
          </w:tcPr>
          <w:p w14:paraId="29A678F9" w14:textId="77777777" w:rsidR="00BC3430" w:rsidRPr="00325B65" w:rsidRDefault="00BC3430" w:rsidP="002155F5">
            <w:pPr>
              <w:pStyle w:val="TableText10"/>
              <w:rPr>
                <w:highlight w:val="cyan"/>
              </w:rPr>
            </w:pPr>
            <w:r w:rsidRPr="00FE434D">
              <w:rPr>
                <w:lang w:eastAsia="en-AU"/>
              </w:rPr>
              <w:t>take disciplinary action</w:t>
            </w:r>
          </w:p>
        </w:tc>
        <w:tc>
          <w:tcPr>
            <w:tcW w:w="2378" w:type="dxa"/>
          </w:tcPr>
          <w:p w14:paraId="727BAE4A" w14:textId="77777777" w:rsidR="00BC3430" w:rsidRPr="00FE434D" w:rsidRDefault="00BC3430" w:rsidP="002155F5">
            <w:pPr>
              <w:pStyle w:val="TableText10"/>
            </w:pPr>
            <w:r w:rsidRPr="00FE434D">
              <w:rPr>
                <w:lang w:eastAsia="en-AU"/>
              </w:rPr>
              <w:t>licensee</w:t>
            </w:r>
          </w:p>
        </w:tc>
      </w:tr>
      <w:tr w:rsidR="002A55DE" w:rsidRPr="00BD6EB1" w14:paraId="113F2FCD" w14:textId="77777777" w:rsidTr="004259F2">
        <w:trPr>
          <w:cantSplit/>
        </w:trPr>
        <w:tc>
          <w:tcPr>
            <w:tcW w:w="1200" w:type="dxa"/>
          </w:tcPr>
          <w:p w14:paraId="06B5C5D1" w14:textId="77777777" w:rsidR="002A55DE" w:rsidRPr="00BD6EB1" w:rsidRDefault="002A55DE" w:rsidP="00B2025D">
            <w:pPr>
              <w:pStyle w:val="TableText10"/>
            </w:pPr>
            <w:r w:rsidRPr="00BD6EB1">
              <w:t>1</w:t>
            </w:r>
            <w:r w:rsidR="0012749F">
              <w:t>6</w:t>
            </w:r>
          </w:p>
        </w:tc>
        <w:tc>
          <w:tcPr>
            <w:tcW w:w="2107" w:type="dxa"/>
          </w:tcPr>
          <w:p w14:paraId="0672A0D2" w14:textId="586173EB" w:rsidR="002A55DE" w:rsidRPr="00BD6EB1" w:rsidRDefault="004649DB" w:rsidP="00B2025D">
            <w:pPr>
              <w:pStyle w:val="TableText10"/>
            </w:pPr>
            <w:hyperlink r:id="rId237" w:tooltip="Construction Occupations (Licensing) Act 2004" w:history="1">
              <w:r w:rsidR="002A55DE" w:rsidRPr="00BD6EB1">
                <w:rPr>
                  <w:rStyle w:val="charCitHyperlinkAbbrev"/>
                </w:rPr>
                <w:t>Act</w:t>
              </w:r>
            </w:hyperlink>
            <w:r w:rsidR="002A55DE" w:rsidRPr="00BD6EB1">
              <w:t>, 53A (2)</w:t>
            </w:r>
          </w:p>
        </w:tc>
        <w:tc>
          <w:tcPr>
            <w:tcW w:w="2107" w:type="dxa"/>
          </w:tcPr>
          <w:p w14:paraId="76904D1C" w14:textId="77777777" w:rsidR="002A55DE" w:rsidRPr="00BD6EB1" w:rsidRDefault="002A55DE" w:rsidP="00B2025D">
            <w:pPr>
              <w:pStyle w:val="TableText10"/>
            </w:pPr>
            <w:r w:rsidRPr="00BD6EB1">
              <w:t>cancel licence following 3-month period of automatic suspension</w:t>
            </w:r>
          </w:p>
        </w:tc>
        <w:tc>
          <w:tcPr>
            <w:tcW w:w="2378" w:type="dxa"/>
          </w:tcPr>
          <w:p w14:paraId="18EB2D8D" w14:textId="77777777" w:rsidR="002A55DE" w:rsidRPr="00BD6EB1" w:rsidRDefault="002A55DE" w:rsidP="00B2025D">
            <w:pPr>
              <w:pStyle w:val="TableText10"/>
            </w:pPr>
            <w:r w:rsidRPr="00BD6EB1">
              <w:t xml:space="preserve">licensee </w:t>
            </w:r>
          </w:p>
        </w:tc>
      </w:tr>
      <w:tr w:rsidR="00BC3430" w:rsidRPr="00CB3D59" w14:paraId="2842092D" w14:textId="77777777" w:rsidTr="004259F2">
        <w:trPr>
          <w:cantSplit/>
        </w:trPr>
        <w:tc>
          <w:tcPr>
            <w:tcW w:w="1200" w:type="dxa"/>
          </w:tcPr>
          <w:p w14:paraId="40197A14" w14:textId="77777777" w:rsidR="00BC3430" w:rsidRDefault="00BC3430" w:rsidP="00BC3430">
            <w:pPr>
              <w:pStyle w:val="TableText10"/>
            </w:pPr>
            <w:r>
              <w:t>1</w:t>
            </w:r>
            <w:r w:rsidR="0012749F">
              <w:t>7</w:t>
            </w:r>
          </w:p>
        </w:tc>
        <w:tc>
          <w:tcPr>
            <w:tcW w:w="2107" w:type="dxa"/>
          </w:tcPr>
          <w:p w14:paraId="2C6D2A5B" w14:textId="456C53E5" w:rsidR="00BC3430" w:rsidRDefault="004649DB" w:rsidP="00BC3430">
            <w:pPr>
              <w:pStyle w:val="TableText10"/>
            </w:pPr>
            <w:hyperlink r:id="rId238" w:tooltip="Construction Occupations (Licensing) Act 2004" w:history="1">
              <w:r w:rsidR="00BC3430" w:rsidRPr="00AE43F1">
                <w:rPr>
                  <w:rStyle w:val="charCitHyperlinkAbbrev"/>
                </w:rPr>
                <w:t>Act</w:t>
              </w:r>
            </w:hyperlink>
            <w:r w:rsidR="00BC3430">
              <w:t>, 59 (2)</w:t>
            </w:r>
          </w:p>
        </w:tc>
        <w:tc>
          <w:tcPr>
            <w:tcW w:w="2107" w:type="dxa"/>
          </w:tcPr>
          <w:p w14:paraId="72FEBDC5" w14:textId="77777777" w:rsidR="00BC3430" w:rsidRDefault="00BC3430" w:rsidP="00BC3430">
            <w:pPr>
              <w:pStyle w:val="TableText10"/>
            </w:pPr>
            <w:r>
              <w:t>suspend licence</w:t>
            </w:r>
          </w:p>
        </w:tc>
        <w:tc>
          <w:tcPr>
            <w:tcW w:w="2378" w:type="dxa"/>
          </w:tcPr>
          <w:p w14:paraId="31C3312B" w14:textId="77777777" w:rsidR="00BC3430" w:rsidRDefault="00BC3430" w:rsidP="00BC3430">
            <w:pPr>
              <w:pStyle w:val="TableText10"/>
            </w:pPr>
            <w:r>
              <w:t>licensee</w:t>
            </w:r>
          </w:p>
        </w:tc>
      </w:tr>
      <w:tr w:rsidR="00BC3430" w:rsidRPr="00CB3D59" w14:paraId="1139F156" w14:textId="77777777" w:rsidTr="004259F2">
        <w:trPr>
          <w:cantSplit/>
        </w:trPr>
        <w:tc>
          <w:tcPr>
            <w:tcW w:w="1200" w:type="dxa"/>
          </w:tcPr>
          <w:p w14:paraId="0866D2ED" w14:textId="77777777" w:rsidR="00BC3430" w:rsidRDefault="00BC3430" w:rsidP="00BC3430">
            <w:pPr>
              <w:pStyle w:val="TableText10"/>
            </w:pPr>
            <w:r>
              <w:t>1</w:t>
            </w:r>
            <w:r w:rsidR="0012749F">
              <w:t>8</w:t>
            </w:r>
          </w:p>
        </w:tc>
        <w:tc>
          <w:tcPr>
            <w:tcW w:w="2107" w:type="dxa"/>
          </w:tcPr>
          <w:p w14:paraId="6BB67DD3" w14:textId="65879BD3" w:rsidR="00BC3430" w:rsidRDefault="004649DB" w:rsidP="00BC3430">
            <w:pPr>
              <w:pStyle w:val="TableText10"/>
            </w:pPr>
            <w:hyperlink r:id="rId239" w:tooltip="Construction Occupations (Licensing) Act 2004" w:history="1">
              <w:r w:rsidR="00BC3430" w:rsidRPr="00AE43F1">
                <w:rPr>
                  <w:rStyle w:val="charCitHyperlinkAbbrev"/>
                </w:rPr>
                <w:t>Act</w:t>
              </w:r>
            </w:hyperlink>
            <w:r w:rsidR="00BC3430">
              <w:t>, 61 (2)</w:t>
            </w:r>
          </w:p>
        </w:tc>
        <w:tc>
          <w:tcPr>
            <w:tcW w:w="2107" w:type="dxa"/>
          </w:tcPr>
          <w:p w14:paraId="5305FC8A" w14:textId="77777777" w:rsidR="00BC3430" w:rsidRDefault="00BC3430" w:rsidP="00BC3430">
            <w:pPr>
              <w:pStyle w:val="TableText10"/>
            </w:pPr>
            <w:r>
              <w:t>refuse to revoke suspension</w:t>
            </w:r>
          </w:p>
        </w:tc>
        <w:tc>
          <w:tcPr>
            <w:tcW w:w="2378" w:type="dxa"/>
          </w:tcPr>
          <w:p w14:paraId="27B621C3" w14:textId="77777777" w:rsidR="00BC3430" w:rsidRDefault="00BC3430" w:rsidP="00BC3430">
            <w:pPr>
              <w:pStyle w:val="TableText10"/>
            </w:pPr>
            <w:r>
              <w:t>licensee</w:t>
            </w:r>
          </w:p>
        </w:tc>
      </w:tr>
      <w:tr w:rsidR="00BC3430" w:rsidRPr="00CB3D59" w14:paraId="401C67FB" w14:textId="77777777" w:rsidTr="004259F2">
        <w:trPr>
          <w:cantSplit/>
        </w:trPr>
        <w:tc>
          <w:tcPr>
            <w:tcW w:w="1200" w:type="dxa"/>
          </w:tcPr>
          <w:p w14:paraId="76EC2C42" w14:textId="77777777" w:rsidR="00BC3430" w:rsidRDefault="00BC3430" w:rsidP="00BC3430">
            <w:pPr>
              <w:pStyle w:val="TableText10"/>
            </w:pPr>
            <w:r>
              <w:t>1</w:t>
            </w:r>
            <w:r w:rsidR="0012749F">
              <w:t>9</w:t>
            </w:r>
          </w:p>
        </w:tc>
        <w:tc>
          <w:tcPr>
            <w:tcW w:w="2107" w:type="dxa"/>
          </w:tcPr>
          <w:p w14:paraId="5D6ACCC5" w14:textId="105D8329" w:rsidR="00BC3430" w:rsidRDefault="004649DB" w:rsidP="00BC3430">
            <w:pPr>
              <w:pStyle w:val="TableText10"/>
            </w:pPr>
            <w:hyperlink r:id="rId240" w:tooltip="Construction Occupations (Licensing) Act 2004" w:history="1">
              <w:r w:rsidR="00BC3430" w:rsidRPr="00AE43F1">
                <w:rPr>
                  <w:rStyle w:val="charCitHyperlinkAbbrev"/>
                </w:rPr>
                <w:t>Act</w:t>
              </w:r>
            </w:hyperlink>
            <w:r w:rsidR="00BC3430">
              <w:t>, 95</w:t>
            </w:r>
          </w:p>
        </w:tc>
        <w:tc>
          <w:tcPr>
            <w:tcW w:w="2107" w:type="dxa"/>
          </w:tcPr>
          <w:p w14:paraId="653E97E0" w14:textId="77777777" w:rsidR="00BC3430" w:rsidRDefault="00BC3430" w:rsidP="00BC3430">
            <w:pPr>
              <w:pStyle w:val="TableText10"/>
            </w:pPr>
            <w:r>
              <w:t>take disciplinary action</w:t>
            </w:r>
          </w:p>
        </w:tc>
        <w:tc>
          <w:tcPr>
            <w:tcW w:w="2378" w:type="dxa"/>
          </w:tcPr>
          <w:p w14:paraId="2D556550" w14:textId="77777777" w:rsidR="00BC3430" w:rsidRDefault="00BC3430" w:rsidP="00BC3430">
            <w:pPr>
              <w:pStyle w:val="TableText10"/>
            </w:pPr>
            <w:r>
              <w:t>licensee</w:t>
            </w:r>
          </w:p>
        </w:tc>
      </w:tr>
      <w:tr w:rsidR="00BC3430" w:rsidRPr="00CB3D59" w14:paraId="376A13B8" w14:textId="77777777" w:rsidTr="004259F2">
        <w:trPr>
          <w:cantSplit/>
        </w:trPr>
        <w:tc>
          <w:tcPr>
            <w:tcW w:w="1200" w:type="dxa"/>
          </w:tcPr>
          <w:p w14:paraId="1CCDF1AF" w14:textId="77777777" w:rsidR="00BC3430" w:rsidRDefault="0012749F" w:rsidP="00BC3430">
            <w:pPr>
              <w:pStyle w:val="TableText10"/>
            </w:pPr>
            <w:r>
              <w:t>20</w:t>
            </w:r>
          </w:p>
        </w:tc>
        <w:tc>
          <w:tcPr>
            <w:tcW w:w="2107" w:type="dxa"/>
          </w:tcPr>
          <w:p w14:paraId="23BD96D3" w14:textId="5F00ABD8" w:rsidR="00BC3430" w:rsidRDefault="004649DB" w:rsidP="00BC3430">
            <w:pPr>
              <w:pStyle w:val="TableText10"/>
            </w:pPr>
            <w:hyperlink r:id="rId241" w:tooltip="Construction Occupations (Licensing) Act 2004" w:history="1">
              <w:r w:rsidR="00BC3430" w:rsidRPr="00AE43F1">
                <w:rPr>
                  <w:rStyle w:val="charCitHyperlinkAbbrev"/>
                </w:rPr>
                <w:t>Act</w:t>
              </w:r>
            </w:hyperlink>
            <w:r w:rsidR="00BC3430">
              <w:t>, 96</w:t>
            </w:r>
          </w:p>
        </w:tc>
        <w:tc>
          <w:tcPr>
            <w:tcW w:w="2107" w:type="dxa"/>
          </w:tcPr>
          <w:p w14:paraId="3B4FE4BC" w14:textId="77777777" w:rsidR="00BC3430" w:rsidRDefault="00BC3430" w:rsidP="00BC3430">
            <w:pPr>
              <w:pStyle w:val="TableText10"/>
            </w:pPr>
            <w:r>
              <w:t>refuse application for licence or renewal</w:t>
            </w:r>
          </w:p>
        </w:tc>
        <w:tc>
          <w:tcPr>
            <w:tcW w:w="2378" w:type="dxa"/>
          </w:tcPr>
          <w:p w14:paraId="0306D019" w14:textId="77777777" w:rsidR="00BC3430" w:rsidRDefault="00BC3430" w:rsidP="00BC3430">
            <w:pPr>
              <w:pStyle w:val="TableText10"/>
            </w:pPr>
            <w:r>
              <w:t>applicant for licence or renewal</w:t>
            </w:r>
          </w:p>
        </w:tc>
      </w:tr>
      <w:tr w:rsidR="00BC3430" w:rsidRPr="00CB3D59" w14:paraId="36DAA8FA" w14:textId="77777777" w:rsidTr="004259F2">
        <w:trPr>
          <w:cantSplit/>
        </w:trPr>
        <w:tc>
          <w:tcPr>
            <w:tcW w:w="1200" w:type="dxa"/>
          </w:tcPr>
          <w:p w14:paraId="7B833C01" w14:textId="77777777" w:rsidR="00BC3430" w:rsidRPr="00821736" w:rsidRDefault="00BC3430" w:rsidP="00BC3430">
            <w:pPr>
              <w:pStyle w:val="TableText10"/>
            </w:pPr>
            <w:r>
              <w:t>2</w:t>
            </w:r>
            <w:r w:rsidR="0012749F">
              <w:t>1</w:t>
            </w:r>
          </w:p>
        </w:tc>
        <w:tc>
          <w:tcPr>
            <w:tcW w:w="2107" w:type="dxa"/>
          </w:tcPr>
          <w:p w14:paraId="74A1F21D" w14:textId="5D2231C8" w:rsidR="00BC3430" w:rsidRPr="00821736" w:rsidRDefault="004649DB" w:rsidP="00BC3430">
            <w:pPr>
              <w:pStyle w:val="TableText10"/>
            </w:pPr>
            <w:hyperlink r:id="rId242" w:tooltip="Construction Occupations (Licensing) Act 2004" w:history="1">
              <w:r w:rsidR="00BC3430" w:rsidRPr="00AE43F1">
                <w:rPr>
                  <w:rStyle w:val="charCitHyperlinkAbbrev"/>
                </w:rPr>
                <w:t>Act</w:t>
              </w:r>
            </w:hyperlink>
            <w:r w:rsidR="00BC3430" w:rsidRPr="00821736">
              <w:t>, 97</w:t>
            </w:r>
          </w:p>
        </w:tc>
        <w:tc>
          <w:tcPr>
            <w:tcW w:w="2107" w:type="dxa"/>
          </w:tcPr>
          <w:p w14:paraId="03D23734" w14:textId="77777777" w:rsidR="00BC3430" w:rsidRPr="00821736" w:rsidRDefault="00BC3430" w:rsidP="00BC3430">
            <w:pPr>
              <w:pStyle w:val="TableText10"/>
            </w:pPr>
            <w:r w:rsidRPr="00821736">
              <w:t xml:space="preserve">give notice of licence suspension without opportunity to make representations </w:t>
            </w:r>
          </w:p>
        </w:tc>
        <w:tc>
          <w:tcPr>
            <w:tcW w:w="2378" w:type="dxa"/>
          </w:tcPr>
          <w:p w14:paraId="329C7253" w14:textId="77777777" w:rsidR="00BC3430" w:rsidRPr="00821736" w:rsidRDefault="00BC3430" w:rsidP="00BC3430">
            <w:pPr>
              <w:pStyle w:val="TableText10"/>
            </w:pPr>
            <w:r w:rsidRPr="00821736">
              <w:t>person whose licence suspended</w:t>
            </w:r>
          </w:p>
        </w:tc>
      </w:tr>
      <w:tr w:rsidR="00BC3430" w:rsidRPr="00CB3D59" w14:paraId="607B87B0" w14:textId="77777777" w:rsidTr="004259F2">
        <w:trPr>
          <w:cantSplit/>
        </w:trPr>
        <w:tc>
          <w:tcPr>
            <w:tcW w:w="1200" w:type="dxa"/>
          </w:tcPr>
          <w:p w14:paraId="7D915BF4" w14:textId="77777777" w:rsidR="00BC3430" w:rsidRPr="00821736" w:rsidRDefault="00BC3430" w:rsidP="00BC3430">
            <w:pPr>
              <w:pStyle w:val="TableText10"/>
            </w:pPr>
            <w:r>
              <w:t>2</w:t>
            </w:r>
            <w:r w:rsidR="0012749F">
              <w:t>2</w:t>
            </w:r>
          </w:p>
        </w:tc>
        <w:tc>
          <w:tcPr>
            <w:tcW w:w="2107" w:type="dxa"/>
          </w:tcPr>
          <w:p w14:paraId="4C819760" w14:textId="440D43B8" w:rsidR="00BC3430" w:rsidRPr="00821736" w:rsidRDefault="004649DB" w:rsidP="00BC3430">
            <w:pPr>
              <w:pStyle w:val="TableText10"/>
            </w:pPr>
            <w:hyperlink r:id="rId243" w:tooltip="Construction Occupations (Licensing) Act 2004" w:history="1">
              <w:r w:rsidR="00BC3430" w:rsidRPr="00AE43F1">
                <w:rPr>
                  <w:rStyle w:val="charCitHyperlinkAbbrev"/>
                </w:rPr>
                <w:t>Act</w:t>
              </w:r>
            </w:hyperlink>
            <w:r w:rsidR="00BC3430" w:rsidRPr="00821736">
              <w:t>, 98</w:t>
            </w:r>
          </w:p>
        </w:tc>
        <w:tc>
          <w:tcPr>
            <w:tcW w:w="2107" w:type="dxa"/>
          </w:tcPr>
          <w:p w14:paraId="229921E8" w14:textId="77777777" w:rsidR="00BC3430" w:rsidRPr="00821736" w:rsidRDefault="00BC3430" w:rsidP="00BC3430">
            <w:pPr>
              <w:pStyle w:val="TableText10"/>
            </w:pPr>
            <w:r w:rsidRPr="00821736">
              <w:t xml:space="preserve">give notice of licence disqualification without opportunity to make representations </w:t>
            </w:r>
          </w:p>
        </w:tc>
        <w:tc>
          <w:tcPr>
            <w:tcW w:w="2378" w:type="dxa"/>
          </w:tcPr>
          <w:p w14:paraId="67B68790" w14:textId="77777777" w:rsidR="00BC3430" w:rsidRPr="00821736" w:rsidRDefault="00BC3430" w:rsidP="00BC3430">
            <w:pPr>
              <w:pStyle w:val="TableText10"/>
            </w:pPr>
            <w:r w:rsidRPr="00821736">
              <w:t>person whose licence disqualified</w:t>
            </w:r>
          </w:p>
        </w:tc>
      </w:tr>
      <w:tr w:rsidR="00BC3430" w:rsidRPr="00CB3D59" w14:paraId="67EDBFB8" w14:textId="77777777" w:rsidTr="004259F2">
        <w:trPr>
          <w:cantSplit/>
        </w:trPr>
        <w:tc>
          <w:tcPr>
            <w:tcW w:w="1200" w:type="dxa"/>
          </w:tcPr>
          <w:p w14:paraId="7E1145BF" w14:textId="77777777" w:rsidR="00BC3430" w:rsidRPr="00586121" w:rsidRDefault="00BC3430" w:rsidP="00BC3430">
            <w:pPr>
              <w:pStyle w:val="TableText10"/>
            </w:pPr>
            <w:r>
              <w:t>2</w:t>
            </w:r>
            <w:r w:rsidR="0012749F">
              <w:t>3</w:t>
            </w:r>
          </w:p>
        </w:tc>
        <w:tc>
          <w:tcPr>
            <w:tcW w:w="2107" w:type="dxa"/>
          </w:tcPr>
          <w:p w14:paraId="77ADB648" w14:textId="2F99586B" w:rsidR="00BC3430" w:rsidRPr="00586121" w:rsidRDefault="004649DB" w:rsidP="00BC3430">
            <w:pPr>
              <w:pStyle w:val="TableText10"/>
            </w:pPr>
            <w:hyperlink r:id="rId244" w:tooltip="Construction Occupations (Licensing) Act 2004" w:history="1">
              <w:r w:rsidR="00BC3430" w:rsidRPr="00AE43F1">
                <w:rPr>
                  <w:rStyle w:val="charCitHyperlinkAbbrev"/>
                </w:rPr>
                <w:t>Act</w:t>
              </w:r>
            </w:hyperlink>
            <w:r w:rsidR="00BC3430" w:rsidRPr="00586121">
              <w:t>, 107 (5)</w:t>
            </w:r>
          </w:p>
        </w:tc>
        <w:tc>
          <w:tcPr>
            <w:tcW w:w="2107" w:type="dxa"/>
          </w:tcPr>
          <w:p w14:paraId="5E36D8C6" w14:textId="77777777" w:rsidR="00BC3430" w:rsidRPr="00586121" w:rsidRDefault="00BC3430" w:rsidP="00BC3430">
            <w:pPr>
              <w:pStyle w:val="TableText10"/>
            </w:pPr>
            <w:r w:rsidRPr="00586121">
              <w:t>refuse to give access to information on register</w:t>
            </w:r>
          </w:p>
        </w:tc>
        <w:tc>
          <w:tcPr>
            <w:tcW w:w="2378" w:type="dxa"/>
          </w:tcPr>
          <w:p w14:paraId="7926FE11" w14:textId="77777777" w:rsidR="00BC3430" w:rsidRPr="00586121" w:rsidRDefault="00BC3430" w:rsidP="00BC3430">
            <w:pPr>
              <w:pStyle w:val="TableText10"/>
            </w:pPr>
            <w:r w:rsidRPr="00586121">
              <w:t>person asking for access to information</w:t>
            </w:r>
          </w:p>
        </w:tc>
      </w:tr>
      <w:tr w:rsidR="002A55DE" w:rsidRPr="00BD6EB1" w14:paraId="7BBF8FD6" w14:textId="77777777" w:rsidTr="004259F2">
        <w:trPr>
          <w:cantSplit/>
        </w:trPr>
        <w:tc>
          <w:tcPr>
            <w:tcW w:w="1200" w:type="dxa"/>
          </w:tcPr>
          <w:p w14:paraId="26E0E544" w14:textId="77777777" w:rsidR="002A55DE" w:rsidRPr="00BD6EB1" w:rsidRDefault="002A55DE" w:rsidP="00B2025D">
            <w:pPr>
              <w:pStyle w:val="TableText10"/>
            </w:pPr>
            <w:r w:rsidRPr="00BD6EB1">
              <w:t>2</w:t>
            </w:r>
            <w:r w:rsidR="0012749F">
              <w:t>4</w:t>
            </w:r>
          </w:p>
        </w:tc>
        <w:tc>
          <w:tcPr>
            <w:tcW w:w="2107" w:type="dxa"/>
          </w:tcPr>
          <w:p w14:paraId="1CC81901" w14:textId="7A8D956D" w:rsidR="002A55DE" w:rsidRPr="00BD6EB1" w:rsidRDefault="004649DB" w:rsidP="00B2025D">
            <w:pPr>
              <w:pStyle w:val="TableText10"/>
            </w:pPr>
            <w:hyperlink r:id="rId245" w:tooltip="Construction Occupations (Licensing) Act 2004" w:history="1">
              <w:r w:rsidR="002A55DE" w:rsidRPr="00BD6EB1">
                <w:rPr>
                  <w:rStyle w:val="charCitHyperlinkAbbrev"/>
                </w:rPr>
                <w:t>Act</w:t>
              </w:r>
            </w:hyperlink>
            <w:r w:rsidR="002A55DE" w:rsidRPr="00BD6EB1">
              <w:t>, 107A (8) (b)</w:t>
            </w:r>
          </w:p>
        </w:tc>
        <w:tc>
          <w:tcPr>
            <w:tcW w:w="2107" w:type="dxa"/>
          </w:tcPr>
          <w:p w14:paraId="4373F0CA" w14:textId="77777777" w:rsidR="002A55DE" w:rsidRPr="00BD6EB1" w:rsidRDefault="002A55DE" w:rsidP="00B2025D">
            <w:pPr>
              <w:pStyle w:val="TableText10"/>
            </w:pPr>
            <w:r w:rsidRPr="00BD6EB1">
              <w:t>include information about rectification undertaking on public register</w:t>
            </w:r>
          </w:p>
        </w:tc>
        <w:tc>
          <w:tcPr>
            <w:tcW w:w="2378" w:type="dxa"/>
          </w:tcPr>
          <w:p w14:paraId="51E93C6A" w14:textId="77777777" w:rsidR="002A55DE" w:rsidRPr="00BD6EB1" w:rsidRDefault="002A55DE" w:rsidP="00B2025D">
            <w:pPr>
              <w:pStyle w:val="TableText10"/>
            </w:pPr>
            <w:r w:rsidRPr="00BD6EB1">
              <w:t>licensee who gave, or a person affected by, the rectification undertaking</w:t>
            </w:r>
          </w:p>
        </w:tc>
      </w:tr>
      <w:tr w:rsidR="00BC3430" w:rsidRPr="00CB3D59" w14:paraId="18209836" w14:textId="77777777" w:rsidTr="004259F2">
        <w:trPr>
          <w:cantSplit/>
        </w:trPr>
        <w:tc>
          <w:tcPr>
            <w:tcW w:w="1200" w:type="dxa"/>
          </w:tcPr>
          <w:p w14:paraId="7EFE0311" w14:textId="77777777" w:rsidR="00BC3430" w:rsidRDefault="00BC3430" w:rsidP="00BC3430">
            <w:pPr>
              <w:pStyle w:val="TableText10"/>
            </w:pPr>
            <w:r>
              <w:lastRenderedPageBreak/>
              <w:t>2</w:t>
            </w:r>
            <w:r w:rsidR="0012749F">
              <w:t>5</w:t>
            </w:r>
          </w:p>
        </w:tc>
        <w:tc>
          <w:tcPr>
            <w:tcW w:w="2107" w:type="dxa"/>
          </w:tcPr>
          <w:p w14:paraId="71C8ACF7" w14:textId="38A27EFB" w:rsidR="00BC3430" w:rsidRDefault="004649DB" w:rsidP="00BC3430">
            <w:pPr>
              <w:pStyle w:val="TableText10"/>
            </w:pPr>
            <w:hyperlink r:id="rId246" w:tooltip="Construction Occupations (Licensing) Act 2004" w:history="1">
              <w:r w:rsidR="00BC3430" w:rsidRPr="00AE43F1">
                <w:rPr>
                  <w:rStyle w:val="charCitHyperlinkAbbrev"/>
                </w:rPr>
                <w:t>Act</w:t>
              </w:r>
            </w:hyperlink>
            <w:r w:rsidR="00BC3430">
              <w:t>, 109 (3)</w:t>
            </w:r>
          </w:p>
        </w:tc>
        <w:tc>
          <w:tcPr>
            <w:tcW w:w="2107" w:type="dxa"/>
          </w:tcPr>
          <w:p w14:paraId="3AA0816F" w14:textId="77777777" w:rsidR="00BC3430" w:rsidRDefault="00BC3430" w:rsidP="00BC3430">
            <w:pPr>
              <w:pStyle w:val="TableText10"/>
            </w:pPr>
            <w:r>
              <w:t>include details of contravention in register</w:t>
            </w:r>
          </w:p>
        </w:tc>
        <w:tc>
          <w:tcPr>
            <w:tcW w:w="2378" w:type="dxa"/>
          </w:tcPr>
          <w:p w14:paraId="3A9242FC" w14:textId="77777777" w:rsidR="00BC3430" w:rsidRDefault="00BC3430" w:rsidP="00BC3430">
            <w:pPr>
              <w:pStyle w:val="TableText10"/>
            </w:pPr>
            <w:r>
              <w:t>entity to which details of contravention relate</w:t>
            </w:r>
          </w:p>
        </w:tc>
      </w:tr>
      <w:tr w:rsidR="00BC3430" w:rsidRPr="00CB3D59" w14:paraId="47668F80" w14:textId="77777777" w:rsidTr="004259F2">
        <w:trPr>
          <w:cantSplit/>
        </w:trPr>
        <w:tc>
          <w:tcPr>
            <w:tcW w:w="1200" w:type="dxa"/>
          </w:tcPr>
          <w:p w14:paraId="357C2137" w14:textId="77777777" w:rsidR="00BC3430" w:rsidRDefault="00BC3430" w:rsidP="00BC3430">
            <w:pPr>
              <w:pStyle w:val="TableText10"/>
            </w:pPr>
            <w:r>
              <w:t>2</w:t>
            </w:r>
            <w:r w:rsidR="0012749F">
              <w:t>6</w:t>
            </w:r>
          </w:p>
        </w:tc>
        <w:tc>
          <w:tcPr>
            <w:tcW w:w="2107" w:type="dxa"/>
          </w:tcPr>
          <w:p w14:paraId="76130D66" w14:textId="6B17FBCE" w:rsidR="00BC3430" w:rsidRDefault="004649DB" w:rsidP="00BC3430">
            <w:pPr>
              <w:pStyle w:val="TableText10"/>
            </w:pPr>
            <w:hyperlink r:id="rId247" w:tooltip="Construction Occupations (Licensing) Act 2004" w:history="1">
              <w:r w:rsidR="00BC3430" w:rsidRPr="00AE43F1">
                <w:rPr>
                  <w:rStyle w:val="charCitHyperlinkAbbrev"/>
                </w:rPr>
                <w:t>Act</w:t>
              </w:r>
            </w:hyperlink>
            <w:r w:rsidR="00BC3430">
              <w:t>, 111</w:t>
            </w:r>
          </w:p>
        </w:tc>
        <w:tc>
          <w:tcPr>
            <w:tcW w:w="2107" w:type="dxa"/>
          </w:tcPr>
          <w:p w14:paraId="53F5FAC3" w14:textId="77777777" w:rsidR="00BC3430" w:rsidRDefault="00BC3430" w:rsidP="00BC3430">
            <w:pPr>
              <w:pStyle w:val="TableText10"/>
            </w:pPr>
            <w:r>
              <w:t>refuse to remove information from the register</w:t>
            </w:r>
          </w:p>
        </w:tc>
        <w:tc>
          <w:tcPr>
            <w:tcW w:w="2378" w:type="dxa"/>
          </w:tcPr>
          <w:p w14:paraId="1EA1FCA9" w14:textId="77777777" w:rsidR="00BC3430" w:rsidRDefault="00BC3430" w:rsidP="00BC3430">
            <w:pPr>
              <w:pStyle w:val="TableText10"/>
            </w:pPr>
            <w:r>
              <w:t>entity to which information relates</w:t>
            </w:r>
          </w:p>
        </w:tc>
      </w:tr>
      <w:tr w:rsidR="00BC3430" w:rsidRPr="00CB3D59" w14:paraId="03C5EEAB" w14:textId="77777777" w:rsidTr="004259F2">
        <w:trPr>
          <w:cantSplit/>
        </w:trPr>
        <w:tc>
          <w:tcPr>
            <w:tcW w:w="1200" w:type="dxa"/>
          </w:tcPr>
          <w:p w14:paraId="449BEC81" w14:textId="77777777" w:rsidR="00BC3430" w:rsidRDefault="00BC3430" w:rsidP="00BC3430">
            <w:pPr>
              <w:pStyle w:val="TableText10"/>
            </w:pPr>
            <w:r>
              <w:t>2</w:t>
            </w:r>
            <w:r w:rsidR="0012749F">
              <w:t>7</w:t>
            </w:r>
          </w:p>
        </w:tc>
        <w:tc>
          <w:tcPr>
            <w:tcW w:w="2107" w:type="dxa"/>
          </w:tcPr>
          <w:p w14:paraId="2CCCE3E3" w14:textId="77777777" w:rsidR="00BC3430" w:rsidRDefault="00BC3430" w:rsidP="00BC3430">
            <w:pPr>
              <w:pStyle w:val="TableText10"/>
            </w:pPr>
            <w:r>
              <w:t>30</w:t>
            </w:r>
          </w:p>
        </w:tc>
        <w:tc>
          <w:tcPr>
            <w:tcW w:w="2107" w:type="dxa"/>
          </w:tcPr>
          <w:p w14:paraId="4B4F38D5" w14:textId="77777777" w:rsidR="00BC3430" w:rsidRDefault="00BC3430" w:rsidP="00BC3430">
            <w:pPr>
              <w:pStyle w:val="TableText10"/>
            </w:pPr>
            <w:r>
              <w:t>refuse to endorse builders licence</w:t>
            </w:r>
          </w:p>
        </w:tc>
        <w:tc>
          <w:tcPr>
            <w:tcW w:w="2378" w:type="dxa"/>
          </w:tcPr>
          <w:p w14:paraId="39441427" w14:textId="77777777" w:rsidR="00BC3430" w:rsidRDefault="00BC3430" w:rsidP="00BC3430">
            <w:pPr>
              <w:pStyle w:val="TableText10"/>
            </w:pPr>
            <w:r>
              <w:t>licensee or applicant for endorsement</w:t>
            </w:r>
          </w:p>
        </w:tc>
      </w:tr>
      <w:tr w:rsidR="00BC3430" w:rsidRPr="00CB3D59" w14:paraId="3C809007" w14:textId="77777777" w:rsidTr="004259F2">
        <w:trPr>
          <w:cantSplit/>
        </w:trPr>
        <w:tc>
          <w:tcPr>
            <w:tcW w:w="1200" w:type="dxa"/>
          </w:tcPr>
          <w:p w14:paraId="5B61C912" w14:textId="77777777" w:rsidR="00BC3430" w:rsidRDefault="00BC3430" w:rsidP="00BC3430">
            <w:pPr>
              <w:pStyle w:val="TableText10"/>
            </w:pPr>
            <w:r>
              <w:t>2</w:t>
            </w:r>
            <w:r w:rsidR="0012749F">
              <w:t>8</w:t>
            </w:r>
          </w:p>
        </w:tc>
        <w:tc>
          <w:tcPr>
            <w:tcW w:w="2107" w:type="dxa"/>
          </w:tcPr>
          <w:p w14:paraId="516BA529" w14:textId="77777777" w:rsidR="00BC3430" w:rsidRDefault="00BC3430" w:rsidP="00BC3430">
            <w:pPr>
              <w:pStyle w:val="TableText10"/>
            </w:pPr>
            <w:r>
              <w:t>30</w:t>
            </w:r>
          </w:p>
        </w:tc>
        <w:tc>
          <w:tcPr>
            <w:tcW w:w="2107" w:type="dxa"/>
          </w:tcPr>
          <w:p w14:paraId="29ABE5C5" w14:textId="77777777" w:rsidR="00BC3430" w:rsidRDefault="00BC3430" w:rsidP="00BC3430">
            <w:pPr>
              <w:pStyle w:val="TableText10"/>
            </w:pPr>
            <w:r>
              <w:t>endorse builders licence subject to conditions</w:t>
            </w:r>
          </w:p>
        </w:tc>
        <w:tc>
          <w:tcPr>
            <w:tcW w:w="2378" w:type="dxa"/>
          </w:tcPr>
          <w:p w14:paraId="429A822B" w14:textId="77777777" w:rsidR="00BC3430" w:rsidRDefault="00BC3430" w:rsidP="00BC3430">
            <w:pPr>
              <w:pStyle w:val="TableText10"/>
            </w:pPr>
            <w:r>
              <w:t>licensee</w:t>
            </w:r>
          </w:p>
        </w:tc>
      </w:tr>
      <w:tr w:rsidR="00BC3430" w:rsidRPr="00CB3D59" w14:paraId="4EE1050E" w14:textId="77777777" w:rsidTr="004259F2">
        <w:trPr>
          <w:cantSplit/>
        </w:trPr>
        <w:tc>
          <w:tcPr>
            <w:tcW w:w="1200" w:type="dxa"/>
          </w:tcPr>
          <w:p w14:paraId="2B221F4E" w14:textId="77777777" w:rsidR="00BC3430" w:rsidRDefault="00BC3430" w:rsidP="00BC3430">
            <w:pPr>
              <w:pStyle w:val="TableText10"/>
            </w:pPr>
            <w:r>
              <w:t>2</w:t>
            </w:r>
            <w:r w:rsidR="0012749F">
              <w:t>9</w:t>
            </w:r>
          </w:p>
        </w:tc>
        <w:tc>
          <w:tcPr>
            <w:tcW w:w="2107" w:type="dxa"/>
          </w:tcPr>
          <w:p w14:paraId="5717C71B" w14:textId="77777777" w:rsidR="00BC3430" w:rsidRDefault="00BC3430" w:rsidP="00BC3430">
            <w:pPr>
              <w:pStyle w:val="TableText10"/>
            </w:pPr>
            <w:r>
              <w:t>31</w:t>
            </w:r>
          </w:p>
        </w:tc>
        <w:tc>
          <w:tcPr>
            <w:tcW w:w="2107" w:type="dxa"/>
          </w:tcPr>
          <w:p w14:paraId="463E337F" w14:textId="77777777" w:rsidR="00BC3430" w:rsidRDefault="00BC3430" w:rsidP="00BC3430">
            <w:pPr>
              <w:pStyle w:val="TableText10"/>
            </w:pPr>
            <w:r>
              <w:t>refuse to endorse plumbers licence</w:t>
            </w:r>
          </w:p>
        </w:tc>
        <w:tc>
          <w:tcPr>
            <w:tcW w:w="2378" w:type="dxa"/>
          </w:tcPr>
          <w:p w14:paraId="5B4A5D10" w14:textId="77777777" w:rsidR="00BC3430" w:rsidRDefault="00BC3430" w:rsidP="00BC3430">
            <w:pPr>
              <w:pStyle w:val="TableText10"/>
            </w:pPr>
            <w:r>
              <w:t>licensee</w:t>
            </w:r>
          </w:p>
        </w:tc>
      </w:tr>
      <w:tr w:rsidR="00BC3430" w:rsidRPr="00CB3D59" w14:paraId="5B611019" w14:textId="77777777" w:rsidTr="004259F2">
        <w:trPr>
          <w:cantSplit/>
        </w:trPr>
        <w:tc>
          <w:tcPr>
            <w:tcW w:w="1200" w:type="dxa"/>
          </w:tcPr>
          <w:p w14:paraId="298BC68D" w14:textId="77777777" w:rsidR="00BC3430" w:rsidRPr="00AF0B59" w:rsidRDefault="0012749F" w:rsidP="00BC3430">
            <w:pPr>
              <w:pStyle w:val="TableText10"/>
            </w:pPr>
            <w:r>
              <w:t>30</w:t>
            </w:r>
          </w:p>
        </w:tc>
        <w:tc>
          <w:tcPr>
            <w:tcW w:w="2107" w:type="dxa"/>
          </w:tcPr>
          <w:p w14:paraId="724CC83E" w14:textId="77777777" w:rsidR="00BC3430" w:rsidRPr="00AF0B59" w:rsidRDefault="00BC3430" w:rsidP="00BC3430">
            <w:pPr>
              <w:pStyle w:val="TableText10"/>
            </w:pPr>
            <w:r w:rsidRPr="00AF0B59">
              <w:t>31A</w:t>
            </w:r>
          </w:p>
        </w:tc>
        <w:tc>
          <w:tcPr>
            <w:tcW w:w="2107" w:type="dxa"/>
          </w:tcPr>
          <w:p w14:paraId="06AAD522" w14:textId="77777777" w:rsidR="00BC3430" w:rsidRPr="00AF0B59" w:rsidRDefault="00BC3430" w:rsidP="00BC3430">
            <w:pPr>
              <w:pStyle w:val="TableText10"/>
            </w:pPr>
            <w:r w:rsidRPr="00AF0B59">
              <w:t>refuse to endorse building assessor’s licence</w:t>
            </w:r>
          </w:p>
        </w:tc>
        <w:tc>
          <w:tcPr>
            <w:tcW w:w="2378" w:type="dxa"/>
          </w:tcPr>
          <w:p w14:paraId="62BF2E53" w14:textId="77777777" w:rsidR="00BC3430" w:rsidRPr="00AF0B59" w:rsidRDefault="00BC3430" w:rsidP="00BC3430">
            <w:pPr>
              <w:pStyle w:val="TableText10"/>
            </w:pPr>
            <w:r w:rsidRPr="00AF0B59">
              <w:t>licensee</w:t>
            </w:r>
          </w:p>
        </w:tc>
      </w:tr>
      <w:tr w:rsidR="00BC3430" w:rsidRPr="00CB3D59" w14:paraId="7CADAC09" w14:textId="77777777" w:rsidTr="004259F2">
        <w:trPr>
          <w:cantSplit/>
        </w:trPr>
        <w:tc>
          <w:tcPr>
            <w:tcW w:w="1200" w:type="dxa"/>
          </w:tcPr>
          <w:p w14:paraId="35B38924" w14:textId="77777777" w:rsidR="00BC3430" w:rsidRPr="00153484" w:rsidRDefault="0012749F" w:rsidP="002155F5">
            <w:pPr>
              <w:pStyle w:val="TableText10"/>
            </w:pPr>
            <w:r>
              <w:t>31</w:t>
            </w:r>
          </w:p>
        </w:tc>
        <w:tc>
          <w:tcPr>
            <w:tcW w:w="2107" w:type="dxa"/>
          </w:tcPr>
          <w:p w14:paraId="43A0FFCC" w14:textId="77777777" w:rsidR="00BC3430" w:rsidRPr="00153484" w:rsidRDefault="00BC3430" w:rsidP="002155F5">
            <w:pPr>
              <w:pStyle w:val="TableText10"/>
            </w:pPr>
            <w:r w:rsidRPr="00153484">
              <w:t>31B</w:t>
            </w:r>
          </w:p>
        </w:tc>
        <w:tc>
          <w:tcPr>
            <w:tcW w:w="2107" w:type="dxa"/>
          </w:tcPr>
          <w:p w14:paraId="12820729" w14:textId="77777777" w:rsidR="00BC3430" w:rsidRPr="00153484" w:rsidRDefault="00BC3430" w:rsidP="002155F5">
            <w:pPr>
              <w:pStyle w:val="TableText10"/>
            </w:pPr>
            <w:r w:rsidRPr="00153484">
              <w:t>refuse to endorse advanced gasfitters licence or general gasfitters licence</w:t>
            </w:r>
          </w:p>
        </w:tc>
        <w:tc>
          <w:tcPr>
            <w:tcW w:w="2378" w:type="dxa"/>
          </w:tcPr>
          <w:p w14:paraId="21595F67" w14:textId="77777777" w:rsidR="00BC3430" w:rsidRPr="00153484" w:rsidRDefault="00BC3430" w:rsidP="002155F5">
            <w:pPr>
              <w:pStyle w:val="TableText10"/>
            </w:pPr>
            <w:r w:rsidRPr="00153484">
              <w:t>licensee</w:t>
            </w:r>
          </w:p>
        </w:tc>
      </w:tr>
      <w:tr w:rsidR="002748F7" w:rsidRPr="00CB3D59" w14:paraId="675FE427" w14:textId="77777777" w:rsidTr="004259F2">
        <w:trPr>
          <w:cantSplit/>
        </w:trPr>
        <w:tc>
          <w:tcPr>
            <w:tcW w:w="1200" w:type="dxa"/>
          </w:tcPr>
          <w:p w14:paraId="2DADC943" w14:textId="77777777" w:rsidR="002748F7" w:rsidRPr="00381073" w:rsidRDefault="0012749F" w:rsidP="002748F7">
            <w:pPr>
              <w:pStyle w:val="TableText10"/>
            </w:pPr>
            <w:r>
              <w:t>32</w:t>
            </w:r>
          </w:p>
        </w:tc>
        <w:tc>
          <w:tcPr>
            <w:tcW w:w="2107" w:type="dxa"/>
          </w:tcPr>
          <w:p w14:paraId="7F0EC9B5" w14:textId="77777777" w:rsidR="002748F7" w:rsidRPr="00381073" w:rsidRDefault="002748F7" w:rsidP="002748F7">
            <w:pPr>
              <w:pStyle w:val="TableText10"/>
            </w:pPr>
            <w:r w:rsidRPr="00381073">
              <w:t>31C</w:t>
            </w:r>
          </w:p>
        </w:tc>
        <w:tc>
          <w:tcPr>
            <w:tcW w:w="2107" w:type="dxa"/>
          </w:tcPr>
          <w:p w14:paraId="755D11B2" w14:textId="77777777" w:rsidR="002748F7" w:rsidRPr="00381073" w:rsidRDefault="002748F7" w:rsidP="002748F7">
            <w:pPr>
              <w:pStyle w:val="TableText10"/>
            </w:pPr>
            <w:r w:rsidRPr="00381073">
              <w:t>refuse to endorse electrical contractor licence or unrestricted electrician licence</w:t>
            </w:r>
          </w:p>
        </w:tc>
        <w:tc>
          <w:tcPr>
            <w:tcW w:w="2378" w:type="dxa"/>
          </w:tcPr>
          <w:p w14:paraId="0E7CDE11" w14:textId="77777777" w:rsidR="002748F7" w:rsidRPr="00381073" w:rsidRDefault="002748F7" w:rsidP="002748F7">
            <w:pPr>
              <w:pStyle w:val="TableText10"/>
            </w:pPr>
            <w:r w:rsidRPr="00381073">
              <w:t>licensee</w:t>
            </w:r>
          </w:p>
        </w:tc>
      </w:tr>
      <w:tr w:rsidR="009E4521" w:rsidRPr="00CB3D59" w14:paraId="77082076" w14:textId="77777777" w:rsidTr="004259F2">
        <w:trPr>
          <w:cantSplit/>
        </w:trPr>
        <w:tc>
          <w:tcPr>
            <w:tcW w:w="1200" w:type="dxa"/>
          </w:tcPr>
          <w:p w14:paraId="25BA4B97" w14:textId="77A56839" w:rsidR="009E4521" w:rsidRDefault="009E4521" w:rsidP="009E4521">
            <w:pPr>
              <w:pStyle w:val="TableText10"/>
            </w:pPr>
            <w:r w:rsidRPr="009841C0">
              <w:t>3</w:t>
            </w:r>
            <w:r>
              <w:t>3</w:t>
            </w:r>
          </w:p>
        </w:tc>
        <w:tc>
          <w:tcPr>
            <w:tcW w:w="2107" w:type="dxa"/>
          </w:tcPr>
          <w:p w14:paraId="76F2B57F" w14:textId="22E34FEA" w:rsidR="009E4521" w:rsidRDefault="009E4521" w:rsidP="009E4521">
            <w:pPr>
              <w:pStyle w:val="TableText10"/>
            </w:pPr>
            <w:r w:rsidRPr="009841C0">
              <w:t>31D</w:t>
            </w:r>
          </w:p>
        </w:tc>
        <w:tc>
          <w:tcPr>
            <w:tcW w:w="2107" w:type="dxa"/>
          </w:tcPr>
          <w:p w14:paraId="5829BA94" w14:textId="057D7790" w:rsidR="009E4521" w:rsidRDefault="009E4521" w:rsidP="009E4521">
            <w:pPr>
              <w:pStyle w:val="TableText10"/>
            </w:pPr>
            <w:r w:rsidRPr="009841C0">
              <w:t>refuse to endorse electrical contractor licence or unrestricted electrician licence</w:t>
            </w:r>
          </w:p>
        </w:tc>
        <w:tc>
          <w:tcPr>
            <w:tcW w:w="2378" w:type="dxa"/>
          </w:tcPr>
          <w:p w14:paraId="53E799E7" w14:textId="39608197" w:rsidR="009E4521" w:rsidRDefault="009E4521" w:rsidP="009E4521">
            <w:pPr>
              <w:pStyle w:val="TableText10"/>
            </w:pPr>
            <w:r w:rsidRPr="009841C0">
              <w:t>licensee</w:t>
            </w:r>
          </w:p>
        </w:tc>
      </w:tr>
      <w:tr w:rsidR="00BC3430" w:rsidRPr="00CB3D59" w14:paraId="544EFA7B" w14:textId="77777777" w:rsidTr="004259F2">
        <w:trPr>
          <w:cantSplit/>
        </w:trPr>
        <w:tc>
          <w:tcPr>
            <w:tcW w:w="1200" w:type="dxa"/>
          </w:tcPr>
          <w:p w14:paraId="64C08BED" w14:textId="3021F23E" w:rsidR="00BC3430" w:rsidRDefault="00051C3E" w:rsidP="00BC3430">
            <w:pPr>
              <w:pStyle w:val="TableText10"/>
            </w:pPr>
            <w:r>
              <w:t>3</w:t>
            </w:r>
            <w:r w:rsidR="009E4521">
              <w:t>4</w:t>
            </w:r>
          </w:p>
        </w:tc>
        <w:tc>
          <w:tcPr>
            <w:tcW w:w="2107" w:type="dxa"/>
          </w:tcPr>
          <w:p w14:paraId="49C4E22E" w14:textId="77777777" w:rsidR="00BC3430" w:rsidRDefault="00BC3430" w:rsidP="00BC3430">
            <w:pPr>
              <w:pStyle w:val="TableText10"/>
            </w:pPr>
            <w:r>
              <w:t>33</w:t>
            </w:r>
          </w:p>
        </w:tc>
        <w:tc>
          <w:tcPr>
            <w:tcW w:w="2107" w:type="dxa"/>
          </w:tcPr>
          <w:p w14:paraId="2125EBCF" w14:textId="77777777" w:rsidR="00BC3430" w:rsidRDefault="00BC3430" w:rsidP="00BC3430">
            <w:pPr>
              <w:pStyle w:val="TableText10"/>
            </w:pPr>
            <w:r>
              <w:t>refuse to issue replacement licence</w:t>
            </w:r>
          </w:p>
        </w:tc>
        <w:tc>
          <w:tcPr>
            <w:tcW w:w="2378" w:type="dxa"/>
          </w:tcPr>
          <w:p w14:paraId="46D429A8" w14:textId="77777777" w:rsidR="00BC3430" w:rsidRDefault="00BC3430" w:rsidP="00BC3430">
            <w:pPr>
              <w:pStyle w:val="TableText10"/>
            </w:pPr>
            <w:r>
              <w:t>licensee</w:t>
            </w:r>
          </w:p>
        </w:tc>
      </w:tr>
    </w:tbl>
    <w:p w14:paraId="74EC2276" w14:textId="77777777" w:rsidR="00BC3430" w:rsidRDefault="00BC3430"/>
    <w:p w14:paraId="21F30AA5" w14:textId="77777777" w:rsidR="00696554" w:rsidRDefault="00696554">
      <w:pPr>
        <w:pStyle w:val="03Schedule"/>
        <w:sectPr w:rsidR="00696554">
          <w:headerReference w:type="even" r:id="rId248"/>
          <w:headerReference w:type="default" r:id="rId249"/>
          <w:footerReference w:type="even" r:id="rId250"/>
          <w:footerReference w:type="default" r:id="rId251"/>
          <w:type w:val="continuous"/>
          <w:pgSz w:w="11907" w:h="16839" w:code="9"/>
          <w:pgMar w:top="3880" w:right="1900" w:bottom="3100" w:left="2300" w:header="2280" w:footer="1760" w:gutter="0"/>
          <w:cols w:space="720"/>
        </w:sectPr>
      </w:pPr>
    </w:p>
    <w:p w14:paraId="03EC2680" w14:textId="77777777" w:rsidR="00912C40" w:rsidRDefault="00912C40">
      <w:pPr>
        <w:pStyle w:val="Dict-Heading"/>
      </w:pPr>
      <w:bookmarkStart w:id="111" w:name="_Toc184300170"/>
      <w:r>
        <w:lastRenderedPageBreak/>
        <w:t>Dictionary</w:t>
      </w:r>
      <w:bookmarkEnd w:id="111"/>
    </w:p>
    <w:p w14:paraId="158DA5B7" w14:textId="77777777" w:rsidR="00912C40" w:rsidRDefault="00912C40">
      <w:pPr>
        <w:pStyle w:val="ref"/>
        <w:keepNext/>
      </w:pPr>
      <w:r>
        <w:t>(see s 2)</w:t>
      </w:r>
    </w:p>
    <w:p w14:paraId="761B0D35" w14:textId="0B1354A1" w:rsidR="00912C40" w:rsidRDefault="00912C40">
      <w:pPr>
        <w:pStyle w:val="aNote"/>
        <w:keepNext/>
      </w:pPr>
      <w:r>
        <w:rPr>
          <w:rStyle w:val="charItals"/>
        </w:rPr>
        <w:t>Note 1</w:t>
      </w:r>
      <w:r>
        <w:rPr>
          <w:rStyle w:val="charItals"/>
        </w:rPr>
        <w:tab/>
      </w:r>
      <w:r>
        <w:t xml:space="preserve">The </w:t>
      </w:r>
      <w:hyperlink r:id="rId252" w:tooltip="A2001-14" w:history="1">
        <w:r w:rsidR="00B548CA" w:rsidRPr="00B548CA">
          <w:rPr>
            <w:rStyle w:val="charCitHyperlinkAbbrev"/>
          </w:rPr>
          <w:t>Legislation Act</w:t>
        </w:r>
      </w:hyperlink>
      <w:r>
        <w:t xml:space="preserve"> contains definitions and other provisions relevant to this regulation.</w:t>
      </w:r>
    </w:p>
    <w:p w14:paraId="06D69F25" w14:textId="12630CEA" w:rsidR="000F2F46" w:rsidRPr="0076515F" w:rsidRDefault="000F2F46" w:rsidP="000F2F46">
      <w:pPr>
        <w:pStyle w:val="aNote"/>
        <w:keepNext/>
      </w:pPr>
      <w:r w:rsidRPr="009E15CA">
        <w:rPr>
          <w:rStyle w:val="charItals"/>
        </w:rPr>
        <w:t>Note 2</w:t>
      </w:r>
      <w:r w:rsidRPr="009E15CA">
        <w:rPr>
          <w:rStyle w:val="charItals"/>
        </w:rPr>
        <w:tab/>
      </w:r>
      <w:r w:rsidRPr="0076515F">
        <w:t xml:space="preserve">For example, the </w:t>
      </w:r>
      <w:hyperlink r:id="rId253" w:tooltip="A2001-14" w:history="1">
        <w:r w:rsidR="00B548CA" w:rsidRPr="00B548CA">
          <w:rPr>
            <w:rStyle w:val="charCitHyperlinkAbbrev"/>
          </w:rPr>
          <w:t>Legislation Act</w:t>
        </w:r>
      </w:hyperlink>
      <w:r w:rsidRPr="0076515F">
        <w:t>, dictionary, pt 1, defines the following terms:</w:t>
      </w:r>
    </w:p>
    <w:p w14:paraId="72A40FB4" w14:textId="77777777" w:rsidR="000F2F46"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Act</w:t>
      </w:r>
    </w:p>
    <w:p w14:paraId="6B43C869" w14:textId="77777777" w:rsidR="00245979" w:rsidRPr="000600A2" w:rsidRDefault="00245979" w:rsidP="00245979">
      <w:pPr>
        <w:pStyle w:val="aNoteBulletss"/>
        <w:tabs>
          <w:tab w:val="left" w:pos="2300"/>
        </w:tabs>
      </w:pPr>
      <w:r w:rsidRPr="000600A2">
        <w:rPr>
          <w:rFonts w:ascii="Symbol" w:hAnsi="Symbol"/>
        </w:rPr>
        <w:t></w:t>
      </w:r>
      <w:r w:rsidRPr="000600A2">
        <w:rPr>
          <w:rFonts w:ascii="Symbol" w:hAnsi="Symbol"/>
        </w:rPr>
        <w:tab/>
      </w:r>
      <w:r w:rsidRPr="000600A2">
        <w:t>building code</w:t>
      </w:r>
    </w:p>
    <w:p w14:paraId="1AFB4E40" w14:textId="77777777" w:rsidR="00646537" w:rsidRPr="0076515F" w:rsidRDefault="00646537" w:rsidP="00646537">
      <w:pPr>
        <w:pStyle w:val="aNoteBulletss"/>
        <w:tabs>
          <w:tab w:val="left" w:pos="2300"/>
        </w:tabs>
      </w:pPr>
      <w:r w:rsidRPr="00591A0F">
        <w:rPr>
          <w:rFonts w:ascii="Symbol" w:hAnsi="Symbol"/>
        </w:rPr>
        <w:t></w:t>
      </w:r>
      <w:r w:rsidRPr="00591A0F">
        <w:rPr>
          <w:rFonts w:ascii="Symbol" w:hAnsi="Symbol"/>
        </w:rPr>
        <w:tab/>
      </w:r>
      <w:r w:rsidRPr="00591A0F">
        <w:t>found guilty</w:t>
      </w:r>
    </w:p>
    <w:p w14:paraId="4D435241" w14:textId="77777777" w:rsidR="00B344E0" w:rsidRDefault="000F2F46" w:rsidP="000F2F46">
      <w:pPr>
        <w:pStyle w:val="aNoteBulletss"/>
        <w:keepNext/>
        <w:tabs>
          <w:tab w:val="left" w:pos="2300"/>
        </w:tabs>
      </w:pPr>
      <w:r w:rsidRPr="0076515F">
        <w:rPr>
          <w:rFonts w:ascii="Symbol" w:hAnsi="Symbol"/>
        </w:rPr>
        <w:t></w:t>
      </w:r>
      <w:r w:rsidRPr="0076515F">
        <w:rPr>
          <w:rFonts w:ascii="Symbol" w:hAnsi="Symbol"/>
        </w:rPr>
        <w:tab/>
      </w:r>
      <w:r w:rsidRPr="0076515F">
        <w:t>home address</w:t>
      </w:r>
    </w:p>
    <w:p w14:paraId="35F5A96B" w14:textId="11001BE7" w:rsidR="000F2F46" w:rsidRPr="0076515F" w:rsidRDefault="00B344E0" w:rsidP="000F2F46">
      <w:pPr>
        <w:pStyle w:val="aNoteBulletss"/>
        <w:keepNext/>
        <w:tabs>
          <w:tab w:val="left" w:pos="2300"/>
        </w:tabs>
      </w:pPr>
      <w:r w:rsidRPr="0076515F">
        <w:rPr>
          <w:rFonts w:ascii="Symbol" w:hAnsi="Symbol"/>
        </w:rPr>
        <w:t></w:t>
      </w:r>
      <w:r w:rsidRPr="0076515F">
        <w:rPr>
          <w:rFonts w:ascii="Symbol" w:hAnsi="Symbol"/>
        </w:rPr>
        <w:tab/>
      </w:r>
      <w:r w:rsidRPr="00B344E0">
        <w:t>territory planning</w:t>
      </w:r>
      <w:r w:rsidRPr="007811C6">
        <w:t xml:space="preserve"> a</w:t>
      </w:r>
      <w:r w:rsidRPr="006F27A9">
        <w:t>uthority</w:t>
      </w:r>
      <w:r w:rsidR="000F2F46" w:rsidRPr="0076515F">
        <w:t>.</w:t>
      </w:r>
    </w:p>
    <w:p w14:paraId="2C71423E" w14:textId="28F41D80" w:rsidR="00912C40" w:rsidRDefault="00912C40">
      <w:pPr>
        <w:pStyle w:val="aNote"/>
        <w:keepNext/>
      </w:pPr>
      <w:r>
        <w:rPr>
          <w:rStyle w:val="charItals"/>
        </w:rPr>
        <w:t>Note 3</w:t>
      </w:r>
      <w:r>
        <w:rPr>
          <w:rStyle w:val="charItals"/>
        </w:rPr>
        <w:tab/>
      </w:r>
      <w:r w:rsidRPr="003D588C">
        <w:t xml:space="preserve">Terms </w:t>
      </w:r>
      <w:r>
        <w:t xml:space="preserve">used in this regulation have the same meaning that they have in the </w:t>
      </w:r>
      <w:hyperlink r:id="rId254" w:tooltip="A2004-12" w:history="1">
        <w:r w:rsidR="00B548CA" w:rsidRPr="00B548CA">
          <w:rPr>
            <w:rStyle w:val="charCitHyperlinkItal"/>
          </w:rPr>
          <w:t>Construction Occupations (Licensing) Act 2004</w:t>
        </w:r>
      </w:hyperlink>
      <w:r>
        <w:rPr>
          <w:rStyle w:val="charItals"/>
        </w:rPr>
        <w:t xml:space="preserve"> </w:t>
      </w:r>
      <w:r>
        <w:t xml:space="preserve">(see </w:t>
      </w:r>
      <w:hyperlink r:id="rId255" w:tooltip="A2001-14" w:history="1">
        <w:r w:rsidR="00B548CA" w:rsidRPr="00B548CA">
          <w:rPr>
            <w:rStyle w:val="charCitHyperlinkAbbrev"/>
          </w:rPr>
          <w:t>Legislation Act</w:t>
        </w:r>
      </w:hyperlink>
      <w:r>
        <w:t xml:space="preserve">, s 148).  For example, the following terms are defined in the </w:t>
      </w:r>
      <w:hyperlink r:id="rId256" w:tooltip="A2004-12" w:history="1">
        <w:r w:rsidR="00B548CA" w:rsidRPr="00B548CA">
          <w:rPr>
            <w:rStyle w:val="charCitHyperlinkItal"/>
          </w:rPr>
          <w:t>Construction Occupations (Licensing) Act 2004</w:t>
        </w:r>
      </w:hyperlink>
      <w:r>
        <w:t>, dict:</w:t>
      </w:r>
    </w:p>
    <w:p w14:paraId="10070C3C" w14:textId="77777777" w:rsidR="00912C40" w:rsidRDefault="00912C40">
      <w:pPr>
        <w:pStyle w:val="aNoteBulletss"/>
      </w:pPr>
      <w:r>
        <w:rPr>
          <w:rFonts w:ascii="Symbol" w:hAnsi="Symbol"/>
        </w:rPr>
        <w:t></w:t>
      </w:r>
      <w:r>
        <w:rPr>
          <w:rFonts w:ascii="Symbol" w:hAnsi="Symbol"/>
        </w:rPr>
        <w:tab/>
      </w:r>
      <w:r>
        <w:t>AS 3500</w:t>
      </w:r>
    </w:p>
    <w:p w14:paraId="796D06C0"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building surveyor (see s 9)</w:t>
      </w:r>
    </w:p>
    <w:p w14:paraId="66A8F35A" w14:textId="77777777" w:rsidR="00912C40" w:rsidRDefault="00912C40">
      <w:pPr>
        <w:pStyle w:val="aNoteBulletss"/>
      </w:pPr>
      <w:r>
        <w:rPr>
          <w:rFonts w:ascii="Symbol" w:hAnsi="Symbol"/>
        </w:rPr>
        <w:t></w:t>
      </w:r>
      <w:r>
        <w:rPr>
          <w:rFonts w:ascii="Symbol" w:hAnsi="Symbol"/>
        </w:rPr>
        <w:tab/>
      </w:r>
      <w:r>
        <w:t>disciplinary action</w:t>
      </w:r>
    </w:p>
    <w:p w14:paraId="7A8CAA6B" w14:textId="77777777" w:rsidR="00912C40" w:rsidRDefault="00912C40">
      <w:pPr>
        <w:pStyle w:val="aNoteBulletss"/>
      </w:pPr>
      <w:r>
        <w:rPr>
          <w:rFonts w:ascii="Symbol" w:hAnsi="Symbol"/>
        </w:rPr>
        <w:t></w:t>
      </w:r>
      <w:r>
        <w:rPr>
          <w:rFonts w:ascii="Symbol" w:hAnsi="Symbol"/>
        </w:rPr>
        <w:tab/>
      </w:r>
      <w:r>
        <w:t>demerit disciplinary ground</w:t>
      </w:r>
    </w:p>
    <w:p w14:paraId="0172CC34" w14:textId="77777777" w:rsidR="00912C40" w:rsidRDefault="00912C40">
      <w:pPr>
        <w:pStyle w:val="aNoteBulletss"/>
      </w:pPr>
      <w:r>
        <w:rPr>
          <w:rFonts w:ascii="Symbol" w:hAnsi="Symbol"/>
        </w:rPr>
        <w:t></w:t>
      </w:r>
      <w:r>
        <w:rPr>
          <w:rFonts w:ascii="Symbol" w:hAnsi="Symbol"/>
        </w:rPr>
        <w:tab/>
      </w:r>
      <w:r>
        <w:t>endorsement</w:t>
      </w:r>
    </w:p>
    <w:p w14:paraId="2C1087C9" w14:textId="77777777" w:rsidR="00912C40" w:rsidRDefault="00912C40">
      <w:pPr>
        <w:pStyle w:val="aNoteBulletss"/>
      </w:pPr>
      <w:r>
        <w:rPr>
          <w:rFonts w:ascii="Symbol" w:hAnsi="Symbol"/>
        </w:rPr>
        <w:t></w:t>
      </w:r>
      <w:r>
        <w:rPr>
          <w:rFonts w:ascii="Symbol" w:hAnsi="Symbol"/>
        </w:rPr>
        <w:tab/>
      </w:r>
      <w:r>
        <w:t>nominee</w:t>
      </w:r>
    </w:p>
    <w:p w14:paraId="1135F9E6" w14:textId="77777777" w:rsidR="00912C40" w:rsidRDefault="00912C40">
      <w:pPr>
        <w:pStyle w:val="aNoteBulletss"/>
      </w:pPr>
      <w:r>
        <w:rPr>
          <w:rFonts w:ascii="Symbol" w:hAnsi="Symbol"/>
        </w:rPr>
        <w:t></w:t>
      </w:r>
      <w:r>
        <w:rPr>
          <w:rFonts w:ascii="Symbol" w:hAnsi="Symbol"/>
        </w:rPr>
        <w:tab/>
      </w:r>
      <w:r w:rsidR="00505DA8">
        <w:t>registrar</w:t>
      </w:r>
    </w:p>
    <w:p w14:paraId="5EC09D4B" w14:textId="77777777" w:rsidR="00505DA8" w:rsidRPr="00A331D2" w:rsidRDefault="00505DA8" w:rsidP="00505DA8">
      <w:pPr>
        <w:pStyle w:val="aNoteBulletss"/>
        <w:tabs>
          <w:tab w:val="left" w:pos="2300"/>
        </w:tabs>
      </w:pPr>
      <w:r w:rsidRPr="00A331D2">
        <w:rPr>
          <w:rFonts w:ascii="Symbol" w:hAnsi="Symbol"/>
        </w:rPr>
        <w:t></w:t>
      </w:r>
      <w:r w:rsidRPr="00A331D2">
        <w:rPr>
          <w:rFonts w:ascii="Symbol" w:hAnsi="Symbol"/>
        </w:rPr>
        <w:tab/>
      </w:r>
      <w:r w:rsidRPr="00A331D2">
        <w:t>works assessor (see s 14A (1))</w:t>
      </w:r>
      <w:r>
        <w:t>.</w:t>
      </w:r>
    </w:p>
    <w:p w14:paraId="3B2BBC6C" w14:textId="77777777" w:rsidR="00912C40" w:rsidRPr="003D588C" w:rsidRDefault="00912C40">
      <w:pPr>
        <w:pStyle w:val="aDef"/>
      </w:pPr>
      <w:r>
        <w:rPr>
          <w:rStyle w:val="charBoldItals"/>
        </w:rPr>
        <w:t>AS 5601</w:t>
      </w:r>
      <w:r>
        <w:t xml:space="preserve"> means Australian Standard 5601 (Gas Installations), as in force from time to time.</w:t>
      </w:r>
    </w:p>
    <w:p w14:paraId="17E84351" w14:textId="37B92E0B" w:rsidR="00912C40" w:rsidRPr="003D588C" w:rsidRDefault="00912C40">
      <w:pPr>
        <w:pStyle w:val="aDef"/>
      </w:pPr>
      <w:r>
        <w:rPr>
          <w:rStyle w:val="charBoldItals"/>
        </w:rPr>
        <w:t>basic building work</w:t>
      </w:r>
      <w:r>
        <w:t xml:space="preserve">—see the </w:t>
      </w:r>
      <w:hyperlink r:id="rId257" w:tooltip="A2004-11" w:history="1">
        <w:r w:rsidR="00B548CA" w:rsidRPr="00B548CA">
          <w:rPr>
            <w:rStyle w:val="charCitHyperlinkItal"/>
          </w:rPr>
          <w:t>Building Act 2004</w:t>
        </w:r>
      </w:hyperlink>
      <w:r>
        <w:t>, section 10.</w:t>
      </w:r>
    </w:p>
    <w:p w14:paraId="446B4A39" w14:textId="5BF18F17" w:rsidR="00912C40" w:rsidRDefault="00912C40">
      <w:pPr>
        <w:pStyle w:val="aDef"/>
      </w:pPr>
      <w:r>
        <w:rPr>
          <w:rStyle w:val="charBoldItals"/>
        </w:rPr>
        <w:t>building certification work</w:t>
      </w:r>
      <w:r>
        <w:t xml:space="preserve">—see the </w:t>
      </w:r>
      <w:hyperlink r:id="rId258" w:tooltip="Construction Occupations (Licensing) Act 2004" w:history="1">
        <w:r w:rsidR="005C0FFE" w:rsidRPr="00AE43F1">
          <w:rPr>
            <w:rStyle w:val="charCitHyperlinkAbbrev"/>
          </w:rPr>
          <w:t>Act</w:t>
        </w:r>
      </w:hyperlink>
      <w:r w:rsidR="007A32D8">
        <w:t>, section 9 (4</w:t>
      </w:r>
      <w:r>
        <w:t xml:space="preserve">) (What is a </w:t>
      </w:r>
      <w:r>
        <w:rPr>
          <w:rStyle w:val="charItals"/>
        </w:rPr>
        <w:t>building surveyor</w:t>
      </w:r>
      <w:r>
        <w:t>?).</w:t>
      </w:r>
    </w:p>
    <w:p w14:paraId="78AC32B0" w14:textId="7CFFEC1D" w:rsidR="00B52A04" w:rsidRPr="003D588C" w:rsidRDefault="00B52A04">
      <w:pPr>
        <w:pStyle w:val="aDef"/>
      </w:pPr>
      <w:r w:rsidRPr="009E3844">
        <w:rPr>
          <w:rStyle w:val="charBoldItals"/>
        </w:rPr>
        <w:t>distributed energy resource work—</w:t>
      </w:r>
      <w:r w:rsidRPr="009841C0">
        <w:t>see section</w:t>
      </w:r>
      <w:r>
        <w:t xml:space="preserve"> </w:t>
      </w:r>
      <w:r w:rsidRPr="009841C0">
        <w:t>31D</w:t>
      </w:r>
      <w:r>
        <w:t xml:space="preserve"> </w:t>
      </w:r>
      <w:r w:rsidRPr="009841C0">
        <w:t>(5).</w:t>
      </w:r>
    </w:p>
    <w:p w14:paraId="630B57B4" w14:textId="160815DF" w:rsidR="00912C40" w:rsidRDefault="00912C40">
      <w:pPr>
        <w:pStyle w:val="aDef"/>
      </w:pPr>
      <w:r w:rsidRPr="003D588C">
        <w:rPr>
          <w:rStyle w:val="charBoldItals"/>
        </w:rPr>
        <w:t>electrical installation</w:t>
      </w:r>
      <w:r>
        <w:t xml:space="preserve">—see the </w:t>
      </w:r>
      <w:hyperlink r:id="rId259" w:tooltip="A1971-30" w:history="1">
        <w:r w:rsidR="00B548CA" w:rsidRPr="00B548CA">
          <w:rPr>
            <w:rStyle w:val="charCitHyperlinkItal"/>
          </w:rPr>
          <w:t>Electricity Safety Act 1971</w:t>
        </w:r>
      </w:hyperlink>
      <w:r>
        <w:t>, dictionary.</w:t>
      </w:r>
    </w:p>
    <w:p w14:paraId="45307CEA" w14:textId="41C0B4FF" w:rsidR="00912C40" w:rsidRDefault="00912C40">
      <w:pPr>
        <w:pStyle w:val="aDef"/>
      </w:pPr>
      <w:r>
        <w:rPr>
          <w:rStyle w:val="charBoldItals"/>
        </w:rPr>
        <w:lastRenderedPageBreak/>
        <w:t>electrical wiring work</w:t>
      </w:r>
      <w:r>
        <w:t xml:space="preserve">—see the </w:t>
      </w:r>
      <w:hyperlink r:id="rId260" w:tooltip="Construction Occupations (Licensing) Act 2004" w:history="1">
        <w:r w:rsidR="005C0FFE" w:rsidRPr="00AE43F1">
          <w:rPr>
            <w:rStyle w:val="charCitHyperlinkAbbrev"/>
          </w:rPr>
          <w:t>Act</w:t>
        </w:r>
      </w:hyperlink>
      <w:r>
        <w:t xml:space="preserve">, section 11 (3) (What is an </w:t>
      </w:r>
      <w:r>
        <w:rPr>
          <w:rStyle w:val="charItals"/>
        </w:rPr>
        <w:t>electrician</w:t>
      </w:r>
      <w:r>
        <w:t>?).</w:t>
      </w:r>
    </w:p>
    <w:p w14:paraId="703505C1" w14:textId="42A4B956" w:rsidR="00912C40" w:rsidRDefault="00912C40">
      <w:pPr>
        <w:pStyle w:val="aDef"/>
      </w:pPr>
      <w:r w:rsidRPr="003D588C">
        <w:rPr>
          <w:rStyle w:val="charBoldItals"/>
        </w:rPr>
        <w:t>fire sprinkler work</w:t>
      </w:r>
      <w:r>
        <w:t xml:space="preserve">—see the </w:t>
      </w:r>
      <w:hyperlink r:id="rId261" w:tooltip="A2000-68" w:history="1">
        <w:r w:rsidR="00B548CA" w:rsidRPr="00B548CA">
          <w:rPr>
            <w:rStyle w:val="charCitHyperlinkItal"/>
          </w:rPr>
          <w:t>Water and Sewerage Act 2000</w:t>
        </w:r>
      </w:hyperlink>
      <w:r>
        <w:t>, dictionary.</w:t>
      </w:r>
    </w:p>
    <w:p w14:paraId="3D2ABAC5" w14:textId="3D141948" w:rsidR="00912C40" w:rsidRDefault="00912C40">
      <w:pPr>
        <w:pStyle w:val="aDef"/>
      </w:pPr>
      <w:r>
        <w:rPr>
          <w:rStyle w:val="charBoldItals"/>
        </w:rPr>
        <w:t>gasfitting work</w:t>
      </w:r>
      <w:r>
        <w:t xml:space="preserve">—see the </w:t>
      </w:r>
      <w:hyperlink r:id="rId262" w:tooltip="Construction Occupations (Licensing) Act 2004" w:history="1">
        <w:r w:rsidR="005C0FFE" w:rsidRPr="00AE43F1">
          <w:rPr>
            <w:rStyle w:val="charCitHyperlinkAbbrev"/>
          </w:rPr>
          <w:t>Act</w:t>
        </w:r>
      </w:hyperlink>
      <w:r>
        <w:t xml:space="preserve">, section 12 (3) (What is a </w:t>
      </w:r>
      <w:r>
        <w:rPr>
          <w:rStyle w:val="charItals"/>
        </w:rPr>
        <w:t>gasfitter</w:t>
      </w:r>
      <w:r>
        <w:t>?).</w:t>
      </w:r>
    </w:p>
    <w:p w14:paraId="2B4BE292" w14:textId="77777777" w:rsidR="00912C40" w:rsidRDefault="00912C40">
      <w:pPr>
        <w:pStyle w:val="aDef"/>
      </w:pPr>
      <w:r w:rsidRPr="003D588C">
        <w:rPr>
          <w:rStyle w:val="charBoldItals"/>
        </w:rPr>
        <w:t>incidental electrical work</w:t>
      </w:r>
      <w:r>
        <w:t xml:space="preserve"> means work carried out by a person whose main occupation is not as an electrician if the work—</w:t>
      </w:r>
    </w:p>
    <w:p w14:paraId="193FCE10" w14:textId="77777777" w:rsidR="00912C40" w:rsidRDefault="00912C40">
      <w:pPr>
        <w:pStyle w:val="aDefpara"/>
      </w:pPr>
      <w:r>
        <w:tab/>
        <w:t>(a)</w:t>
      </w:r>
      <w:r>
        <w:tab/>
        <w:t>either—</w:t>
      </w:r>
    </w:p>
    <w:p w14:paraId="3FD0F92E" w14:textId="77777777" w:rsidR="00912C40" w:rsidRDefault="00912C40">
      <w:pPr>
        <w:pStyle w:val="aDefsubpara"/>
        <w:rPr>
          <w:lang w:val="en-US"/>
        </w:rPr>
      </w:pPr>
      <w:r>
        <w:tab/>
        <w:t>(i)</w:t>
      </w:r>
      <w:r>
        <w:tab/>
      </w:r>
      <w:r>
        <w:rPr>
          <w:lang w:val="en-US"/>
        </w:rPr>
        <w:t>involves the disconnection and reconnection of an appliance, or fitting, that is an electrical installation; or</w:t>
      </w:r>
    </w:p>
    <w:p w14:paraId="4EF42A7C" w14:textId="77777777" w:rsidR="00912C40" w:rsidRDefault="00912C40">
      <w:pPr>
        <w:pStyle w:val="aDefsubpara"/>
        <w:rPr>
          <w:lang w:val="en-US"/>
        </w:rPr>
      </w:pPr>
      <w:r>
        <w:rPr>
          <w:lang w:val="en-US"/>
        </w:rPr>
        <w:tab/>
        <w:t>(ii)</w:t>
      </w:r>
      <w:r>
        <w:rPr>
          <w:lang w:val="en-US"/>
        </w:rPr>
        <w:tab/>
        <w:t>involves finding and fixing faults in components of an appliance, or fitting, that is an electrical installation; and</w:t>
      </w:r>
    </w:p>
    <w:p w14:paraId="080EA98C" w14:textId="77777777" w:rsidR="00912C40" w:rsidRDefault="00912C40">
      <w:pPr>
        <w:pStyle w:val="aDefpara"/>
        <w:rPr>
          <w:lang w:val="en-US"/>
        </w:rPr>
      </w:pPr>
      <w:r>
        <w:rPr>
          <w:lang w:val="en-US"/>
        </w:rPr>
        <w:tab/>
        <w:t>(b)</w:t>
      </w:r>
      <w:r>
        <w:rPr>
          <w:lang w:val="en-US"/>
        </w:rPr>
        <w:tab/>
        <w:t xml:space="preserve">is incidental </w:t>
      </w:r>
      <w:r w:rsidR="00334CAB">
        <w:rPr>
          <w:lang w:val="en-US"/>
        </w:rPr>
        <w:t>to the person’s main occupation; and</w:t>
      </w:r>
    </w:p>
    <w:p w14:paraId="358B12D0" w14:textId="203F4DC0" w:rsidR="002748F7" w:rsidRDefault="002748F7" w:rsidP="002748F7">
      <w:pPr>
        <w:pStyle w:val="aDefpara"/>
      </w:pPr>
      <w:r w:rsidRPr="00381073">
        <w:tab/>
        <w:t>(c)</w:t>
      </w:r>
      <w:r w:rsidRPr="00381073">
        <w:tab/>
        <w:t>does not include interval metering work</w:t>
      </w:r>
      <w:r w:rsidR="00B52A04">
        <w:t xml:space="preserve"> </w:t>
      </w:r>
      <w:r w:rsidR="00B52A04" w:rsidRPr="009841C0">
        <w:t>or distributed energy resource work</w:t>
      </w:r>
      <w:r w:rsidRPr="00381073">
        <w:t>.</w:t>
      </w:r>
    </w:p>
    <w:p w14:paraId="335D7CD2" w14:textId="77777777" w:rsidR="00F73F79" w:rsidRPr="002748F7" w:rsidRDefault="00F73F79" w:rsidP="00F73F79">
      <w:pPr>
        <w:pStyle w:val="aDef"/>
      </w:pPr>
      <w:r w:rsidRPr="00381073">
        <w:rPr>
          <w:rStyle w:val="charBoldItals"/>
        </w:rPr>
        <w:t>interval metering work</w:t>
      </w:r>
      <w:r w:rsidRPr="00381073">
        <w:t>—see section 31C (3).</w:t>
      </w:r>
    </w:p>
    <w:p w14:paraId="3E127683" w14:textId="691ACA94" w:rsidR="00712EA2" w:rsidRPr="009E3844" w:rsidRDefault="00712EA2" w:rsidP="00712EA2">
      <w:pPr>
        <w:pStyle w:val="aDef"/>
      </w:pPr>
      <w:r w:rsidRPr="009E3844">
        <w:rPr>
          <w:rStyle w:val="charBoldItals"/>
        </w:rPr>
        <w:t>medical gasfitting work—</w:t>
      </w:r>
      <w:r w:rsidRPr="009841C0">
        <w:t xml:space="preserve">see the </w:t>
      </w:r>
      <w:hyperlink r:id="rId263" w:tooltip="A2000-67" w:history="1">
        <w:r w:rsidRPr="009E3844">
          <w:rPr>
            <w:rStyle w:val="charCitHyperlinkItal"/>
          </w:rPr>
          <w:t>Gas Safety Act 2000</w:t>
        </w:r>
      </w:hyperlink>
      <w:r w:rsidRPr="009841C0">
        <w:t>, dictionary.</w:t>
      </w:r>
    </w:p>
    <w:p w14:paraId="16B948A9" w14:textId="327BB2A6" w:rsidR="00CD26B5" w:rsidRPr="00301C16" w:rsidRDefault="00CD26B5" w:rsidP="00CD26B5">
      <w:pPr>
        <w:pStyle w:val="aDef"/>
      </w:pPr>
      <w:r w:rsidRPr="003765E9">
        <w:rPr>
          <w:rStyle w:val="charBoldItals"/>
        </w:rPr>
        <w:t>medical gas system</w:t>
      </w:r>
      <w:r w:rsidRPr="00301C16">
        <w:rPr>
          <w:bCs/>
          <w:iCs/>
        </w:rPr>
        <w:t xml:space="preserve">—see the </w:t>
      </w:r>
      <w:hyperlink r:id="rId264" w:tooltip="A2000-67" w:history="1">
        <w:r w:rsidRPr="003765E9">
          <w:rPr>
            <w:rStyle w:val="charCitHyperlinkItal"/>
          </w:rPr>
          <w:t>Gas Safety Act 2000</w:t>
        </w:r>
      </w:hyperlink>
      <w:r w:rsidRPr="00301C16">
        <w:rPr>
          <w:bCs/>
          <w:iCs/>
        </w:rPr>
        <w:t>, dictionary.</w:t>
      </w:r>
    </w:p>
    <w:p w14:paraId="6559512F" w14:textId="5062655C" w:rsidR="00712EA2" w:rsidRPr="009E3844" w:rsidRDefault="00712EA2" w:rsidP="00712EA2">
      <w:pPr>
        <w:pStyle w:val="aDef"/>
      </w:pPr>
      <w:r w:rsidRPr="009E3844">
        <w:rPr>
          <w:rStyle w:val="charBoldItals"/>
        </w:rPr>
        <w:t>medical gas technician work</w:t>
      </w:r>
      <w:r w:rsidRPr="009841C0">
        <w:t xml:space="preserve">—see the </w:t>
      </w:r>
      <w:hyperlink r:id="rId265" w:tooltip="A2000-67" w:history="1">
        <w:r w:rsidRPr="009E3844">
          <w:rPr>
            <w:rStyle w:val="charCitHyperlinkItal"/>
          </w:rPr>
          <w:t>Gas Safety Act 2000</w:t>
        </w:r>
      </w:hyperlink>
      <w:r w:rsidRPr="009841C0">
        <w:t>, dictionary.</w:t>
      </w:r>
    </w:p>
    <w:p w14:paraId="7BCEB1E4" w14:textId="07018669" w:rsidR="00245979" w:rsidRPr="000600A2" w:rsidRDefault="00245979" w:rsidP="00245979">
      <w:pPr>
        <w:pStyle w:val="aDef"/>
      </w:pPr>
      <w:r w:rsidRPr="009D1AFF">
        <w:rPr>
          <w:rStyle w:val="charBoldItals"/>
        </w:rPr>
        <w:t>plumbing code</w:t>
      </w:r>
      <w:r w:rsidRPr="000600A2">
        <w:t xml:space="preserve">—see the </w:t>
      </w:r>
      <w:hyperlink r:id="rId266" w:tooltip="A2000-68" w:history="1">
        <w:r w:rsidRPr="009D1AFF">
          <w:rPr>
            <w:rStyle w:val="charCitHyperlinkItal"/>
          </w:rPr>
          <w:t>Water and Sewerage Act 2000</w:t>
        </w:r>
      </w:hyperlink>
      <w:r w:rsidRPr="000600A2">
        <w:t>, section 44C.</w:t>
      </w:r>
    </w:p>
    <w:p w14:paraId="248A542A" w14:textId="4575410E" w:rsidR="00912C40" w:rsidRDefault="00912C40">
      <w:pPr>
        <w:pStyle w:val="aDef"/>
      </w:pPr>
      <w:r>
        <w:rPr>
          <w:rStyle w:val="charBoldItals"/>
        </w:rPr>
        <w:t>sanitary drainage work</w:t>
      </w:r>
      <w:r>
        <w:t xml:space="preserve">—see the </w:t>
      </w:r>
      <w:hyperlink r:id="rId267" w:tooltip="Construction Occupations (Licensing) Act 2004" w:history="1">
        <w:r w:rsidR="005C0FFE" w:rsidRPr="00AE43F1">
          <w:rPr>
            <w:rStyle w:val="charCitHyperlinkAbbrev"/>
          </w:rPr>
          <w:t>Act</w:t>
        </w:r>
      </w:hyperlink>
      <w:r>
        <w:t xml:space="preserve">, section 10 (3) (What is a </w:t>
      </w:r>
      <w:r>
        <w:rPr>
          <w:rStyle w:val="charItals"/>
        </w:rPr>
        <w:t>drainer</w:t>
      </w:r>
      <w:r>
        <w:t>?).</w:t>
      </w:r>
    </w:p>
    <w:p w14:paraId="69CB9ADC" w14:textId="4337EA82" w:rsidR="00912C40" w:rsidRDefault="00912C40">
      <w:pPr>
        <w:pStyle w:val="aDef"/>
      </w:pPr>
      <w:r>
        <w:rPr>
          <w:rStyle w:val="charBoldItals"/>
        </w:rPr>
        <w:t>sanitary plumbing work</w:t>
      </w:r>
      <w:r>
        <w:t xml:space="preserve">—see the </w:t>
      </w:r>
      <w:hyperlink r:id="rId268" w:tooltip="Construction Occupations (Licensing) Act 2004" w:history="1">
        <w:r w:rsidR="005C0FFE" w:rsidRPr="00AE43F1">
          <w:rPr>
            <w:rStyle w:val="charCitHyperlinkAbbrev"/>
          </w:rPr>
          <w:t>Act</w:t>
        </w:r>
      </w:hyperlink>
      <w:r w:rsidR="005F12FF">
        <w:t>, section 13 (3</w:t>
      </w:r>
      <w:r>
        <w:t xml:space="preserve">) (What is a </w:t>
      </w:r>
      <w:r w:rsidRPr="003D588C">
        <w:rPr>
          <w:rStyle w:val="charItals"/>
        </w:rPr>
        <w:t>plumber</w:t>
      </w:r>
      <w:r>
        <w:t>?).</w:t>
      </w:r>
    </w:p>
    <w:p w14:paraId="4300CE53" w14:textId="663A82AD" w:rsidR="00912C40" w:rsidRDefault="00912C40">
      <w:pPr>
        <w:pStyle w:val="aDef"/>
      </w:pPr>
      <w:r>
        <w:rPr>
          <w:rStyle w:val="charBoldItals"/>
        </w:rPr>
        <w:t>specialist building work</w:t>
      </w:r>
      <w:r>
        <w:t xml:space="preserve">—see the </w:t>
      </w:r>
      <w:hyperlink r:id="rId269" w:tooltip="A2004-11" w:history="1">
        <w:r w:rsidR="00B548CA" w:rsidRPr="00B548CA">
          <w:rPr>
            <w:rStyle w:val="charCitHyperlinkItal"/>
          </w:rPr>
          <w:t>Building Act 2004</w:t>
        </w:r>
      </w:hyperlink>
      <w:r>
        <w:t>, section 9.</w:t>
      </w:r>
    </w:p>
    <w:p w14:paraId="10F82F48" w14:textId="2E6B6786" w:rsidR="00EA69A2" w:rsidRPr="00EA69A2" w:rsidRDefault="00EA69A2" w:rsidP="00EA69A2">
      <w:pPr>
        <w:pStyle w:val="Amainreturn"/>
        <w:rPr>
          <w:szCs w:val="24"/>
          <w:lang w:eastAsia="en-AU"/>
        </w:rPr>
      </w:pPr>
      <w:r w:rsidRPr="00591A0F">
        <w:rPr>
          <w:rStyle w:val="charBoldItals"/>
        </w:rPr>
        <w:t>storey</w:t>
      </w:r>
      <w:r w:rsidRPr="00591A0F">
        <w:rPr>
          <w:szCs w:val="24"/>
          <w:lang w:eastAsia="en-AU"/>
        </w:rPr>
        <w:t xml:space="preserve">—see the </w:t>
      </w:r>
      <w:hyperlink r:id="rId270" w:tooltip="A2004-11" w:history="1">
        <w:r w:rsidRPr="00591A0F">
          <w:rPr>
            <w:rStyle w:val="charCitHyperlinkItal"/>
          </w:rPr>
          <w:t>Building Act 2004</w:t>
        </w:r>
      </w:hyperlink>
      <w:r w:rsidRPr="00591A0F">
        <w:rPr>
          <w:szCs w:val="24"/>
          <w:lang w:eastAsia="en-AU"/>
        </w:rPr>
        <w:t>, dictionary.</w:t>
      </w:r>
    </w:p>
    <w:p w14:paraId="1C3A8A91" w14:textId="77777777" w:rsidR="00912C40" w:rsidRDefault="00912C40" w:rsidP="003D564B">
      <w:pPr>
        <w:pStyle w:val="aDef"/>
        <w:keepNext/>
      </w:pPr>
      <w:r>
        <w:rPr>
          <w:rStyle w:val="charBoldItals"/>
        </w:rPr>
        <w:lastRenderedPageBreak/>
        <w:t>type B gas appliance</w:t>
      </w:r>
      <w:r>
        <w:t xml:space="preserve"> means a gas appliance that—</w:t>
      </w:r>
    </w:p>
    <w:p w14:paraId="0CE29301" w14:textId="77777777" w:rsidR="00912C40" w:rsidRDefault="00912C40" w:rsidP="003D564B">
      <w:pPr>
        <w:pStyle w:val="aDefpara"/>
        <w:keepNext/>
      </w:pPr>
      <w:r>
        <w:tab/>
        <w:t>(a)</w:t>
      </w:r>
      <w:r>
        <w:tab/>
        <w:t>consumes more than 10MJ/h of gas; and</w:t>
      </w:r>
    </w:p>
    <w:p w14:paraId="6B2E34EC" w14:textId="77777777" w:rsidR="00912C40" w:rsidRDefault="00912C40" w:rsidP="00D63714">
      <w:pPr>
        <w:pStyle w:val="aDefpara"/>
        <w:keepLines/>
      </w:pPr>
      <w:r>
        <w:tab/>
        <w:t>(b)</w:t>
      </w:r>
      <w:r>
        <w:tab/>
        <w:t>is not covered by an approval scheme for gas appliances recognised by an entity appointed by the government of a State or Territory to administer the gas safety legislation for the State or Territory.</w:t>
      </w:r>
    </w:p>
    <w:p w14:paraId="66B13E57" w14:textId="6D8B2EDA" w:rsidR="004B03A8" w:rsidRPr="00A331D2" w:rsidRDefault="004B03A8" w:rsidP="009826A8">
      <w:pPr>
        <w:pStyle w:val="aDef"/>
        <w:keepNext/>
      </w:pPr>
      <w:r w:rsidRPr="003E134E">
        <w:rPr>
          <w:rStyle w:val="charBoldItals"/>
        </w:rPr>
        <w:t>unit title assessment report</w:t>
      </w:r>
      <w:r w:rsidRPr="00A331D2">
        <w:t xml:space="preserve">—see the </w:t>
      </w:r>
      <w:hyperlink r:id="rId271" w:tooltip="A2001-16" w:history="1">
        <w:r w:rsidR="00B548CA" w:rsidRPr="00B548CA">
          <w:rPr>
            <w:rStyle w:val="charCitHyperlinkItal"/>
          </w:rPr>
          <w:t>Unit Titles Act 2001</w:t>
        </w:r>
      </w:hyperlink>
      <w:r w:rsidRPr="00A331D2">
        <w:t>, section 22B.</w:t>
      </w:r>
    </w:p>
    <w:p w14:paraId="38B16C25" w14:textId="544A3AB8" w:rsidR="00912C40" w:rsidRDefault="00912C40">
      <w:pPr>
        <w:pStyle w:val="aDef"/>
      </w:pPr>
      <w:r>
        <w:rPr>
          <w:rStyle w:val="charBoldItals"/>
        </w:rPr>
        <w:t>water supply plumbing work</w:t>
      </w:r>
      <w:r>
        <w:t xml:space="preserve">—see the </w:t>
      </w:r>
      <w:hyperlink r:id="rId272" w:tooltip="Construction Occupations (Licensing) Act 2004" w:history="1">
        <w:r w:rsidR="005C0FFE" w:rsidRPr="00AE43F1">
          <w:rPr>
            <w:rStyle w:val="charCitHyperlinkAbbrev"/>
          </w:rPr>
          <w:t>Act</w:t>
        </w:r>
      </w:hyperlink>
      <w:r w:rsidR="005F12FF">
        <w:t>, section 13 (3</w:t>
      </w:r>
      <w:r>
        <w:t xml:space="preserve">) (What is a </w:t>
      </w:r>
      <w:r>
        <w:rPr>
          <w:rStyle w:val="charItals"/>
        </w:rPr>
        <w:t>plumber</w:t>
      </w:r>
      <w:r>
        <w:t>?).</w:t>
      </w:r>
    </w:p>
    <w:p w14:paraId="098E876F" w14:textId="77777777" w:rsidR="00912C40" w:rsidRDefault="00912C40">
      <w:pPr>
        <w:pStyle w:val="04Dictionary"/>
        <w:sectPr w:rsidR="00912C40" w:rsidSect="000F1357">
          <w:headerReference w:type="even" r:id="rId273"/>
          <w:headerReference w:type="default" r:id="rId274"/>
          <w:footerReference w:type="even" r:id="rId275"/>
          <w:footerReference w:type="default" r:id="rId276"/>
          <w:pgSz w:w="11907" w:h="16839" w:code="9"/>
          <w:pgMar w:top="2999" w:right="1899" w:bottom="2500" w:left="2302" w:header="2478" w:footer="2098" w:gutter="0"/>
          <w:cols w:space="720"/>
          <w:docGrid w:linePitch="254"/>
        </w:sectPr>
      </w:pPr>
    </w:p>
    <w:p w14:paraId="3BEE6572" w14:textId="77777777" w:rsidR="00556C5E" w:rsidRDefault="00556C5E" w:rsidP="00556C5E">
      <w:pPr>
        <w:pStyle w:val="PageBreak"/>
      </w:pPr>
      <w:r>
        <w:br w:type="page"/>
      </w:r>
    </w:p>
    <w:p w14:paraId="43B6A220" w14:textId="77777777" w:rsidR="006D1587" w:rsidRDefault="006D1587">
      <w:pPr>
        <w:pStyle w:val="Endnote1"/>
      </w:pPr>
      <w:bookmarkStart w:id="112" w:name="_Toc184300171"/>
      <w:r>
        <w:lastRenderedPageBreak/>
        <w:t>Endnotes</w:t>
      </w:r>
      <w:bookmarkEnd w:id="112"/>
    </w:p>
    <w:p w14:paraId="50768C0D" w14:textId="77777777" w:rsidR="006D1587" w:rsidRPr="005D5188" w:rsidRDefault="006D1587">
      <w:pPr>
        <w:pStyle w:val="Endnote20"/>
      </w:pPr>
      <w:bookmarkStart w:id="113" w:name="_Toc184300172"/>
      <w:r w:rsidRPr="005D5188">
        <w:rPr>
          <w:rStyle w:val="charTableNo"/>
        </w:rPr>
        <w:t>1</w:t>
      </w:r>
      <w:r>
        <w:tab/>
      </w:r>
      <w:r w:rsidRPr="005D5188">
        <w:rPr>
          <w:rStyle w:val="charTableText"/>
        </w:rPr>
        <w:t>About the endnotes</w:t>
      </w:r>
      <w:bookmarkEnd w:id="113"/>
    </w:p>
    <w:p w14:paraId="6EE7B42C" w14:textId="77777777" w:rsidR="006D1587" w:rsidRDefault="006D1587">
      <w:pPr>
        <w:pStyle w:val="EndNoteTextPub"/>
      </w:pPr>
      <w:r>
        <w:t>Amending and modifying laws are annotated in the legislation history and the amendment history.  Current modifications are not included in the republished law but are set out in the endnotes.</w:t>
      </w:r>
    </w:p>
    <w:p w14:paraId="49F7F9F0" w14:textId="3AF7A5BD" w:rsidR="006D1587" w:rsidRDefault="006D1587">
      <w:pPr>
        <w:pStyle w:val="EndNoteTextPub"/>
      </w:pPr>
      <w:r>
        <w:t xml:space="preserve">Not all editorial amendments made under the </w:t>
      </w:r>
      <w:hyperlink r:id="rId277" w:tooltip="A2001-14" w:history="1">
        <w:r w:rsidR="00B548CA" w:rsidRPr="00B548CA">
          <w:rPr>
            <w:rStyle w:val="charCitHyperlinkItal"/>
          </w:rPr>
          <w:t>Legislation Act 2001</w:t>
        </w:r>
      </w:hyperlink>
      <w:r>
        <w:t>, part 11.3 are annotated in the amendment history.  Full details of any amendments can be obtained from the Parliamentary Counsel’s Office.</w:t>
      </w:r>
    </w:p>
    <w:p w14:paraId="493C5310" w14:textId="77777777" w:rsidR="006D1587" w:rsidRDefault="006D1587" w:rsidP="006D1587">
      <w:pPr>
        <w:pStyle w:val="EndNoteTextPub"/>
      </w:pPr>
      <w:r>
        <w:t>Uncommenced amending laws are not included in the republished law.  The details of these laws are underlined in the legislation history.  Uncommenced expiries are underlined in the legislation history and amendment history.</w:t>
      </w:r>
    </w:p>
    <w:p w14:paraId="2A4B75B7" w14:textId="77777777" w:rsidR="006D1587" w:rsidRDefault="006D1587">
      <w:pPr>
        <w:pStyle w:val="EndNoteTextPub"/>
      </w:pPr>
      <w:r>
        <w:t xml:space="preserve">If all the provisions of the law have been renumbered, a table of renumbered provisions gives details of previous and current numbering.  </w:t>
      </w:r>
    </w:p>
    <w:p w14:paraId="2BEFAC59" w14:textId="77777777" w:rsidR="006D1587" w:rsidRDefault="006D1587">
      <w:pPr>
        <w:pStyle w:val="EndNoteTextPub"/>
      </w:pPr>
      <w:r>
        <w:t>The endnotes also include a table of earlier republications.</w:t>
      </w:r>
    </w:p>
    <w:p w14:paraId="24B39505" w14:textId="77777777" w:rsidR="006D1587" w:rsidRPr="005D5188" w:rsidRDefault="006D1587">
      <w:pPr>
        <w:pStyle w:val="Endnote20"/>
      </w:pPr>
      <w:bookmarkStart w:id="114" w:name="_Toc184300173"/>
      <w:r w:rsidRPr="005D5188">
        <w:rPr>
          <w:rStyle w:val="charTableNo"/>
        </w:rPr>
        <w:t>2</w:t>
      </w:r>
      <w:r>
        <w:tab/>
      </w:r>
      <w:r w:rsidRPr="005D5188">
        <w:rPr>
          <w:rStyle w:val="charTableText"/>
        </w:rPr>
        <w:t>Abbreviation key</w:t>
      </w:r>
      <w:bookmarkEnd w:id="114"/>
    </w:p>
    <w:p w14:paraId="1868AD9F" w14:textId="77777777" w:rsidR="006D1587" w:rsidRDefault="006D1587">
      <w:pPr>
        <w:rPr>
          <w:sz w:val="4"/>
        </w:rPr>
      </w:pPr>
    </w:p>
    <w:tbl>
      <w:tblPr>
        <w:tblW w:w="7372" w:type="dxa"/>
        <w:tblInd w:w="1100" w:type="dxa"/>
        <w:tblLayout w:type="fixed"/>
        <w:tblLook w:val="0000" w:firstRow="0" w:lastRow="0" w:firstColumn="0" w:lastColumn="0" w:noHBand="0" w:noVBand="0"/>
      </w:tblPr>
      <w:tblGrid>
        <w:gridCol w:w="3720"/>
        <w:gridCol w:w="3652"/>
      </w:tblGrid>
      <w:tr w:rsidR="006D1587" w14:paraId="1CA59D9B" w14:textId="77777777" w:rsidTr="006D1587">
        <w:tc>
          <w:tcPr>
            <w:tcW w:w="3720" w:type="dxa"/>
          </w:tcPr>
          <w:p w14:paraId="02D96736" w14:textId="77777777" w:rsidR="006D1587" w:rsidRDefault="006D1587">
            <w:pPr>
              <w:pStyle w:val="EndnotesAbbrev"/>
            </w:pPr>
            <w:r>
              <w:t>A = Act</w:t>
            </w:r>
          </w:p>
        </w:tc>
        <w:tc>
          <w:tcPr>
            <w:tcW w:w="3652" w:type="dxa"/>
          </w:tcPr>
          <w:p w14:paraId="695929CD" w14:textId="77777777" w:rsidR="006D1587" w:rsidRDefault="006D1587" w:rsidP="006D1587">
            <w:pPr>
              <w:pStyle w:val="EndnotesAbbrev"/>
            </w:pPr>
            <w:r>
              <w:t>NI = Notifiable instrument</w:t>
            </w:r>
          </w:p>
        </w:tc>
      </w:tr>
      <w:tr w:rsidR="006D1587" w14:paraId="15542436" w14:textId="77777777" w:rsidTr="006D1587">
        <w:tc>
          <w:tcPr>
            <w:tcW w:w="3720" w:type="dxa"/>
          </w:tcPr>
          <w:p w14:paraId="189BFEA8" w14:textId="77777777" w:rsidR="006D1587" w:rsidRDefault="006D1587" w:rsidP="006D1587">
            <w:pPr>
              <w:pStyle w:val="EndnotesAbbrev"/>
            </w:pPr>
            <w:r>
              <w:t>AF = Approved form</w:t>
            </w:r>
          </w:p>
        </w:tc>
        <w:tc>
          <w:tcPr>
            <w:tcW w:w="3652" w:type="dxa"/>
          </w:tcPr>
          <w:p w14:paraId="3385211D" w14:textId="77777777" w:rsidR="006D1587" w:rsidRDefault="006D1587" w:rsidP="006D1587">
            <w:pPr>
              <w:pStyle w:val="EndnotesAbbrev"/>
            </w:pPr>
            <w:r>
              <w:t>o = order</w:t>
            </w:r>
          </w:p>
        </w:tc>
      </w:tr>
      <w:tr w:rsidR="006D1587" w14:paraId="268A7A44" w14:textId="77777777" w:rsidTr="006D1587">
        <w:tc>
          <w:tcPr>
            <w:tcW w:w="3720" w:type="dxa"/>
          </w:tcPr>
          <w:p w14:paraId="57FDFAD1" w14:textId="77777777" w:rsidR="006D1587" w:rsidRDefault="006D1587">
            <w:pPr>
              <w:pStyle w:val="EndnotesAbbrev"/>
            </w:pPr>
            <w:r>
              <w:t>am = amended</w:t>
            </w:r>
          </w:p>
        </w:tc>
        <w:tc>
          <w:tcPr>
            <w:tcW w:w="3652" w:type="dxa"/>
          </w:tcPr>
          <w:p w14:paraId="458BFD8A" w14:textId="77777777" w:rsidR="006D1587" w:rsidRDefault="006D1587" w:rsidP="006D1587">
            <w:pPr>
              <w:pStyle w:val="EndnotesAbbrev"/>
            </w:pPr>
            <w:r>
              <w:t>om = omitted/repealed</w:t>
            </w:r>
          </w:p>
        </w:tc>
      </w:tr>
      <w:tr w:rsidR="006D1587" w14:paraId="2155D19C" w14:textId="77777777" w:rsidTr="006D1587">
        <w:tc>
          <w:tcPr>
            <w:tcW w:w="3720" w:type="dxa"/>
          </w:tcPr>
          <w:p w14:paraId="29814218" w14:textId="77777777" w:rsidR="006D1587" w:rsidRDefault="006D1587">
            <w:pPr>
              <w:pStyle w:val="EndnotesAbbrev"/>
            </w:pPr>
            <w:r>
              <w:t>amdt = amendment</w:t>
            </w:r>
          </w:p>
        </w:tc>
        <w:tc>
          <w:tcPr>
            <w:tcW w:w="3652" w:type="dxa"/>
          </w:tcPr>
          <w:p w14:paraId="5ED15FD2" w14:textId="77777777" w:rsidR="006D1587" w:rsidRDefault="006D1587" w:rsidP="006D1587">
            <w:pPr>
              <w:pStyle w:val="EndnotesAbbrev"/>
            </w:pPr>
            <w:r>
              <w:t>ord = ordinance</w:t>
            </w:r>
          </w:p>
        </w:tc>
      </w:tr>
      <w:tr w:rsidR="006D1587" w14:paraId="268C73DE" w14:textId="77777777" w:rsidTr="006D1587">
        <w:tc>
          <w:tcPr>
            <w:tcW w:w="3720" w:type="dxa"/>
          </w:tcPr>
          <w:p w14:paraId="74570ABC" w14:textId="77777777" w:rsidR="006D1587" w:rsidRDefault="006D1587">
            <w:pPr>
              <w:pStyle w:val="EndnotesAbbrev"/>
            </w:pPr>
            <w:r>
              <w:t>AR = Assembly resolution</w:t>
            </w:r>
          </w:p>
        </w:tc>
        <w:tc>
          <w:tcPr>
            <w:tcW w:w="3652" w:type="dxa"/>
          </w:tcPr>
          <w:p w14:paraId="4A43CFEC" w14:textId="77777777" w:rsidR="006D1587" w:rsidRDefault="006D1587" w:rsidP="006D1587">
            <w:pPr>
              <w:pStyle w:val="EndnotesAbbrev"/>
            </w:pPr>
            <w:r>
              <w:t>orig = original</w:t>
            </w:r>
          </w:p>
        </w:tc>
      </w:tr>
      <w:tr w:rsidR="006D1587" w14:paraId="1E4E01B1" w14:textId="77777777" w:rsidTr="006D1587">
        <w:tc>
          <w:tcPr>
            <w:tcW w:w="3720" w:type="dxa"/>
          </w:tcPr>
          <w:p w14:paraId="7545CB09" w14:textId="77777777" w:rsidR="006D1587" w:rsidRDefault="006D1587">
            <w:pPr>
              <w:pStyle w:val="EndnotesAbbrev"/>
            </w:pPr>
            <w:r>
              <w:t>ch = chapter</w:t>
            </w:r>
          </w:p>
        </w:tc>
        <w:tc>
          <w:tcPr>
            <w:tcW w:w="3652" w:type="dxa"/>
          </w:tcPr>
          <w:p w14:paraId="118B0BBD" w14:textId="77777777" w:rsidR="006D1587" w:rsidRDefault="006D1587" w:rsidP="006D1587">
            <w:pPr>
              <w:pStyle w:val="EndnotesAbbrev"/>
            </w:pPr>
            <w:r>
              <w:t>par = paragraph/subparagraph</w:t>
            </w:r>
          </w:p>
        </w:tc>
      </w:tr>
      <w:tr w:rsidR="006D1587" w14:paraId="29D943F5" w14:textId="77777777" w:rsidTr="006D1587">
        <w:tc>
          <w:tcPr>
            <w:tcW w:w="3720" w:type="dxa"/>
          </w:tcPr>
          <w:p w14:paraId="31A3A756" w14:textId="77777777" w:rsidR="006D1587" w:rsidRDefault="006D1587">
            <w:pPr>
              <w:pStyle w:val="EndnotesAbbrev"/>
            </w:pPr>
            <w:r>
              <w:t>CN = Commencement notice</w:t>
            </w:r>
          </w:p>
        </w:tc>
        <w:tc>
          <w:tcPr>
            <w:tcW w:w="3652" w:type="dxa"/>
          </w:tcPr>
          <w:p w14:paraId="6E576562" w14:textId="77777777" w:rsidR="006D1587" w:rsidRDefault="006D1587" w:rsidP="006D1587">
            <w:pPr>
              <w:pStyle w:val="EndnotesAbbrev"/>
            </w:pPr>
            <w:r>
              <w:t>pres = present</w:t>
            </w:r>
          </w:p>
        </w:tc>
      </w:tr>
      <w:tr w:rsidR="006D1587" w14:paraId="539F4557" w14:textId="77777777" w:rsidTr="006D1587">
        <w:tc>
          <w:tcPr>
            <w:tcW w:w="3720" w:type="dxa"/>
          </w:tcPr>
          <w:p w14:paraId="0F10E274" w14:textId="77777777" w:rsidR="006D1587" w:rsidRDefault="006D1587">
            <w:pPr>
              <w:pStyle w:val="EndnotesAbbrev"/>
            </w:pPr>
            <w:r>
              <w:t>def = definition</w:t>
            </w:r>
          </w:p>
        </w:tc>
        <w:tc>
          <w:tcPr>
            <w:tcW w:w="3652" w:type="dxa"/>
          </w:tcPr>
          <w:p w14:paraId="15CC2474" w14:textId="77777777" w:rsidR="006D1587" w:rsidRDefault="006D1587" w:rsidP="006D1587">
            <w:pPr>
              <w:pStyle w:val="EndnotesAbbrev"/>
            </w:pPr>
            <w:r>
              <w:t>prev = previous</w:t>
            </w:r>
          </w:p>
        </w:tc>
      </w:tr>
      <w:tr w:rsidR="006D1587" w14:paraId="4A5266B6" w14:textId="77777777" w:rsidTr="006D1587">
        <w:tc>
          <w:tcPr>
            <w:tcW w:w="3720" w:type="dxa"/>
          </w:tcPr>
          <w:p w14:paraId="2033F439" w14:textId="77777777" w:rsidR="006D1587" w:rsidRDefault="006D1587">
            <w:pPr>
              <w:pStyle w:val="EndnotesAbbrev"/>
            </w:pPr>
            <w:r>
              <w:t>DI = Disallowable instrument</w:t>
            </w:r>
          </w:p>
        </w:tc>
        <w:tc>
          <w:tcPr>
            <w:tcW w:w="3652" w:type="dxa"/>
          </w:tcPr>
          <w:p w14:paraId="042CEB7A" w14:textId="77777777" w:rsidR="006D1587" w:rsidRDefault="006D1587" w:rsidP="006D1587">
            <w:pPr>
              <w:pStyle w:val="EndnotesAbbrev"/>
            </w:pPr>
            <w:r>
              <w:t>(prev...) = previously</w:t>
            </w:r>
          </w:p>
        </w:tc>
      </w:tr>
      <w:tr w:rsidR="006D1587" w14:paraId="134231D4" w14:textId="77777777" w:rsidTr="006D1587">
        <w:tc>
          <w:tcPr>
            <w:tcW w:w="3720" w:type="dxa"/>
          </w:tcPr>
          <w:p w14:paraId="563B2138" w14:textId="77777777" w:rsidR="006D1587" w:rsidRDefault="006D1587">
            <w:pPr>
              <w:pStyle w:val="EndnotesAbbrev"/>
            </w:pPr>
            <w:r>
              <w:t>dict = dictionary</w:t>
            </w:r>
          </w:p>
        </w:tc>
        <w:tc>
          <w:tcPr>
            <w:tcW w:w="3652" w:type="dxa"/>
          </w:tcPr>
          <w:p w14:paraId="357637AA" w14:textId="77777777" w:rsidR="006D1587" w:rsidRDefault="006D1587" w:rsidP="006D1587">
            <w:pPr>
              <w:pStyle w:val="EndnotesAbbrev"/>
            </w:pPr>
            <w:r>
              <w:t>pt = part</w:t>
            </w:r>
          </w:p>
        </w:tc>
      </w:tr>
      <w:tr w:rsidR="006D1587" w14:paraId="0582FECE" w14:textId="77777777" w:rsidTr="006D1587">
        <w:tc>
          <w:tcPr>
            <w:tcW w:w="3720" w:type="dxa"/>
          </w:tcPr>
          <w:p w14:paraId="6D7E46EA" w14:textId="77777777" w:rsidR="006D1587" w:rsidRDefault="006D1587">
            <w:pPr>
              <w:pStyle w:val="EndnotesAbbrev"/>
            </w:pPr>
            <w:r>
              <w:t xml:space="preserve">disallowed = disallowed by the Legislative </w:t>
            </w:r>
          </w:p>
        </w:tc>
        <w:tc>
          <w:tcPr>
            <w:tcW w:w="3652" w:type="dxa"/>
          </w:tcPr>
          <w:p w14:paraId="207361FE" w14:textId="77777777" w:rsidR="006D1587" w:rsidRDefault="006D1587" w:rsidP="006D1587">
            <w:pPr>
              <w:pStyle w:val="EndnotesAbbrev"/>
            </w:pPr>
            <w:r>
              <w:t>r = rule/subrule</w:t>
            </w:r>
          </w:p>
        </w:tc>
      </w:tr>
      <w:tr w:rsidR="006D1587" w14:paraId="12D21A15" w14:textId="77777777" w:rsidTr="006D1587">
        <w:tc>
          <w:tcPr>
            <w:tcW w:w="3720" w:type="dxa"/>
          </w:tcPr>
          <w:p w14:paraId="0D75DACA" w14:textId="77777777" w:rsidR="006D1587" w:rsidRDefault="006D1587">
            <w:pPr>
              <w:pStyle w:val="EndnotesAbbrev"/>
              <w:ind w:left="972"/>
            </w:pPr>
            <w:r>
              <w:t>Assembly</w:t>
            </w:r>
          </w:p>
        </w:tc>
        <w:tc>
          <w:tcPr>
            <w:tcW w:w="3652" w:type="dxa"/>
          </w:tcPr>
          <w:p w14:paraId="7D572277" w14:textId="77777777" w:rsidR="006D1587" w:rsidRDefault="006D1587" w:rsidP="006D1587">
            <w:pPr>
              <w:pStyle w:val="EndnotesAbbrev"/>
            </w:pPr>
            <w:r>
              <w:t>reloc = relocated</w:t>
            </w:r>
          </w:p>
        </w:tc>
      </w:tr>
      <w:tr w:rsidR="006D1587" w14:paraId="666B6AC2" w14:textId="77777777" w:rsidTr="006D1587">
        <w:tc>
          <w:tcPr>
            <w:tcW w:w="3720" w:type="dxa"/>
          </w:tcPr>
          <w:p w14:paraId="213F4C02" w14:textId="77777777" w:rsidR="006D1587" w:rsidRDefault="006D1587">
            <w:pPr>
              <w:pStyle w:val="EndnotesAbbrev"/>
            </w:pPr>
            <w:r>
              <w:t>div = division</w:t>
            </w:r>
          </w:p>
        </w:tc>
        <w:tc>
          <w:tcPr>
            <w:tcW w:w="3652" w:type="dxa"/>
          </w:tcPr>
          <w:p w14:paraId="14539AEE" w14:textId="77777777" w:rsidR="006D1587" w:rsidRDefault="006D1587" w:rsidP="006D1587">
            <w:pPr>
              <w:pStyle w:val="EndnotesAbbrev"/>
            </w:pPr>
            <w:r>
              <w:t>renum = renumbered</w:t>
            </w:r>
          </w:p>
        </w:tc>
      </w:tr>
      <w:tr w:rsidR="006D1587" w14:paraId="6C4173E0" w14:textId="77777777" w:rsidTr="006D1587">
        <w:tc>
          <w:tcPr>
            <w:tcW w:w="3720" w:type="dxa"/>
          </w:tcPr>
          <w:p w14:paraId="41EB8D90" w14:textId="77777777" w:rsidR="006D1587" w:rsidRDefault="006D1587">
            <w:pPr>
              <w:pStyle w:val="EndnotesAbbrev"/>
            </w:pPr>
            <w:r>
              <w:t>exp = expires/expired</w:t>
            </w:r>
          </w:p>
        </w:tc>
        <w:tc>
          <w:tcPr>
            <w:tcW w:w="3652" w:type="dxa"/>
          </w:tcPr>
          <w:p w14:paraId="04A2952C" w14:textId="77777777" w:rsidR="006D1587" w:rsidRDefault="006D1587" w:rsidP="006D1587">
            <w:pPr>
              <w:pStyle w:val="EndnotesAbbrev"/>
            </w:pPr>
            <w:r>
              <w:t>R[X] = Republication No</w:t>
            </w:r>
          </w:p>
        </w:tc>
      </w:tr>
      <w:tr w:rsidR="006D1587" w14:paraId="43F86DD9" w14:textId="77777777" w:rsidTr="006D1587">
        <w:tc>
          <w:tcPr>
            <w:tcW w:w="3720" w:type="dxa"/>
          </w:tcPr>
          <w:p w14:paraId="26074FBD" w14:textId="77777777" w:rsidR="006D1587" w:rsidRDefault="006D1587">
            <w:pPr>
              <w:pStyle w:val="EndnotesAbbrev"/>
            </w:pPr>
            <w:r>
              <w:t>Gaz = gazette</w:t>
            </w:r>
          </w:p>
        </w:tc>
        <w:tc>
          <w:tcPr>
            <w:tcW w:w="3652" w:type="dxa"/>
          </w:tcPr>
          <w:p w14:paraId="018AC6C7" w14:textId="77777777" w:rsidR="006D1587" w:rsidRDefault="006D1587" w:rsidP="006D1587">
            <w:pPr>
              <w:pStyle w:val="EndnotesAbbrev"/>
            </w:pPr>
            <w:r>
              <w:t>RI = reissue</w:t>
            </w:r>
          </w:p>
        </w:tc>
      </w:tr>
      <w:tr w:rsidR="006D1587" w14:paraId="690372A4" w14:textId="77777777" w:rsidTr="006D1587">
        <w:tc>
          <w:tcPr>
            <w:tcW w:w="3720" w:type="dxa"/>
          </w:tcPr>
          <w:p w14:paraId="2C9B0875" w14:textId="77777777" w:rsidR="006D1587" w:rsidRDefault="006D1587">
            <w:pPr>
              <w:pStyle w:val="EndnotesAbbrev"/>
            </w:pPr>
            <w:r>
              <w:t>hdg = heading</w:t>
            </w:r>
          </w:p>
        </w:tc>
        <w:tc>
          <w:tcPr>
            <w:tcW w:w="3652" w:type="dxa"/>
          </w:tcPr>
          <w:p w14:paraId="52A041A7" w14:textId="77777777" w:rsidR="006D1587" w:rsidRDefault="006D1587" w:rsidP="006D1587">
            <w:pPr>
              <w:pStyle w:val="EndnotesAbbrev"/>
            </w:pPr>
            <w:r>
              <w:t>s = section/subsection</w:t>
            </w:r>
          </w:p>
        </w:tc>
      </w:tr>
      <w:tr w:rsidR="006D1587" w14:paraId="4938D1BD" w14:textId="77777777" w:rsidTr="006D1587">
        <w:tc>
          <w:tcPr>
            <w:tcW w:w="3720" w:type="dxa"/>
          </w:tcPr>
          <w:p w14:paraId="4451E8A7" w14:textId="77777777" w:rsidR="006D1587" w:rsidRDefault="006D1587">
            <w:pPr>
              <w:pStyle w:val="EndnotesAbbrev"/>
            </w:pPr>
            <w:r>
              <w:t>IA = Interpretation Act 1967</w:t>
            </w:r>
          </w:p>
        </w:tc>
        <w:tc>
          <w:tcPr>
            <w:tcW w:w="3652" w:type="dxa"/>
          </w:tcPr>
          <w:p w14:paraId="155717CD" w14:textId="77777777" w:rsidR="006D1587" w:rsidRDefault="006D1587" w:rsidP="006D1587">
            <w:pPr>
              <w:pStyle w:val="EndnotesAbbrev"/>
            </w:pPr>
            <w:r>
              <w:t>sch = schedule</w:t>
            </w:r>
          </w:p>
        </w:tc>
      </w:tr>
      <w:tr w:rsidR="006D1587" w14:paraId="58ED138B" w14:textId="77777777" w:rsidTr="006D1587">
        <w:tc>
          <w:tcPr>
            <w:tcW w:w="3720" w:type="dxa"/>
          </w:tcPr>
          <w:p w14:paraId="23D31754" w14:textId="77777777" w:rsidR="006D1587" w:rsidRDefault="006D1587">
            <w:pPr>
              <w:pStyle w:val="EndnotesAbbrev"/>
            </w:pPr>
            <w:r>
              <w:t>ins = inserted/added</w:t>
            </w:r>
          </w:p>
        </w:tc>
        <w:tc>
          <w:tcPr>
            <w:tcW w:w="3652" w:type="dxa"/>
          </w:tcPr>
          <w:p w14:paraId="7432B8EB" w14:textId="77777777" w:rsidR="006D1587" w:rsidRDefault="006D1587" w:rsidP="006D1587">
            <w:pPr>
              <w:pStyle w:val="EndnotesAbbrev"/>
            </w:pPr>
            <w:r>
              <w:t>sdiv = subdivision</w:t>
            </w:r>
          </w:p>
        </w:tc>
      </w:tr>
      <w:tr w:rsidR="006D1587" w14:paraId="2FEEFC38" w14:textId="77777777" w:rsidTr="006D1587">
        <w:tc>
          <w:tcPr>
            <w:tcW w:w="3720" w:type="dxa"/>
          </w:tcPr>
          <w:p w14:paraId="1A13A539" w14:textId="77777777" w:rsidR="006D1587" w:rsidRDefault="006D1587">
            <w:pPr>
              <w:pStyle w:val="EndnotesAbbrev"/>
            </w:pPr>
            <w:r>
              <w:t>LA = Legislation Act 2001</w:t>
            </w:r>
          </w:p>
        </w:tc>
        <w:tc>
          <w:tcPr>
            <w:tcW w:w="3652" w:type="dxa"/>
          </w:tcPr>
          <w:p w14:paraId="7EB63A7E" w14:textId="77777777" w:rsidR="006D1587" w:rsidRDefault="006D1587" w:rsidP="006D1587">
            <w:pPr>
              <w:pStyle w:val="EndnotesAbbrev"/>
            </w:pPr>
            <w:r>
              <w:t>SL = Subordinate law</w:t>
            </w:r>
          </w:p>
        </w:tc>
      </w:tr>
      <w:tr w:rsidR="006D1587" w14:paraId="1C922FAE" w14:textId="77777777" w:rsidTr="006D1587">
        <w:tc>
          <w:tcPr>
            <w:tcW w:w="3720" w:type="dxa"/>
          </w:tcPr>
          <w:p w14:paraId="7E4EC156" w14:textId="77777777" w:rsidR="006D1587" w:rsidRDefault="006D1587">
            <w:pPr>
              <w:pStyle w:val="EndnotesAbbrev"/>
            </w:pPr>
            <w:r>
              <w:t>LR = legislation register</w:t>
            </w:r>
          </w:p>
        </w:tc>
        <w:tc>
          <w:tcPr>
            <w:tcW w:w="3652" w:type="dxa"/>
          </w:tcPr>
          <w:p w14:paraId="2E5C0E02" w14:textId="77777777" w:rsidR="006D1587" w:rsidRDefault="006D1587" w:rsidP="006D1587">
            <w:pPr>
              <w:pStyle w:val="EndnotesAbbrev"/>
            </w:pPr>
            <w:r>
              <w:t>sub = substituted</w:t>
            </w:r>
          </w:p>
        </w:tc>
      </w:tr>
      <w:tr w:rsidR="006D1587" w14:paraId="2496CF8F" w14:textId="77777777" w:rsidTr="006D1587">
        <w:tc>
          <w:tcPr>
            <w:tcW w:w="3720" w:type="dxa"/>
          </w:tcPr>
          <w:p w14:paraId="2F3BEE98" w14:textId="77777777" w:rsidR="006D1587" w:rsidRDefault="006D1587">
            <w:pPr>
              <w:pStyle w:val="EndnotesAbbrev"/>
            </w:pPr>
            <w:r>
              <w:t>LRA = Legislation (Republication) Act 1996</w:t>
            </w:r>
          </w:p>
        </w:tc>
        <w:tc>
          <w:tcPr>
            <w:tcW w:w="3652" w:type="dxa"/>
          </w:tcPr>
          <w:p w14:paraId="293D0287" w14:textId="77777777" w:rsidR="006D1587" w:rsidRDefault="006D1587" w:rsidP="006D1587">
            <w:pPr>
              <w:pStyle w:val="EndnotesAbbrev"/>
            </w:pPr>
            <w:r w:rsidRPr="003D588C">
              <w:rPr>
                <w:rStyle w:val="charUnderline"/>
              </w:rPr>
              <w:t>underlining</w:t>
            </w:r>
            <w:r>
              <w:t xml:space="preserve"> = whole or part not commenced</w:t>
            </w:r>
          </w:p>
        </w:tc>
      </w:tr>
      <w:tr w:rsidR="006D1587" w14:paraId="18B4A7D8" w14:textId="77777777" w:rsidTr="006D1587">
        <w:tc>
          <w:tcPr>
            <w:tcW w:w="3720" w:type="dxa"/>
          </w:tcPr>
          <w:p w14:paraId="48A5649C" w14:textId="77777777" w:rsidR="006D1587" w:rsidRDefault="006D1587">
            <w:pPr>
              <w:pStyle w:val="EndnotesAbbrev"/>
            </w:pPr>
            <w:r>
              <w:t>mod = modified/modification</w:t>
            </w:r>
          </w:p>
        </w:tc>
        <w:tc>
          <w:tcPr>
            <w:tcW w:w="3652" w:type="dxa"/>
          </w:tcPr>
          <w:p w14:paraId="0C118F57" w14:textId="77777777" w:rsidR="006D1587" w:rsidRDefault="006D1587" w:rsidP="006D1587">
            <w:pPr>
              <w:pStyle w:val="EndnotesAbbrev"/>
              <w:ind w:left="1073"/>
            </w:pPr>
            <w:r>
              <w:t>or to be expired</w:t>
            </w:r>
          </w:p>
        </w:tc>
      </w:tr>
    </w:tbl>
    <w:p w14:paraId="6597B586" w14:textId="77777777" w:rsidR="006D1587" w:rsidRPr="00BB6F39" w:rsidRDefault="006D1587" w:rsidP="006D1587"/>
    <w:p w14:paraId="081BCE65" w14:textId="77777777" w:rsidR="00912C40" w:rsidRDefault="00912C40">
      <w:pPr>
        <w:pStyle w:val="PageBreak"/>
      </w:pPr>
      <w:r>
        <w:br w:type="page"/>
      </w:r>
    </w:p>
    <w:p w14:paraId="2DC99DB5" w14:textId="77777777" w:rsidR="00912C40" w:rsidRPr="005D5188" w:rsidRDefault="00912C40">
      <w:pPr>
        <w:pStyle w:val="Endnote20"/>
      </w:pPr>
      <w:bookmarkStart w:id="115" w:name="_Toc184300174"/>
      <w:r w:rsidRPr="005D5188">
        <w:rPr>
          <w:rStyle w:val="charTableNo"/>
        </w:rPr>
        <w:lastRenderedPageBreak/>
        <w:t>3</w:t>
      </w:r>
      <w:r>
        <w:tab/>
      </w:r>
      <w:r w:rsidRPr="005D5188">
        <w:rPr>
          <w:rStyle w:val="charTableText"/>
        </w:rPr>
        <w:t>Legislation history</w:t>
      </w:r>
      <w:bookmarkEnd w:id="115"/>
    </w:p>
    <w:p w14:paraId="2AB3F841" w14:textId="06122E71" w:rsidR="00912C40" w:rsidRDefault="00912C40">
      <w:pPr>
        <w:pStyle w:val="EndNoteTextEPS"/>
      </w:pPr>
      <w:r>
        <w:t xml:space="preserve">This regulation was made as part of the </w:t>
      </w:r>
      <w:hyperlink r:id="rId278" w:tooltip="A2004-12" w:history="1">
        <w:r w:rsidR="00B548CA" w:rsidRPr="00B548CA">
          <w:rPr>
            <w:rStyle w:val="charCitHyperlinkItal"/>
          </w:rPr>
          <w:t>Construction Occupations (Licensing) Act</w:t>
        </w:r>
        <w:r w:rsidR="001815D1">
          <w:rPr>
            <w:rStyle w:val="charCitHyperlinkItal"/>
          </w:rPr>
          <w:t> </w:t>
        </w:r>
        <w:r w:rsidR="00B548CA" w:rsidRPr="00B548CA">
          <w:rPr>
            <w:rStyle w:val="charCitHyperlinkItal"/>
          </w:rPr>
          <w:t>2004</w:t>
        </w:r>
      </w:hyperlink>
      <w:r>
        <w:t xml:space="preserve"> (see </w:t>
      </w:r>
      <w:hyperlink r:id="rId279" w:tooltip="Construction Occupations (Licensing) Act 2004" w:history="1">
        <w:r w:rsidR="00B548CA" w:rsidRPr="00B548CA">
          <w:rPr>
            <w:rStyle w:val="charCitHyperlinkAbbrev"/>
          </w:rPr>
          <w:t>A2004</w:t>
        </w:r>
        <w:r w:rsidR="00B548CA" w:rsidRPr="00B548CA">
          <w:rPr>
            <w:rStyle w:val="charCitHyperlinkAbbrev"/>
          </w:rPr>
          <w:noBreakHyphen/>
          <w:t>12</w:t>
        </w:r>
      </w:hyperlink>
      <w:r>
        <w:t xml:space="preserve">, s 151 and sch 1) and was originally the </w:t>
      </w:r>
      <w:hyperlink r:id="rId280" w:tooltip="SL2004-36" w:history="1">
        <w:r w:rsidR="00B548CA" w:rsidRPr="00B548CA">
          <w:rPr>
            <w:rStyle w:val="charCitHyperlinkItal"/>
          </w:rPr>
          <w:t>Construction Occupations (Licensing) Regulations 2004</w:t>
        </w:r>
      </w:hyperlink>
      <w:r>
        <w:t xml:space="preserve">.  It was renamed under the </w:t>
      </w:r>
      <w:hyperlink r:id="rId281" w:tooltip="A2001-14" w:history="1">
        <w:r w:rsidR="00B548CA" w:rsidRPr="00B548CA">
          <w:rPr>
            <w:rStyle w:val="charCitHyperlinkItal"/>
          </w:rPr>
          <w:t>Legislation Act 2001</w:t>
        </w:r>
      </w:hyperlink>
      <w:r>
        <w:t>.</w:t>
      </w:r>
    </w:p>
    <w:p w14:paraId="5547A4BD" w14:textId="77777777" w:rsidR="00912C40" w:rsidRDefault="00912C40">
      <w:pPr>
        <w:pStyle w:val="NewReg"/>
      </w:pPr>
      <w:r>
        <w:t>Construction Occupations (Licensing) Regulation 2004 SL2004-36</w:t>
      </w:r>
    </w:p>
    <w:p w14:paraId="3887B94F" w14:textId="5BC5B4E1" w:rsidR="00912C40" w:rsidRDefault="00912C40">
      <w:pPr>
        <w:pStyle w:val="Actdetails"/>
        <w:keepNext/>
      </w:pPr>
      <w:r>
        <w:t>taken to have been notified LR 26 March 2004 (</w:t>
      </w:r>
      <w:hyperlink r:id="rId282"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(a))</w:t>
      </w:r>
    </w:p>
    <w:p w14:paraId="49DCCC96" w14:textId="77777777" w:rsidR="00912C40" w:rsidRDefault="00912C40">
      <w:pPr>
        <w:pStyle w:val="Actdetails"/>
        <w:keepNext/>
      </w:pPr>
      <w:r>
        <w:t>s 1 taken to have commenced 26 March 2004 (LA s 75 (1))</w:t>
      </w:r>
    </w:p>
    <w:p w14:paraId="36A17BDF" w14:textId="37165BE5" w:rsidR="00912C40" w:rsidRDefault="00912C40">
      <w:pPr>
        <w:pStyle w:val="Actdetails"/>
      </w:pPr>
      <w:r>
        <w:t>remainder commenced 1 September 2004 (</w:t>
      </w:r>
      <w:hyperlink r:id="rId283" w:tooltip="Construction Occupations (Licensing) Act 2004" w:history="1">
        <w:r w:rsidR="00B548CA" w:rsidRPr="00B548CA">
          <w:rPr>
            <w:rStyle w:val="charCitHyperlinkAbbrev"/>
          </w:rPr>
          <w:t>A2004</w:t>
        </w:r>
        <w:r w:rsidR="00B548CA" w:rsidRPr="00B548CA">
          <w:rPr>
            <w:rStyle w:val="charCitHyperlinkAbbrev"/>
          </w:rPr>
          <w:noBreakHyphen/>
          <w:t>12</w:t>
        </w:r>
      </w:hyperlink>
      <w:r>
        <w:t>, s 151 (3) (b))</w:t>
      </w:r>
    </w:p>
    <w:p w14:paraId="6C19EAA2" w14:textId="77777777" w:rsidR="00912C40" w:rsidRDefault="00912C40">
      <w:pPr>
        <w:pStyle w:val="Asamby"/>
      </w:pPr>
      <w:r>
        <w:t>as amended by</w:t>
      </w:r>
    </w:p>
    <w:p w14:paraId="394B33C6" w14:textId="21915F1E" w:rsidR="00912C40" w:rsidRDefault="004649DB">
      <w:pPr>
        <w:pStyle w:val="NewReg"/>
      </w:pPr>
      <w:hyperlink r:id="rId284" w:tooltip="SL2004-44" w:history="1">
        <w:r w:rsidR="00B548CA" w:rsidRPr="00B548CA">
          <w:rPr>
            <w:rStyle w:val="charCitHyperlinkAbbrev"/>
          </w:rPr>
          <w:t>Construction Occupations (Licensing) Amendment Regulations 2004 (No 1)</w:t>
        </w:r>
      </w:hyperlink>
      <w:r w:rsidR="00912C40">
        <w:t xml:space="preserve"> SL2004-44</w:t>
      </w:r>
    </w:p>
    <w:p w14:paraId="150E1490" w14:textId="77777777" w:rsidR="00912C40" w:rsidRDefault="00912C40">
      <w:pPr>
        <w:pStyle w:val="Actdetails"/>
        <w:keepNext/>
      </w:pPr>
      <w:r>
        <w:t>notified LR 8 September 2004</w:t>
      </w:r>
    </w:p>
    <w:p w14:paraId="5837A5CA" w14:textId="77777777" w:rsidR="00912C40" w:rsidRDefault="00912C40">
      <w:pPr>
        <w:pStyle w:val="Actdetails"/>
        <w:keepNext/>
      </w:pPr>
      <w:r>
        <w:t>s 1, s 2 commenced 8 September 2004 (LA s 75 (1))</w:t>
      </w:r>
    </w:p>
    <w:p w14:paraId="69E0092D" w14:textId="77777777" w:rsidR="00912C40" w:rsidRDefault="00912C40">
      <w:pPr>
        <w:pStyle w:val="Actdetails"/>
      </w:pPr>
      <w:r>
        <w:t>remainder commenced 9 September 2004 (s 2)</w:t>
      </w:r>
    </w:p>
    <w:p w14:paraId="52CCF889" w14:textId="0D7FF061" w:rsidR="00912C40" w:rsidRDefault="004649DB">
      <w:pPr>
        <w:pStyle w:val="NewAct"/>
      </w:pPr>
      <w:hyperlink r:id="rId285" w:tooltip="A2005-34" w:history="1">
        <w:r w:rsidR="00B548CA" w:rsidRPr="00B548CA">
          <w:rPr>
            <w:rStyle w:val="charCitHyperlinkAbbrev"/>
          </w:rPr>
          <w:t>Construction Occupations Legislation Amendment Act 2005</w:t>
        </w:r>
      </w:hyperlink>
      <w:r w:rsidR="00912C40">
        <w:t xml:space="preserve"> A2005</w:t>
      </w:r>
      <w:r w:rsidR="00CE4C56">
        <w:noBreakHyphen/>
      </w:r>
      <w:r w:rsidR="00912C40">
        <w:t>34 sch 1 pt 1.4</w:t>
      </w:r>
    </w:p>
    <w:p w14:paraId="1C677CE8" w14:textId="77777777" w:rsidR="00912C40" w:rsidRDefault="00912C40">
      <w:pPr>
        <w:pStyle w:val="Actdetails"/>
        <w:keepNext/>
      </w:pPr>
      <w:r>
        <w:t>notified LR 6 July 2005</w:t>
      </w:r>
    </w:p>
    <w:p w14:paraId="492FA1A7" w14:textId="77777777" w:rsidR="00912C40" w:rsidRDefault="00912C40">
      <w:pPr>
        <w:pStyle w:val="Actdetails"/>
        <w:keepNext/>
      </w:pPr>
      <w:r>
        <w:t>s 1, s 2 commenced 6 July 2005 (LA s 75 (1))</w:t>
      </w:r>
    </w:p>
    <w:p w14:paraId="4359678C" w14:textId="77777777" w:rsidR="00912C40" w:rsidRDefault="00912C40">
      <w:pPr>
        <w:pStyle w:val="Actdetails"/>
      </w:pPr>
      <w:r>
        <w:t>sch 1 pt 1.4 commenced 27 July 2005 (s 2)</w:t>
      </w:r>
    </w:p>
    <w:p w14:paraId="57E64491" w14:textId="1AD24E97" w:rsidR="00912C40" w:rsidRDefault="004649DB">
      <w:pPr>
        <w:pStyle w:val="NewReg"/>
      </w:pPr>
      <w:hyperlink r:id="rId286" w:tooltip="SL2005-18" w:history="1">
        <w:r w:rsidR="00B548CA" w:rsidRPr="00B548CA">
          <w:rPr>
            <w:rStyle w:val="charCitHyperlinkAbbrev"/>
          </w:rPr>
          <w:t>Construction Occupations (Licensing) Amendment Regulation 2005 (No 1)</w:t>
        </w:r>
      </w:hyperlink>
      <w:r w:rsidR="00912C40">
        <w:t xml:space="preserve"> SL2005-18</w:t>
      </w:r>
    </w:p>
    <w:p w14:paraId="37E15F4B" w14:textId="77777777" w:rsidR="00912C40" w:rsidRDefault="00912C40">
      <w:pPr>
        <w:pStyle w:val="Actdetails"/>
        <w:keepNext/>
      </w:pPr>
      <w:r>
        <w:t>notified LR 26 August 2005</w:t>
      </w:r>
    </w:p>
    <w:p w14:paraId="5C119A4F" w14:textId="77777777" w:rsidR="00912C40" w:rsidRDefault="00912C40">
      <w:pPr>
        <w:pStyle w:val="Actdetails"/>
        <w:keepNext/>
      </w:pPr>
      <w:r>
        <w:t>s 1, s 2 commenced 26 August 2005 (LA s 75 (1))</w:t>
      </w:r>
    </w:p>
    <w:p w14:paraId="2A59AF47" w14:textId="77777777" w:rsidR="00912C40" w:rsidRDefault="00912C40">
      <w:pPr>
        <w:pStyle w:val="Actdetails"/>
      </w:pPr>
      <w:r>
        <w:t>remainder commenced 27 August 2005 (s 2)</w:t>
      </w:r>
    </w:p>
    <w:p w14:paraId="4DA603D2" w14:textId="2BBC1E37" w:rsidR="00912C40" w:rsidRDefault="004649DB">
      <w:pPr>
        <w:pStyle w:val="NewAct"/>
      </w:pPr>
      <w:hyperlink r:id="rId287" w:tooltip="A2006-15" w:history="1">
        <w:r w:rsidR="00B548CA" w:rsidRPr="00B548CA">
          <w:rPr>
            <w:rStyle w:val="charCitHyperlinkAbbrev"/>
          </w:rPr>
          <w:t>Construction Occupations Legislation Amendment Act 2006</w:t>
        </w:r>
      </w:hyperlink>
      <w:r w:rsidR="00912C40">
        <w:t xml:space="preserve"> </w:t>
      </w:r>
      <w:hyperlink r:id="rId288"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rsidR="00912C40">
        <w:t xml:space="preserve"> sch 1 pt 1.3</w:t>
      </w:r>
    </w:p>
    <w:p w14:paraId="74ED5EA3" w14:textId="77777777" w:rsidR="00B75289" w:rsidRDefault="00912C40" w:rsidP="00CE4C56">
      <w:pPr>
        <w:pStyle w:val="Actdetails"/>
        <w:keepNext/>
      </w:pPr>
      <w:r>
        <w:t>notified LR 6 April 2006</w:t>
      </w:r>
    </w:p>
    <w:p w14:paraId="51547AC4" w14:textId="77777777" w:rsidR="00B75289" w:rsidRDefault="00912C40" w:rsidP="00CE4C56">
      <w:pPr>
        <w:pStyle w:val="Actdetails"/>
        <w:keepNext/>
      </w:pPr>
      <w:r>
        <w:t>s 1, s 2 commenced 6 April 2006 (LA s 75 (1))</w:t>
      </w:r>
    </w:p>
    <w:p w14:paraId="30F68C3E" w14:textId="2A535E6B" w:rsidR="00912C40" w:rsidRPr="003D588C" w:rsidRDefault="00912C40">
      <w:pPr>
        <w:pStyle w:val="Actdetails"/>
      </w:pPr>
      <w:r>
        <w:t xml:space="preserve">sch 1 pt 1.3 commenced 1 September 2006 (s 2 and </w:t>
      </w:r>
      <w:hyperlink r:id="rId289" w:tooltip="CN2006-19" w:history="1">
        <w:r w:rsidR="00B548CA" w:rsidRPr="00B548CA">
          <w:rPr>
            <w:rStyle w:val="charCitHyperlinkAbbrev"/>
          </w:rPr>
          <w:t>CN2006-19</w:t>
        </w:r>
      </w:hyperlink>
      <w:r>
        <w:t>)</w:t>
      </w:r>
    </w:p>
    <w:p w14:paraId="7D6EF498" w14:textId="243CF843" w:rsidR="00912C40" w:rsidRDefault="004649DB">
      <w:pPr>
        <w:pStyle w:val="NewAct"/>
      </w:pPr>
      <w:hyperlink r:id="rId290" w:tooltip="A2006-16" w:history="1">
        <w:r w:rsidR="00B548CA" w:rsidRPr="00B548CA">
          <w:rPr>
            <w:rStyle w:val="charCitHyperlinkAbbrev"/>
          </w:rPr>
          <w:t>Asbestos Legislation Amendment Act 2006</w:t>
        </w:r>
      </w:hyperlink>
      <w:r w:rsidR="00912C40">
        <w:t xml:space="preserve"> A2006-16 sch 1 pt 1.5 (as</w:t>
      </w:r>
      <w:r w:rsidR="00DD2A1B">
        <w:t> </w:t>
      </w:r>
      <w:r w:rsidR="00912C40">
        <w:t xml:space="preserve">am by </w:t>
      </w:r>
      <w:hyperlink r:id="rId291" w:tooltip="Asbestos Legislation Amendment Act 2006 (No 2)" w:history="1">
        <w:r w:rsidR="00B548CA" w:rsidRPr="00B548CA">
          <w:rPr>
            <w:rStyle w:val="charCitHyperlinkAbbrev"/>
          </w:rPr>
          <w:t>A2006</w:t>
        </w:r>
        <w:r w:rsidR="00B548CA" w:rsidRPr="00B548CA">
          <w:rPr>
            <w:rStyle w:val="charCitHyperlinkAbbrev"/>
          </w:rPr>
          <w:noBreakHyphen/>
          <w:t>24</w:t>
        </w:r>
      </w:hyperlink>
      <w:r w:rsidR="00912C40">
        <w:t xml:space="preserve"> s 4)</w:t>
      </w:r>
    </w:p>
    <w:p w14:paraId="24AA75C3" w14:textId="77777777" w:rsidR="00912C40" w:rsidRDefault="00912C40" w:rsidP="00D2773D">
      <w:pPr>
        <w:pStyle w:val="Actdetails"/>
        <w:keepNext/>
      </w:pPr>
      <w:r>
        <w:t>notified LR 18 May 2006</w:t>
      </w:r>
    </w:p>
    <w:p w14:paraId="3A748E23" w14:textId="77777777" w:rsidR="00912C40" w:rsidRDefault="00912C40" w:rsidP="00D2773D">
      <w:pPr>
        <w:pStyle w:val="Actdetails"/>
        <w:keepNext/>
      </w:pPr>
      <w:r>
        <w:t>s 1, s 2 commenced 18 May 2006 (LA s 75 (1))</w:t>
      </w:r>
    </w:p>
    <w:p w14:paraId="247D9574" w14:textId="77777777" w:rsidR="00912C40" w:rsidRDefault="00912C40">
      <w:pPr>
        <w:pStyle w:val="Actdetails"/>
      </w:pPr>
      <w:r>
        <w:t>amdt 1.39, amdt 1.44 commenced 18 November 2006 (s 2 (2) and LA s</w:t>
      </w:r>
      <w:r w:rsidR="00CE4C56">
        <w:t> </w:t>
      </w:r>
      <w:r>
        <w:t>79)</w:t>
      </w:r>
    </w:p>
    <w:p w14:paraId="00DB5A96" w14:textId="54DD5D48" w:rsidR="00912C40" w:rsidRDefault="00912C40">
      <w:pPr>
        <w:pStyle w:val="Actdetails"/>
      </w:pPr>
      <w:r>
        <w:t xml:space="preserve">sch 1 pt 1.5 remainder commenced 1 July 2006 (s 2 (1) as am by </w:t>
      </w:r>
      <w:hyperlink r:id="rId292" w:tooltip="Asbestos Legislation Amendment Act 2006 (No 2)" w:history="1">
        <w:r w:rsidR="00B548CA" w:rsidRPr="00B548CA">
          <w:rPr>
            <w:rStyle w:val="charCitHyperlinkAbbrev"/>
          </w:rPr>
          <w:t>A2006</w:t>
        </w:r>
        <w:r w:rsidR="00B548CA" w:rsidRPr="00B548CA">
          <w:rPr>
            <w:rStyle w:val="charCitHyperlinkAbbrev"/>
          </w:rPr>
          <w:noBreakHyphen/>
          <w:t>24</w:t>
        </w:r>
      </w:hyperlink>
      <w:r>
        <w:t xml:space="preserve"> s 4))</w:t>
      </w:r>
    </w:p>
    <w:p w14:paraId="7A2EDEFE" w14:textId="695AEE52" w:rsidR="00912C40" w:rsidRDefault="004649DB">
      <w:pPr>
        <w:pStyle w:val="NewAct"/>
      </w:pPr>
      <w:hyperlink r:id="rId293" w:tooltip="A2006-24" w:history="1">
        <w:r w:rsidR="00B548CA" w:rsidRPr="00B548CA">
          <w:rPr>
            <w:rStyle w:val="charCitHyperlinkAbbrev"/>
          </w:rPr>
          <w:t>Asbestos Legislation Amendment Act 2006 (No 2)</w:t>
        </w:r>
      </w:hyperlink>
      <w:r w:rsidR="00912C40">
        <w:t xml:space="preserve"> A2006-24</w:t>
      </w:r>
    </w:p>
    <w:p w14:paraId="732DA072" w14:textId="77777777" w:rsidR="00912C40" w:rsidRDefault="00912C40">
      <w:pPr>
        <w:pStyle w:val="Actdetails"/>
        <w:keepNext/>
      </w:pPr>
      <w:r>
        <w:t>notified LR 18 May 2006</w:t>
      </w:r>
    </w:p>
    <w:p w14:paraId="387129A1" w14:textId="77777777" w:rsidR="00912C40" w:rsidRDefault="00912C40" w:rsidP="00DD2A1B">
      <w:pPr>
        <w:pStyle w:val="Actdetails"/>
        <w:keepNext/>
      </w:pPr>
      <w:r>
        <w:t>s 1, s 2 commenced 18 May 2006 (LA s 75 (1))</w:t>
      </w:r>
    </w:p>
    <w:p w14:paraId="6856D4D6" w14:textId="77777777" w:rsidR="00912C40" w:rsidRDefault="00912C40" w:rsidP="00DD2A1B">
      <w:pPr>
        <w:pStyle w:val="Actdetails"/>
        <w:keepNext/>
      </w:pPr>
      <w:r>
        <w:t>remainder commenced 19 May 2006 (s 2)</w:t>
      </w:r>
    </w:p>
    <w:p w14:paraId="662FFD4B" w14:textId="1EC0D70E" w:rsidR="00912C40" w:rsidRDefault="00912C40">
      <w:pPr>
        <w:pStyle w:val="LegHistNote"/>
      </w:pPr>
      <w:r>
        <w:rPr>
          <w:rStyle w:val="charItals"/>
        </w:rPr>
        <w:t>Note</w:t>
      </w:r>
      <w:r>
        <w:tab/>
        <w:t xml:space="preserve">This Act only amends the </w:t>
      </w:r>
      <w:hyperlink r:id="rId294" w:tooltip="A2006-16" w:history="1">
        <w:r w:rsidR="00B548CA" w:rsidRPr="00B548CA">
          <w:rPr>
            <w:rStyle w:val="charCitHyperlinkAbbrev"/>
          </w:rPr>
          <w:t>Asbestos Legislation Amendment Act 2006</w:t>
        </w:r>
      </w:hyperlink>
      <w:r>
        <w:t xml:space="preserve"> A2006-16.</w:t>
      </w:r>
    </w:p>
    <w:p w14:paraId="5A150122" w14:textId="0F168F2D" w:rsidR="00912C40" w:rsidRDefault="004649DB">
      <w:pPr>
        <w:pStyle w:val="NewReg"/>
      </w:pPr>
      <w:hyperlink r:id="rId295" w:tooltip="SL2006-52" w:history="1">
        <w:r w:rsidR="00B548CA" w:rsidRPr="00B548CA">
          <w:rPr>
            <w:rStyle w:val="charCitHyperlinkAbbrev"/>
          </w:rPr>
          <w:t>Construction Occupations (Licensing) Amendment Regulation 2006 (No 1)</w:t>
        </w:r>
      </w:hyperlink>
      <w:r w:rsidR="00912C40">
        <w:t xml:space="preserve"> SL2006-52</w:t>
      </w:r>
    </w:p>
    <w:p w14:paraId="72D95BDA" w14:textId="77777777" w:rsidR="00912C40" w:rsidRDefault="00912C40">
      <w:pPr>
        <w:pStyle w:val="Actdetails"/>
        <w:keepNext/>
      </w:pPr>
      <w:r>
        <w:t>notified LR 4 December 2006</w:t>
      </w:r>
    </w:p>
    <w:p w14:paraId="17A5A69F" w14:textId="77777777" w:rsidR="00912C40" w:rsidRDefault="00912C40">
      <w:pPr>
        <w:pStyle w:val="Actdetails"/>
        <w:keepNext/>
      </w:pPr>
      <w:r>
        <w:t>s 1, s 2 commenced 4 December 2006 (LA s 75 (1))</w:t>
      </w:r>
    </w:p>
    <w:p w14:paraId="48F5CEF1" w14:textId="77777777" w:rsidR="00912C40" w:rsidRDefault="00912C40">
      <w:pPr>
        <w:pStyle w:val="Actdetails"/>
      </w:pPr>
      <w:r>
        <w:t>remainder commenced 5 December 2006 (s 2)</w:t>
      </w:r>
    </w:p>
    <w:p w14:paraId="1910E1B3" w14:textId="0814A441" w:rsidR="00912C40" w:rsidRDefault="004649DB">
      <w:pPr>
        <w:pStyle w:val="NewAct"/>
      </w:pPr>
      <w:hyperlink r:id="rId296" w:tooltip="A2007-12" w:history="1">
        <w:r w:rsidR="00B548CA" w:rsidRPr="00B548CA">
          <w:rPr>
            <w:rStyle w:val="charCitHyperlinkAbbrev"/>
          </w:rPr>
          <w:t>Training and Tertiary Education Legislation Amendment Act 2007</w:t>
        </w:r>
      </w:hyperlink>
      <w:r w:rsidR="00912C40">
        <w:t xml:space="preserve"> A2007-12 sch 1 pt 1.6</w:t>
      </w:r>
    </w:p>
    <w:p w14:paraId="37AF43F4" w14:textId="77777777" w:rsidR="00912C40" w:rsidRDefault="00912C40">
      <w:pPr>
        <w:pStyle w:val="Actdetails"/>
        <w:keepNext/>
      </w:pPr>
      <w:r>
        <w:t>notified LR 13 June 2007</w:t>
      </w:r>
    </w:p>
    <w:p w14:paraId="59CEBCC2" w14:textId="77777777" w:rsidR="00912C40" w:rsidRDefault="00912C40">
      <w:pPr>
        <w:pStyle w:val="Actdetails"/>
        <w:keepNext/>
      </w:pPr>
      <w:r>
        <w:t>s 1, s 2 commenced 13 June 2007 (LA s 75 (1))</w:t>
      </w:r>
    </w:p>
    <w:p w14:paraId="6B2C4580" w14:textId="3A4B7DC0" w:rsidR="00912C40" w:rsidRDefault="00912C40">
      <w:pPr>
        <w:pStyle w:val="Actdetails"/>
      </w:pPr>
      <w:r>
        <w:t xml:space="preserve">sch 1 pt 1.6 commenced 1 July 2007 (s 2 and </w:t>
      </w:r>
      <w:hyperlink r:id="rId297" w:tooltip="CN2007-3" w:history="1">
        <w:r w:rsidR="00B548CA" w:rsidRPr="00B548CA">
          <w:rPr>
            <w:rStyle w:val="charCitHyperlinkAbbrev"/>
          </w:rPr>
          <w:t>CN2007-3</w:t>
        </w:r>
      </w:hyperlink>
      <w:r>
        <w:t>)</w:t>
      </w:r>
    </w:p>
    <w:p w14:paraId="1C733657" w14:textId="686AB18C" w:rsidR="00912C40" w:rsidRDefault="004649DB">
      <w:pPr>
        <w:pStyle w:val="NewAct"/>
      </w:pPr>
      <w:hyperlink r:id="rId298" w:tooltip="A2007-26" w:history="1">
        <w:r w:rsidR="00B548CA" w:rsidRPr="00B548CA">
          <w:rPr>
            <w:rStyle w:val="charCitHyperlinkAbbrev"/>
          </w:rPr>
          <w:t>Building Legislation Amendment Act 2007</w:t>
        </w:r>
      </w:hyperlink>
      <w:r w:rsidR="00912C40">
        <w:t xml:space="preserve"> A2007-26 sch 1 pt 1.4</w:t>
      </w:r>
    </w:p>
    <w:p w14:paraId="0AF85E62" w14:textId="77777777" w:rsidR="00912C40" w:rsidRDefault="00912C40" w:rsidP="00DD2A1B">
      <w:pPr>
        <w:pStyle w:val="Actdetails"/>
        <w:keepLines/>
      </w:pPr>
      <w:r>
        <w:t>notified LR 13 September 2007</w:t>
      </w:r>
      <w:r>
        <w:br/>
        <w:t>s 1, s 2 commenced 13 September 2007 (LA s 75 (1))</w:t>
      </w:r>
    </w:p>
    <w:p w14:paraId="7549809C" w14:textId="048E4775" w:rsidR="00912C40" w:rsidRDefault="00912C40">
      <w:pPr>
        <w:pStyle w:val="Actdetails"/>
      </w:pPr>
      <w:r>
        <w:t xml:space="preserve">sch 1 pt 1.4 commenced 31 March 2008 (s 2 (1) and see </w:t>
      </w:r>
      <w:hyperlink r:id="rId299" w:tooltip="A2007-24" w:history="1">
        <w:r w:rsidR="00B548CA" w:rsidRPr="00B548CA">
          <w:rPr>
            <w:rStyle w:val="charCitHyperlinkAbbrev"/>
          </w:rPr>
          <w:t>Planning and Development Act 2007</w:t>
        </w:r>
      </w:hyperlink>
      <w:r>
        <w:t xml:space="preserve"> A2007-24, s 2 and </w:t>
      </w:r>
      <w:hyperlink r:id="rId300" w:tooltip="CN2008-1" w:history="1">
        <w:r w:rsidR="00B548CA" w:rsidRPr="00B548CA">
          <w:rPr>
            <w:rStyle w:val="charCitHyperlinkAbbrev"/>
          </w:rPr>
          <w:t>CN2008-1</w:t>
        </w:r>
      </w:hyperlink>
      <w:r>
        <w:t>)</w:t>
      </w:r>
    </w:p>
    <w:p w14:paraId="1FD7C48E" w14:textId="06253E7C" w:rsidR="006D4EC4" w:rsidRDefault="004649DB" w:rsidP="00CE4C56">
      <w:pPr>
        <w:pStyle w:val="NewAct"/>
      </w:pPr>
      <w:hyperlink r:id="rId301" w:tooltip="A2008-36" w:history="1">
        <w:r w:rsidR="00B548CA" w:rsidRPr="00B548CA">
          <w:rPr>
            <w:rStyle w:val="charCitHyperlinkAbbrev"/>
          </w:rPr>
          <w:t>ACT Civil and Administrative Tribunal Legislation Amendment Act 2008</w:t>
        </w:r>
      </w:hyperlink>
      <w:r w:rsidR="006D4EC4">
        <w:t xml:space="preserve"> A2008-36 sch 1 pt 1.11</w:t>
      </w:r>
    </w:p>
    <w:p w14:paraId="339C3402" w14:textId="77777777" w:rsidR="006D4EC4" w:rsidRDefault="006D4EC4" w:rsidP="00CE4C56">
      <w:pPr>
        <w:pStyle w:val="Actdetails"/>
        <w:keepNext/>
      </w:pPr>
      <w:r>
        <w:t>notified LR 4 September 2008</w:t>
      </w:r>
    </w:p>
    <w:p w14:paraId="0A8401F4" w14:textId="77777777" w:rsidR="006D4EC4" w:rsidRDefault="006D4EC4" w:rsidP="00CE4C56">
      <w:pPr>
        <w:pStyle w:val="Actdetails"/>
        <w:keepNext/>
      </w:pPr>
      <w:r>
        <w:t>s 1, s 2 commenced 4 September 2008 (LA s 75 (1))</w:t>
      </w:r>
    </w:p>
    <w:p w14:paraId="054B9D39" w14:textId="12B8CBB4" w:rsidR="006D4EC4" w:rsidRPr="00912621" w:rsidRDefault="006D4EC4" w:rsidP="001536C4">
      <w:pPr>
        <w:pStyle w:val="Actdetails"/>
      </w:pPr>
      <w:r>
        <w:t xml:space="preserve">sch 1 pt 1.11 commenced 2 February 2009 (s 2 (1) and see </w:t>
      </w:r>
      <w:hyperlink r:id="rId302" w:tooltip="A2008-35" w:history="1">
        <w:r w:rsidR="00B548CA" w:rsidRPr="00B548CA">
          <w:rPr>
            <w:rStyle w:val="charCitHyperlinkAbbrev"/>
          </w:rPr>
          <w:t>ACT Civil and Administrative Tribunal Act 2008</w:t>
        </w:r>
      </w:hyperlink>
      <w:r>
        <w:t xml:space="preserve"> A2008-35, s 2 (1) and </w:t>
      </w:r>
      <w:hyperlink r:id="rId303" w:tooltip="CN2009-2" w:history="1">
        <w:r w:rsidR="00B548CA" w:rsidRPr="00B548CA">
          <w:rPr>
            <w:rStyle w:val="charCitHyperlinkAbbrev"/>
          </w:rPr>
          <w:t>CN2009-2</w:t>
        </w:r>
      </w:hyperlink>
      <w:r>
        <w:t>)</w:t>
      </w:r>
    </w:p>
    <w:p w14:paraId="40DB544C" w14:textId="77777777" w:rsidR="001423F2" w:rsidRDefault="001423F2" w:rsidP="00CE4C56">
      <w:pPr>
        <w:pStyle w:val="Asamby"/>
        <w:keepNext/>
      </w:pPr>
      <w:r>
        <w:lastRenderedPageBreak/>
        <w:t>as modified by</w:t>
      </w:r>
    </w:p>
    <w:p w14:paraId="393DB11D" w14:textId="7B0C19B3" w:rsidR="00E221C5" w:rsidRDefault="004649DB" w:rsidP="00E221C5">
      <w:pPr>
        <w:pStyle w:val="NewAct"/>
      </w:pPr>
      <w:hyperlink r:id="rId304" w:tooltip="SL2009-2" w:history="1">
        <w:r w:rsidR="00B548CA" w:rsidRPr="00B548CA">
          <w:rPr>
            <w:rStyle w:val="charCitHyperlinkAbbrev"/>
          </w:rPr>
          <w:t>ACT Civil and Administrative Tribunal (Transitional Provisions) Regulation 2009</w:t>
        </w:r>
      </w:hyperlink>
      <w:r w:rsidR="008F75CE">
        <w:t xml:space="preserve"> SL2009-2</w:t>
      </w:r>
      <w:r w:rsidR="00E221C5">
        <w:t xml:space="preserve"> </w:t>
      </w:r>
      <w:r w:rsidR="00844A86">
        <w:t xml:space="preserve">s 67 and </w:t>
      </w:r>
      <w:r w:rsidR="00E221C5">
        <w:t>sch 2</w:t>
      </w:r>
      <w:r w:rsidR="00924FBB">
        <w:t xml:space="preserve"> (as am by </w:t>
      </w:r>
      <w:hyperlink r:id="rId305" w:tooltip="Statute Law Amendment Act 2009 (No 2)" w:history="1">
        <w:r w:rsidR="00B548CA" w:rsidRPr="00B548CA">
          <w:rPr>
            <w:rStyle w:val="charCitHyperlinkAbbrev"/>
          </w:rPr>
          <w:t>A2009</w:t>
        </w:r>
        <w:r w:rsidR="00B548CA" w:rsidRPr="00B548CA">
          <w:rPr>
            <w:rStyle w:val="charCitHyperlinkAbbrev"/>
          </w:rPr>
          <w:noBreakHyphen/>
          <w:t>49</w:t>
        </w:r>
      </w:hyperlink>
      <w:r w:rsidR="00924FBB">
        <w:t xml:space="preserve"> amdt 1.2, amdt 1.4)</w:t>
      </w:r>
    </w:p>
    <w:p w14:paraId="0EC086A5" w14:textId="77777777" w:rsidR="00E221C5" w:rsidRDefault="008F75CE" w:rsidP="00E221C5">
      <w:pPr>
        <w:pStyle w:val="Actdetails"/>
        <w:keepNext/>
      </w:pPr>
      <w:r>
        <w:t>notified LR 29</w:t>
      </w:r>
      <w:r w:rsidR="00E221C5">
        <w:t xml:space="preserve"> January 2009</w:t>
      </w:r>
    </w:p>
    <w:p w14:paraId="0AFA2B01" w14:textId="77777777" w:rsidR="00E221C5" w:rsidRDefault="008F75CE" w:rsidP="00E221C5">
      <w:pPr>
        <w:pStyle w:val="Actdetails"/>
        <w:keepNext/>
      </w:pPr>
      <w:r>
        <w:t>s 1, s 2 commenced 29</w:t>
      </w:r>
      <w:r w:rsidR="00E221C5">
        <w:t xml:space="preserve"> January 2009 (LA s 75 (1))</w:t>
      </w:r>
    </w:p>
    <w:p w14:paraId="3A508EA5" w14:textId="1CC8A9C5" w:rsidR="00E221C5" w:rsidRPr="00912621" w:rsidRDefault="00C16A8C" w:rsidP="00E221C5">
      <w:pPr>
        <w:pStyle w:val="Actdetails"/>
        <w:keepNext/>
      </w:pPr>
      <w:r>
        <w:t xml:space="preserve">s 67 and </w:t>
      </w:r>
      <w:r w:rsidR="00E221C5">
        <w:t xml:space="preserve">sch 2 commenced 2 February 2009 (s 2 and see </w:t>
      </w:r>
      <w:hyperlink r:id="rId306" w:tooltip="A2008-35" w:history="1">
        <w:r w:rsidR="00B548CA" w:rsidRPr="00B548CA">
          <w:rPr>
            <w:rStyle w:val="charCitHyperlinkAbbrev"/>
          </w:rPr>
          <w:t>ACT Civil and Administrative Tribunal Act 2008</w:t>
        </w:r>
      </w:hyperlink>
      <w:r w:rsidR="00E221C5">
        <w:t xml:space="preserve"> A2008-35, s 2 (1) and </w:t>
      </w:r>
      <w:hyperlink r:id="rId307" w:tooltip="CN2009-2" w:history="1">
        <w:r w:rsidR="00B548CA" w:rsidRPr="00B548CA">
          <w:rPr>
            <w:rStyle w:val="charCitHyperlinkAbbrev"/>
          </w:rPr>
          <w:t>CN2009-2</w:t>
        </w:r>
      </w:hyperlink>
      <w:r w:rsidR="00E221C5">
        <w:t>)</w:t>
      </w:r>
    </w:p>
    <w:p w14:paraId="3F7D1C25" w14:textId="77777777" w:rsidR="00E2682F" w:rsidRDefault="00E2682F">
      <w:pPr>
        <w:pStyle w:val="Asamby"/>
      </w:pPr>
      <w:r>
        <w:t>as amended by</w:t>
      </w:r>
    </w:p>
    <w:p w14:paraId="3DAD86DE" w14:textId="1803C5EE" w:rsidR="00E2682F" w:rsidRPr="00574BD0" w:rsidRDefault="004649DB" w:rsidP="00E2682F">
      <w:pPr>
        <w:pStyle w:val="NewAct"/>
      </w:pPr>
      <w:hyperlink r:id="rId308" w:tooltip="A2009-49" w:history="1">
        <w:r w:rsidR="00B548CA" w:rsidRPr="00B548CA">
          <w:rPr>
            <w:rStyle w:val="charCitHyperlinkAbbrev"/>
          </w:rPr>
          <w:t>Statute Law Amendment Act 2009 (No 2)</w:t>
        </w:r>
      </w:hyperlink>
      <w:r w:rsidR="00E2682F" w:rsidRPr="00574BD0">
        <w:t> A2009-</w:t>
      </w:r>
      <w:r w:rsidR="00E2682F">
        <w:t xml:space="preserve">49 </w:t>
      </w:r>
      <w:r w:rsidR="00924FBB">
        <w:t xml:space="preserve">amdt 1.2, amdt 1.4, </w:t>
      </w:r>
      <w:r w:rsidR="00E2682F">
        <w:t>sch 1 pt 1</w:t>
      </w:r>
      <w:r w:rsidR="00E2682F" w:rsidRPr="00574BD0">
        <w:t>.</w:t>
      </w:r>
      <w:r w:rsidR="00E2682F">
        <w:t>5, sch 3 pt 3.11</w:t>
      </w:r>
    </w:p>
    <w:p w14:paraId="451BBACE" w14:textId="77777777" w:rsidR="00E2682F" w:rsidRPr="00DB3D5E" w:rsidRDefault="00E2682F" w:rsidP="00E2682F">
      <w:pPr>
        <w:pStyle w:val="Actdetails"/>
        <w:keepNext/>
      </w:pPr>
      <w:r>
        <w:t>notified LR 26</w:t>
      </w:r>
      <w:r w:rsidRPr="00DB3D5E">
        <w:t xml:space="preserve"> </w:t>
      </w:r>
      <w:r>
        <w:t>November</w:t>
      </w:r>
      <w:r w:rsidRPr="00DB3D5E">
        <w:t xml:space="preserve"> 2009</w:t>
      </w:r>
    </w:p>
    <w:p w14:paraId="53DA479A" w14:textId="77777777" w:rsidR="00E2682F" w:rsidRDefault="00E2682F" w:rsidP="00E2682F">
      <w:pPr>
        <w:pStyle w:val="Actdetails"/>
        <w:keepNext/>
      </w:pPr>
      <w:r>
        <w:t>s 1, s 2 commenced 26 November 2009 (LA s 75 (1))</w:t>
      </w:r>
    </w:p>
    <w:p w14:paraId="77F9C5D2" w14:textId="77777777" w:rsidR="00E2682F" w:rsidRPr="00BF40E8" w:rsidRDefault="00685BC7" w:rsidP="00E2682F">
      <w:pPr>
        <w:pStyle w:val="Actdetails"/>
        <w:keepNext/>
      </w:pPr>
      <w:r>
        <w:t xml:space="preserve">amdt 1.2, amdt 1.4, </w:t>
      </w:r>
      <w:r w:rsidR="00E2682F">
        <w:t>sch 1 pt 1.</w:t>
      </w:r>
      <w:r>
        <w:t>5, sch 3 pt 3.11</w:t>
      </w:r>
      <w:r w:rsidR="00E2682F">
        <w:t xml:space="preserve"> commenced 17</w:t>
      </w:r>
      <w:r>
        <w:t> </w:t>
      </w:r>
      <w:r w:rsidR="00E2682F">
        <w:t>December 2009 (s 2)</w:t>
      </w:r>
    </w:p>
    <w:p w14:paraId="4426F230" w14:textId="4BEDF135" w:rsidR="00685BC7" w:rsidRPr="0080187A" w:rsidRDefault="00685BC7" w:rsidP="00685BC7">
      <w:pPr>
        <w:pStyle w:val="LegHistNote"/>
      </w:pPr>
      <w:r w:rsidRPr="003D588C">
        <w:rPr>
          <w:rStyle w:val="charItals"/>
        </w:rPr>
        <w:t>Note</w:t>
      </w:r>
      <w:r w:rsidRPr="003D588C">
        <w:rPr>
          <w:rStyle w:val="charItals"/>
        </w:rPr>
        <w:tab/>
      </w:r>
      <w:r>
        <w:t xml:space="preserve">This Act also amends the </w:t>
      </w:r>
      <w:hyperlink r:id="rId309" w:tooltip="SL2009-2" w:history="1">
        <w:r w:rsidR="00B548CA" w:rsidRPr="00B548CA">
          <w:rPr>
            <w:rStyle w:val="charCitHyperlinkAbbrev"/>
          </w:rPr>
          <w:t>ACT Civil and Administrative Tribunal (Transitional Provisions) Regulation 2009</w:t>
        </w:r>
      </w:hyperlink>
      <w:r>
        <w:t xml:space="preserve"> SL2009-2.</w:t>
      </w:r>
    </w:p>
    <w:p w14:paraId="252600AB" w14:textId="1FE3FDDE" w:rsidR="0052189E" w:rsidRPr="00574BD0" w:rsidRDefault="004649DB" w:rsidP="0052189E">
      <w:pPr>
        <w:pStyle w:val="NewAct"/>
      </w:pPr>
      <w:hyperlink r:id="rId310" w:tooltip="A2010-18" w:history="1">
        <w:r w:rsidR="00B548CA" w:rsidRPr="00B548CA">
          <w:rPr>
            <w:rStyle w:val="charCitHyperlinkAbbrev"/>
          </w:rPr>
          <w:t>Statute Law Amendment Act 2010</w:t>
        </w:r>
      </w:hyperlink>
      <w:r w:rsidR="0052189E">
        <w:t xml:space="preserve"> A2010-18 sch 3 pt 3.2</w:t>
      </w:r>
    </w:p>
    <w:p w14:paraId="3DF462CF" w14:textId="77777777" w:rsidR="0052189E" w:rsidRPr="00DB3D5E" w:rsidRDefault="0052189E" w:rsidP="0052189E">
      <w:pPr>
        <w:pStyle w:val="Actdetails"/>
        <w:keepNext/>
      </w:pPr>
      <w:r>
        <w:t>notified LR 13</w:t>
      </w:r>
      <w:r w:rsidRPr="00DB3D5E">
        <w:t xml:space="preserve"> </w:t>
      </w:r>
      <w:r>
        <w:t>May 2010</w:t>
      </w:r>
    </w:p>
    <w:p w14:paraId="637F6C00" w14:textId="77777777" w:rsidR="0052189E" w:rsidRDefault="0052189E" w:rsidP="0052189E">
      <w:pPr>
        <w:pStyle w:val="Actdetails"/>
        <w:keepNext/>
      </w:pPr>
      <w:r>
        <w:t>s 1, s 2 commenced 13 May 2010 (LA s 75 (1))</w:t>
      </w:r>
    </w:p>
    <w:p w14:paraId="2A5F1CCF" w14:textId="77777777" w:rsidR="0052189E" w:rsidRDefault="0052189E" w:rsidP="0052189E">
      <w:pPr>
        <w:pStyle w:val="Actdetails"/>
      </w:pPr>
      <w:r>
        <w:t>sch 3 pt 3.2 commenced 3</w:t>
      </w:r>
      <w:r w:rsidRPr="00BF40E8">
        <w:t xml:space="preserve"> </w:t>
      </w:r>
      <w:r>
        <w:t>June 2010 (s 2)</w:t>
      </w:r>
    </w:p>
    <w:p w14:paraId="1DE0FEC1" w14:textId="6DAFC22B" w:rsidR="004D0064" w:rsidRDefault="004649DB" w:rsidP="0012275D">
      <w:pPr>
        <w:pStyle w:val="NewAct"/>
      </w:pPr>
      <w:hyperlink r:id="rId311" w:tooltip="A2010-24" w:history="1">
        <w:r w:rsidR="00B548CA" w:rsidRPr="00B548CA">
          <w:rPr>
            <w:rStyle w:val="charCitHyperlinkAbbrev"/>
          </w:rPr>
          <w:t>Construction Occupations Legislation (Exemption Assessment) Amendment Act 2010</w:t>
        </w:r>
      </w:hyperlink>
      <w:r w:rsidR="004D0064">
        <w:t xml:space="preserve"> A2010-24 pt 4</w:t>
      </w:r>
    </w:p>
    <w:p w14:paraId="5B99E583" w14:textId="77777777" w:rsidR="004D0064" w:rsidRDefault="004D0064" w:rsidP="0012275D">
      <w:pPr>
        <w:pStyle w:val="Actdetails"/>
        <w:keepNext/>
        <w:spacing w:before="0"/>
      </w:pPr>
      <w:r>
        <w:t>notified LR 8 July 2010</w:t>
      </w:r>
    </w:p>
    <w:p w14:paraId="3A06C3A8" w14:textId="77777777" w:rsidR="004D0064" w:rsidRDefault="004D0064" w:rsidP="0012275D">
      <w:pPr>
        <w:pStyle w:val="Actdetails"/>
        <w:keepNext/>
        <w:spacing w:before="0"/>
      </w:pPr>
      <w:r>
        <w:t>pt 1 commenced 8 July 2010 (s 2 (1))</w:t>
      </w:r>
    </w:p>
    <w:p w14:paraId="308CE18B" w14:textId="77777777" w:rsidR="00242BED" w:rsidRPr="004B6917" w:rsidRDefault="00242BED" w:rsidP="0012275D">
      <w:pPr>
        <w:pStyle w:val="Actdetails"/>
        <w:keepNext/>
        <w:spacing w:before="0"/>
      </w:pPr>
      <w:r w:rsidRPr="004B6917">
        <w:t xml:space="preserve">s 42 </w:t>
      </w:r>
      <w:r w:rsidR="004B6917" w:rsidRPr="004B6917">
        <w:t>commenced 8 July 2011</w:t>
      </w:r>
      <w:r w:rsidR="00A81134">
        <w:t xml:space="preserve"> (s 2</w:t>
      </w:r>
      <w:r w:rsidRPr="004B6917">
        <w:t>)</w:t>
      </w:r>
    </w:p>
    <w:p w14:paraId="27B55F59" w14:textId="6E8A4574" w:rsidR="004D0064" w:rsidRPr="003D588C" w:rsidRDefault="00242BED" w:rsidP="00B13087">
      <w:pPr>
        <w:pStyle w:val="Actdetails"/>
        <w:spacing w:before="0"/>
      </w:pPr>
      <w:r>
        <w:t>pt 4 remainder</w:t>
      </w:r>
      <w:r w:rsidR="004D0064" w:rsidRPr="004D0064">
        <w:t xml:space="preserve"> </w:t>
      </w:r>
      <w:r w:rsidR="004D0064">
        <w:t xml:space="preserve">commenced 3 September 2010 (s 2 (2) and see </w:t>
      </w:r>
      <w:hyperlink r:id="rId312" w:tooltip="A2010-8" w:history="1">
        <w:r w:rsidR="00B548CA" w:rsidRPr="00B548CA">
          <w:rPr>
            <w:rStyle w:val="charCitHyperlinkAbbrev"/>
          </w:rPr>
          <w:t>Construction Occupations Legislation Amendment Act 2010</w:t>
        </w:r>
      </w:hyperlink>
      <w:r w:rsidR="004D0064">
        <w:t xml:space="preserve"> A2010-8</w:t>
      </w:r>
      <w:r w:rsidR="004D0064" w:rsidRPr="00292B25">
        <w:t xml:space="preserve"> (s</w:t>
      </w:r>
      <w:r w:rsidR="004D0064">
        <w:t> </w:t>
      </w:r>
      <w:r w:rsidR="004D0064" w:rsidRPr="00292B25">
        <w:t>2 (2)</w:t>
      </w:r>
      <w:r w:rsidR="004D0064">
        <w:t xml:space="preserve"> and LA s 79</w:t>
      </w:r>
      <w:r w:rsidR="004D0064" w:rsidRPr="00292B25">
        <w:t>)</w:t>
      </w:r>
    </w:p>
    <w:p w14:paraId="7417A89A" w14:textId="529B23DB" w:rsidR="00C269C5" w:rsidRDefault="004649DB" w:rsidP="0014541B">
      <w:pPr>
        <w:pStyle w:val="NewReg"/>
      </w:pPr>
      <w:hyperlink r:id="rId313" w:tooltip="A2010-32" w:history="1">
        <w:r w:rsidR="00B548CA" w:rsidRPr="00B548CA">
          <w:rPr>
            <w:rStyle w:val="charCitHyperlinkAbbrev"/>
          </w:rPr>
          <w:t>Construction Occupations Legislation Amendment Act 2010 (No 2)</w:t>
        </w:r>
      </w:hyperlink>
      <w:r w:rsidR="0014541B">
        <w:t xml:space="preserve"> A2010-32</w:t>
      </w:r>
      <w:r w:rsidR="00D6046B">
        <w:t xml:space="preserve"> pt 5</w:t>
      </w:r>
    </w:p>
    <w:p w14:paraId="4AAC22E4" w14:textId="77777777" w:rsidR="00C269C5" w:rsidRDefault="0014541B" w:rsidP="0014541B">
      <w:pPr>
        <w:pStyle w:val="Actdetails"/>
        <w:keepNext/>
      </w:pPr>
      <w:r>
        <w:t>notified LR 1 September 2010</w:t>
      </w:r>
    </w:p>
    <w:p w14:paraId="48C363E9" w14:textId="77777777" w:rsidR="00C269C5" w:rsidRDefault="0014541B" w:rsidP="0014541B">
      <w:pPr>
        <w:pStyle w:val="Actdetails"/>
        <w:keepNext/>
      </w:pPr>
      <w:r>
        <w:t>s 1, s 2 commenced 1 September 2010</w:t>
      </w:r>
      <w:r w:rsidR="00C269C5">
        <w:t xml:space="preserve"> (LA s 75 (1))</w:t>
      </w:r>
    </w:p>
    <w:p w14:paraId="0ADCCEBE" w14:textId="77777777" w:rsidR="00A75E27" w:rsidRDefault="00A75E27" w:rsidP="00A75E27">
      <w:pPr>
        <w:pStyle w:val="Actdetails"/>
        <w:keepNext/>
      </w:pPr>
      <w:r>
        <w:t>s 3 commenced 18 February 2011 (LA s 75AA)</w:t>
      </w:r>
    </w:p>
    <w:p w14:paraId="53F4147B" w14:textId="43CED3D2" w:rsidR="00DC06C6" w:rsidRDefault="00DC06C6" w:rsidP="00B13087">
      <w:pPr>
        <w:pStyle w:val="Actdetails"/>
        <w:keepNext/>
        <w:spacing w:before="0"/>
      </w:pPr>
      <w:r>
        <w:t xml:space="preserve">s 33 commenced 18 February 2011 (s 2 and </w:t>
      </w:r>
      <w:hyperlink r:id="rId314" w:tooltip="CN2011-2" w:history="1">
        <w:r w:rsidR="00B548CA" w:rsidRPr="00B548CA">
          <w:rPr>
            <w:rStyle w:val="charCitHyperlinkAbbrev"/>
          </w:rPr>
          <w:t>CN2011-2</w:t>
        </w:r>
      </w:hyperlink>
      <w:r>
        <w:t>)</w:t>
      </w:r>
    </w:p>
    <w:p w14:paraId="55C29B22" w14:textId="77777777" w:rsidR="00C269C5" w:rsidRPr="0012275D" w:rsidRDefault="00D6046B" w:rsidP="00B13087">
      <w:pPr>
        <w:pStyle w:val="Actdetails"/>
      </w:pPr>
      <w:r w:rsidRPr="0012275D">
        <w:t>pt 5</w:t>
      </w:r>
      <w:r w:rsidR="00C269C5" w:rsidRPr="0012275D">
        <w:t xml:space="preserve"> </w:t>
      </w:r>
      <w:r w:rsidR="00DC06C6" w:rsidRPr="0012275D">
        <w:t xml:space="preserve">remainder </w:t>
      </w:r>
      <w:r w:rsidR="0012275D">
        <w:t>commenced 1 March 2011</w:t>
      </w:r>
      <w:r w:rsidR="00C269C5" w:rsidRPr="0012275D">
        <w:t xml:space="preserve"> (s 2</w:t>
      </w:r>
      <w:r w:rsidR="0012275D">
        <w:t xml:space="preserve"> and LA s 79</w:t>
      </w:r>
      <w:r w:rsidR="00C269C5" w:rsidRPr="0012275D">
        <w:t>)</w:t>
      </w:r>
    </w:p>
    <w:p w14:paraId="25C64923" w14:textId="6BDE0902" w:rsidR="002407AD" w:rsidRDefault="004649DB" w:rsidP="002407AD">
      <w:pPr>
        <w:pStyle w:val="NewReg"/>
      </w:pPr>
      <w:hyperlink r:id="rId315" w:tooltip="SL2010-36" w:history="1">
        <w:r w:rsidR="00B548CA" w:rsidRPr="00B548CA">
          <w:rPr>
            <w:rStyle w:val="charCitHyperlinkAbbrev"/>
          </w:rPr>
          <w:t>Construction Occupations (Licensing) Amendment Regulation 2010 (No 1)</w:t>
        </w:r>
      </w:hyperlink>
      <w:r w:rsidR="009B5DF9">
        <w:t xml:space="preserve"> SL2010-36</w:t>
      </w:r>
    </w:p>
    <w:p w14:paraId="42F078C4" w14:textId="77777777" w:rsidR="002407AD" w:rsidRDefault="009B5DF9" w:rsidP="002407AD">
      <w:pPr>
        <w:pStyle w:val="Actdetails"/>
        <w:keepNext/>
      </w:pPr>
      <w:r>
        <w:t>notified LR 7</w:t>
      </w:r>
      <w:r w:rsidR="002407AD">
        <w:t xml:space="preserve"> September 2010</w:t>
      </w:r>
    </w:p>
    <w:p w14:paraId="1E55C1C2" w14:textId="77777777" w:rsidR="002407AD" w:rsidRDefault="002407AD" w:rsidP="002407AD">
      <w:pPr>
        <w:pStyle w:val="Actdetails"/>
        <w:keepNext/>
      </w:pPr>
      <w:r>
        <w:t xml:space="preserve">s 1, s 2 commenced </w:t>
      </w:r>
      <w:r w:rsidR="009B5DF9">
        <w:t>7</w:t>
      </w:r>
      <w:r>
        <w:t xml:space="preserve"> September 2010 (LA s 75 (1))</w:t>
      </w:r>
    </w:p>
    <w:p w14:paraId="5AF6FF0D" w14:textId="77777777" w:rsidR="002407AD" w:rsidRDefault="002407AD" w:rsidP="002407AD">
      <w:pPr>
        <w:pStyle w:val="Actdetails"/>
      </w:pPr>
      <w:r>
        <w:t xml:space="preserve">remainder commenced </w:t>
      </w:r>
      <w:r w:rsidR="009B5DF9">
        <w:t>8</w:t>
      </w:r>
      <w:r>
        <w:t xml:space="preserve"> September 2010 (s 2)</w:t>
      </w:r>
    </w:p>
    <w:p w14:paraId="50A36BD1" w14:textId="3D3BA9BA" w:rsidR="00C610DE" w:rsidRDefault="004649DB" w:rsidP="00C610DE">
      <w:pPr>
        <w:pStyle w:val="NewAct"/>
      </w:pPr>
      <w:hyperlink r:id="rId316" w:tooltip="A2011-52" w:history="1">
        <w:r w:rsidR="00B548CA" w:rsidRPr="00B548CA">
          <w:rPr>
            <w:rStyle w:val="charCitHyperlinkAbbrev"/>
          </w:rPr>
          <w:t>Statute Law Amendment Act 2011 (No 3)</w:t>
        </w:r>
      </w:hyperlink>
      <w:r w:rsidR="00AD1477">
        <w:t xml:space="preserve"> A2011-52 sch 3 pt 3.11</w:t>
      </w:r>
    </w:p>
    <w:p w14:paraId="286BFF74" w14:textId="77777777" w:rsidR="00C610DE" w:rsidRDefault="00C610DE" w:rsidP="00C610DE">
      <w:pPr>
        <w:pStyle w:val="Actdetails"/>
        <w:keepNext/>
      </w:pPr>
      <w:r>
        <w:t>notified LR 28 November 2011</w:t>
      </w:r>
    </w:p>
    <w:p w14:paraId="5233C667" w14:textId="77777777" w:rsidR="00C610DE" w:rsidRDefault="00C610DE" w:rsidP="00C610DE">
      <w:pPr>
        <w:pStyle w:val="Actdetails"/>
        <w:keepNext/>
      </w:pPr>
      <w:r>
        <w:t>s 1, s 2 commenced 28 November 2011 (LA s 75 (1))</w:t>
      </w:r>
    </w:p>
    <w:p w14:paraId="274F3F47" w14:textId="77777777" w:rsidR="00C610DE" w:rsidRDefault="00C610DE" w:rsidP="00C610DE">
      <w:pPr>
        <w:pStyle w:val="Actdetails"/>
      </w:pPr>
      <w:r w:rsidRPr="00D6142D">
        <w:t xml:space="preserve">sch </w:t>
      </w:r>
      <w:r w:rsidR="00AD1477">
        <w:t>3 pt 3.11</w:t>
      </w:r>
      <w:r w:rsidRPr="00D6142D">
        <w:t xml:space="preserve"> </w:t>
      </w:r>
      <w:r>
        <w:t>commenced 12 December 2011</w:t>
      </w:r>
      <w:r w:rsidRPr="00D6142D">
        <w:t xml:space="preserve"> (s 2</w:t>
      </w:r>
      <w:r>
        <w:t>)</w:t>
      </w:r>
    </w:p>
    <w:p w14:paraId="263B42D0" w14:textId="38AD2E54" w:rsidR="00CE4C56" w:rsidRDefault="004649DB" w:rsidP="00CE4C56">
      <w:pPr>
        <w:pStyle w:val="NewAct"/>
      </w:pPr>
      <w:hyperlink r:id="rId317" w:tooltip="A2011-54" w:history="1">
        <w:r w:rsidR="00B548CA" w:rsidRPr="00B548CA">
          <w:rPr>
            <w:rStyle w:val="charCitHyperlinkAbbrev"/>
          </w:rPr>
          <w:t>Planning and Building Legislation Amendment Act 2011 (No 2)</w:t>
        </w:r>
      </w:hyperlink>
      <w:r w:rsidR="00C315A6">
        <w:t xml:space="preserve"> A2011</w:t>
      </w:r>
      <w:r w:rsidR="00C315A6">
        <w:noBreakHyphen/>
        <w:t>54 pt 4</w:t>
      </w:r>
    </w:p>
    <w:p w14:paraId="4A7EEBFF" w14:textId="77777777" w:rsidR="00CE4C56" w:rsidRDefault="00CE4C56" w:rsidP="00CE4C56">
      <w:pPr>
        <w:pStyle w:val="Actdetails"/>
      </w:pPr>
      <w:r>
        <w:t>notified LR 13 December 2011</w:t>
      </w:r>
    </w:p>
    <w:p w14:paraId="02306597" w14:textId="77777777" w:rsidR="00CE4C56" w:rsidRDefault="00CE4C56" w:rsidP="00CE4C56">
      <w:pPr>
        <w:pStyle w:val="Actdetails"/>
      </w:pPr>
      <w:r>
        <w:t>s 1, s 2 commenced 13 December 2011 (LA s 75 (1))</w:t>
      </w:r>
    </w:p>
    <w:p w14:paraId="15B5FE11" w14:textId="66F5A215" w:rsidR="00CE4C56" w:rsidRDefault="00CE4C56" w:rsidP="00CE4C56">
      <w:pPr>
        <w:pStyle w:val="Actdetails"/>
      </w:pPr>
      <w:r w:rsidRPr="003676FB">
        <w:t xml:space="preserve">pt </w:t>
      </w:r>
      <w:r w:rsidR="00C315A6">
        <w:t>4</w:t>
      </w:r>
      <w:r w:rsidRPr="003676FB">
        <w:t xml:space="preserve"> </w:t>
      </w:r>
      <w:r>
        <w:t>commenced 1 July 2012</w:t>
      </w:r>
      <w:r w:rsidRPr="003676FB">
        <w:t xml:space="preserve"> (s 2</w:t>
      </w:r>
      <w:r>
        <w:t xml:space="preserve"> and </w:t>
      </w:r>
      <w:hyperlink r:id="rId318" w:tooltip="CN2012-11" w:history="1">
        <w:r w:rsidR="00B548CA" w:rsidRPr="00B548CA">
          <w:rPr>
            <w:rStyle w:val="charCitHyperlinkAbbrev"/>
          </w:rPr>
          <w:t>CN2012-11</w:t>
        </w:r>
      </w:hyperlink>
      <w:r w:rsidRPr="003676FB">
        <w:t>)</w:t>
      </w:r>
    </w:p>
    <w:p w14:paraId="01E08C1A" w14:textId="5FD6A464" w:rsidR="003A0FB3" w:rsidRDefault="004649DB" w:rsidP="003A0FB3">
      <w:pPr>
        <w:pStyle w:val="NewAct"/>
      </w:pPr>
      <w:hyperlink r:id="rId319" w:tooltip="A2013-15" w:history="1">
        <w:r w:rsidR="003A0FB3">
          <w:rPr>
            <w:rStyle w:val="charCitHyperlinkAbbrev"/>
          </w:rPr>
          <w:t>Planning, Building and Environment Legislation Amendment Act 2013</w:t>
        </w:r>
      </w:hyperlink>
      <w:r w:rsidR="003A0FB3">
        <w:t xml:space="preserve"> A2013-15 pt 4</w:t>
      </w:r>
    </w:p>
    <w:p w14:paraId="1E6B7539" w14:textId="77777777" w:rsidR="003A0FB3" w:rsidRDefault="003A0FB3" w:rsidP="003A0FB3">
      <w:pPr>
        <w:pStyle w:val="Actdetails"/>
        <w:keepNext/>
      </w:pPr>
      <w:r>
        <w:t>notified LR 21 May 2013</w:t>
      </w:r>
    </w:p>
    <w:p w14:paraId="1B7CD2E5" w14:textId="77777777" w:rsidR="003A0FB3" w:rsidRDefault="003A0FB3" w:rsidP="003A0FB3">
      <w:pPr>
        <w:pStyle w:val="Actdetails"/>
        <w:keepNext/>
      </w:pPr>
      <w:r>
        <w:t>s 1, s 2 commenced 21 May 2013 (LA s 75 (1))</w:t>
      </w:r>
    </w:p>
    <w:p w14:paraId="1EB354BD" w14:textId="77777777" w:rsidR="003A0FB3" w:rsidRDefault="003A0FB3" w:rsidP="003A0FB3">
      <w:pPr>
        <w:pStyle w:val="Actdetails"/>
      </w:pPr>
      <w:r>
        <w:t>pt 4</w:t>
      </w:r>
      <w:r w:rsidRPr="002D2CC3">
        <w:t xml:space="preserve"> </w:t>
      </w:r>
      <w:r w:rsidRPr="009A7FDA">
        <w:t xml:space="preserve">commenced </w:t>
      </w:r>
      <w:r>
        <w:t>22 May</w:t>
      </w:r>
      <w:r w:rsidRPr="009A7FDA">
        <w:t xml:space="preserve"> 201</w:t>
      </w:r>
      <w:r>
        <w:t>3</w:t>
      </w:r>
      <w:r w:rsidRPr="009A7FDA">
        <w:t xml:space="preserve"> (s 2)</w:t>
      </w:r>
    </w:p>
    <w:p w14:paraId="60C69D51" w14:textId="299179A8" w:rsidR="00644E6E" w:rsidRDefault="004649DB" w:rsidP="00644E6E">
      <w:pPr>
        <w:pStyle w:val="NewAct"/>
      </w:pPr>
      <w:hyperlink r:id="rId320" w:tooltip="A2013-31" w:history="1">
        <w:r w:rsidR="00644E6E">
          <w:rPr>
            <w:rStyle w:val="charCitHyperlinkAbbrev"/>
          </w:rPr>
          <w:t>Construction and Energy Efficiency Legislation Amendment Act 2013</w:t>
        </w:r>
      </w:hyperlink>
      <w:r w:rsidR="00644E6E">
        <w:t xml:space="preserve"> A2013-31 pt 7, sch 1</w:t>
      </w:r>
    </w:p>
    <w:p w14:paraId="3E8E1148" w14:textId="77777777" w:rsidR="00644E6E" w:rsidRDefault="00644E6E" w:rsidP="00644E6E">
      <w:pPr>
        <w:pStyle w:val="Actdetails"/>
        <w:keepNext/>
      </w:pPr>
      <w:r>
        <w:t>notified LR 26 August 2013</w:t>
      </w:r>
    </w:p>
    <w:p w14:paraId="6B39BD5D" w14:textId="77777777" w:rsidR="00644E6E" w:rsidRDefault="00644E6E" w:rsidP="00644E6E">
      <w:pPr>
        <w:pStyle w:val="Actdetails"/>
        <w:keepNext/>
      </w:pPr>
      <w:r>
        <w:t>s 1, s 2 commenced 26 August 2013 (LA s 75 (1))</w:t>
      </w:r>
    </w:p>
    <w:p w14:paraId="21227A32" w14:textId="77777777" w:rsidR="00644E6E" w:rsidRPr="00AF1D08" w:rsidRDefault="00644E6E" w:rsidP="00644E6E">
      <w:pPr>
        <w:pStyle w:val="Actdetails"/>
        <w:keepNext/>
      </w:pPr>
      <w:r w:rsidRPr="00AF1D08">
        <w:t>s 67 commence</w:t>
      </w:r>
      <w:r w:rsidR="00AF1D08">
        <w:t>d</w:t>
      </w:r>
      <w:r w:rsidRPr="00AF1D08">
        <w:t xml:space="preserve"> 1 December 2013 (s 2 (2))</w:t>
      </w:r>
    </w:p>
    <w:p w14:paraId="42B688BC" w14:textId="77777777" w:rsidR="00644E6E" w:rsidRDefault="00644E6E" w:rsidP="00644E6E">
      <w:pPr>
        <w:pStyle w:val="Actdetails"/>
      </w:pPr>
      <w:r>
        <w:t>pt 7</w:t>
      </w:r>
      <w:r w:rsidRPr="00D6142D">
        <w:t xml:space="preserve"> </w:t>
      </w:r>
      <w:r>
        <w:t>remainder commenced 27 August 2013</w:t>
      </w:r>
      <w:r w:rsidRPr="00D6142D">
        <w:t xml:space="preserve"> (s 2</w:t>
      </w:r>
      <w:r>
        <w:t xml:space="preserve"> (3)</w:t>
      </w:r>
      <w:r w:rsidRPr="00D6142D">
        <w:t>)</w:t>
      </w:r>
    </w:p>
    <w:p w14:paraId="6FA87374" w14:textId="77777777" w:rsidR="00644E6E" w:rsidRDefault="005A0588" w:rsidP="00644E6E">
      <w:pPr>
        <w:pStyle w:val="Actdetails"/>
      </w:pPr>
      <w:r>
        <w:t>sch 1 commenced</w:t>
      </w:r>
      <w:r w:rsidR="00644E6E" w:rsidRPr="005A0588">
        <w:t xml:space="preserve"> 1 September 2013 (s 2 (1))</w:t>
      </w:r>
    </w:p>
    <w:p w14:paraId="2C621D35" w14:textId="698718B0" w:rsidR="00BB0D73" w:rsidRDefault="004649DB" w:rsidP="00BB0D73">
      <w:pPr>
        <w:pStyle w:val="NewAct"/>
      </w:pPr>
      <w:hyperlink r:id="rId321" w:tooltip="A2014-2" w:history="1">
        <w:r w:rsidR="008B4870">
          <w:rPr>
            <w:rStyle w:val="charCitHyperlinkAbbrev"/>
          </w:rPr>
          <w:t>Construction and Energy Efficiency Legislation Amendment Act 2014</w:t>
        </w:r>
      </w:hyperlink>
      <w:r w:rsidR="00BB0D73">
        <w:t xml:space="preserve"> A2014-2 pt 4</w:t>
      </w:r>
    </w:p>
    <w:p w14:paraId="4B073BAA" w14:textId="77777777" w:rsidR="00BB0D73" w:rsidRDefault="00BB0D73" w:rsidP="00BB0D73">
      <w:pPr>
        <w:pStyle w:val="Actdetails"/>
      </w:pPr>
      <w:r>
        <w:t>notified LR 5 March 2014</w:t>
      </w:r>
    </w:p>
    <w:p w14:paraId="6F88D88C" w14:textId="77777777" w:rsidR="00BB0D73" w:rsidRDefault="00BB0D73" w:rsidP="00BB0D73">
      <w:pPr>
        <w:pStyle w:val="Actdetails"/>
      </w:pPr>
      <w:r>
        <w:t>s 1, s 2 commenced 5 March 2014 (LA s 75 (1))</w:t>
      </w:r>
    </w:p>
    <w:p w14:paraId="6FE8735C" w14:textId="77777777" w:rsidR="00BB0D73" w:rsidRPr="00BB0D73" w:rsidRDefault="00BB0D73" w:rsidP="00BB0D73">
      <w:pPr>
        <w:pStyle w:val="Actdetails"/>
      </w:pPr>
      <w:r>
        <w:t>pt 4 commenced 6 March 2014 (s 2)</w:t>
      </w:r>
    </w:p>
    <w:p w14:paraId="439E7E0B" w14:textId="4CCC5864" w:rsidR="008975AB" w:rsidRDefault="004649DB" w:rsidP="008975AB">
      <w:pPr>
        <w:pStyle w:val="NewAct"/>
      </w:pPr>
      <w:hyperlink r:id="rId322" w:tooltip="A2014-10" w:history="1">
        <w:r w:rsidR="008975AB">
          <w:rPr>
            <w:rStyle w:val="charCitHyperlinkAbbrev"/>
          </w:rPr>
          <w:t>Construction and Energy Efficiency Legislation Amendment Act 2014 (No 2)</w:t>
        </w:r>
      </w:hyperlink>
      <w:r w:rsidR="008975AB">
        <w:t xml:space="preserve"> A2014-10 pt 3</w:t>
      </w:r>
    </w:p>
    <w:p w14:paraId="32563BF2" w14:textId="77777777" w:rsidR="008975AB" w:rsidRDefault="008975AB" w:rsidP="008975AB">
      <w:pPr>
        <w:pStyle w:val="Actdetails"/>
      </w:pPr>
      <w:r>
        <w:t xml:space="preserve">notified LR </w:t>
      </w:r>
      <w:r w:rsidR="00337C1F">
        <w:t>17 April</w:t>
      </w:r>
      <w:r>
        <w:t xml:space="preserve"> 2014</w:t>
      </w:r>
    </w:p>
    <w:p w14:paraId="3146857C" w14:textId="77777777" w:rsidR="008975AB" w:rsidRDefault="008975AB" w:rsidP="008975AB">
      <w:pPr>
        <w:pStyle w:val="Actdetails"/>
      </w:pPr>
      <w:r>
        <w:t xml:space="preserve">s 1, s 2 commenced </w:t>
      </w:r>
      <w:r w:rsidR="00337C1F">
        <w:t>17 April</w:t>
      </w:r>
      <w:r>
        <w:t xml:space="preserve"> 2014 (LA s 75 (1))</w:t>
      </w:r>
    </w:p>
    <w:p w14:paraId="797BC654" w14:textId="77777777" w:rsidR="008975AB" w:rsidRPr="00BB0D73" w:rsidRDefault="008975AB" w:rsidP="008975AB">
      <w:pPr>
        <w:pStyle w:val="Actdetails"/>
      </w:pPr>
      <w:r>
        <w:t xml:space="preserve">pt </w:t>
      </w:r>
      <w:r w:rsidR="00337C1F">
        <w:t>3</w:t>
      </w:r>
      <w:r>
        <w:t xml:space="preserve"> commenced </w:t>
      </w:r>
      <w:r w:rsidR="00337C1F">
        <w:t>18 April</w:t>
      </w:r>
      <w:r>
        <w:t xml:space="preserve"> 2014 (s 2)</w:t>
      </w:r>
    </w:p>
    <w:p w14:paraId="1C746E04" w14:textId="6AAFF303" w:rsidR="005A7C31" w:rsidRDefault="004649DB" w:rsidP="005A7C31">
      <w:pPr>
        <w:pStyle w:val="NewAct"/>
      </w:pPr>
      <w:hyperlink r:id="rId323" w:tooltip="A2014-38" w:history="1">
        <w:r w:rsidR="005A7C31" w:rsidRPr="005A7C31">
          <w:rPr>
            <w:rStyle w:val="charCitHyperlinkAbbrev"/>
          </w:rPr>
          <w:t>Gas Safety Legislation Amendment Act 2014</w:t>
        </w:r>
      </w:hyperlink>
      <w:r w:rsidR="005A7C31">
        <w:t xml:space="preserve"> A2014-38 pt 3</w:t>
      </w:r>
    </w:p>
    <w:p w14:paraId="39AD5FB4" w14:textId="77777777" w:rsidR="005A7C31" w:rsidRDefault="005A7C31" w:rsidP="005A7C31">
      <w:pPr>
        <w:pStyle w:val="Actdetails"/>
      </w:pPr>
      <w:r>
        <w:t>notified LR 30 September 2014</w:t>
      </w:r>
    </w:p>
    <w:p w14:paraId="4B3D4479" w14:textId="77777777" w:rsidR="005A7C31" w:rsidRDefault="005A7C31" w:rsidP="005A7C31">
      <w:pPr>
        <w:pStyle w:val="Actdetails"/>
      </w:pPr>
      <w:r>
        <w:t>s 1, s 2 commenced 30 September 2014 (LA s 75 (1))</w:t>
      </w:r>
    </w:p>
    <w:p w14:paraId="0878A5C2" w14:textId="77777777" w:rsidR="005A7C31" w:rsidRPr="005D74FC" w:rsidRDefault="005A7C31" w:rsidP="005A7C31">
      <w:pPr>
        <w:pStyle w:val="Actdetails"/>
      </w:pPr>
      <w:r w:rsidRPr="005D74FC">
        <w:t>pt 3 commence</w:t>
      </w:r>
      <w:r w:rsidR="005D74FC">
        <w:t>d 30 March 2015</w:t>
      </w:r>
      <w:r w:rsidRPr="005D74FC">
        <w:t xml:space="preserve"> (s 2</w:t>
      </w:r>
      <w:r w:rsidR="00E7152B">
        <w:t xml:space="preserve"> and LA s 79</w:t>
      </w:r>
      <w:r w:rsidRPr="005D74FC">
        <w:t>)</w:t>
      </w:r>
    </w:p>
    <w:p w14:paraId="177BC81D" w14:textId="60F39675" w:rsidR="005A7C31" w:rsidRDefault="004649DB" w:rsidP="005A7C31">
      <w:pPr>
        <w:pStyle w:val="NewAct"/>
      </w:pPr>
      <w:hyperlink r:id="rId324" w:tooltip="A2014-48" w:history="1">
        <w:r w:rsidR="005A7C31">
          <w:rPr>
            <w:rStyle w:val="charCitHyperlinkAbbrev"/>
          </w:rPr>
          <w:t>Training and Tertiary Education Amendment Act 2014</w:t>
        </w:r>
      </w:hyperlink>
      <w:r w:rsidR="005A7C31">
        <w:t xml:space="preserve"> A2014</w:t>
      </w:r>
      <w:r w:rsidR="005A7C31">
        <w:noBreakHyphen/>
        <w:t>48 sch 1 pt 1.6</w:t>
      </w:r>
    </w:p>
    <w:p w14:paraId="02B8C2B3" w14:textId="77777777" w:rsidR="005A7C31" w:rsidRDefault="005A7C31" w:rsidP="005A7C31">
      <w:pPr>
        <w:pStyle w:val="Actdetails"/>
        <w:keepNext/>
      </w:pPr>
      <w:r>
        <w:t>notified LR 6 November 2014</w:t>
      </w:r>
    </w:p>
    <w:p w14:paraId="05120F6B" w14:textId="77777777" w:rsidR="005A7C31" w:rsidRDefault="005A7C31" w:rsidP="005A7C31">
      <w:pPr>
        <w:pStyle w:val="Actdetails"/>
        <w:keepNext/>
      </w:pPr>
      <w:r>
        <w:t>s 1, s 2 commenced 6 November 2014 (LA s 75 (1))</w:t>
      </w:r>
    </w:p>
    <w:p w14:paraId="20E62CCE" w14:textId="77777777" w:rsidR="005A7C31" w:rsidRPr="00AE7C72" w:rsidRDefault="005A7C31" w:rsidP="005A7C31">
      <w:pPr>
        <w:pStyle w:val="Actdetails"/>
      </w:pPr>
      <w:r>
        <w:t xml:space="preserve">sch 1 pt 1.6 </w:t>
      </w:r>
      <w:r w:rsidRPr="00AE7C72">
        <w:t xml:space="preserve">commenced </w:t>
      </w:r>
      <w:r>
        <w:t>20 November 2014</w:t>
      </w:r>
      <w:r w:rsidRPr="00AE7C72">
        <w:t xml:space="preserve"> (</w:t>
      </w:r>
      <w:r>
        <w:t>s 2)</w:t>
      </w:r>
    </w:p>
    <w:p w14:paraId="39519665" w14:textId="5954C31E" w:rsidR="007C3509" w:rsidRDefault="004649DB" w:rsidP="007C3509">
      <w:pPr>
        <w:pStyle w:val="NewAct"/>
      </w:pPr>
      <w:hyperlink r:id="rId325" w:tooltip="A2014-53" w:history="1">
        <w:r w:rsidR="007C3509">
          <w:rPr>
            <w:rStyle w:val="charCitHyperlinkAbbrev"/>
          </w:rPr>
          <w:t>Dangerous Substances (Asbestos Safety Reform) Legislation Amendment Act 2014</w:t>
        </w:r>
      </w:hyperlink>
      <w:r w:rsidR="007C3509">
        <w:t xml:space="preserve"> A2014</w:t>
      </w:r>
      <w:r w:rsidR="007C3509">
        <w:noBreakHyphen/>
        <w:t>53 pt 5</w:t>
      </w:r>
    </w:p>
    <w:p w14:paraId="0A037ACC" w14:textId="77777777" w:rsidR="007C3509" w:rsidRDefault="007C3509" w:rsidP="007C3509">
      <w:pPr>
        <w:pStyle w:val="Actdetails"/>
        <w:keepNext/>
      </w:pPr>
      <w:r>
        <w:t>notified LR 3 December 2014</w:t>
      </w:r>
    </w:p>
    <w:p w14:paraId="428A94AA" w14:textId="77777777" w:rsidR="007C3509" w:rsidRDefault="007C3509" w:rsidP="007C3509">
      <w:pPr>
        <w:pStyle w:val="Actdetails"/>
        <w:keepNext/>
      </w:pPr>
      <w:r>
        <w:t>s 1, s 2 commenced 3 December 2014 (LA s 75 (1))</w:t>
      </w:r>
    </w:p>
    <w:p w14:paraId="59760C35" w14:textId="77777777" w:rsidR="007C3509" w:rsidRDefault="007C3509" w:rsidP="007C3509">
      <w:pPr>
        <w:pStyle w:val="Actdetails"/>
      </w:pPr>
      <w:r>
        <w:t xml:space="preserve">pt 5 </w:t>
      </w:r>
      <w:r w:rsidRPr="00AE7C72">
        <w:t xml:space="preserve">commenced </w:t>
      </w:r>
      <w:r>
        <w:t>1 January 2015</w:t>
      </w:r>
      <w:r w:rsidRPr="00AE7C72">
        <w:t xml:space="preserve"> (</w:t>
      </w:r>
      <w:r>
        <w:t>s 2)</w:t>
      </w:r>
    </w:p>
    <w:p w14:paraId="20BF2DEA" w14:textId="3BB90CEA" w:rsidR="00895525" w:rsidRDefault="004649DB" w:rsidP="00895525">
      <w:pPr>
        <w:pStyle w:val="NewAct"/>
      </w:pPr>
      <w:hyperlink r:id="rId326" w:tooltip="SL2015-14" w:history="1">
        <w:r w:rsidR="00895525">
          <w:rPr>
            <w:rStyle w:val="charCitHyperlinkAbbrev"/>
          </w:rPr>
          <w:t>Building (General) Legislation Amendment Regulation 2015 (No 1)</w:t>
        </w:r>
      </w:hyperlink>
      <w:r w:rsidR="00895525">
        <w:t xml:space="preserve"> SL2015-14 pt 3</w:t>
      </w:r>
    </w:p>
    <w:p w14:paraId="6151299F" w14:textId="77777777" w:rsidR="00895525" w:rsidRDefault="00895525" w:rsidP="00895525">
      <w:pPr>
        <w:pStyle w:val="Actdetails"/>
      </w:pPr>
      <w:r>
        <w:t>notified LR 4 May 2015</w:t>
      </w:r>
    </w:p>
    <w:p w14:paraId="01B69AC6" w14:textId="77777777" w:rsidR="00895525" w:rsidRDefault="00895525" w:rsidP="00895525">
      <w:pPr>
        <w:pStyle w:val="Actdetails"/>
      </w:pPr>
      <w:r>
        <w:t>s 1, s 2 commenced 4 May 2015 (LA s 75 (1))</w:t>
      </w:r>
    </w:p>
    <w:p w14:paraId="555C4185" w14:textId="77777777" w:rsidR="00895525" w:rsidRPr="001C4867" w:rsidRDefault="00895525" w:rsidP="00895525">
      <w:pPr>
        <w:pStyle w:val="Actdetails"/>
      </w:pPr>
      <w:r>
        <w:t>pt 3 commenced 5 May 2015 (s 2 (1))</w:t>
      </w:r>
    </w:p>
    <w:p w14:paraId="4F4A6FDF" w14:textId="0D0D94CD" w:rsidR="00F66251" w:rsidRDefault="004649DB" w:rsidP="00F66251">
      <w:pPr>
        <w:pStyle w:val="NewAct"/>
      </w:pPr>
      <w:hyperlink r:id="rId327" w:tooltip="A2015-12" w:history="1">
        <w:r w:rsidR="00F66251">
          <w:rPr>
            <w:rStyle w:val="charCitHyperlinkAbbrev"/>
          </w:rPr>
          <w:t>Planning, Building and Environment Legislation Amendment Act 2015</w:t>
        </w:r>
      </w:hyperlink>
      <w:r w:rsidR="003B2B02">
        <w:t xml:space="preserve"> A2015</w:t>
      </w:r>
      <w:r w:rsidR="003B2B02">
        <w:noBreakHyphen/>
        <w:t>12 pt 5</w:t>
      </w:r>
    </w:p>
    <w:p w14:paraId="75B2A5B6" w14:textId="77777777" w:rsidR="00F66251" w:rsidRDefault="00F66251" w:rsidP="00F66251">
      <w:pPr>
        <w:pStyle w:val="Actdetails"/>
        <w:keepNext/>
      </w:pPr>
      <w:r>
        <w:t>notified LR 20 May 2015</w:t>
      </w:r>
    </w:p>
    <w:p w14:paraId="618C1FF1" w14:textId="77777777" w:rsidR="00F66251" w:rsidRDefault="00F66251" w:rsidP="00F66251">
      <w:pPr>
        <w:pStyle w:val="Actdetails"/>
        <w:keepNext/>
        <w:ind w:left="1440"/>
      </w:pPr>
      <w:r>
        <w:t>s 1, s 2 commenced 20 May 2015 (LA s 75 (1))</w:t>
      </w:r>
    </w:p>
    <w:p w14:paraId="57B23EE2" w14:textId="77777777" w:rsidR="00F66251" w:rsidRDefault="003B2B02" w:rsidP="00F66251">
      <w:pPr>
        <w:pStyle w:val="Actdetails"/>
      </w:pPr>
      <w:r>
        <w:t>pt 5</w:t>
      </w:r>
      <w:r w:rsidR="00F66251">
        <w:t xml:space="preserve"> </w:t>
      </w:r>
      <w:r w:rsidR="00F66251" w:rsidRPr="00AE7C72">
        <w:t xml:space="preserve">commenced </w:t>
      </w:r>
      <w:r w:rsidR="00F66251">
        <w:t>21 May 2015</w:t>
      </w:r>
      <w:r w:rsidR="00F66251" w:rsidRPr="00AE7C72">
        <w:t xml:space="preserve"> (</w:t>
      </w:r>
      <w:r w:rsidR="00F66251">
        <w:t>s 2)</w:t>
      </w:r>
    </w:p>
    <w:p w14:paraId="6C23583D" w14:textId="20C8AC4B" w:rsidR="00667C35" w:rsidRDefault="004649DB" w:rsidP="00667C35">
      <w:pPr>
        <w:pStyle w:val="NewAct"/>
      </w:pPr>
      <w:hyperlink r:id="rId328" w:tooltip="A2015-45" w:history="1">
        <w:r w:rsidR="00667C35">
          <w:rPr>
            <w:rStyle w:val="charCitHyperlinkAbbrev"/>
          </w:rPr>
          <w:t>Spent Convictions (Historical Homosexual Convictions Extinguishment) Amendment Act 2015</w:t>
        </w:r>
      </w:hyperlink>
      <w:r w:rsidR="00667C35">
        <w:t xml:space="preserve"> A2015</w:t>
      </w:r>
      <w:r w:rsidR="00667C35">
        <w:noBreakHyphen/>
        <w:t>45 sch 1 pt 1.2</w:t>
      </w:r>
    </w:p>
    <w:p w14:paraId="22FD0AD5" w14:textId="77777777" w:rsidR="00667C35" w:rsidRDefault="00667C35" w:rsidP="00667C35">
      <w:pPr>
        <w:pStyle w:val="Actdetails"/>
        <w:keepNext/>
      </w:pPr>
      <w:r>
        <w:t>notified LR 6 November 2015</w:t>
      </w:r>
    </w:p>
    <w:p w14:paraId="60954BCB" w14:textId="77777777" w:rsidR="00667C35" w:rsidRDefault="00667C35" w:rsidP="00667C35">
      <w:pPr>
        <w:pStyle w:val="Actdetails"/>
        <w:keepNext/>
      </w:pPr>
      <w:r>
        <w:t>s 1, s 2 commenced 6 November 2015 (LA s 75 (1))</w:t>
      </w:r>
    </w:p>
    <w:p w14:paraId="5A899059" w14:textId="77777777" w:rsidR="00667C35" w:rsidRDefault="00667C35" w:rsidP="00667C35">
      <w:pPr>
        <w:pStyle w:val="Actdetails"/>
      </w:pPr>
      <w:r>
        <w:t xml:space="preserve">sch 1 pt 1.2 </w:t>
      </w:r>
      <w:r w:rsidRPr="00AE7C72">
        <w:t>commenced</w:t>
      </w:r>
      <w:r>
        <w:t xml:space="preserve"> 7 November</w:t>
      </w:r>
      <w:r w:rsidR="000A08BD">
        <w:t xml:space="preserve"> 2015</w:t>
      </w:r>
      <w:r w:rsidRPr="00AE7C72">
        <w:t xml:space="preserve"> (</w:t>
      </w:r>
      <w:r>
        <w:t>s 2)</w:t>
      </w:r>
    </w:p>
    <w:p w14:paraId="6A738BDC" w14:textId="3A2AF9B0" w:rsidR="009A31EC" w:rsidRDefault="004649DB" w:rsidP="009A31EC">
      <w:pPr>
        <w:pStyle w:val="NewAct"/>
      </w:pPr>
      <w:hyperlink r:id="rId329" w:tooltip="A2016-44" w:history="1">
        <w:r w:rsidR="009A31EC" w:rsidRPr="006F3C92">
          <w:rPr>
            <w:rStyle w:val="charCitHyperlinkAbbrev"/>
          </w:rPr>
          <w:t>Building and Construction Legislation Amendment Act 2016</w:t>
        </w:r>
      </w:hyperlink>
      <w:r w:rsidR="009A31EC">
        <w:br/>
        <w:t xml:space="preserve">A2016-44 pt </w:t>
      </w:r>
      <w:r w:rsidR="00B11624">
        <w:t>6</w:t>
      </w:r>
    </w:p>
    <w:p w14:paraId="6DC9557B" w14:textId="77777777" w:rsidR="009A31EC" w:rsidRDefault="009A31EC" w:rsidP="009A31EC">
      <w:pPr>
        <w:pStyle w:val="Actdetails"/>
      </w:pPr>
      <w:r>
        <w:t>notified LR 19 August 2016</w:t>
      </w:r>
    </w:p>
    <w:p w14:paraId="5FE1325D" w14:textId="77777777" w:rsidR="009A31EC" w:rsidRDefault="009A31EC" w:rsidP="009A31EC">
      <w:pPr>
        <w:pStyle w:val="Actdetails"/>
      </w:pPr>
      <w:r>
        <w:t>s 1, s 2 commenced 19 August 2016 (LA s 75 (1))</w:t>
      </w:r>
    </w:p>
    <w:p w14:paraId="5D55FC2A" w14:textId="77777777" w:rsidR="009A31EC" w:rsidRDefault="009A31EC" w:rsidP="009A31EC">
      <w:pPr>
        <w:pStyle w:val="Actdetails"/>
      </w:pPr>
      <w:r>
        <w:t xml:space="preserve">pt </w:t>
      </w:r>
      <w:r w:rsidR="00B11624">
        <w:t>6</w:t>
      </w:r>
      <w:r>
        <w:t xml:space="preserve"> commenced 20 August 2016 (s 2 (1))</w:t>
      </w:r>
    </w:p>
    <w:p w14:paraId="46B7C40E" w14:textId="77A0D7E4" w:rsidR="00B72026" w:rsidRDefault="004649DB" w:rsidP="00B72026">
      <w:pPr>
        <w:pStyle w:val="NewAct"/>
      </w:pPr>
      <w:hyperlink r:id="rId330" w:tooltip="SL2016-36" w:history="1">
        <w:r w:rsidR="00B72026">
          <w:rPr>
            <w:rStyle w:val="charCitHyperlinkAbbrev"/>
          </w:rPr>
          <w:t>Construction Occupations (Licensing) Amendment Regulation 2016 (No 1)</w:t>
        </w:r>
      </w:hyperlink>
      <w:r w:rsidR="00B72026">
        <w:t xml:space="preserve"> SL2016-36</w:t>
      </w:r>
    </w:p>
    <w:p w14:paraId="12E91D0A" w14:textId="77777777" w:rsidR="00B72026" w:rsidRDefault="00B72026" w:rsidP="00B72026">
      <w:pPr>
        <w:pStyle w:val="Actdetails"/>
      </w:pPr>
      <w:r>
        <w:t xml:space="preserve">notified LR </w:t>
      </w:r>
      <w:r w:rsidR="000E2215">
        <w:t>22 December 2016</w:t>
      </w:r>
    </w:p>
    <w:p w14:paraId="140BB4D8" w14:textId="77777777" w:rsidR="00B72026" w:rsidRDefault="00B72026" w:rsidP="00B72026">
      <w:pPr>
        <w:pStyle w:val="Actdetails"/>
      </w:pPr>
      <w:r>
        <w:t xml:space="preserve">s 1, s 2 commenced </w:t>
      </w:r>
      <w:r w:rsidR="000E2215">
        <w:t>22 December 2016</w:t>
      </w:r>
      <w:r>
        <w:t xml:space="preserve"> (LA s 75 (1))</w:t>
      </w:r>
    </w:p>
    <w:p w14:paraId="20257C64" w14:textId="77777777" w:rsidR="00B6768B" w:rsidRDefault="00D43AD0" w:rsidP="00B72026">
      <w:pPr>
        <w:pStyle w:val="Actdetails"/>
      </w:pPr>
      <w:r>
        <w:t xml:space="preserve">remainder </w:t>
      </w:r>
      <w:r w:rsidR="00B72026">
        <w:t xml:space="preserve">commenced </w:t>
      </w:r>
      <w:r w:rsidR="000E2215">
        <w:t>23 December 2016 (s 2</w:t>
      </w:r>
      <w:r w:rsidR="00B72026">
        <w:t>)</w:t>
      </w:r>
    </w:p>
    <w:p w14:paraId="5921CB76" w14:textId="122320CF" w:rsidR="00F3216E" w:rsidRDefault="004649DB" w:rsidP="00F3216E">
      <w:pPr>
        <w:pStyle w:val="NewAct"/>
      </w:pPr>
      <w:hyperlink r:id="rId331" w:tooltip="A2017-4" w:history="1">
        <w:r w:rsidR="00F3216E" w:rsidRPr="0038160B">
          <w:rPr>
            <w:rStyle w:val="charCitHyperlinkAbbrev"/>
          </w:rPr>
          <w:t>Statute Law Amendment Act 2017</w:t>
        </w:r>
      </w:hyperlink>
      <w:r w:rsidR="00F3216E">
        <w:t xml:space="preserve"> A2017-4 sch 3 pt 3.8</w:t>
      </w:r>
    </w:p>
    <w:p w14:paraId="0087647C" w14:textId="77777777" w:rsidR="00F3216E" w:rsidRDefault="00F3216E" w:rsidP="00F3216E">
      <w:pPr>
        <w:pStyle w:val="Actdetails"/>
      </w:pPr>
      <w:r>
        <w:t>notified LR 23 February 2017</w:t>
      </w:r>
    </w:p>
    <w:p w14:paraId="65268AC3" w14:textId="77777777" w:rsidR="00F3216E" w:rsidRDefault="00F3216E" w:rsidP="00F3216E">
      <w:pPr>
        <w:pStyle w:val="Actdetails"/>
      </w:pPr>
      <w:r>
        <w:t>s 1, s 2 commenced 23 February 2017 (LA s 75 (1))</w:t>
      </w:r>
    </w:p>
    <w:p w14:paraId="12A65102" w14:textId="77777777" w:rsidR="00F3216E" w:rsidRDefault="00F3216E" w:rsidP="00B72026">
      <w:pPr>
        <w:pStyle w:val="Actdetails"/>
      </w:pPr>
      <w:r>
        <w:t>sch 3 pt 3.8 commenced</w:t>
      </w:r>
      <w:r w:rsidRPr="00BE05C3">
        <w:t xml:space="preserve"> 9 March 2017 (s 2)</w:t>
      </w:r>
    </w:p>
    <w:p w14:paraId="117E6377" w14:textId="058C5F81" w:rsidR="00336176" w:rsidRDefault="004649DB" w:rsidP="00336176">
      <w:pPr>
        <w:pStyle w:val="NewAct"/>
      </w:pPr>
      <w:hyperlink r:id="rId332" w:tooltip="SL2017-33" w:history="1">
        <w:r w:rsidR="00336176">
          <w:rPr>
            <w:rStyle w:val="charCitHyperlinkAbbrev"/>
          </w:rPr>
          <w:t>Construction Occupations (Licensing) Amendment Regulation 2017 (No 1)</w:t>
        </w:r>
      </w:hyperlink>
      <w:r w:rsidR="00336176">
        <w:t xml:space="preserve"> SL2017-33</w:t>
      </w:r>
    </w:p>
    <w:p w14:paraId="38BA8660" w14:textId="77777777" w:rsidR="00336176" w:rsidRDefault="00336176" w:rsidP="00336176">
      <w:pPr>
        <w:pStyle w:val="Actdetails"/>
      </w:pPr>
      <w:r>
        <w:t>notified LR 23 November 2017</w:t>
      </w:r>
    </w:p>
    <w:p w14:paraId="66C1E8EA" w14:textId="77777777" w:rsidR="00336176" w:rsidRDefault="00336176" w:rsidP="00336176">
      <w:pPr>
        <w:pStyle w:val="Actdetails"/>
      </w:pPr>
      <w:r>
        <w:t>s 1, s 2 commenced 23 November 2017 (LA s 75 (1))</w:t>
      </w:r>
    </w:p>
    <w:p w14:paraId="38114342" w14:textId="77777777" w:rsidR="00336176" w:rsidRDefault="00336176" w:rsidP="00336176">
      <w:pPr>
        <w:pStyle w:val="Actdetails"/>
      </w:pPr>
      <w:r>
        <w:t>remainder commenced 1 December 2017 (s 2)</w:t>
      </w:r>
    </w:p>
    <w:p w14:paraId="094E042F" w14:textId="1482E313" w:rsidR="00335C20" w:rsidRDefault="004649DB" w:rsidP="00335C20">
      <w:pPr>
        <w:pStyle w:val="NewAct"/>
      </w:pPr>
      <w:hyperlink r:id="rId333" w:tooltip="SL2019-4" w:history="1">
        <w:r w:rsidR="00335C20">
          <w:rPr>
            <w:rStyle w:val="charCitHyperlinkAbbrev"/>
          </w:rPr>
          <w:t>Construction Occupations (Licensing) Amendment Regulation 2019 (No 1)</w:t>
        </w:r>
      </w:hyperlink>
      <w:r w:rsidR="0007313A">
        <w:t xml:space="preserve"> SL2019-4</w:t>
      </w:r>
    </w:p>
    <w:p w14:paraId="11034450" w14:textId="77777777" w:rsidR="00335C20" w:rsidRDefault="0007313A" w:rsidP="00335C20">
      <w:pPr>
        <w:pStyle w:val="Actdetails"/>
      </w:pPr>
      <w:r>
        <w:t>notified LR 21</w:t>
      </w:r>
      <w:r w:rsidR="00335C20">
        <w:t xml:space="preserve"> </w:t>
      </w:r>
      <w:r>
        <w:t>February 2019</w:t>
      </w:r>
    </w:p>
    <w:p w14:paraId="45605E3F" w14:textId="77777777" w:rsidR="00335C20" w:rsidRDefault="00335C20" w:rsidP="00335C20">
      <w:pPr>
        <w:pStyle w:val="Actdetails"/>
      </w:pPr>
      <w:r>
        <w:t xml:space="preserve">s 1, s 2 commenced </w:t>
      </w:r>
      <w:r w:rsidR="0007313A">
        <w:t>21 February 2019</w:t>
      </w:r>
      <w:r>
        <w:t xml:space="preserve"> (LA s 75 (1))</w:t>
      </w:r>
    </w:p>
    <w:p w14:paraId="1D0C5EAC" w14:textId="77777777" w:rsidR="00A845F5" w:rsidRDefault="00335C20" w:rsidP="00335C20">
      <w:pPr>
        <w:pStyle w:val="Actdetails"/>
      </w:pPr>
      <w:r>
        <w:t xml:space="preserve">remainder commenced </w:t>
      </w:r>
      <w:r w:rsidR="0007313A">
        <w:t>22 February 2019</w:t>
      </w:r>
      <w:r>
        <w:t xml:space="preserve"> (s 2)</w:t>
      </w:r>
    </w:p>
    <w:p w14:paraId="7E98A068" w14:textId="59995E40" w:rsidR="00D82C55" w:rsidRDefault="004649DB" w:rsidP="00D82C55">
      <w:pPr>
        <w:pStyle w:val="NewAct"/>
      </w:pPr>
      <w:hyperlink r:id="rId334" w:tooltip="A2019-43 " w:history="1">
        <w:r w:rsidR="00D82C55" w:rsidRPr="00D82C55">
          <w:rPr>
            <w:rStyle w:val="Hyperlink"/>
            <w:u w:val="none"/>
          </w:rPr>
          <w:t>Crimes (Disrupting Criminal Gangs) Legislation Amendment Act 2019</w:t>
        </w:r>
      </w:hyperlink>
      <w:r w:rsidR="00D82C55">
        <w:t xml:space="preserve"> A2019-43 pt 3</w:t>
      </w:r>
    </w:p>
    <w:p w14:paraId="404EB143" w14:textId="77777777" w:rsidR="00A73DC9" w:rsidRDefault="00A73DC9" w:rsidP="00B2025D">
      <w:pPr>
        <w:pStyle w:val="Actdetails"/>
      </w:pPr>
      <w:r>
        <w:t>notified LR 6 December 2019</w:t>
      </w:r>
    </w:p>
    <w:p w14:paraId="25F33E5E" w14:textId="77777777" w:rsidR="00D82C55" w:rsidRDefault="00D82C55" w:rsidP="00B2025D">
      <w:pPr>
        <w:pStyle w:val="Actdetails"/>
      </w:pPr>
      <w:r>
        <w:t>s 1, s 2 commenced 6 December 2019 (LA s 75 (1))</w:t>
      </w:r>
    </w:p>
    <w:p w14:paraId="7FAC6C9E" w14:textId="77777777" w:rsidR="00D82C55" w:rsidRPr="004E533E" w:rsidRDefault="00D82C55" w:rsidP="00B2025D">
      <w:pPr>
        <w:pStyle w:val="Actdetails"/>
      </w:pPr>
      <w:r w:rsidRPr="004E533E">
        <w:t xml:space="preserve">pt 3 </w:t>
      </w:r>
      <w:r w:rsidR="00CC57A7" w:rsidRPr="004E533E">
        <w:t>commenced 6 June 2020 (</w:t>
      </w:r>
      <w:r w:rsidR="004E533E" w:rsidRPr="004E533E">
        <w:t xml:space="preserve">s </w:t>
      </w:r>
      <w:r w:rsidR="00CC57A7" w:rsidRPr="004E533E">
        <w:t>2</w:t>
      </w:r>
      <w:r w:rsidR="004E533E" w:rsidRPr="004E533E">
        <w:t xml:space="preserve"> (2)</w:t>
      </w:r>
      <w:r w:rsidR="004E533E">
        <w:t xml:space="preserve"> and LA s 79)</w:t>
      </w:r>
      <w:r w:rsidR="00CC57A7" w:rsidRPr="004E533E">
        <w:t>)</w:t>
      </w:r>
    </w:p>
    <w:p w14:paraId="14CFECC0" w14:textId="009F7310" w:rsidR="00F02C6D" w:rsidRPr="00935D4E" w:rsidRDefault="004649DB" w:rsidP="00F02C6D">
      <w:pPr>
        <w:pStyle w:val="NewAct"/>
      </w:pPr>
      <w:hyperlink r:id="rId335" w:tooltip="A2019-48" w:history="1">
        <w:r w:rsidR="00F02C6D">
          <w:rPr>
            <w:rStyle w:val="charCitHyperlinkAbbrev"/>
          </w:rPr>
          <w:t>Building and Construction Legislation Amendment Act 2019</w:t>
        </w:r>
      </w:hyperlink>
      <w:r w:rsidR="00F02C6D">
        <w:br/>
        <w:t>A2019-48 pt 6</w:t>
      </w:r>
    </w:p>
    <w:p w14:paraId="07BA4544" w14:textId="77777777" w:rsidR="00F02C6D" w:rsidRDefault="00F02C6D" w:rsidP="00F02C6D">
      <w:pPr>
        <w:pStyle w:val="Actdetails"/>
      </w:pPr>
      <w:r>
        <w:t>notified LR 9 December 2019</w:t>
      </w:r>
    </w:p>
    <w:p w14:paraId="0FFFE812" w14:textId="77777777" w:rsidR="00F02C6D" w:rsidRDefault="00F02C6D" w:rsidP="00F02C6D">
      <w:pPr>
        <w:pStyle w:val="Actdetails"/>
      </w:pPr>
      <w:r>
        <w:t>s 1, s 2 commenced 9 December 2019 (LA s 75 (1))</w:t>
      </w:r>
    </w:p>
    <w:p w14:paraId="6776AE03" w14:textId="77777777" w:rsidR="00D82C55" w:rsidRDefault="00F02C6D" w:rsidP="00F02C6D">
      <w:pPr>
        <w:pStyle w:val="Actdetails"/>
      </w:pPr>
      <w:r>
        <w:t>pt 6</w:t>
      </w:r>
      <w:r w:rsidRPr="008C09C0">
        <w:t xml:space="preserve"> commenced </w:t>
      </w:r>
      <w:r>
        <w:t xml:space="preserve">10 December </w:t>
      </w:r>
      <w:r w:rsidRPr="008C09C0">
        <w:t>2019 (s 2 (1))</w:t>
      </w:r>
    </w:p>
    <w:p w14:paraId="4EFEA120" w14:textId="2C546BBC" w:rsidR="00F62CE1" w:rsidRPr="00935D4E" w:rsidRDefault="004649DB" w:rsidP="00F62CE1">
      <w:pPr>
        <w:pStyle w:val="NewAct"/>
      </w:pPr>
      <w:hyperlink r:id="rId336" w:tooltip="A2020-20" w:history="1">
        <w:r w:rsidR="00F62CE1">
          <w:rPr>
            <w:rStyle w:val="charCitHyperlinkAbbrev"/>
          </w:rPr>
          <w:t>Loose-fill Asbestos Legislation Amendment Act 2020</w:t>
        </w:r>
      </w:hyperlink>
      <w:r w:rsidR="00F62CE1">
        <w:br/>
        <w:t xml:space="preserve">A2020-20 </w:t>
      </w:r>
      <w:r w:rsidR="007C29D5">
        <w:t>sch 1 pt 1.4</w:t>
      </w:r>
    </w:p>
    <w:p w14:paraId="19782204" w14:textId="77777777" w:rsidR="00F62CE1" w:rsidRDefault="00F62CE1" w:rsidP="00F62CE1">
      <w:pPr>
        <w:pStyle w:val="Actdetails"/>
      </w:pPr>
      <w:r>
        <w:t xml:space="preserve">notified LR </w:t>
      </w:r>
      <w:r w:rsidR="007C29D5">
        <w:t>27 May 2020</w:t>
      </w:r>
    </w:p>
    <w:p w14:paraId="30BDC1AE" w14:textId="77777777" w:rsidR="00F62CE1" w:rsidRDefault="00F62CE1" w:rsidP="00F62CE1">
      <w:pPr>
        <w:pStyle w:val="Actdetails"/>
      </w:pPr>
      <w:r>
        <w:t xml:space="preserve">s 1, s 2 commenced </w:t>
      </w:r>
      <w:r w:rsidR="007C29D5">
        <w:t>27 May 2020</w:t>
      </w:r>
      <w:r>
        <w:t xml:space="preserve"> (LA s 75 (1))</w:t>
      </w:r>
    </w:p>
    <w:p w14:paraId="7ABBFBF6" w14:textId="77777777" w:rsidR="00F62CE1" w:rsidRDefault="007C29D5" w:rsidP="00F62CE1">
      <w:pPr>
        <w:pStyle w:val="Actdetails"/>
      </w:pPr>
      <w:r>
        <w:t>sch 1 pt 1.4</w:t>
      </w:r>
      <w:r w:rsidR="00F62CE1" w:rsidRPr="008C09C0">
        <w:t xml:space="preserve"> commenced </w:t>
      </w:r>
      <w:r>
        <w:t>1 July 2020</w:t>
      </w:r>
      <w:r w:rsidR="00F62CE1" w:rsidRPr="008C09C0">
        <w:t xml:space="preserve"> (s 2)</w:t>
      </w:r>
    </w:p>
    <w:p w14:paraId="394AEB10" w14:textId="034E5D37" w:rsidR="004049D0" w:rsidRDefault="004649DB" w:rsidP="004049D0">
      <w:pPr>
        <w:pStyle w:val="NewAct"/>
      </w:pPr>
      <w:hyperlink r:id="rId337" w:tooltip="SL2023-7" w:history="1">
        <w:r w:rsidR="004049D0">
          <w:rPr>
            <w:rStyle w:val="charCitHyperlinkAbbrev"/>
          </w:rPr>
          <w:t>Building and Construction Legislation Amendment Regulation 2023 (No 1)</w:t>
        </w:r>
      </w:hyperlink>
      <w:r w:rsidR="004049D0">
        <w:t xml:space="preserve"> SL2023-</w:t>
      </w:r>
      <w:r w:rsidR="0045440B">
        <w:t>7</w:t>
      </w:r>
      <w:r w:rsidR="004049D0">
        <w:t xml:space="preserve"> pt 3</w:t>
      </w:r>
    </w:p>
    <w:p w14:paraId="0A289D88" w14:textId="58E804C6" w:rsidR="004049D0" w:rsidRDefault="004049D0" w:rsidP="004049D0">
      <w:pPr>
        <w:pStyle w:val="Actdetails"/>
      </w:pPr>
      <w:r>
        <w:t xml:space="preserve">notified LR </w:t>
      </w:r>
      <w:r w:rsidR="003542CB">
        <w:t>28 April 2023</w:t>
      </w:r>
    </w:p>
    <w:p w14:paraId="53302047" w14:textId="4F2DB5A7" w:rsidR="004049D0" w:rsidRDefault="004049D0" w:rsidP="004049D0">
      <w:pPr>
        <w:pStyle w:val="Actdetails"/>
      </w:pPr>
      <w:r>
        <w:t xml:space="preserve">s 1, s 2 commenced </w:t>
      </w:r>
      <w:r w:rsidR="003542CB">
        <w:t>28 April 2023</w:t>
      </w:r>
      <w:r>
        <w:t xml:space="preserve"> (LA s 75 (1))</w:t>
      </w:r>
    </w:p>
    <w:p w14:paraId="785334A2" w14:textId="3972C92E" w:rsidR="004049D0" w:rsidRDefault="003542CB" w:rsidP="004049D0">
      <w:pPr>
        <w:pStyle w:val="Actdetails"/>
      </w:pPr>
      <w:r>
        <w:t>pt 3</w:t>
      </w:r>
      <w:r w:rsidR="004049D0">
        <w:t xml:space="preserve"> commenced </w:t>
      </w:r>
      <w:r>
        <w:t>1 May 2023</w:t>
      </w:r>
      <w:r w:rsidR="004049D0">
        <w:t xml:space="preserve"> (s 2</w:t>
      </w:r>
      <w:r>
        <w:t xml:space="preserve"> (1)</w:t>
      </w:r>
      <w:r w:rsidR="004049D0">
        <w:t>)</w:t>
      </w:r>
    </w:p>
    <w:p w14:paraId="55CECAFA" w14:textId="6459848C" w:rsidR="00B344E0" w:rsidRDefault="004649DB" w:rsidP="00B344E0">
      <w:pPr>
        <w:pStyle w:val="NewAct"/>
      </w:pPr>
      <w:hyperlink r:id="rId338" w:tooltip="A2023-36" w:history="1">
        <w:r w:rsidR="00B344E0">
          <w:rPr>
            <w:rStyle w:val="charCitHyperlinkAbbrev"/>
          </w:rPr>
          <w:t>Planning (Consequential Amendments) Act 2023</w:t>
        </w:r>
      </w:hyperlink>
      <w:r w:rsidR="00B344E0">
        <w:t xml:space="preserve"> A2023-36 sch 1 pt 1.17</w:t>
      </w:r>
    </w:p>
    <w:p w14:paraId="794DCED4" w14:textId="77777777" w:rsidR="00B344E0" w:rsidRDefault="00B344E0" w:rsidP="00B344E0">
      <w:pPr>
        <w:pStyle w:val="Actdetails"/>
      </w:pPr>
      <w:r>
        <w:t>notified LR 29 September 2023</w:t>
      </w:r>
    </w:p>
    <w:p w14:paraId="39049E71" w14:textId="77777777" w:rsidR="00B344E0" w:rsidRDefault="00B344E0" w:rsidP="00B344E0">
      <w:pPr>
        <w:pStyle w:val="Actdetails"/>
      </w:pPr>
      <w:r>
        <w:t>s 1, s 2 commenced 29 September 2023 (LA s 75 (1))</w:t>
      </w:r>
    </w:p>
    <w:p w14:paraId="77F61362" w14:textId="16E4190E" w:rsidR="00B344E0" w:rsidRDefault="00B344E0" w:rsidP="00B344E0">
      <w:pPr>
        <w:pStyle w:val="Actdetails"/>
      </w:pPr>
      <w:r>
        <w:t xml:space="preserve">sch 1 pt 1.17 commenced 27 November 2023 (s 2 (1) and see </w:t>
      </w:r>
      <w:hyperlink r:id="rId339" w:tooltip="A2023-18" w:history="1">
        <w:r w:rsidRPr="00867F56">
          <w:rPr>
            <w:rStyle w:val="charCitHyperlinkAbbrev"/>
          </w:rPr>
          <w:t>Planning Act 2023</w:t>
        </w:r>
      </w:hyperlink>
      <w:r>
        <w:t xml:space="preserve"> A2023-18, s 2 (2) and </w:t>
      </w:r>
      <w:bookmarkStart w:id="116" w:name="_Hlk147825606"/>
      <w:r>
        <w:fldChar w:fldCharType="begin"/>
      </w:r>
      <w:r>
        <w:instrText>HYPERLINK "https://legislation.act.gov.au/cn/2023-10/" \o "Planning Commencement Notice 2023"</w:instrText>
      </w:r>
      <w:r>
        <w:fldChar w:fldCharType="separate"/>
      </w:r>
      <w:r w:rsidRPr="00867F56">
        <w:rPr>
          <w:rStyle w:val="charCitHyperlinkAbbrev"/>
        </w:rPr>
        <w:t>CN2023-10</w:t>
      </w:r>
      <w:r>
        <w:rPr>
          <w:rStyle w:val="charCitHyperlinkAbbrev"/>
        </w:rPr>
        <w:fldChar w:fldCharType="end"/>
      </w:r>
      <w:bookmarkEnd w:id="116"/>
      <w:r>
        <w:t>)</w:t>
      </w:r>
    </w:p>
    <w:p w14:paraId="4C4B972B" w14:textId="77C7D8ED" w:rsidR="00404ED3" w:rsidRDefault="004649DB" w:rsidP="00404ED3">
      <w:pPr>
        <w:pStyle w:val="NewAct"/>
      </w:pPr>
      <w:hyperlink r:id="rId340" w:tooltip="A2023-55" w:history="1">
        <w:r w:rsidR="00404ED3">
          <w:rPr>
            <w:rStyle w:val="charCitHyperlinkAbbrev"/>
          </w:rPr>
          <w:t>Building and Construction Legislation Amendment Act 2023</w:t>
        </w:r>
      </w:hyperlink>
      <w:r w:rsidR="00404ED3">
        <w:t xml:space="preserve"> A2023</w:t>
      </w:r>
      <w:r w:rsidR="00404ED3">
        <w:noBreakHyphen/>
        <w:t>55 pt 7</w:t>
      </w:r>
    </w:p>
    <w:p w14:paraId="0AF32604" w14:textId="77777777" w:rsidR="00404ED3" w:rsidRDefault="00404ED3" w:rsidP="00404ED3">
      <w:pPr>
        <w:pStyle w:val="Actdetails"/>
      </w:pPr>
      <w:r>
        <w:t>notified LR 11 December 2023</w:t>
      </w:r>
    </w:p>
    <w:p w14:paraId="2D060F51" w14:textId="77777777" w:rsidR="00404ED3" w:rsidRDefault="00404ED3" w:rsidP="00404ED3">
      <w:pPr>
        <w:pStyle w:val="Actdetails"/>
      </w:pPr>
      <w:r>
        <w:t>s 1, s 2 commenced 11 December 2023 (LA s 75 (1))</w:t>
      </w:r>
    </w:p>
    <w:p w14:paraId="5C86622D" w14:textId="6B08A220" w:rsidR="00404ED3" w:rsidRDefault="00984D2A" w:rsidP="00404ED3">
      <w:pPr>
        <w:pStyle w:val="Actdetails"/>
      </w:pPr>
      <w:r>
        <w:t>s 40, s 41, s 43</w:t>
      </w:r>
      <w:r w:rsidR="00404ED3">
        <w:t xml:space="preserve"> commenced 12 December 2023 (s 2 (4))</w:t>
      </w:r>
    </w:p>
    <w:p w14:paraId="58EF3867" w14:textId="1341740B" w:rsidR="00CF51EF" w:rsidRDefault="00CF51EF" w:rsidP="00404ED3">
      <w:pPr>
        <w:pStyle w:val="Actdetails"/>
      </w:pPr>
      <w:r>
        <w:t>s 42, s 44, ss 46-48 commenced 11 March 2024 (s 2 (2))</w:t>
      </w:r>
    </w:p>
    <w:p w14:paraId="06F81054" w14:textId="4A62577F" w:rsidR="00984D2A" w:rsidRPr="00D70E54" w:rsidRDefault="00984D2A" w:rsidP="00404ED3">
      <w:pPr>
        <w:pStyle w:val="Actdetails"/>
        <w:rPr>
          <w:rStyle w:val="charUnderline"/>
          <w:u w:val="none"/>
        </w:rPr>
      </w:pPr>
      <w:r w:rsidRPr="00D70E54">
        <w:rPr>
          <w:rStyle w:val="charUnderline"/>
          <w:u w:val="none"/>
        </w:rPr>
        <w:t xml:space="preserve">pt 7 remainder </w:t>
      </w:r>
      <w:r w:rsidR="00D70E54" w:rsidRPr="00D70E54">
        <w:rPr>
          <w:rStyle w:val="charUnderline"/>
          <w:u w:val="none"/>
        </w:rPr>
        <w:t>commenced 11 December 2024 (s 2 (5))</w:t>
      </w:r>
    </w:p>
    <w:p w14:paraId="4B500B80" w14:textId="6F2696E8" w:rsidR="0074313D" w:rsidRPr="0074313D" w:rsidRDefault="004649DB" w:rsidP="0074313D">
      <w:pPr>
        <w:pStyle w:val="NewAct"/>
      </w:pPr>
      <w:hyperlink r:id="rId341" w:tooltip="SL2024-22" w:history="1">
        <w:r w:rsidR="00D70E54">
          <w:rPr>
            <w:rStyle w:val="charCitHyperlinkAbbrev"/>
          </w:rPr>
          <w:t>Construction Occupations (Licensing) Amendment Regulation 2024 (No 1)</w:t>
        </w:r>
      </w:hyperlink>
      <w:r w:rsidR="0074313D" w:rsidRPr="0074313D">
        <w:t xml:space="preserve"> SL2024-22</w:t>
      </w:r>
    </w:p>
    <w:p w14:paraId="58D605B0" w14:textId="7BD5F1AC" w:rsidR="0074313D" w:rsidRPr="0074313D" w:rsidRDefault="0074313D" w:rsidP="0074313D">
      <w:pPr>
        <w:pStyle w:val="Actdetails"/>
      </w:pPr>
      <w:r w:rsidRPr="0074313D">
        <w:t>notified LR 30 August 2024</w:t>
      </w:r>
    </w:p>
    <w:p w14:paraId="25A52920" w14:textId="0DE9075B" w:rsidR="0074313D" w:rsidRPr="0074313D" w:rsidRDefault="0074313D" w:rsidP="0074313D">
      <w:pPr>
        <w:pStyle w:val="Actdetails"/>
        <w:rPr>
          <w:highlight w:val="yellow"/>
        </w:rPr>
      </w:pPr>
      <w:r w:rsidRPr="0074313D">
        <w:t>s 1, s 2 commenced 30 August 2024 (LA s 75 (1))</w:t>
      </w:r>
    </w:p>
    <w:p w14:paraId="13D452EC" w14:textId="544BA9B9" w:rsidR="0074313D" w:rsidRDefault="0074313D" w:rsidP="0074313D">
      <w:pPr>
        <w:pStyle w:val="Actdetails"/>
      </w:pPr>
      <w:r w:rsidRPr="0074313D">
        <w:t>s 9 commenced 31 August 2024 (s 2 (2))</w:t>
      </w:r>
    </w:p>
    <w:p w14:paraId="7ECC0C5A" w14:textId="3A09755B" w:rsidR="0074313D" w:rsidRPr="00020606" w:rsidRDefault="0074313D" w:rsidP="0074313D">
      <w:pPr>
        <w:pStyle w:val="Actdetails"/>
      </w:pPr>
      <w:r w:rsidRPr="00020606">
        <w:rPr>
          <w:rStyle w:val="charUnderline"/>
          <w:u w:val="none"/>
        </w:rPr>
        <w:t xml:space="preserve">remainder </w:t>
      </w:r>
      <w:r w:rsidR="00D70E54" w:rsidRPr="00020606">
        <w:rPr>
          <w:rStyle w:val="charUnderline"/>
          <w:u w:val="none"/>
        </w:rPr>
        <w:t xml:space="preserve">commenced 11 December 2024 (s 2 (1) and see </w:t>
      </w:r>
      <w:hyperlink r:id="rId342" w:tooltip="A2023-55" w:history="1">
        <w:r w:rsidR="00D70E54" w:rsidRPr="00020606">
          <w:rPr>
            <w:rStyle w:val="charCitHyperlinkAbbrev"/>
          </w:rPr>
          <w:t>Building and Construction Legislation Amendment Act 2023</w:t>
        </w:r>
      </w:hyperlink>
      <w:r w:rsidR="00020606">
        <w:t xml:space="preserve"> </w:t>
      </w:r>
      <w:r w:rsidR="005D5EAF">
        <w:t xml:space="preserve">A2023-55 </w:t>
      </w:r>
      <w:r w:rsidR="00020606">
        <w:t>s 2 (1))</w:t>
      </w:r>
    </w:p>
    <w:p w14:paraId="18BDFEB6" w14:textId="77777777" w:rsidR="00AD1477" w:rsidRPr="00AD1477" w:rsidRDefault="00AD1477" w:rsidP="00AD1477">
      <w:pPr>
        <w:pStyle w:val="PageBreak"/>
      </w:pPr>
      <w:r w:rsidRPr="00AD1477">
        <w:br w:type="page"/>
      </w:r>
    </w:p>
    <w:p w14:paraId="4BE146C9" w14:textId="77777777" w:rsidR="00912C40" w:rsidRPr="005D5188" w:rsidRDefault="00912C40">
      <w:pPr>
        <w:pStyle w:val="Endnote20"/>
      </w:pPr>
      <w:bookmarkStart w:id="117" w:name="_Toc184300175"/>
      <w:r w:rsidRPr="005D5188">
        <w:rPr>
          <w:rStyle w:val="charTableNo"/>
        </w:rPr>
        <w:lastRenderedPageBreak/>
        <w:t>4</w:t>
      </w:r>
      <w:r>
        <w:tab/>
      </w:r>
      <w:r w:rsidRPr="005D5188">
        <w:rPr>
          <w:rStyle w:val="charTableText"/>
        </w:rPr>
        <w:t>Amendment history</w:t>
      </w:r>
      <w:bookmarkEnd w:id="117"/>
    </w:p>
    <w:p w14:paraId="1C656F7A" w14:textId="77777777" w:rsidR="00912C40" w:rsidRDefault="00912C40">
      <w:pPr>
        <w:pStyle w:val="AmdtsEntryHd"/>
      </w:pPr>
      <w:r>
        <w:t>Name of regulation</w:t>
      </w:r>
    </w:p>
    <w:p w14:paraId="7A7268B8" w14:textId="77777777" w:rsidR="00912C40" w:rsidRDefault="00912C40">
      <w:pPr>
        <w:pStyle w:val="AmdtsEntries"/>
      </w:pPr>
      <w:r>
        <w:t>s 1</w:t>
      </w:r>
      <w:r>
        <w:tab/>
        <w:t>am R3 LA</w:t>
      </w:r>
    </w:p>
    <w:p w14:paraId="12284D0A" w14:textId="77777777" w:rsidR="00895525" w:rsidRDefault="00895525">
      <w:pPr>
        <w:pStyle w:val="AmdtsEntryHd"/>
      </w:pPr>
      <w:r w:rsidRPr="002008D8">
        <w:t>Work in construction occupation</w:t>
      </w:r>
    </w:p>
    <w:p w14:paraId="2F202537" w14:textId="3857E57F" w:rsidR="00895525" w:rsidRPr="00895525" w:rsidRDefault="00895525" w:rsidP="00895525">
      <w:pPr>
        <w:pStyle w:val="AmdtsEntries"/>
      </w:pPr>
      <w:r>
        <w:t>pt 1A hdg</w:t>
      </w:r>
      <w:r>
        <w:tab/>
        <w:t xml:space="preserve">ins </w:t>
      </w:r>
      <w:hyperlink r:id="rId343" w:tooltip="Building (General) Legislation Amendment Regulation 2015 (No 1)" w:history="1">
        <w:r w:rsidR="00D53BBE">
          <w:rPr>
            <w:rStyle w:val="charCitHyperlinkAbbrev"/>
          </w:rPr>
          <w:t>SL2015</w:t>
        </w:r>
        <w:r w:rsidR="00D53BBE">
          <w:rPr>
            <w:rStyle w:val="charCitHyperlinkAbbrev"/>
          </w:rPr>
          <w:noBreakHyphen/>
          <w:t>14</w:t>
        </w:r>
      </w:hyperlink>
      <w:r>
        <w:t xml:space="preserve"> s 17</w:t>
      </w:r>
    </w:p>
    <w:p w14:paraId="7F408BBD" w14:textId="77777777" w:rsidR="00D53BBE" w:rsidRDefault="00D53BBE" w:rsidP="00D53BBE">
      <w:pPr>
        <w:pStyle w:val="AmdtsEntryHd"/>
      </w:pPr>
      <w:r w:rsidRPr="002008D8">
        <w:t>Construction occupation of builder—excluded work—Act, s 6 (3) (b)</w:t>
      </w:r>
    </w:p>
    <w:p w14:paraId="6A3DCCEA" w14:textId="2D3832E2" w:rsidR="00D53BBE" w:rsidRPr="00895525" w:rsidRDefault="00D53BBE" w:rsidP="00D53BBE">
      <w:pPr>
        <w:pStyle w:val="AmdtsEntries"/>
      </w:pPr>
      <w:r>
        <w:t>s 4A</w:t>
      </w:r>
      <w:r>
        <w:tab/>
        <w:t xml:space="preserve">ins </w:t>
      </w:r>
      <w:hyperlink r:id="rId344" w:tooltip="Building (General) Legislation Amendment Regulation 2015 (No 1)" w:history="1">
        <w:r>
          <w:rPr>
            <w:rStyle w:val="charCitHyperlinkAbbrev"/>
          </w:rPr>
          <w:t>SL2015</w:t>
        </w:r>
        <w:r>
          <w:rPr>
            <w:rStyle w:val="charCitHyperlinkAbbrev"/>
          </w:rPr>
          <w:noBreakHyphen/>
          <w:t>14</w:t>
        </w:r>
      </w:hyperlink>
      <w:r>
        <w:t xml:space="preserve"> s 17</w:t>
      </w:r>
    </w:p>
    <w:p w14:paraId="72FA6427" w14:textId="7D9C3BD4" w:rsidR="00024337" w:rsidRDefault="00024337">
      <w:pPr>
        <w:pStyle w:val="AmdtsEntryHd"/>
      </w:pPr>
      <w:r w:rsidRPr="00301C16">
        <w:t>Construction occupation of gasfitter—excluded work—Act, s 6 (3) (b)</w:t>
      </w:r>
    </w:p>
    <w:p w14:paraId="4872B7A8" w14:textId="3265F9E0" w:rsidR="00024337" w:rsidRPr="00024337" w:rsidRDefault="00024337" w:rsidP="00024337">
      <w:pPr>
        <w:pStyle w:val="AmdtsEntries"/>
      </w:pPr>
      <w:r>
        <w:t>s 4B</w:t>
      </w:r>
      <w:r>
        <w:tab/>
        <w:t xml:space="preserve">ins </w:t>
      </w:r>
      <w:hyperlink r:id="rId345" w:tooltip="Construction Occupations (Licensing) Amendment Regulation 2024 (No 1)" w:history="1">
        <w:r w:rsidRPr="00024337">
          <w:rPr>
            <w:rStyle w:val="charCitHyperlinkAbbrev"/>
          </w:rPr>
          <w:t>SL2024-22</w:t>
        </w:r>
      </w:hyperlink>
      <w:r>
        <w:t xml:space="preserve"> s 4</w:t>
      </w:r>
    </w:p>
    <w:p w14:paraId="5FEB2591" w14:textId="2E00E267" w:rsidR="00912C40" w:rsidRDefault="00912C40">
      <w:pPr>
        <w:pStyle w:val="AmdtsEntryHd"/>
      </w:pPr>
      <w:r>
        <w:rPr>
          <w:noProof/>
        </w:rPr>
        <w:t>Licence applications—Act, s 17 (3)</w:t>
      </w:r>
    </w:p>
    <w:p w14:paraId="5B0D0F7B" w14:textId="1330914E" w:rsidR="00912C40" w:rsidRPr="00923C82" w:rsidRDefault="00912C40">
      <w:pPr>
        <w:pStyle w:val="AmdtsEntries"/>
      </w:pPr>
      <w:r>
        <w:t>s 5</w:t>
      </w:r>
      <w:r>
        <w:tab/>
        <w:t xml:space="preserve">am </w:t>
      </w:r>
      <w:hyperlink r:id="rId34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1.30, amdt 1.31; </w:t>
      </w:r>
      <w:hyperlink r:id="rId34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1.34</w:t>
      </w:r>
      <w:r w:rsidR="004D3E2A">
        <w:t xml:space="preserve">; </w:t>
      </w:r>
      <w:hyperlink r:id="rId348"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826705">
        <w:t xml:space="preserve"> amdt 3.25</w:t>
      </w:r>
      <w:r w:rsidR="00805A6A" w:rsidRPr="00826705">
        <w:t xml:space="preserve">; </w:t>
      </w:r>
      <w:hyperlink r:id="rId34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rsidRPr="00826705">
        <w:t xml:space="preserve"> s 36</w:t>
      </w:r>
      <w:r w:rsidR="00697B5D" w:rsidRPr="00826705">
        <w:t xml:space="preserve">; </w:t>
      </w:r>
      <w:hyperlink r:id="rId35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27</w:t>
      </w:r>
      <w:r w:rsidR="00741BA9">
        <w:rPr>
          <w:rFonts w:cs="Arial"/>
        </w:rPr>
        <w:t>;</w:t>
      </w:r>
      <w:r w:rsidR="00741BA9">
        <w:t xml:space="preserve"> </w:t>
      </w:r>
      <w:hyperlink r:id="rId35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53-56</w:t>
      </w:r>
      <w:r w:rsidR="00647ADB">
        <w:t xml:space="preserve">; </w:t>
      </w:r>
      <w:hyperlink r:id="rId35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20; pars renum R31 LA</w:t>
      </w:r>
      <w:r w:rsidR="00923C82">
        <w:t xml:space="preserve">; </w:t>
      </w:r>
      <w:hyperlink r:id="rId353" w:tooltip="Spent Convictions (Historical Homosexual Convictions Extinguishment) Amendment Act 2015" w:history="1">
        <w:r w:rsidR="00923C82">
          <w:rPr>
            <w:rStyle w:val="charCitHyperlinkAbbrev"/>
          </w:rPr>
          <w:t>A2015</w:t>
        </w:r>
        <w:r w:rsidR="00923C82">
          <w:rPr>
            <w:rStyle w:val="charCitHyperlinkAbbrev"/>
          </w:rPr>
          <w:noBreakHyphen/>
          <w:t>45</w:t>
        </w:r>
      </w:hyperlink>
      <w:r w:rsidR="00923C82">
        <w:t xml:space="preserve"> amdt 1.2</w:t>
      </w:r>
      <w:r w:rsidR="00B11624">
        <w:t xml:space="preserve">; </w:t>
      </w:r>
      <w:hyperlink r:id="rId354" w:tooltip="Building and Construction Legislation Amendment Act 2016" w:history="1">
        <w:r w:rsidR="00B11624">
          <w:rPr>
            <w:rStyle w:val="charCitHyperlinkAbbrev"/>
          </w:rPr>
          <w:t>A2016</w:t>
        </w:r>
        <w:r w:rsidR="00B11624">
          <w:rPr>
            <w:rStyle w:val="charCitHyperlinkAbbrev"/>
          </w:rPr>
          <w:noBreakHyphen/>
          <w:t>44</w:t>
        </w:r>
      </w:hyperlink>
      <w:r w:rsidR="00B11624">
        <w:t xml:space="preserve"> s 80</w:t>
      </w:r>
    </w:p>
    <w:p w14:paraId="1F17B96D" w14:textId="77777777" w:rsidR="00912C40" w:rsidRDefault="00912C40">
      <w:pPr>
        <w:pStyle w:val="AmdtsEntryHd"/>
      </w:pPr>
      <w:r>
        <w:rPr>
          <w:noProof/>
        </w:rPr>
        <w:t>Information required on licence—Act, s 23 (2)</w:t>
      </w:r>
    </w:p>
    <w:p w14:paraId="6C3158F8" w14:textId="2F8F2EB7" w:rsidR="00912C40" w:rsidRDefault="00912C40">
      <w:pPr>
        <w:pStyle w:val="AmdtsEntries"/>
      </w:pPr>
      <w:r>
        <w:t>s 6</w:t>
      </w:r>
      <w:r>
        <w:tab/>
        <w:t xml:space="preserve">am </w:t>
      </w:r>
      <w:hyperlink r:id="rId35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1.32</w:t>
      </w:r>
    </w:p>
    <w:p w14:paraId="3C2F2226" w14:textId="77777777" w:rsidR="00741BA9" w:rsidRDefault="005836D5" w:rsidP="00741BA9">
      <w:pPr>
        <w:pStyle w:val="AmdtsEntryHd"/>
      </w:pPr>
      <w:r>
        <w:t>Term of licences generally—Act, s 24</w:t>
      </w:r>
    </w:p>
    <w:p w14:paraId="773DCF9D" w14:textId="79142864" w:rsidR="00741BA9" w:rsidRPr="00741BA9" w:rsidRDefault="00A0265B" w:rsidP="00741BA9">
      <w:pPr>
        <w:pStyle w:val="AmdtsEntries"/>
      </w:pPr>
      <w:r>
        <w:t>s 7</w:t>
      </w:r>
      <w:r>
        <w:tab/>
        <w:t>am</w:t>
      </w:r>
      <w:r w:rsidR="00741BA9">
        <w:t xml:space="preserve"> </w:t>
      </w:r>
      <w:hyperlink r:id="rId35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57</w:t>
      </w:r>
      <w:r w:rsidR="00647ADB">
        <w:t xml:space="preserve">; </w:t>
      </w:r>
      <w:hyperlink r:id="rId357"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21</w:t>
      </w:r>
      <w:r w:rsidR="005D74FC">
        <w:t xml:space="preserve">; </w:t>
      </w:r>
      <w:hyperlink r:id="rId358" w:tooltip="Gas Safety Legislation Amendment Act 2014" w:history="1">
        <w:r w:rsidR="005D74FC">
          <w:rPr>
            <w:rStyle w:val="charCitHyperlinkAbbrev"/>
          </w:rPr>
          <w:t>A2014</w:t>
        </w:r>
        <w:r w:rsidR="005D74FC">
          <w:rPr>
            <w:rStyle w:val="charCitHyperlinkAbbrev"/>
          </w:rPr>
          <w:noBreakHyphen/>
          <w:t>38</w:t>
        </w:r>
      </w:hyperlink>
      <w:r w:rsidR="005D74FC">
        <w:t xml:space="preserve"> s 8</w:t>
      </w:r>
      <w:r w:rsidR="00E4463B">
        <w:t>; pars renum R32</w:t>
      </w:r>
    </w:p>
    <w:p w14:paraId="1952A2A3" w14:textId="77777777" w:rsidR="00912C40" w:rsidRPr="003D588C" w:rsidRDefault="00647ADB">
      <w:pPr>
        <w:pStyle w:val="AmdtsEntryHd"/>
        <w:rPr>
          <w:rFonts w:cs="Arial"/>
        </w:rPr>
      </w:pPr>
      <w:r w:rsidRPr="00977355">
        <w:rPr>
          <w:lang w:eastAsia="en-AU"/>
        </w:rPr>
        <w:t>Term of licence for building assessors, building surveyors, plumbing plan certifiers and works assessors—Act, s 24</w:t>
      </w:r>
    </w:p>
    <w:p w14:paraId="12361093" w14:textId="2D8C6C59" w:rsidR="00805A6A" w:rsidRPr="003D588C" w:rsidRDefault="00805A6A" w:rsidP="00805A6A">
      <w:pPr>
        <w:pStyle w:val="AmdtsEntries"/>
        <w:rPr>
          <w:rFonts w:cs="Arial"/>
        </w:rPr>
      </w:pPr>
      <w:r w:rsidRPr="00826705">
        <w:t>s 8 hdg</w:t>
      </w:r>
      <w:r w:rsidRPr="00826705">
        <w:tab/>
        <w:t xml:space="preserve">sub </w:t>
      </w:r>
      <w:hyperlink r:id="rId35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37</w:t>
      </w:r>
      <w:r w:rsidR="00697B5D" w:rsidRPr="00826705">
        <w:t xml:space="preserve">; </w:t>
      </w:r>
      <w:hyperlink r:id="rId36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28</w:t>
      </w:r>
      <w:r w:rsidR="00647ADB">
        <w:t xml:space="preserve">; </w:t>
      </w:r>
      <w:hyperlink r:id="rId361"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22</w:t>
      </w:r>
    </w:p>
    <w:p w14:paraId="3F268436" w14:textId="557AD648" w:rsidR="00912C40" w:rsidRDefault="00912C40">
      <w:pPr>
        <w:pStyle w:val="AmdtsEntries"/>
      </w:pPr>
      <w:r>
        <w:t>s 8</w:t>
      </w:r>
      <w:r>
        <w:tab/>
        <w:t xml:space="preserve">sub </w:t>
      </w:r>
      <w:hyperlink r:id="rId36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1.35</w:t>
      </w:r>
    </w:p>
    <w:p w14:paraId="43AAD6EC" w14:textId="006E24A0" w:rsidR="00805A6A" w:rsidRPr="00826705" w:rsidRDefault="00805A6A">
      <w:pPr>
        <w:pStyle w:val="AmdtsEntries"/>
      </w:pPr>
      <w:r w:rsidRPr="00826705">
        <w:tab/>
        <w:t xml:space="preserve">am </w:t>
      </w:r>
      <w:hyperlink r:id="rId363"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826705">
        <w:t xml:space="preserve"> s 38</w:t>
      </w:r>
      <w:r w:rsidR="00697B5D" w:rsidRPr="00826705">
        <w:t xml:space="preserve">; </w:t>
      </w:r>
      <w:hyperlink r:id="rId36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29</w:t>
      </w:r>
      <w:r w:rsidR="009D0AA1">
        <w:rPr>
          <w:rFonts w:cs="Arial"/>
        </w:rPr>
        <w:t>;</w:t>
      </w:r>
      <w:r w:rsidR="00741BA9">
        <w:t xml:space="preserve"> </w:t>
      </w:r>
      <w:hyperlink r:id="rId365"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58</w:t>
      </w:r>
      <w:r w:rsidR="00647ADB">
        <w:t xml:space="preserve">; </w:t>
      </w:r>
      <w:hyperlink r:id="rId366"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C847E1">
        <w:t xml:space="preserve"> s </w:t>
      </w:r>
      <w:r w:rsidR="00647ADB">
        <w:t>23; pars renum R3</w:t>
      </w:r>
      <w:r w:rsidR="00C847E1">
        <w:t>1</w:t>
      </w:r>
      <w:r w:rsidR="00647ADB">
        <w:t xml:space="preserve"> LA</w:t>
      </w:r>
    </w:p>
    <w:p w14:paraId="0C03E445" w14:textId="77777777" w:rsidR="00912C40" w:rsidRDefault="00912C40">
      <w:pPr>
        <w:pStyle w:val="AmdtsEntryHd"/>
      </w:pPr>
      <w:r>
        <w:t>Particulars in register</w:t>
      </w:r>
    </w:p>
    <w:p w14:paraId="0C58D7F4" w14:textId="120B4814" w:rsidR="00912C40" w:rsidRDefault="00912C40">
      <w:pPr>
        <w:pStyle w:val="AmdtsEntries"/>
      </w:pPr>
      <w:r>
        <w:t>s 9</w:t>
      </w:r>
      <w:r>
        <w:tab/>
        <w:t xml:space="preserve">am </w:t>
      </w:r>
      <w:hyperlink r:id="rId36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1.36</w:t>
      </w:r>
      <w:r w:rsidR="00D24444">
        <w:t xml:space="preserve">; </w:t>
      </w:r>
      <w:hyperlink r:id="rId36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1.122</w:t>
      </w:r>
      <w:r w:rsidR="00805A6A">
        <w:t xml:space="preserve">; </w:t>
      </w:r>
      <w:hyperlink r:id="rId369"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00805A6A">
        <w:t xml:space="preserve"> </w:t>
      </w:r>
      <w:r w:rsidR="00805A6A" w:rsidRPr="00826705">
        <w:t>s</w:t>
      </w:r>
      <w:r w:rsidR="00697B5D" w:rsidRPr="00826705">
        <w:t> </w:t>
      </w:r>
      <w:r w:rsidR="00805A6A" w:rsidRPr="00826705">
        <w:t>39</w:t>
      </w:r>
      <w:r w:rsidR="00697B5D" w:rsidRPr="00826705">
        <w:t xml:space="preserve">; </w:t>
      </w:r>
      <w:hyperlink r:id="rId37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697B5D" w:rsidRPr="003D588C">
        <w:rPr>
          <w:rFonts w:cs="Arial"/>
        </w:rPr>
        <w:t xml:space="preserve"> s </w:t>
      </w:r>
      <w:r w:rsidR="00B7363F" w:rsidRPr="003D588C">
        <w:rPr>
          <w:rFonts w:cs="Arial"/>
        </w:rPr>
        <w:t>30</w:t>
      </w:r>
      <w:r w:rsidR="009D0AA1">
        <w:rPr>
          <w:rFonts w:cs="Arial"/>
        </w:rPr>
        <w:t>;</w:t>
      </w:r>
      <w:r w:rsidR="00741BA9">
        <w:t xml:space="preserve"> </w:t>
      </w:r>
      <w:hyperlink r:id="rId371"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ss 59-61</w:t>
      </w:r>
      <w:r w:rsidR="00610FBC">
        <w:t>; pars renum R25</w:t>
      </w:r>
      <w:r w:rsidR="00B44E27">
        <w:t> </w:t>
      </w:r>
      <w:r w:rsidR="00610FBC">
        <w:t>LA</w:t>
      </w:r>
      <w:r w:rsidR="00647ADB">
        <w:t xml:space="preserve">; </w:t>
      </w:r>
      <w:hyperlink r:id="rId372"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647ADB">
        <w:t xml:space="preserve"> s 24; pars renum R3</w:t>
      </w:r>
      <w:r w:rsidR="00C847E1">
        <w:t>1</w:t>
      </w:r>
      <w:r w:rsidR="00647ADB">
        <w:t xml:space="preserve"> LA</w:t>
      </w:r>
    </w:p>
    <w:p w14:paraId="4761578C" w14:textId="77777777" w:rsidR="009A5CC0" w:rsidRDefault="009A5CC0" w:rsidP="009A5CC0">
      <w:pPr>
        <w:pStyle w:val="AmdtsEntryHd"/>
      </w:pPr>
      <w:r w:rsidRPr="00E15EBB">
        <w:t>Not eligible because of criminal activity</w:t>
      </w:r>
    </w:p>
    <w:p w14:paraId="7C6880A1" w14:textId="7D9F81EC" w:rsidR="009A5CC0" w:rsidRPr="003D588C" w:rsidRDefault="009A5CC0">
      <w:pPr>
        <w:pStyle w:val="AmdtsEntries"/>
        <w:rPr>
          <w:rFonts w:cs="Arial"/>
        </w:rPr>
      </w:pPr>
      <w:r>
        <w:t>s 11A</w:t>
      </w:r>
      <w:r>
        <w:tab/>
        <w:t xml:space="preserve">ins </w:t>
      </w:r>
      <w:hyperlink r:id="rId373" w:tooltip="Crimes (Disrupting Criminal Gangs) Legislation Amendment Act 2019" w:history="1">
        <w:r w:rsidR="00BE3F08">
          <w:rPr>
            <w:rStyle w:val="charCitHyperlinkAbbrev"/>
          </w:rPr>
          <w:t>A2019-43</w:t>
        </w:r>
      </w:hyperlink>
      <w:r>
        <w:t xml:space="preserve"> </w:t>
      </w:r>
      <w:r w:rsidR="00BE3F08">
        <w:t>s 8</w:t>
      </w:r>
    </w:p>
    <w:p w14:paraId="501B9A79" w14:textId="77777777" w:rsidR="00DD1504" w:rsidRDefault="00B76C5F" w:rsidP="00DD1504">
      <w:pPr>
        <w:pStyle w:val="AmdtsEntryHd"/>
      </w:pPr>
      <w:r w:rsidRPr="00AB5341">
        <w:t xml:space="preserve">Eligibility for licence—suitability and financial requirements—Act, s 18 and </w:t>
      </w:r>
      <w:r w:rsidR="00E627A3">
        <w:t>s </w:t>
      </w:r>
      <w:r w:rsidRPr="00AB5341">
        <w:t>24A</w:t>
      </w:r>
    </w:p>
    <w:p w14:paraId="4E01E2B5" w14:textId="4B9CCB49" w:rsidR="00B76C5F" w:rsidRPr="00B76C5F" w:rsidRDefault="00B76C5F" w:rsidP="00DD1504">
      <w:pPr>
        <w:pStyle w:val="AmdtsEntries"/>
      </w:pPr>
      <w:r>
        <w:t>s 13 hdg</w:t>
      </w:r>
      <w:r>
        <w:tab/>
        <w:t xml:space="preserve">sub </w:t>
      </w:r>
      <w:hyperlink r:id="rId374" w:tooltip="Construction Occupations (Licensing) Amendment Regulation 2019 (No 1)" w:history="1">
        <w:r>
          <w:rPr>
            <w:rStyle w:val="charCitHyperlinkAbbrev"/>
          </w:rPr>
          <w:t>SL2019</w:t>
        </w:r>
        <w:r>
          <w:rPr>
            <w:rStyle w:val="charCitHyperlinkAbbrev"/>
          </w:rPr>
          <w:noBreakHyphen/>
          <w:t>4</w:t>
        </w:r>
      </w:hyperlink>
      <w:r>
        <w:t xml:space="preserve"> s 13</w:t>
      </w:r>
    </w:p>
    <w:p w14:paraId="39630FEC" w14:textId="5233E447" w:rsidR="00966718" w:rsidRPr="00DD1504" w:rsidRDefault="00DD1504" w:rsidP="00DD1504">
      <w:pPr>
        <w:pStyle w:val="AmdtsEntries"/>
      </w:pPr>
      <w:r>
        <w:t>s 13</w:t>
      </w:r>
      <w:r>
        <w:tab/>
        <w:t xml:space="preserve">am </w:t>
      </w:r>
      <w:hyperlink r:id="rId375"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3.47</w:t>
      </w:r>
      <w:r w:rsidR="009D0AA1">
        <w:t>;</w:t>
      </w:r>
      <w:r w:rsidR="00741BA9">
        <w:t xml:space="preserve"> </w:t>
      </w:r>
      <w:hyperlink r:id="rId376"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62, s 63</w:t>
      </w:r>
      <w:r w:rsidR="00F65E01">
        <w:t>; ss renum R25</w:t>
      </w:r>
      <w:r w:rsidR="001213B7">
        <w:t> </w:t>
      </w:r>
      <w:r w:rsidR="00F65E01">
        <w:t>LA</w:t>
      </w:r>
    </w:p>
    <w:p w14:paraId="2866A63B" w14:textId="64AC8CC4" w:rsidR="0034020C" w:rsidRDefault="0034020C" w:rsidP="0034020C">
      <w:pPr>
        <w:pStyle w:val="AmdtsEntries"/>
      </w:pPr>
      <w:r>
        <w:tab/>
        <w:t xml:space="preserve">sub </w:t>
      </w:r>
      <w:hyperlink r:id="rId377" w:tooltip="Building and Construction Legislation Amendment Act 2016" w:history="1">
        <w:r>
          <w:rPr>
            <w:rStyle w:val="charCitHyperlinkAbbrev"/>
          </w:rPr>
          <w:t>A2016</w:t>
        </w:r>
        <w:r>
          <w:rPr>
            <w:rStyle w:val="charCitHyperlinkAbbrev"/>
          </w:rPr>
          <w:noBreakHyphen/>
          <w:t>44</w:t>
        </w:r>
      </w:hyperlink>
      <w:r>
        <w:t xml:space="preserve"> s 81</w:t>
      </w:r>
    </w:p>
    <w:p w14:paraId="0503E294" w14:textId="20B6D869" w:rsidR="00E369F9" w:rsidRPr="00E369F9" w:rsidRDefault="00E369F9" w:rsidP="0034020C">
      <w:pPr>
        <w:pStyle w:val="AmdtsEntries"/>
      </w:pPr>
      <w:r>
        <w:tab/>
        <w:t xml:space="preserve">am </w:t>
      </w:r>
      <w:hyperlink r:id="rId378" w:tooltip="Construction Occupations (Licensing) Amendment Regulation 2019 (No 1)" w:history="1">
        <w:r>
          <w:rPr>
            <w:rStyle w:val="charCitHyperlinkAbbrev"/>
          </w:rPr>
          <w:t>SL2019</w:t>
        </w:r>
        <w:r>
          <w:rPr>
            <w:rStyle w:val="charCitHyperlinkAbbrev"/>
          </w:rPr>
          <w:noBreakHyphen/>
          <w:t>4</w:t>
        </w:r>
      </w:hyperlink>
      <w:r>
        <w:t xml:space="preserve"> s 5, s 6; ss renum R41 LA</w:t>
      </w:r>
    </w:p>
    <w:p w14:paraId="011803A3" w14:textId="77777777" w:rsidR="00912C40" w:rsidRDefault="00912C40">
      <w:pPr>
        <w:pStyle w:val="AmdtsEntryHd"/>
      </w:pPr>
      <w:r>
        <w:lastRenderedPageBreak/>
        <w:t>Skill assessment of individuals</w:t>
      </w:r>
    </w:p>
    <w:p w14:paraId="11503CB7" w14:textId="6FFBC1FA" w:rsidR="00E369F9" w:rsidRDefault="00912C40">
      <w:pPr>
        <w:pStyle w:val="AmdtsEntries"/>
      </w:pPr>
      <w:r>
        <w:t>s 14</w:t>
      </w:r>
      <w:r>
        <w:tab/>
        <w:t xml:space="preserve">am </w:t>
      </w:r>
      <w:hyperlink r:id="rId379"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1.9</w:t>
      </w:r>
      <w:r w:rsidR="009D0AA1">
        <w:t>;</w:t>
      </w:r>
      <w:r w:rsidR="00741BA9">
        <w:t xml:space="preserve"> </w:t>
      </w:r>
      <w:hyperlink r:id="rId380"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64</w:t>
      </w:r>
      <w:r w:rsidR="005A7C31">
        <w:t xml:space="preserve">; </w:t>
      </w:r>
      <w:hyperlink r:id="rId381"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 1.9</w:t>
      </w:r>
      <w:r w:rsidR="00E369F9">
        <w:t xml:space="preserve">; </w:t>
      </w:r>
      <w:hyperlink r:id="rId382" w:tooltip="Construction Occupations (Licensing) Amendment Regulation 2019 (No 1)" w:history="1">
        <w:r w:rsidR="00CE7BD8">
          <w:rPr>
            <w:rStyle w:val="charCitHyperlinkAbbrev"/>
          </w:rPr>
          <w:t>SL2019</w:t>
        </w:r>
        <w:r w:rsidR="00CE7BD8">
          <w:rPr>
            <w:rStyle w:val="charCitHyperlinkAbbrev"/>
          </w:rPr>
          <w:noBreakHyphen/>
          <w:t>4</w:t>
        </w:r>
      </w:hyperlink>
      <w:r w:rsidR="00CE7BD8">
        <w:t xml:space="preserve"> ss 7-9</w:t>
      </w:r>
      <w:r w:rsidR="00984D2A">
        <w:t xml:space="preserve">; </w:t>
      </w:r>
      <w:hyperlink r:id="rId383" w:tooltip="Building and Construction Legislation Amendment Act 2023" w:history="1">
        <w:r w:rsidR="00984D2A">
          <w:rPr>
            <w:rStyle w:val="charCitHyperlinkAbbrev"/>
          </w:rPr>
          <w:t>A2023-55</w:t>
        </w:r>
      </w:hyperlink>
      <w:r w:rsidR="00984D2A">
        <w:t xml:space="preserve"> s 40, s 41</w:t>
      </w:r>
    </w:p>
    <w:p w14:paraId="4E35EA4F" w14:textId="77777777" w:rsidR="00EB70AC" w:rsidRDefault="00EB70AC" w:rsidP="00EB70AC">
      <w:pPr>
        <w:pStyle w:val="AmdtsEntryHd"/>
      </w:pPr>
      <w:r w:rsidRPr="00AB5341">
        <w:t>Notice of skill assessment</w:t>
      </w:r>
    </w:p>
    <w:p w14:paraId="056AB607" w14:textId="436279DB" w:rsidR="00EB70AC" w:rsidRPr="00E3762B" w:rsidRDefault="00EB70AC" w:rsidP="00EB70AC">
      <w:pPr>
        <w:pStyle w:val="AmdtsEntries"/>
      </w:pPr>
      <w:r>
        <w:t>s 14A</w:t>
      </w:r>
      <w:r>
        <w:tab/>
        <w:t xml:space="preserve">ins </w:t>
      </w:r>
      <w:hyperlink r:id="rId384" w:tooltip="Construction Occupations (Licensing) Amendment Regulation 2019 (No 1)" w:history="1">
        <w:r>
          <w:rPr>
            <w:rStyle w:val="charCitHyperlinkAbbrev"/>
          </w:rPr>
          <w:t>SL2019</w:t>
        </w:r>
        <w:r>
          <w:rPr>
            <w:rStyle w:val="charCitHyperlinkAbbrev"/>
          </w:rPr>
          <w:noBreakHyphen/>
          <w:t>4</w:t>
        </w:r>
      </w:hyperlink>
      <w:r w:rsidR="00E3762B">
        <w:t xml:space="preserve"> s 10</w:t>
      </w:r>
    </w:p>
    <w:p w14:paraId="69D5D3C0" w14:textId="77777777" w:rsidR="00912C40" w:rsidRDefault="00912C40">
      <w:pPr>
        <w:pStyle w:val="AmdtsEntryHd"/>
      </w:pPr>
      <w:r>
        <w:t>Corporations and partnerships eligible for some occupations</w:t>
      </w:r>
    </w:p>
    <w:p w14:paraId="4B296935" w14:textId="78BED902" w:rsidR="00912C40" w:rsidRDefault="00912C40">
      <w:pPr>
        <w:pStyle w:val="AmdtsEntries"/>
      </w:pPr>
      <w:r>
        <w:t>s 15</w:t>
      </w:r>
      <w:r>
        <w:tab/>
        <w:t xml:space="preserve">am </w:t>
      </w:r>
      <w:hyperlink r:id="rId38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1.33; </w:t>
      </w:r>
      <w:hyperlink r:id="rId38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1.37</w:t>
      </w:r>
      <w:r w:rsidR="009B5DF9">
        <w:t xml:space="preserve">; </w:t>
      </w:r>
      <w:hyperlink r:id="rId38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4806F3">
        <w:t xml:space="preserve"> s 4</w:t>
      </w:r>
      <w:r w:rsidR="00647ADB">
        <w:t xml:space="preserve">; </w:t>
      </w:r>
      <w:hyperlink r:id="rId388" w:tooltip="Dangerous Substances (Asbestos Safety Reform) Legislation Amendment Act 2014" w:history="1">
        <w:r w:rsidR="00647ADB">
          <w:rPr>
            <w:rStyle w:val="charCitHyperlinkAbbrev"/>
          </w:rPr>
          <w:t>A2014</w:t>
        </w:r>
        <w:r w:rsidR="00647ADB">
          <w:rPr>
            <w:rStyle w:val="charCitHyperlinkAbbrev"/>
          </w:rPr>
          <w:noBreakHyphen/>
          <w:t>53</w:t>
        </w:r>
      </w:hyperlink>
      <w:r w:rsidR="00986CDB">
        <w:t xml:space="preserve"> s 25</w:t>
      </w:r>
      <w:r w:rsidR="00647ADB">
        <w:t>; pars renum R3</w:t>
      </w:r>
      <w:r w:rsidR="00C847E1">
        <w:t>1</w:t>
      </w:r>
      <w:r w:rsidR="00647ADB">
        <w:t xml:space="preserve"> LA</w:t>
      </w:r>
    </w:p>
    <w:p w14:paraId="0EB5E4C8" w14:textId="77777777" w:rsidR="00912C40" w:rsidRDefault="00912C40">
      <w:pPr>
        <w:pStyle w:val="AmdtsEntryHd"/>
      </w:pPr>
      <w:r>
        <w:t>Eligibility to be asbestos removalist</w:t>
      </w:r>
    </w:p>
    <w:p w14:paraId="73168DEA" w14:textId="00A5B874" w:rsidR="00912C40" w:rsidRDefault="00912C40">
      <w:pPr>
        <w:pStyle w:val="AmdtsEntries"/>
      </w:pPr>
      <w:r>
        <w:t>s 15A</w:t>
      </w:r>
      <w:r>
        <w:tab/>
        <w:t xml:space="preserve">ins </w:t>
      </w:r>
      <w:hyperlink r:id="rId38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1.38</w:t>
      </w:r>
    </w:p>
    <w:p w14:paraId="434F523A" w14:textId="1087282B" w:rsidR="00986CDB" w:rsidRDefault="00986CDB">
      <w:pPr>
        <w:pStyle w:val="AmdtsEntries"/>
      </w:pPr>
      <w:r>
        <w:tab/>
        <w:t xml:space="preserve">om </w:t>
      </w:r>
      <w:hyperlink r:id="rId390" w:tooltip="Dangerous Substances (Asbestos Safety Reform) Legislation Amendment Act 2014" w:history="1">
        <w:r>
          <w:rPr>
            <w:rStyle w:val="charCitHyperlinkAbbrev"/>
          </w:rPr>
          <w:t>A2014</w:t>
        </w:r>
        <w:r>
          <w:rPr>
            <w:rStyle w:val="charCitHyperlinkAbbrev"/>
          </w:rPr>
          <w:noBreakHyphen/>
          <w:t>53</w:t>
        </w:r>
      </w:hyperlink>
      <w:r>
        <w:t xml:space="preserve"> s 26</w:t>
      </w:r>
    </w:p>
    <w:p w14:paraId="55125D9A" w14:textId="77777777" w:rsidR="000E2215" w:rsidRDefault="000E2215">
      <w:pPr>
        <w:pStyle w:val="AmdtsEntryHd"/>
      </w:pPr>
      <w:r w:rsidRPr="000A1678">
        <w:t>Eligibility to be owner-builder</w:t>
      </w:r>
    </w:p>
    <w:p w14:paraId="3C9DB151" w14:textId="639C6494" w:rsidR="000E2215" w:rsidRDefault="000E2215" w:rsidP="000E2215">
      <w:pPr>
        <w:pStyle w:val="AmdtsEntries"/>
      </w:pPr>
      <w:r>
        <w:t>s 16</w:t>
      </w:r>
      <w:r>
        <w:tab/>
        <w:t xml:space="preserve">sub </w:t>
      </w:r>
      <w:hyperlink r:id="rId391" w:tooltip="Construction Occupations (Licensing) Amendment Regulation 2016 (No 1)" w:history="1">
        <w:r>
          <w:rPr>
            <w:rStyle w:val="charCitHyperlinkAbbrev"/>
          </w:rPr>
          <w:t>SL2016</w:t>
        </w:r>
        <w:r>
          <w:rPr>
            <w:rStyle w:val="charCitHyperlinkAbbrev"/>
          </w:rPr>
          <w:noBreakHyphen/>
          <w:t>36</w:t>
        </w:r>
      </w:hyperlink>
      <w:r>
        <w:t xml:space="preserve"> s 4</w:t>
      </w:r>
    </w:p>
    <w:p w14:paraId="08A83823" w14:textId="757FAD32" w:rsidR="00204FFB" w:rsidRPr="000E2215" w:rsidRDefault="00204FFB" w:rsidP="000E2215">
      <w:pPr>
        <w:pStyle w:val="AmdtsEntries"/>
      </w:pPr>
      <w:r>
        <w:tab/>
        <w:t xml:space="preserve">am </w:t>
      </w:r>
      <w:hyperlink r:id="rId392" w:tooltip="Loose-fill Asbestos Legislation Amendment Act 2020" w:history="1">
        <w:r>
          <w:rPr>
            <w:rStyle w:val="charCitHyperlinkAbbrev"/>
          </w:rPr>
          <w:t>A2020</w:t>
        </w:r>
        <w:r>
          <w:rPr>
            <w:rStyle w:val="charCitHyperlinkAbbrev"/>
          </w:rPr>
          <w:noBreakHyphen/>
          <w:t>20</w:t>
        </w:r>
      </w:hyperlink>
      <w:r>
        <w:t xml:space="preserve"> amdt 1.12, amdt 1.13</w:t>
      </w:r>
    </w:p>
    <w:p w14:paraId="387E43AC" w14:textId="77777777" w:rsidR="00912C40" w:rsidRDefault="00912C40">
      <w:pPr>
        <w:pStyle w:val="AmdtsEntryHd"/>
      </w:pPr>
      <w:r>
        <w:t>Eligibility to be asbestos assessor</w:t>
      </w:r>
    </w:p>
    <w:p w14:paraId="5EF6F6B9" w14:textId="12FF1C6A" w:rsidR="00912C40" w:rsidRDefault="00912C40" w:rsidP="00001B40">
      <w:pPr>
        <w:pStyle w:val="AmdtsEntries"/>
        <w:keepNext/>
      </w:pPr>
      <w:r>
        <w:t>s 16A</w:t>
      </w:r>
      <w:r>
        <w:tab/>
        <w:t xml:space="preserve">ins </w:t>
      </w:r>
      <w:hyperlink r:id="rId393"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4363FDDC" w14:textId="581918D0" w:rsidR="00986CDB" w:rsidRDefault="00986CDB" w:rsidP="00986CDB">
      <w:pPr>
        <w:pStyle w:val="AmdtsEntries"/>
      </w:pPr>
      <w:r>
        <w:tab/>
        <w:t xml:space="preserve">om </w:t>
      </w:r>
      <w:hyperlink r:id="rId394" w:tooltip="Dangerous Substances (Asbestos Safety Reform) Legislation Amendment Act 2014" w:history="1">
        <w:r>
          <w:rPr>
            <w:rStyle w:val="charCitHyperlinkAbbrev"/>
          </w:rPr>
          <w:t>A2014</w:t>
        </w:r>
        <w:r>
          <w:rPr>
            <w:rStyle w:val="charCitHyperlinkAbbrev"/>
          </w:rPr>
          <w:noBreakHyphen/>
          <w:t>53</w:t>
        </w:r>
      </w:hyperlink>
      <w:r>
        <w:t xml:space="preserve"> s 27</w:t>
      </w:r>
    </w:p>
    <w:p w14:paraId="6E0EB4EA" w14:textId="77777777" w:rsidR="00B7363F" w:rsidRPr="003D588C" w:rsidRDefault="00B7363F" w:rsidP="00B7363F">
      <w:pPr>
        <w:pStyle w:val="AmdtsEntryHd"/>
        <w:rPr>
          <w:rFonts w:cs="Arial"/>
        </w:rPr>
      </w:pPr>
      <w:r w:rsidRPr="003D588C">
        <w:rPr>
          <w:rFonts w:cs="Arial"/>
        </w:rPr>
        <w:t>Eligibility to be building assessor</w:t>
      </w:r>
    </w:p>
    <w:p w14:paraId="453F6699" w14:textId="1FF2EB2F" w:rsidR="00B7363F" w:rsidRPr="00826705" w:rsidRDefault="00B7363F" w:rsidP="00B7363F">
      <w:pPr>
        <w:pStyle w:val="AmdtsEntries"/>
      </w:pPr>
      <w:r w:rsidRPr="003D588C">
        <w:rPr>
          <w:rFonts w:cs="Arial"/>
        </w:rPr>
        <w:t>s 16B</w:t>
      </w:r>
      <w:r w:rsidRPr="00826705">
        <w:tab/>
      </w:r>
      <w:r w:rsidRPr="003D588C">
        <w:rPr>
          <w:rFonts w:cs="Arial"/>
        </w:rPr>
        <w:t xml:space="preserve">ins </w:t>
      </w:r>
      <w:hyperlink r:id="rId395"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31</w:t>
      </w:r>
    </w:p>
    <w:p w14:paraId="2C4FE382" w14:textId="77777777" w:rsidR="00912C40" w:rsidRPr="003D588C" w:rsidRDefault="00912C40">
      <w:pPr>
        <w:pStyle w:val="AmdtsEntryHd"/>
      </w:pPr>
      <w:r>
        <w:t>Eligibility to be building surveyor</w:t>
      </w:r>
    </w:p>
    <w:p w14:paraId="0FD7C999" w14:textId="39826800" w:rsidR="00912C40" w:rsidRPr="003D588C" w:rsidRDefault="00912C40" w:rsidP="00110DF4">
      <w:pPr>
        <w:pStyle w:val="AmdtsEntries"/>
        <w:keepNext/>
      </w:pPr>
      <w:r>
        <w:t>s 17</w:t>
      </w:r>
      <w:r>
        <w:tab/>
        <w:t xml:space="preserve">am </w:t>
      </w:r>
      <w:hyperlink r:id="rId39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1.34; </w:t>
      </w:r>
      <w:hyperlink r:id="rId397"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645D9E1D" w14:textId="5C61F07A" w:rsidR="00912C40" w:rsidRDefault="00912C40" w:rsidP="00110DF4">
      <w:pPr>
        <w:pStyle w:val="AmdtsEntries"/>
        <w:keepNext/>
      </w:pPr>
      <w:r>
        <w:tab/>
        <w:t xml:space="preserve">sub </w:t>
      </w:r>
      <w:hyperlink r:id="rId39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1.39</w:t>
      </w:r>
    </w:p>
    <w:p w14:paraId="7687ACD4" w14:textId="7BC5DD97" w:rsidR="00912C40" w:rsidRDefault="00912C40">
      <w:pPr>
        <w:pStyle w:val="AmdtsEntries"/>
      </w:pPr>
      <w:r>
        <w:tab/>
        <w:t xml:space="preserve">am </w:t>
      </w:r>
      <w:hyperlink r:id="rId399"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r>
        <w:t xml:space="preserve"> ss 4-6</w:t>
      </w:r>
    </w:p>
    <w:p w14:paraId="4DFE293E" w14:textId="77777777" w:rsidR="00912C40" w:rsidRDefault="00912C40">
      <w:pPr>
        <w:pStyle w:val="AmdtsEntryHd"/>
      </w:pPr>
      <w:r>
        <w:t>Eligibility to be plumbing plan certifier</w:t>
      </w:r>
    </w:p>
    <w:p w14:paraId="2A80FC7A" w14:textId="63A41310" w:rsidR="00912C40" w:rsidRDefault="00912C40">
      <w:pPr>
        <w:pStyle w:val="AmdtsEntries"/>
      </w:pPr>
      <w:r>
        <w:t>s 18</w:t>
      </w:r>
      <w:r>
        <w:tab/>
        <w:t xml:space="preserve">am </w:t>
      </w:r>
      <w:hyperlink r:id="rId400"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1.23</w:t>
      </w:r>
    </w:p>
    <w:p w14:paraId="31629CB4" w14:textId="77777777" w:rsidR="00D501D4" w:rsidRDefault="00D501D4" w:rsidP="00D501D4">
      <w:pPr>
        <w:pStyle w:val="AmdtsEntryHd"/>
      </w:pPr>
      <w:r w:rsidRPr="005E1187">
        <w:t>Eligibility to be works assessor</w:t>
      </w:r>
    </w:p>
    <w:p w14:paraId="2F226AB3" w14:textId="40E603AE" w:rsidR="00D501D4" w:rsidRDefault="00D501D4" w:rsidP="00D501D4">
      <w:pPr>
        <w:pStyle w:val="AmdtsEntries"/>
      </w:pPr>
      <w:r>
        <w:t>s 18A</w:t>
      </w:r>
      <w:r>
        <w:tab/>
        <w:t xml:space="preserve">ins </w:t>
      </w:r>
      <w:hyperlink r:id="rId401"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40</w:t>
      </w:r>
    </w:p>
    <w:p w14:paraId="56642F8A" w14:textId="77777777" w:rsidR="00E3762B" w:rsidRDefault="00E3762B" w:rsidP="00E3762B">
      <w:pPr>
        <w:pStyle w:val="AmdtsEntryHd"/>
      </w:pPr>
      <w:r w:rsidRPr="00AB5341">
        <w:t>Licence renewal</w:t>
      </w:r>
    </w:p>
    <w:p w14:paraId="5C80AB28" w14:textId="42556B34" w:rsidR="00E3762B" w:rsidRDefault="00E3762B" w:rsidP="00D501D4">
      <w:pPr>
        <w:pStyle w:val="AmdtsEntries"/>
      </w:pPr>
      <w:r>
        <w:t>div 4.1A hdg</w:t>
      </w:r>
      <w:r>
        <w:tab/>
        <w:t xml:space="preserve">ins </w:t>
      </w:r>
      <w:hyperlink r:id="rId402" w:tooltip="Construction Occupations (Licensing) Amendment Regulation 2019 (No 1)" w:history="1">
        <w:r>
          <w:rPr>
            <w:rStyle w:val="charCitHyperlinkAbbrev"/>
          </w:rPr>
          <w:t>SL2019</w:t>
        </w:r>
        <w:r>
          <w:rPr>
            <w:rStyle w:val="charCitHyperlinkAbbrev"/>
          </w:rPr>
          <w:noBreakHyphen/>
          <w:t>4</w:t>
        </w:r>
      </w:hyperlink>
      <w:r>
        <w:t xml:space="preserve"> s 11</w:t>
      </w:r>
    </w:p>
    <w:p w14:paraId="4F32F832" w14:textId="77777777" w:rsidR="00E3762B" w:rsidRDefault="00E3762B" w:rsidP="00E3762B">
      <w:pPr>
        <w:pStyle w:val="AmdtsEntryHd"/>
      </w:pPr>
      <w:r w:rsidRPr="00AB5341">
        <w:t>Requirement to undertake assessment</w:t>
      </w:r>
    </w:p>
    <w:p w14:paraId="716867C2" w14:textId="7C3E6C88" w:rsidR="00E3762B" w:rsidRPr="00E3762B" w:rsidRDefault="00E3762B" w:rsidP="00E3762B">
      <w:pPr>
        <w:pStyle w:val="AmdtsEntries"/>
      </w:pPr>
      <w:r>
        <w:t>s 18B</w:t>
      </w:r>
      <w:r>
        <w:tab/>
        <w:t xml:space="preserve">ins </w:t>
      </w:r>
      <w:hyperlink r:id="rId403" w:tooltip="Construction Occupations (Licensing) Amendment Regulation 2019 (No 1)" w:history="1">
        <w:r>
          <w:rPr>
            <w:rStyle w:val="charCitHyperlinkAbbrev"/>
          </w:rPr>
          <w:t>SL2019</w:t>
        </w:r>
        <w:r>
          <w:rPr>
            <w:rStyle w:val="charCitHyperlinkAbbrev"/>
          </w:rPr>
          <w:noBreakHyphen/>
          <w:t>4</w:t>
        </w:r>
      </w:hyperlink>
      <w:r>
        <w:t xml:space="preserve"> s 11</w:t>
      </w:r>
    </w:p>
    <w:p w14:paraId="4D617643" w14:textId="77777777" w:rsidR="00741BA9" w:rsidRDefault="00954977" w:rsidP="00741BA9">
      <w:pPr>
        <w:pStyle w:val="AmdtsEntryHd"/>
      </w:pPr>
      <w:r>
        <w:t>Eligibility to be nominee—Act, s 28 (</w:t>
      </w:r>
      <w:r w:rsidR="00385210">
        <w:t>6</w:t>
      </w:r>
      <w:r>
        <w:t>)</w:t>
      </w:r>
    </w:p>
    <w:p w14:paraId="2F02BAB0" w14:textId="22F5E993" w:rsidR="00D876D7" w:rsidRDefault="003627AC" w:rsidP="00741BA9">
      <w:pPr>
        <w:pStyle w:val="AmdtsEntries"/>
      </w:pPr>
      <w:r w:rsidRPr="003627AC">
        <w:t>s 19 hdg</w:t>
      </w:r>
      <w:r w:rsidRPr="003627AC">
        <w:tab/>
        <w:t xml:space="preserve">sub </w:t>
      </w:r>
      <w:hyperlink r:id="rId404" w:tooltip="Building and Construction Legislation Amendment Act 2016" w:history="1">
        <w:r w:rsidRPr="003627AC">
          <w:rPr>
            <w:rStyle w:val="Hyperlink"/>
            <w:u w:val="none"/>
          </w:rPr>
          <w:t>A2016</w:t>
        </w:r>
        <w:r w:rsidRPr="003627AC">
          <w:rPr>
            <w:rStyle w:val="Hyperlink"/>
            <w:u w:val="none"/>
          </w:rPr>
          <w:noBreakHyphen/>
          <w:t>44</w:t>
        </w:r>
      </w:hyperlink>
      <w:r w:rsidRPr="003627AC">
        <w:t xml:space="preserve"> s 82</w:t>
      </w:r>
    </w:p>
    <w:p w14:paraId="16C0BD51" w14:textId="35045365" w:rsidR="00F2720D" w:rsidRPr="00741BA9" w:rsidRDefault="009D0AA1" w:rsidP="00741BA9">
      <w:pPr>
        <w:pStyle w:val="AmdtsEntries"/>
      </w:pPr>
      <w:r>
        <w:t>s 19</w:t>
      </w:r>
      <w:r>
        <w:tab/>
        <w:t>am</w:t>
      </w:r>
      <w:r w:rsidR="00741BA9">
        <w:t xml:space="preserve"> </w:t>
      </w:r>
      <w:hyperlink r:id="rId405"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65, s 66</w:t>
      </w:r>
      <w:r w:rsidR="003627AC">
        <w:t>;</w:t>
      </w:r>
      <w:r w:rsidR="00F2720D">
        <w:t xml:space="preserve"> </w:t>
      </w:r>
      <w:hyperlink r:id="rId406" w:tooltip="Building and Construction Legislation Amendment Act 2016" w:history="1">
        <w:r w:rsidR="00F2720D">
          <w:rPr>
            <w:rStyle w:val="charCitHyperlinkAbbrev"/>
          </w:rPr>
          <w:t>A2016</w:t>
        </w:r>
        <w:r w:rsidR="00F2720D">
          <w:rPr>
            <w:rStyle w:val="charCitHyperlinkAbbrev"/>
          </w:rPr>
          <w:noBreakHyphen/>
          <w:t>44</w:t>
        </w:r>
      </w:hyperlink>
      <w:r w:rsidR="00F2720D">
        <w:t xml:space="preserve"> s </w:t>
      </w:r>
      <w:r w:rsidR="00D876D7">
        <w:t>83</w:t>
      </w:r>
    </w:p>
    <w:p w14:paraId="7B2B9BEC" w14:textId="77777777" w:rsidR="00BA72A7" w:rsidRPr="003D588C" w:rsidRDefault="00BA72A7" w:rsidP="00BA72A7">
      <w:pPr>
        <w:pStyle w:val="AmdtsEntryHd"/>
        <w:rPr>
          <w:rFonts w:cs="Arial"/>
        </w:rPr>
      </w:pPr>
      <w:r w:rsidRPr="003D588C">
        <w:rPr>
          <w:rFonts w:cs="Arial"/>
        </w:rPr>
        <w:t>Comply with code of practice</w:t>
      </w:r>
    </w:p>
    <w:p w14:paraId="5309A239" w14:textId="57DEE6EB" w:rsidR="00BA72A7" w:rsidRDefault="00BA72A7" w:rsidP="00BA72A7">
      <w:pPr>
        <w:pStyle w:val="AmdtsEntries"/>
        <w:rPr>
          <w:rFonts w:cs="Arial"/>
        </w:rPr>
      </w:pPr>
      <w:r w:rsidRPr="003D588C">
        <w:rPr>
          <w:rFonts w:cs="Arial"/>
        </w:rPr>
        <w:t>s 21A</w:t>
      </w:r>
      <w:r w:rsidRPr="00826705">
        <w:tab/>
      </w:r>
      <w:r w:rsidRPr="003D588C">
        <w:rPr>
          <w:rFonts w:cs="Arial"/>
        </w:rPr>
        <w:t xml:space="preserve">ins </w:t>
      </w:r>
      <w:hyperlink r:id="rId40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32</w:t>
      </w:r>
    </w:p>
    <w:p w14:paraId="33A1375B" w14:textId="458E670B" w:rsidR="00D876D7" w:rsidRDefault="003627AC" w:rsidP="00BA72A7">
      <w:pPr>
        <w:pStyle w:val="AmdtsEntries"/>
      </w:pPr>
      <w:r>
        <w:tab/>
        <w:t xml:space="preserve">am </w:t>
      </w:r>
      <w:hyperlink r:id="rId408" w:tooltip="Building and Construction Legislation Amendment Act 2016" w:history="1">
        <w:r>
          <w:rPr>
            <w:rStyle w:val="charCitHyperlinkAbbrev"/>
          </w:rPr>
          <w:t>A2016</w:t>
        </w:r>
        <w:r>
          <w:rPr>
            <w:rStyle w:val="charCitHyperlinkAbbrev"/>
          </w:rPr>
          <w:noBreakHyphen/>
          <w:t>44</w:t>
        </w:r>
      </w:hyperlink>
      <w:r>
        <w:t xml:space="preserve"> s 84</w:t>
      </w:r>
    </w:p>
    <w:p w14:paraId="4AD55EF2" w14:textId="77777777" w:rsidR="00846E93" w:rsidRDefault="00846E93" w:rsidP="00846E93">
      <w:pPr>
        <w:pStyle w:val="AmdtsEntryHd"/>
      </w:pPr>
      <w:r>
        <w:t>Corporate licences</w:t>
      </w:r>
    </w:p>
    <w:p w14:paraId="76A84F4A" w14:textId="2D616E36" w:rsidR="00846E93" w:rsidRDefault="00846E93" w:rsidP="00846E93">
      <w:pPr>
        <w:pStyle w:val="AmdtsEntries"/>
      </w:pPr>
      <w:r>
        <w:t>s 22</w:t>
      </w:r>
      <w:r>
        <w:tab/>
        <w:t xml:space="preserve">am </w:t>
      </w:r>
      <w:hyperlink r:id="rId409" w:tooltip="Building and Construction Legislation Amendment Act 2016" w:history="1">
        <w:r>
          <w:rPr>
            <w:rStyle w:val="charCitHyperlinkAbbrev"/>
          </w:rPr>
          <w:t>A2016</w:t>
        </w:r>
        <w:r>
          <w:rPr>
            <w:rStyle w:val="charCitHyperlinkAbbrev"/>
          </w:rPr>
          <w:noBreakHyphen/>
          <w:t>44</w:t>
        </w:r>
      </w:hyperlink>
      <w:r>
        <w:t xml:space="preserve"> s 85, s 86</w:t>
      </w:r>
    </w:p>
    <w:p w14:paraId="31F6C0DF" w14:textId="77777777" w:rsidR="00846E93" w:rsidRDefault="00846E93" w:rsidP="00846E93">
      <w:pPr>
        <w:pStyle w:val="AmdtsEntryHd"/>
      </w:pPr>
      <w:r>
        <w:lastRenderedPageBreak/>
        <w:t>Partnership licences</w:t>
      </w:r>
    </w:p>
    <w:p w14:paraId="6251EF92" w14:textId="2B24CAFF" w:rsidR="00846E93" w:rsidRPr="00826705" w:rsidRDefault="00846E93" w:rsidP="00846E93">
      <w:pPr>
        <w:pStyle w:val="AmdtsEntries"/>
      </w:pPr>
      <w:r>
        <w:t>s 23</w:t>
      </w:r>
      <w:r>
        <w:tab/>
        <w:t xml:space="preserve">am </w:t>
      </w:r>
      <w:hyperlink r:id="rId410" w:tooltip="Building and Construction Legislation Amendment Act 2016" w:history="1">
        <w:r>
          <w:rPr>
            <w:rStyle w:val="charCitHyperlinkAbbrev"/>
          </w:rPr>
          <w:t>A2016</w:t>
        </w:r>
        <w:r>
          <w:rPr>
            <w:rStyle w:val="charCitHyperlinkAbbrev"/>
          </w:rPr>
          <w:noBreakHyphen/>
          <w:t>44</w:t>
        </w:r>
      </w:hyperlink>
      <w:r>
        <w:t xml:space="preserve"> s 87, s 88</w:t>
      </w:r>
    </w:p>
    <w:p w14:paraId="7C609598" w14:textId="77777777" w:rsidR="0052189E" w:rsidRDefault="0052189E">
      <w:pPr>
        <w:pStyle w:val="AmdtsEntryHd"/>
      </w:pPr>
      <w:r>
        <w:t>Individual licences</w:t>
      </w:r>
    </w:p>
    <w:p w14:paraId="2057D518" w14:textId="4DFCBBEB" w:rsidR="0052189E" w:rsidRPr="0052189E" w:rsidRDefault="0052189E" w:rsidP="0052189E">
      <w:pPr>
        <w:pStyle w:val="AmdtsEntries"/>
      </w:pPr>
      <w:r>
        <w:t>s 24</w:t>
      </w:r>
      <w:r>
        <w:tab/>
        <w:t xml:space="preserve">am </w:t>
      </w:r>
      <w:hyperlink r:id="rId411" w:tooltip="Statute Law Amendment Act 2010" w:history="1">
        <w:r w:rsidR="00B548CA" w:rsidRPr="00B548CA">
          <w:rPr>
            <w:rStyle w:val="charCitHyperlinkAbbrev"/>
          </w:rPr>
          <w:t>A2010</w:t>
        </w:r>
        <w:r w:rsidR="00B548CA" w:rsidRPr="00B548CA">
          <w:rPr>
            <w:rStyle w:val="charCitHyperlinkAbbrev"/>
          </w:rPr>
          <w:noBreakHyphen/>
          <w:t>18</w:t>
        </w:r>
      </w:hyperlink>
      <w:r>
        <w:t xml:space="preserve"> amdt </w:t>
      </w:r>
      <w:r w:rsidR="005D0450">
        <w:t>3.2</w:t>
      </w:r>
    </w:p>
    <w:p w14:paraId="1E9CD592" w14:textId="18223674" w:rsidR="00024337" w:rsidRDefault="00024337" w:rsidP="00024337">
      <w:pPr>
        <w:pStyle w:val="AmdtsEntryHd"/>
      </w:pPr>
      <w:r w:rsidRPr="00301C16">
        <w:t>Medical gas technicians must not commission or test etc own medical gasfitting work</w:t>
      </w:r>
    </w:p>
    <w:p w14:paraId="01BA06E7" w14:textId="73C2D278" w:rsidR="00024337" w:rsidRPr="00024337" w:rsidRDefault="00024337" w:rsidP="00024337">
      <w:pPr>
        <w:pStyle w:val="AmdtsEntries"/>
      </w:pPr>
      <w:r>
        <w:t>s 26A</w:t>
      </w:r>
      <w:r>
        <w:tab/>
        <w:t xml:space="preserve">ins </w:t>
      </w:r>
      <w:hyperlink r:id="rId412" w:tooltip="Construction Occupations (Licensing) Amendment Regulation 2024 (No 1)" w:history="1">
        <w:r w:rsidRPr="00024337">
          <w:rPr>
            <w:rStyle w:val="charCitHyperlinkAbbrev"/>
          </w:rPr>
          <w:t>SL2024-22</w:t>
        </w:r>
      </w:hyperlink>
      <w:r>
        <w:t xml:space="preserve"> s 5</w:t>
      </w:r>
    </w:p>
    <w:p w14:paraId="6496AA58" w14:textId="77777777" w:rsidR="00912C40" w:rsidRDefault="00912C40">
      <w:pPr>
        <w:pStyle w:val="AmdtsEntryHd"/>
      </w:pPr>
      <w:r>
        <w:t>Certain building surveyors</w:t>
      </w:r>
    </w:p>
    <w:p w14:paraId="0311EDC1" w14:textId="737C0E34" w:rsidR="00F411D7" w:rsidRPr="00F411D7" w:rsidRDefault="00912C40" w:rsidP="00F411D7">
      <w:pPr>
        <w:pStyle w:val="AmdtsEntries"/>
      </w:pPr>
      <w:r>
        <w:t>s 28</w:t>
      </w:r>
      <w:r>
        <w:tab/>
        <w:t xml:space="preserve">am </w:t>
      </w:r>
      <w:hyperlink r:id="rId41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4</w:t>
      </w:r>
    </w:p>
    <w:p w14:paraId="61DABB49" w14:textId="77777777" w:rsidR="00B75880" w:rsidRDefault="00B75880" w:rsidP="00B75880">
      <w:pPr>
        <w:pStyle w:val="AmdtsEntryHd"/>
      </w:pPr>
      <w:r w:rsidRPr="00381073">
        <w:t>Endorsements on licences</w:t>
      </w:r>
    </w:p>
    <w:p w14:paraId="1F4FC5E0" w14:textId="3807FAE2" w:rsidR="00B75880" w:rsidRDefault="00B75880">
      <w:pPr>
        <w:pStyle w:val="AmdtsEntries"/>
      </w:pPr>
      <w:r>
        <w:t>div 5.2 hdg</w:t>
      </w:r>
      <w:r>
        <w:tab/>
        <w:t xml:space="preserve">sub </w:t>
      </w:r>
      <w:hyperlink r:id="rId414" w:tooltip="Construction Occupations (Licensing) Amendment Regulation 2017 (No 1)" w:history="1">
        <w:r>
          <w:rPr>
            <w:rStyle w:val="charCitHyperlinkAbbrev"/>
          </w:rPr>
          <w:t>SL2017</w:t>
        </w:r>
        <w:r>
          <w:rPr>
            <w:rStyle w:val="charCitHyperlinkAbbrev"/>
          </w:rPr>
          <w:noBreakHyphen/>
          <w:t>33</w:t>
        </w:r>
      </w:hyperlink>
      <w:r>
        <w:t xml:space="preserve"> s 4</w:t>
      </w:r>
    </w:p>
    <w:p w14:paraId="5266F180" w14:textId="77777777" w:rsidR="00CD47FF" w:rsidRDefault="00CD47FF" w:rsidP="00CD47FF">
      <w:pPr>
        <w:pStyle w:val="AmdtsEntryHd"/>
      </w:pPr>
      <w:r w:rsidRPr="00F411D7">
        <w:t>Return of licence</w:t>
      </w:r>
    </w:p>
    <w:p w14:paraId="524B8E25" w14:textId="77777777" w:rsidR="00CD47FF" w:rsidRPr="00B75880" w:rsidRDefault="00CD47FF" w:rsidP="00CD47FF">
      <w:pPr>
        <w:pStyle w:val="AmdtsEntries"/>
      </w:pPr>
      <w:r>
        <w:t>s 29</w:t>
      </w:r>
      <w:r>
        <w:tab/>
        <w:t>reloc</w:t>
      </w:r>
      <w:r w:rsidR="005304BE">
        <w:t xml:space="preserve"> and renum</w:t>
      </w:r>
      <w:r>
        <w:t xml:space="preserve"> as s 32A</w:t>
      </w:r>
    </w:p>
    <w:p w14:paraId="379908B2" w14:textId="77777777" w:rsidR="00912C40" w:rsidRDefault="00912C40">
      <w:pPr>
        <w:pStyle w:val="AmdtsEntryHd"/>
      </w:pPr>
      <w:r>
        <w:t>Endorsing builders licences for building work—Act, s </w:t>
      </w:r>
      <w:r w:rsidR="005D7965">
        <w:t>22</w:t>
      </w:r>
    </w:p>
    <w:p w14:paraId="04EF53AF" w14:textId="5228B439" w:rsidR="00912C40" w:rsidRDefault="00912C40">
      <w:pPr>
        <w:pStyle w:val="AmdtsEntries"/>
      </w:pPr>
      <w:r>
        <w:t>s 30 hdg</w:t>
      </w:r>
      <w:r>
        <w:tab/>
        <w:t xml:space="preserve">sub </w:t>
      </w:r>
      <w:hyperlink r:id="rId415"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1.35</w:t>
      </w:r>
    </w:p>
    <w:p w14:paraId="6C6A0AD5" w14:textId="7987354E" w:rsidR="00912C40" w:rsidRDefault="00912C40">
      <w:pPr>
        <w:pStyle w:val="AmdtsEntries"/>
      </w:pPr>
      <w:r>
        <w:t>s 30</w:t>
      </w:r>
      <w:r>
        <w:tab/>
        <w:t xml:space="preserve">am </w:t>
      </w:r>
      <w:hyperlink r:id="rId416"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1.36</w:t>
      </w:r>
    </w:p>
    <w:p w14:paraId="3B2E784D" w14:textId="77777777" w:rsidR="00BA72A7" w:rsidRPr="00322F70" w:rsidRDefault="00BA72A7" w:rsidP="00BA72A7">
      <w:pPr>
        <w:pStyle w:val="AmdtsEntryHd"/>
      </w:pPr>
      <w:r w:rsidRPr="00322F70">
        <w:t>Endorsing building assessors licences for use of software—Act, s 22</w:t>
      </w:r>
    </w:p>
    <w:p w14:paraId="00CA039C" w14:textId="6366A531" w:rsidR="00BA72A7" w:rsidRDefault="00BA72A7" w:rsidP="00BA72A7">
      <w:pPr>
        <w:pStyle w:val="AmdtsEntries"/>
      </w:pPr>
      <w:r w:rsidRPr="00322F70">
        <w:t>s 31A</w:t>
      </w:r>
      <w:r w:rsidRPr="00322F70">
        <w:tab/>
        <w:t xml:space="preserve">ins </w:t>
      </w:r>
      <w:hyperlink r:id="rId41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22F70">
        <w:t xml:space="preserve"> s 33</w:t>
      </w:r>
    </w:p>
    <w:p w14:paraId="60F91EC8" w14:textId="77777777" w:rsidR="00E167B5" w:rsidRPr="00322F70" w:rsidRDefault="00E167B5" w:rsidP="00E167B5">
      <w:pPr>
        <w:pStyle w:val="AmdtsEntryHd"/>
      </w:pPr>
      <w:r w:rsidRPr="00153484">
        <w:t>Endorsing licences for gas appliance work—Act, s 22</w:t>
      </w:r>
    </w:p>
    <w:p w14:paraId="501ED7D1" w14:textId="61434710" w:rsidR="00E167B5" w:rsidRDefault="00E167B5" w:rsidP="00BA72A7">
      <w:pPr>
        <w:pStyle w:val="AmdtsEntries"/>
      </w:pPr>
      <w:r>
        <w:t>s 31B</w:t>
      </w:r>
      <w:r>
        <w:tab/>
        <w:t xml:space="preserve">ins </w:t>
      </w:r>
      <w:hyperlink r:id="rId418" w:tooltip="Gas Safety Legislation Amendment Act 2014" w:history="1">
        <w:r>
          <w:rPr>
            <w:rStyle w:val="charCitHyperlinkAbbrev"/>
          </w:rPr>
          <w:t>A2014</w:t>
        </w:r>
        <w:r>
          <w:rPr>
            <w:rStyle w:val="charCitHyperlinkAbbrev"/>
          </w:rPr>
          <w:noBreakHyphen/>
          <w:t>38</w:t>
        </w:r>
      </w:hyperlink>
      <w:r>
        <w:t xml:space="preserve"> s 9</w:t>
      </w:r>
    </w:p>
    <w:p w14:paraId="4A4A4737" w14:textId="77777777" w:rsidR="00E67709" w:rsidRPr="00322F70" w:rsidRDefault="00FD2AB5" w:rsidP="00E67709">
      <w:pPr>
        <w:pStyle w:val="AmdtsEntryHd"/>
      </w:pPr>
      <w:r w:rsidRPr="00381073">
        <w:t>Endorsing electricians licences for work on interval meters—Act, s 22</w:t>
      </w:r>
    </w:p>
    <w:p w14:paraId="1E9ADE1A" w14:textId="3A777E98" w:rsidR="00E67709" w:rsidRDefault="00E67709" w:rsidP="00BA72A7">
      <w:pPr>
        <w:pStyle w:val="AmdtsEntries"/>
      </w:pPr>
      <w:r>
        <w:t>s 31C</w:t>
      </w:r>
      <w:r>
        <w:tab/>
        <w:t>ins</w:t>
      </w:r>
      <w:r w:rsidR="003A1EF5">
        <w:t xml:space="preserve"> </w:t>
      </w:r>
      <w:hyperlink r:id="rId419"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6</w:t>
      </w:r>
    </w:p>
    <w:p w14:paraId="1201A365" w14:textId="547675BC" w:rsidR="00E235F8" w:rsidRPr="00322F70" w:rsidRDefault="00E235F8" w:rsidP="00E235F8">
      <w:pPr>
        <w:pStyle w:val="AmdtsEntryHd"/>
      </w:pPr>
      <w:r w:rsidRPr="00E235F8">
        <w:t>Endorsing electricians licences for work on distributed energy resources—Act, s 22</w:t>
      </w:r>
    </w:p>
    <w:p w14:paraId="4C2B6B84" w14:textId="5F0FA68A" w:rsidR="00E235F8" w:rsidRPr="003A1EF5" w:rsidRDefault="00E235F8" w:rsidP="00E235F8">
      <w:pPr>
        <w:pStyle w:val="AmdtsEntries"/>
      </w:pPr>
      <w:r>
        <w:t>s 31D</w:t>
      </w:r>
      <w:r>
        <w:tab/>
        <w:t xml:space="preserve">ins </w:t>
      </w:r>
      <w:hyperlink r:id="rId420" w:tooltip="Building and Construction Legislation Amendment Act 2023" w:history="1">
        <w:r>
          <w:rPr>
            <w:rStyle w:val="charCitHyperlinkAbbrev"/>
          </w:rPr>
          <w:t>A2023-55</w:t>
        </w:r>
      </w:hyperlink>
      <w:r>
        <w:t xml:space="preserve"> s 42</w:t>
      </w:r>
    </w:p>
    <w:p w14:paraId="36474C1C" w14:textId="77777777" w:rsidR="00912C40" w:rsidRDefault="003A1EF5">
      <w:pPr>
        <w:pStyle w:val="AmdtsEntryHd"/>
      </w:pPr>
      <w:r w:rsidRPr="00381073">
        <w:t>Considerations for endorsing licences</w:t>
      </w:r>
    </w:p>
    <w:p w14:paraId="683F9EA5" w14:textId="7C893462" w:rsidR="00E67709" w:rsidRPr="003A1EF5" w:rsidRDefault="00E67709" w:rsidP="002E489C">
      <w:pPr>
        <w:pStyle w:val="AmdtsEntries"/>
        <w:keepNext/>
      </w:pPr>
      <w:r>
        <w:t>s 32 hdg</w:t>
      </w:r>
      <w:r>
        <w:tab/>
        <w:t xml:space="preserve">sub </w:t>
      </w:r>
      <w:hyperlink r:id="rId421" w:tooltip="Construction Occupations (Licensing) Amendment Regulation 2017 (No 1)" w:history="1">
        <w:r w:rsidR="003A1EF5">
          <w:rPr>
            <w:rStyle w:val="charCitHyperlinkAbbrev"/>
          </w:rPr>
          <w:t>SL2017</w:t>
        </w:r>
        <w:r w:rsidR="003A1EF5">
          <w:rPr>
            <w:rStyle w:val="charCitHyperlinkAbbrev"/>
          </w:rPr>
          <w:noBreakHyphen/>
          <w:t>33</w:t>
        </w:r>
      </w:hyperlink>
      <w:r w:rsidR="003A1EF5">
        <w:t xml:space="preserve"> s 7</w:t>
      </w:r>
    </w:p>
    <w:p w14:paraId="6BB5FCED" w14:textId="6DD6A8A7" w:rsidR="00912C40" w:rsidRDefault="00912C40" w:rsidP="002E489C">
      <w:pPr>
        <w:pStyle w:val="AmdtsEntries"/>
        <w:keepNext/>
      </w:pPr>
      <w:r>
        <w:t>s 32</w:t>
      </w:r>
      <w:r>
        <w:tab/>
        <w:t xml:space="preserve">sub </w:t>
      </w:r>
      <w:hyperlink r:id="rId422"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1.20</w:t>
      </w:r>
    </w:p>
    <w:p w14:paraId="3FB4F9E6" w14:textId="6332C79D" w:rsidR="00E67709" w:rsidRDefault="00D24444">
      <w:pPr>
        <w:pStyle w:val="AmdtsEntries"/>
      </w:pPr>
      <w:r w:rsidRPr="00826705">
        <w:tab/>
        <w:t xml:space="preserve">am </w:t>
      </w:r>
      <w:hyperlink r:id="rId42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Pr="00826705">
        <w:t xml:space="preserve"> amdt 1.123</w:t>
      </w:r>
      <w:r w:rsidR="00F905C5" w:rsidRPr="00826705">
        <w:t xml:space="preserve">; </w:t>
      </w:r>
      <w:hyperlink r:id="rId424"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905C5" w:rsidRPr="00826705">
        <w:t xml:space="preserve"> s 34</w:t>
      </w:r>
      <w:r w:rsidR="00E167B5">
        <w:t xml:space="preserve">; </w:t>
      </w:r>
      <w:hyperlink r:id="rId425" w:tooltip="Gas Safety Legislation Amendment Act 2014" w:history="1">
        <w:r w:rsidR="00E167B5">
          <w:rPr>
            <w:rStyle w:val="charCitHyperlinkAbbrev"/>
          </w:rPr>
          <w:t>A2014</w:t>
        </w:r>
        <w:r w:rsidR="00E167B5">
          <w:rPr>
            <w:rStyle w:val="charCitHyperlinkAbbrev"/>
          </w:rPr>
          <w:noBreakHyphen/>
          <w:t>38</w:t>
        </w:r>
      </w:hyperlink>
      <w:r w:rsidR="00E167B5">
        <w:t xml:space="preserve"> s 10</w:t>
      </w:r>
      <w:r w:rsidR="000263B6">
        <w:t xml:space="preserve">; </w:t>
      </w:r>
      <w:hyperlink r:id="rId426" w:tooltip="Construction Occupations (Licensing) Amendment Regulation 2017 (No 1)" w:history="1">
        <w:r w:rsidR="000263B6">
          <w:rPr>
            <w:rStyle w:val="charCitHyperlinkAbbrev"/>
          </w:rPr>
          <w:t>SL2017</w:t>
        </w:r>
        <w:r w:rsidR="000263B6">
          <w:rPr>
            <w:rStyle w:val="charCitHyperlinkAbbrev"/>
          </w:rPr>
          <w:noBreakHyphen/>
          <w:t>33</w:t>
        </w:r>
      </w:hyperlink>
      <w:r w:rsidR="000263B6">
        <w:t xml:space="preserve"> s 8</w:t>
      </w:r>
    </w:p>
    <w:p w14:paraId="1CE3B251" w14:textId="77777777" w:rsidR="000263B6" w:rsidRDefault="000263B6" w:rsidP="000263B6">
      <w:pPr>
        <w:pStyle w:val="AmdtsEntryHd"/>
      </w:pPr>
      <w:r w:rsidRPr="00381073">
        <w:t>Returning and replacing licences and unlicensed services</w:t>
      </w:r>
    </w:p>
    <w:p w14:paraId="663C8505" w14:textId="3B5F4925" w:rsidR="000263B6" w:rsidRDefault="000263B6" w:rsidP="000263B6">
      <w:pPr>
        <w:pStyle w:val="AmdtsEntries"/>
      </w:pPr>
      <w:r>
        <w:t>div 5.3 hdg</w:t>
      </w:r>
      <w:r>
        <w:tab/>
        <w:t xml:space="preserve">sub </w:t>
      </w:r>
      <w:hyperlink r:id="rId427" w:tooltip="Construction Occupations (Licensing) Amendment Regulation 2017 (No 1)" w:history="1">
        <w:r>
          <w:rPr>
            <w:rStyle w:val="charCitHyperlinkAbbrev"/>
          </w:rPr>
          <w:t>SL2017</w:t>
        </w:r>
        <w:r>
          <w:rPr>
            <w:rStyle w:val="charCitHyperlinkAbbrev"/>
          </w:rPr>
          <w:noBreakHyphen/>
          <w:t>33</w:t>
        </w:r>
      </w:hyperlink>
      <w:r>
        <w:t xml:space="preserve"> s 9</w:t>
      </w:r>
    </w:p>
    <w:p w14:paraId="3AC8087A" w14:textId="77777777" w:rsidR="005304BE" w:rsidRDefault="005304BE" w:rsidP="005304BE">
      <w:pPr>
        <w:pStyle w:val="AmdtsEntryHd"/>
      </w:pPr>
      <w:r w:rsidRPr="00F411D7">
        <w:t>Return of licence</w:t>
      </w:r>
    </w:p>
    <w:p w14:paraId="26FA0D3C" w14:textId="17E17032" w:rsidR="005304BE" w:rsidRPr="000263B6" w:rsidRDefault="005304BE" w:rsidP="000263B6">
      <w:pPr>
        <w:pStyle w:val="AmdtsEntries"/>
      </w:pPr>
      <w:r>
        <w:t>s 32A</w:t>
      </w:r>
      <w:r>
        <w:tab/>
        <w:t xml:space="preserve">(prev s 29) reloc and renum as s 32A </w:t>
      </w:r>
      <w:hyperlink r:id="rId428" w:tooltip="Construction Occupations (Licensing) Amendment Regulation 2017 (No 1)" w:history="1">
        <w:r>
          <w:rPr>
            <w:rStyle w:val="charCitHyperlinkAbbrev"/>
          </w:rPr>
          <w:t>SL2017</w:t>
        </w:r>
        <w:r>
          <w:rPr>
            <w:rStyle w:val="charCitHyperlinkAbbrev"/>
          </w:rPr>
          <w:noBreakHyphen/>
          <w:t>33</w:t>
        </w:r>
      </w:hyperlink>
      <w:r>
        <w:t xml:space="preserve"> s 5</w:t>
      </w:r>
    </w:p>
    <w:p w14:paraId="61DA7343" w14:textId="77777777" w:rsidR="00D24444" w:rsidRDefault="00D24444" w:rsidP="00D24444">
      <w:pPr>
        <w:pStyle w:val="AmdtsEntryHd"/>
      </w:pPr>
      <w:r>
        <w:t>Matters that may be published—Act, s 64 (1)</w:t>
      </w:r>
    </w:p>
    <w:p w14:paraId="1484C196" w14:textId="31D69237" w:rsidR="00D24444" w:rsidRPr="00D24444" w:rsidRDefault="00777FB0" w:rsidP="00D24444">
      <w:pPr>
        <w:pStyle w:val="AmdtsEntries"/>
      </w:pPr>
      <w:r>
        <w:t>s 34</w:t>
      </w:r>
      <w:r>
        <w:tab/>
        <w:t xml:space="preserve">om </w:t>
      </w:r>
      <w:hyperlink r:id="rId42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D24444">
        <w:t xml:space="preserve"> amdt 1.124</w:t>
      </w:r>
    </w:p>
    <w:p w14:paraId="44034EB7" w14:textId="77777777" w:rsidR="00912C40" w:rsidRDefault="00912C40" w:rsidP="005D5188">
      <w:pPr>
        <w:pStyle w:val="AmdtsEntryHd"/>
      </w:pPr>
      <w:r>
        <w:lastRenderedPageBreak/>
        <w:t>Services that may be provided without licence</w:t>
      </w:r>
    </w:p>
    <w:p w14:paraId="4DEF974C" w14:textId="05540A67" w:rsidR="00986CDB" w:rsidRDefault="00912C40" w:rsidP="005D5188">
      <w:pPr>
        <w:pStyle w:val="AmdtsEntries"/>
        <w:keepNext/>
        <w:keepLines/>
      </w:pPr>
      <w:r>
        <w:t>s 35</w:t>
      </w:r>
      <w:r>
        <w:tab/>
        <w:t xml:space="preserve">am </w:t>
      </w:r>
      <w:hyperlink r:id="rId43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1.40, amdt 1.41; ss renum R8 LA; </w:t>
      </w:r>
      <w:hyperlink r:id="rId431"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r>
        <w:t xml:space="preserve"> amdt 1.10</w:t>
      </w:r>
      <w:r w:rsidR="003A0FB3">
        <w:t xml:space="preserve">; </w:t>
      </w:r>
      <w:hyperlink r:id="rId432" w:tooltip="Planning, Building and Environment Legislation Amendment Act 2013" w:history="1">
        <w:r w:rsidR="003A0FB3">
          <w:rPr>
            <w:rStyle w:val="charCitHyperlinkAbbrev"/>
          </w:rPr>
          <w:t>A2013</w:t>
        </w:r>
        <w:r w:rsidR="003A0FB3">
          <w:rPr>
            <w:rStyle w:val="charCitHyperlinkAbbrev"/>
          </w:rPr>
          <w:noBreakHyphen/>
          <w:t>15</w:t>
        </w:r>
      </w:hyperlink>
      <w:r w:rsidR="009D0AA1">
        <w:t xml:space="preserve"> s 8;</w:t>
      </w:r>
      <w:r w:rsidR="00741BA9">
        <w:t xml:space="preserve"> </w:t>
      </w:r>
      <w:hyperlink r:id="rId433"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w:t>
      </w:r>
      <w:r w:rsidR="005836D5">
        <w:t xml:space="preserve">s </w:t>
      </w:r>
      <w:r w:rsidR="00AF1D08">
        <w:t xml:space="preserve">67, s </w:t>
      </w:r>
      <w:r w:rsidR="005836D5">
        <w:t>6</w:t>
      </w:r>
      <w:r w:rsidR="00741BA9">
        <w:t>8</w:t>
      </w:r>
      <w:r w:rsidR="00AF1D08">
        <w:t>; ss</w:t>
      </w:r>
      <w:r w:rsidR="002E489C">
        <w:t> </w:t>
      </w:r>
      <w:r w:rsidR="00AF1D08">
        <w:t>renum R27 LA</w:t>
      </w:r>
      <w:r w:rsidR="005A7C31">
        <w:t xml:space="preserve">; </w:t>
      </w:r>
      <w:hyperlink r:id="rId434" w:tooltip="Training and Tertiary Education Amendment Act 2014" w:history="1">
        <w:r w:rsidR="005A7C31">
          <w:rPr>
            <w:rStyle w:val="charCitHyperlinkAbbrev"/>
          </w:rPr>
          <w:t>A2014</w:t>
        </w:r>
        <w:r w:rsidR="005A7C31">
          <w:rPr>
            <w:rStyle w:val="charCitHyperlinkAbbrev"/>
          </w:rPr>
          <w:noBreakHyphen/>
          <w:t>48</w:t>
        </w:r>
      </w:hyperlink>
      <w:r w:rsidR="005A7C31">
        <w:t xml:space="preserve"> amdt</w:t>
      </w:r>
      <w:r w:rsidR="001742CF">
        <w:t>s</w:t>
      </w:r>
      <w:r w:rsidR="00630177">
        <w:t xml:space="preserve"> 1.10</w:t>
      </w:r>
      <w:r w:rsidR="001742CF">
        <w:t>-1.14</w:t>
      </w:r>
      <w:r w:rsidR="00986CDB">
        <w:t xml:space="preserve">; </w:t>
      </w:r>
      <w:hyperlink r:id="rId435" w:tooltip="Dangerous Substances (Asbestos Safety Reform) Legislation Amendment Act 2014" w:history="1">
        <w:r w:rsidR="00986CDB">
          <w:rPr>
            <w:rStyle w:val="charCitHyperlinkAbbrev"/>
          </w:rPr>
          <w:t>A2014</w:t>
        </w:r>
        <w:r w:rsidR="00986CDB">
          <w:rPr>
            <w:rStyle w:val="charCitHyperlinkAbbrev"/>
          </w:rPr>
          <w:noBreakHyphen/>
          <w:t>53</w:t>
        </w:r>
      </w:hyperlink>
      <w:r w:rsidR="009B1ECF">
        <w:t xml:space="preserve"> s 28, s 29; ss renum R31 LA</w:t>
      </w:r>
      <w:r w:rsidR="003B2B02">
        <w:t xml:space="preserve">; </w:t>
      </w:r>
      <w:hyperlink r:id="rId43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37</w:t>
      </w:r>
    </w:p>
    <w:p w14:paraId="7B8C301F" w14:textId="77777777" w:rsidR="00912C40" w:rsidRDefault="00912C40">
      <w:pPr>
        <w:pStyle w:val="AmdtsEntryHd"/>
      </w:pPr>
      <w:r>
        <w:t>Classes of asbestos assessor</w:t>
      </w:r>
    </w:p>
    <w:p w14:paraId="4C1F1C95" w14:textId="54273BF6" w:rsidR="00912C40" w:rsidRDefault="00912C40">
      <w:pPr>
        <w:pStyle w:val="AmdtsEntries"/>
      </w:pPr>
      <w:r>
        <w:t>s 36A</w:t>
      </w:r>
      <w:r>
        <w:tab/>
        <w:t xml:space="preserve">ins </w:t>
      </w:r>
      <w:hyperlink r:id="rId43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60985BC4" w14:textId="6F5F263F" w:rsidR="00986CDB" w:rsidRDefault="00986CDB" w:rsidP="00986CDB">
      <w:pPr>
        <w:pStyle w:val="AmdtsEntries"/>
      </w:pPr>
      <w:r>
        <w:tab/>
        <w:t xml:space="preserve">om </w:t>
      </w:r>
      <w:hyperlink r:id="rId438" w:tooltip="Dangerous Substances (Asbestos Safety Reform) Legislation Amendment Act 2014" w:history="1">
        <w:r>
          <w:rPr>
            <w:rStyle w:val="charCitHyperlinkAbbrev"/>
          </w:rPr>
          <w:t>A2014</w:t>
        </w:r>
        <w:r>
          <w:rPr>
            <w:rStyle w:val="charCitHyperlinkAbbrev"/>
          </w:rPr>
          <w:noBreakHyphen/>
          <w:t>53</w:t>
        </w:r>
      </w:hyperlink>
      <w:r>
        <w:t xml:space="preserve"> s 30</w:t>
      </w:r>
    </w:p>
    <w:p w14:paraId="50054DA9" w14:textId="77777777" w:rsidR="00912C40" w:rsidRDefault="00912C40">
      <w:pPr>
        <w:pStyle w:val="AmdtsEntryHd"/>
      </w:pPr>
      <w:r>
        <w:t>Classes of asbestos removalist</w:t>
      </w:r>
    </w:p>
    <w:p w14:paraId="768135F7" w14:textId="4F19D402" w:rsidR="00912C40" w:rsidRDefault="00912C40">
      <w:pPr>
        <w:pStyle w:val="AmdtsEntries"/>
      </w:pPr>
      <w:r>
        <w:t>s 36B</w:t>
      </w:r>
      <w:r>
        <w:tab/>
        <w:t xml:space="preserve">ins </w:t>
      </w:r>
      <w:hyperlink r:id="rId43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1.42</w:t>
      </w:r>
    </w:p>
    <w:p w14:paraId="5600424F" w14:textId="3DA05418" w:rsidR="00986CDB" w:rsidRDefault="00986CDB" w:rsidP="00986CDB">
      <w:pPr>
        <w:pStyle w:val="AmdtsEntries"/>
      </w:pPr>
      <w:r>
        <w:tab/>
        <w:t xml:space="preserve">om </w:t>
      </w:r>
      <w:hyperlink r:id="rId440" w:tooltip="Dangerous Substances (Asbestos Safety Reform) Legislation Amendment Act 2014" w:history="1">
        <w:r>
          <w:rPr>
            <w:rStyle w:val="charCitHyperlinkAbbrev"/>
          </w:rPr>
          <w:t>A2014</w:t>
        </w:r>
        <w:r>
          <w:rPr>
            <w:rStyle w:val="charCitHyperlinkAbbrev"/>
          </w:rPr>
          <w:noBreakHyphen/>
          <w:t>53</w:t>
        </w:r>
      </w:hyperlink>
      <w:r>
        <w:t xml:space="preserve"> s 31</w:t>
      </w:r>
    </w:p>
    <w:p w14:paraId="62FCBB05" w14:textId="77777777" w:rsidR="00F905C5" w:rsidRPr="003D588C" w:rsidRDefault="00F905C5" w:rsidP="00F905C5">
      <w:pPr>
        <w:pStyle w:val="AmdtsEntryHd"/>
        <w:rPr>
          <w:rFonts w:cs="Arial"/>
        </w:rPr>
      </w:pPr>
      <w:r w:rsidRPr="003D588C">
        <w:rPr>
          <w:rFonts w:cs="Arial"/>
        </w:rPr>
        <w:t>Classes of building assessor</w:t>
      </w:r>
    </w:p>
    <w:p w14:paraId="149FA55B" w14:textId="4EF8F198" w:rsidR="00F905C5" w:rsidRPr="00826705" w:rsidRDefault="00F905C5" w:rsidP="00F905C5">
      <w:pPr>
        <w:pStyle w:val="AmdtsEntries"/>
      </w:pPr>
      <w:r w:rsidRPr="003D588C">
        <w:rPr>
          <w:rFonts w:cs="Arial"/>
        </w:rPr>
        <w:t>s 37B</w:t>
      </w:r>
      <w:r w:rsidRPr="00826705">
        <w:tab/>
      </w:r>
      <w:r w:rsidRPr="003D588C">
        <w:rPr>
          <w:rFonts w:cs="Arial"/>
        </w:rPr>
        <w:t xml:space="preserve">ins </w:t>
      </w:r>
      <w:hyperlink r:id="rId441"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35</w:t>
      </w:r>
    </w:p>
    <w:p w14:paraId="4B97552C" w14:textId="77777777" w:rsidR="0041074F" w:rsidRDefault="0041074F" w:rsidP="0041074F">
      <w:pPr>
        <w:pStyle w:val="AmdtsEntryHd"/>
      </w:pPr>
      <w:r>
        <w:t>Notification and review of decisions</w:t>
      </w:r>
    </w:p>
    <w:p w14:paraId="07AB4CE8" w14:textId="5B45E740" w:rsidR="0041074F" w:rsidRDefault="0041074F" w:rsidP="0041074F">
      <w:pPr>
        <w:pStyle w:val="AmdtsEntries"/>
      </w:pPr>
      <w:r>
        <w:t>pt 6A hdg</w:t>
      </w:r>
      <w:r>
        <w:tab/>
        <w:t xml:space="preserve">ins </w:t>
      </w:r>
      <w:hyperlink r:id="rId44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51B2248A" w14:textId="77777777" w:rsidR="00E167B5" w:rsidRDefault="00E167B5" w:rsidP="00E167B5">
      <w:pPr>
        <w:pStyle w:val="AmdtsEntryHd"/>
      </w:pPr>
      <w:r w:rsidRPr="00153484">
        <w:t>Classes of gas appliance worker</w:t>
      </w:r>
    </w:p>
    <w:p w14:paraId="3A30AE2E" w14:textId="65F789B0" w:rsidR="00E167B5" w:rsidRPr="0041074F" w:rsidRDefault="00E167B5" w:rsidP="0041074F">
      <w:pPr>
        <w:pStyle w:val="AmdtsEntries"/>
      </w:pPr>
      <w:r>
        <w:t>s 41A</w:t>
      </w:r>
      <w:r>
        <w:tab/>
        <w:t xml:space="preserve">ins </w:t>
      </w:r>
      <w:hyperlink r:id="rId443" w:tooltip="Gas Safety Legislation Amendment Act 2014" w:history="1">
        <w:r>
          <w:rPr>
            <w:rStyle w:val="charCitHyperlinkAbbrev"/>
          </w:rPr>
          <w:t>A2014</w:t>
        </w:r>
        <w:r>
          <w:rPr>
            <w:rStyle w:val="charCitHyperlinkAbbrev"/>
          </w:rPr>
          <w:noBreakHyphen/>
          <w:t>38</w:t>
        </w:r>
      </w:hyperlink>
      <w:r>
        <w:t xml:space="preserve"> s 11</w:t>
      </w:r>
    </w:p>
    <w:p w14:paraId="7896F1B3" w14:textId="77777777" w:rsidR="0041074F" w:rsidRDefault="0041074F" w:rsidP="0041074F">
      <w:pPr>
        <w:pStyle w:val="AmdtsEntryHd"/>
      </w:pPr>
      <w:r>
        <w:t xml:space="preserve">Reviewable decisions—Act, s 123A, def </w:t>
      </w:r>
      <w:r w:rsidRPr="003D588C">
        <w:rPr>
          <w:rStyle w:val="charItals"/>
        </w:rPr>
        <w:t>reviewable decision</w:t>
      </w:r>
    </w:p>
    <w:p w14:paraId="51C35BCF" w14:textId="558A59FC" w:rsidR="0041074F" w:rsidRPr="0041074F" w:rsidRDefault="0041074F" w:rsidP="0041074F">
      <w:pPr>
        <w:pStyle w:val="AmdtsEntries"/>
      </w:pPr>
      <w:r>
        <w:t>s 42A</w:t>
      </w:r>
      <w:r>
        <w:tab/>
        <w:t xml:space="preserve">ins </w:t>
      </w:r>
      <w:hyperlink r:id="rId44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4EA5F0BC" w14:textId="77777777" w:rsidR="0041074F" w:rsidRDefault="0041074F" w:rsidP="0041074F">
      <w:pPr>
        <w:pStyle w:val="AmdtsEntryHd"/>
      </w:pPr>
      <w:r>
        <w:t>Right of review and notice—Act, s 123B and s 123C (a)</w:t>
      </w:r>
    </w:p>
    <w:p w14:paraId="4F1142A6" w14:textId="34E7E8B7" w:rsidR="0041074F" w:rsidRPr="0041074F" w:rsidRDefault="0041074F" w:rsidP="0041074F">
      <w:pPr>
        <w:pStyle w:val="AmdtsEntries"/>
      </w:pPr>
      <w:r>
        <w:t>s 42B</w:t>
      </w:r>
      <w:r>
        <w:tab/>
        <w:t xml:space="preserve">ins </w:t>
      </w:r>
      <w:hyperlink r:id="rId44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1.125</w:t>
      </w:r>
    </w:p>
    <w:p w14:paraId="6436B8CA" w14:textId="77777777" w:rsidR="00C3088F" w:rsidRDefault="00C3088F" w:rsidP="00C3088F">
      <w:pPr>
        <w:pStyle w:val="AmdtsEntryHd"/>
      </w:pPr>
      <w:r>
        <w:t>Short descriptions and demerit points</w:t>
      </w:r>
    </w:p>
    <w:p w14:paraId="225BF919" w14:textId="490BED86" w:rsidR="00C3088F" w:rsidRDefault="00E66175" w:rsidP="00741BA9">
      <w:pPr>
        <w:pStyle w:val="AmdtsEntries"/>
        <w:keepNext/>
      </w:pPr>
      <w:r>
        <w:t>s 43</w:t>
      </w:r>
      <w:r>
        <w:tab/>
        <w:t xml:space="preserve">sub </w:t>
      </w:r>
      <w:hyperlink r:id="rId44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C3088F">
        <w:t xml:space="preserve"> amdt 1.126</w:t>
      </w:r>
    </w:p>
    <w:p w14:paraId="3D6FF425" w14:textId="56791733" w:rsidR="00741BA9" w:rsidRPr="00D24444" w:rsidRDefault="009D0AA1" w:rsidP="00C3088F">
      <w:pPr>
        <w:pStyle w:val="AmdtsEntries"/>
      </w:pPr>
      <w:r>
        <w:tab/>
        <w:t>am</w:t>
      </w:r>
      <w:r w:rsidR="00741BA9">
        <w:t xml:space="preserve"> </w:t>
      </w:r>
      <w:hyperlink r:id="rId447" w:tooltip="Construction and Energy Efficiency Legislation Amendment Act 2013" w:history="1">
        <w:r w:rsidR="00741BA9">
          <w:rPr>
            <w:rStyle w:val="charCitHyperlinkAbbrev"/>
          </w:rPr>
          <w:t>A2013</w:t>
        </w:r>
        <w:r w:rsidR="00741BA9">
          <w:rPr>
            <w:rStyle w:val="charCitHyperlinkAbbrev"/>
          </w:rPr>
          <w:noBreakHyphen/>
          <w:t>31</w:t>
        </w:r>
      </w:hyperlink>
      <w:r w:rsidR="00741BA9">
        <w:t xml:space="preserve"> s 69, s 70</w:t>
      </w:r>
    </w:p>
    <w:p w14:paraId="0AF614E6" w14:textId="77777777" w:rsidR="008E0E7F" w:rsidRDefault="008E0E7F" w:rsidP="008E0E7F">
      <w:pPr>
        <w:pStyle w:val="AmdtsEntryHd"/>
      </w:pPr>
      <w:r>
        <w:t>Information in report to Minister—Act, s 112</w:t>
      </w:r>
    </w:p>
    <w:p w14:paraId="1D8C6CC9" w14:textId="737C3838" w:rsidR="008E0E7F" w:rsidRPr="00D24444" w:rsidRDefault="00F5676A" w:rsidP="008E0E7F">
      <w:pPr>
        <w:pStyle w:val="AmdtsEntries"/>
      </w:pPr>
      <w:r>
        <w:t>s 44</w:t>
      </w:r>
      <w:r>
        <w:tab/>
        <w:t xml:space="preserve">am </w:t>
      </w:r>
      <w:hyperlink r:id="rId44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8E0E7F">
        <w:t xml:space="preserve"> amdt 1.127</w:t>
      </w:r>
    </w:p>
    <w:p w14:paraId="2F361B76" w14:textId="77777777" w:rsidR="00912C40" w:rsidRDefault="00954977">
      <w:pPr>
        <w:pStyle w:val="AmdtsEntryHd"/>
      </w:pPr>
      <w:r w:rsidRPr="00142CC0">
        <w:t>Requirements for notices requesting skill assessment of licensees—Act, s</w:t>
      </w:r>
      <w:r>
        <w:t> </w:t>
      </w:r>
      <w:r w:rsidRPr="00142CC0">
        <w:t>55A</w:t>
      </w:r>
    </w:p>
    <w:p w14:paraId="49C8396F" w14:textId="77777777" w:rsidR="00912C40" w:rsidRDefault="00912C40" w:rsidP="00CE4C56">
      <w:pPr>
        <w:pStyle w:val="AmdtsEntries"/>
        <w:keepNext/>
      </w:pPr>
      <w:r>
        <w:t>s 45</w:t>
      </w:r>
      <w:r>
        <w:tab/>
        <w:t>pars renum R3 LA</w:t>
      </w:r>
    </w:p>
    <w:p w14:paraId="215040AD" w14:textId="464373C4" w:rsidR="00912C40" w:rsidRDefault="00912C40" w:rsidP="00CE4C56">
      <w:pPr>
        <w:pStyle w:val="AmdtsEntries"/>
        <w:keepNext/>
      </w:pPr>
      <w:r>
        <w:tab/>
        <w:t xml:space="preserve">am </w:t>
      </w:r>
      <w:hyperlink r:id="rId44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1.37</w:t>
      </w:r>
    </w:p>
    <w:p w14:paraId="1ECDEF29" w14:textId="002AC985" w:rsidR="00A92D3B" w:rsidRDefault="00A92D3B">
      <w:pPr>
        <w:pStyle w:val="AmdtsEntries"/>
      </w:pPr>
      <w:r>
        <w:tab/>
        <w:t xml:space="preserve">om </w:t>
      </w:r>
      <w:hyperlink r:id="rId45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1.128</w:t>
      </w:r>
    </w:p>
    <w:p w14:paraId="5D5CC837" w14:textId="7BD497D5" w:rsidR="005836D5" w:rsidRDefault="00954977">
      <w:pPr>
        <w:pStyle w:val="AmdtsEntries"/>
      </w:pPr>
      <w:r>
        <w:tab/>
        <w:t>ins</w:t>
      </w:r>
      <w:r w:rsidR="005836D5">
        <w:t xml:space="preserve"> </w:t>
      </w:r>
      <w:hyperlink r:id="rId451"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71</w:t>
      </w:r>
    </w:p>
    <w:p w14:paraId="4B79DB65" w14:textId="77777777" w:rsidR="00A92D3B" w:rsidRDefault="00A92D3B" w:rsidP="00A92D3B">
      <w:pPr>
        <w:pStyle w:val="AmdtsEntryHd"/>
      </w:pPr>
      <w:r>
        <w:t xml:space="preserve">Meaning of </w:t>
      </w:r>
      <w:r>
        <w:rPr>
          <w:rStyle w:val="charItals"/>
        </w:rPr>
        <w:t>licensee</w:t>
      </w:r>
      <w:r>
        <w:t xml:space="preserve"> and </w:t>
      </w:r>
      <w:r w:rsidRPr="003D588C">
        <w:rPr>
          <w:rStyle w:val="charItals"/>
        </w:rPr>
        <w:t>occupational discipline—</w:t>
      </w:r>
      <w:r w:rsidR="000772D0">
        <w:t>s 9 (1) (i</w:t>
      </w:r>
      <w:r>
        <w:t>)</w:t>
      </w:r>
    </w:p>
    <w:p w14:paraId="1CE27D5F" w14:textId="79DE5F53" w:rsidR="00A92D3B" w:rsidRPr="00D24444" w:rsidRDefault="009733D1" w:rsidP="00A92D3B">
      <w:pPr>
        <w:pStyle w:val="AmdtsEntries"/>
      </w:pPr>
      <w:r>
        <w:t>s 48</w:t>
      </w:r>
      <w:r>
        <w:tab/>
        <w:t xml:space="preserve">sub </w:t>
      </w:r>
      <w:hyperlink r:id="rId45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A92D3B">
        <w:t xml:space="preserve"> amdt 1.129</w:t>
      </w:r>
    </w:p>
    <w:p w14:paraId="0699A5C6" w14:textId="52029538" w:rsidR="00984D2A" w:rsidRDefault="00984D2A">
      <w:pPr>
        <w:pStyle w:val="AmdtsEntryHd"/>
      </w:pPr>
      <w:r>
        <w:t>Requirement to consult under s 13</w:t>
      </w:r>
    </w:p>
    <w:p w14:paraId="030A5D61" w14:textId="735E024A" w:rsidR="00984D2A" w:rsidRPr="00984D2A" w:rsidRDefault="00984D2A" w:rsidP="00984D2A">
      <w:pPr>
        <w:pStyle w:val="AmdtsEntries"/>
      </w:pPr>
      <w:r>
        <w:t>s 49</w:t>
      </w:r>
      <w:r>
        <w:tab/>
        <w:t xml:space="preserve">om </w:t>
      </w:r>
      <w:hyperlink r:id="rId453" w:tooltip="Building and Construction Legislation Amendment Act 2023" w:history="1">
        <w:r>
          <w:rPr>
            <w:rStyle w:val="charCitHyperlinkAbbrev"/>
          </w:rPr>
          <w:t>A2023-55</w:t>
        </w:r>
      </w:hyperlink>
      <w:r>
        <w:t xml:space="preserve"> s 43</w:t>
      </w:r>
    </w:p>
    <w:p w14:paraId="37F06A86" w14:textId="3F85AF0F" w:rsidR="00912C40" w:rsidRDefault="00912C40">
      <w:pPr>
        <w:pStyle w:val="AmdtsEntryHd"/>
      </w:pPr>
      <w:r>
        <w:lastRenderedPageBreak/>
        <w:t>Modification of Act, s 149—Act, s 152</w:t>
      </w:r>
    </w:p>
    <w:p w14:paraId="1D335552" w14:textId="7C3CDC15" w:rsidR="00912C40" w:rsidRDefault="00912C40" w:rsidP="00D5137B">
      <w:pPr>
        <w:pStyle w:val="AmdtsEntries"/>
        <w:keepNext/>
      </w:pPr>
      <w:r>
        <w:t>s 52</w:t>
      </w:r>
      <w:r>
        <w:tab/>
        <w:t xml:space="preserve">ins </w:t>
      </w:r>
      <w:hyperlink r:id="rId45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55CFEEF" w14:textId="77777777" w:rsidR="00912C40" w:rsidRDefault="00912C40" w:rsidP="00D5137B">
      <w:pPr>
        <w:pStyle w:val="AmdtsEntries"/>
        <w:keepNext/>
      </w:pPr>
      <w:r>
        <w:tab/>
        <w:t>om R4 LA</w:t>
      </w:r>
    </w:p>
    <w:p w14:paraId="6BACEFFD" w14:textId="755AD780" w:rsidR="00912C40" w:rsidRDefault="00912C40" w:rsidP="00D5137B">
      <w:pPr>
        <w:pStyle w:val="AmdtsEntries"/>
        <w:keepNext/>
      </w:pPr>
      <w:r>
        <w:tab/>
        <w:t xml:space="preserve">ins </w:t>
      </w:r>
      <w:hyperlink r:id="rId455"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r>
        <w:t xml:space="preserve"> s 4</w:t>
      </w:r>
    </w:p>
    <w:p w14:paraId="647F9C97" w14:textId="77777777" w:rsidR="00912C40" w:rsidRDefault="00912C40">
      <w:pPr>
        <w:pStyle w:val="AmdtsEntries"/>
      </w:pPr>
      <w:r>
        <w:tab/>
        <w:t>exp 1 September 2005 (s 52)</w:t>
      </w:r>
    </w:p>
    <w:p w14:paraId="0EA74B6A" w14:textId="77777777" w:rsidR="00912C40" w:rsidRDefault="00912C40">
      <w:pPr>
        <w:pStyle w:val="AmdtsEntryHd"/>
      </w:pPr>
      <w:r>
        <w:t>Modification of Act, pt 13, s 137 (2)—Act, s 152</w:t>
      </w:r>
    </w:p>
    <w:p w14:paraId="4304CCF7" w14:textId="590283FF" w:rsidR="00912C40" w:rsidRDefault="00912C40">
      <w:pPr>
        <w:pStyle w:val="AmdtsEntries"/>
      </w:pPr>
      <w:r>
        <w:t>s 53</w:t>
      </w:r>
      <w:r>
        <w:tab/>
        <w:t xml:space="preserve">ins </w:t>
      </w:r>
      <w:hyperlink r:id="rId456"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2A38070F" w14:textId="104230E1" w:rsidR="00912C40" w:rsidRDefault="00912C40">
      <w:pPr>
        <w:pStyle w:val="AmdtsEntries"/>
      </w:pPr>
      <w:r>
        <w:tab/>
        <w:t xml:space="preserve">om </w:t>
      </w:r>
      <w:hyperlink r:id="rId457"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4273906F" w14:textId="77777777" w:rsidR="00912C40" w:rsidRDefault="00912C40">
      <w:pPr>
        <w:pStyle w:val="AmdtsEntryHd"/>
      </w:pPr>
      <w:r>
        <w:t>Modification of Act, pt 13—Act, s 152</w:t>
      </w:r>
    </w:p>
    <w:p w14:paraId="6678BED3" w14:textId="4E7E12B2" w:rsidR="00912C40" w:rsidRDefault="00912C40">
      <w:pPr>
        <w:pStyle w:val="AmdtsEntries"/>
      </w:pPr>
      <w:r>
        <w:t>s 54</w:t>
      </w:r>
      <w:r>
        <w:tab/>
        <w:t xml:space="preserve">ins </w:t>
      </w:r>
      <w:hyperlink r:id="rId458"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413D8FF3" w14:textId="7C51EC3E" w:rsidR="00912C40" w:rsidRDefault="00912C40">
      <w:pPr>
        <w:pStyle w:val="AmdtsEntries"/>
      </w:pPr>
      <w:r>
        <w:tab/>
        <w:t xml:space="preserve">om </w:t>
      </w:r>
      <w:hyperlink r:id="rId45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71C83B4F" w14:textId="77777777" w:rsidR="00912C40" w:rsidRDefault="00912C40">
      <w:pPr>
        <w:pStyle w:val="AmdtsEntryHd"/>
      </w:pPr>
      <w:r>
        <w:t xml:space="preserve">Modification of Act, dictionary, definition of </w:t>
      </w:r>
      <w:r w:rsidRPr="003D588C">
        <w:rPr>
          <w:rStyle w:val="charItals"/>
        </w:rPr>
        <w:t>AS 3500</w:t>
      </w:r>
      <w:r>
        <w:t>—Act, s 152</w:t>
      </w:r>
    </w:p>
    <w:p w14:paraId="29984454" w14:textId="6BFFC86C" w:rsidR="00912C40" w:rsidRDefault="00912C40">
      <w:pPr>
        <w:pStyle w:val="AmdtsEntries"/>
      </w:pPr>
      <w:r>
        <w:t>s 55</w:t>
      </w:r>
      <w:r>
        <w:tab/>
        <w:t xml:space="preserve">ins </w:t>
      </w:r>
      <w:hyperlink r:id="rId46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5</w:t>
      </w:r>
    </w:p>
    <w:p w14:paraId="51822374" w14:textId="21FA4EC9" w:rsidR="00912C40" w:rsidRDefault="00912C40">
      <w:pPr>
        <w:pStyle w:val="AmdtsEntries"/>
      </w:pPr>
      <w:r>
        <w:tab/>
        <w:t xml:space="preserve">om </w:t>
      </w:r>
      <w:hyperlink r:id="rId46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1.38</w:t>
      </w:r>
    </w:p>
    <w:p w14:paraId="08970A49" w14:textId="77777777" w:rsidR="000263B6" w:rsidRDefault="00034F45" w:rsidP="00034F45">
      <w:pPr>
        <w:pStyle w:val="AmdtsEntryHd"/>
      </w:pPr>
      <w:r w:rsidRPr="00381073">
        <w:t>Transitional—Construction Occupations (</w:t>
      </w:r>
      <w:r w:rsidR="00A96719">
        <w:t>Licensing) Amendment Regulation </w:t>
      </w:r>
      <w:r w:rsidRPr="00381073">
        <w:t>2017 (No 1)</w:t>
      </w:r>
    </w:p>
    <w:p w14:paraId="257250A3" w14:textId="0141F2F1" w:rsidR="009A2FE6" w:rsidRDefault="00034F45" w:rsidP="00211E0C">
      <w:pPr>
        <w:pStyle w:val="AmdtsEntries"/>
        <w:keepNext/>
      </w:pPr>
      <w:r>
        <w:t>pt 9 hdg</w:t>
      </w:r>
      <w:r w:rsidR="00A96719">
        <w:tab/>
        <w:t xml:space="preserve">ins </w:t>
      </w:r>
      <w:hyperlink r:id="rId462" w:tooltip="Construction Occupations (Licensing) Amendment Regulation 2017 (No 1)" w:history="1">
        <w:r w:rsidR="00A96719">
          <w:rPr>
            <w:rStyle w:val="charCitHyperlinkAbbrev"/>
          </w:rPr>
          <w:t>SL2017</w:t>
        </w:r>
        <w:r w:rsidR="00A96719">
          <w:rPr>
            <w:rStyle w:val="charCitHyperlinkAbbrev"/>
          </w:rPr>
          <w:noBreakHyphen/>
          <w:t>33</w:t>
        </w:r>
      </w:hyperlink>
      <w:r w:rsidR="00A96719">
        <w:t xml:space="preserve"> s 10</w:t>
      </w:r>
    </w:p>
    <w:p w14:paraId="2D8C46F2" w14:textId="77777777" w:rsidR="009A2FE6" w:rsidRPr="00B01163" w:rsidRDefault="009A2FE6" w:rsidP="00034F45">
      <w:pPr>
        <w:pStyle w:val="AmdtsEntries"/>
      </w:pPr>
      <w:r>
        <w:tab/>
      </w:r>
      <w:r w:rsidRPr="00B01163">
        <w:t>exp 28 February 2</w:t>
      </w:r>
      <w:r w:rsidR="00456577" w:rsidRPr="00B01163">
        <w:t>018 (s 58)</w:t>
      </w:r>
    </w:p>
    <w:p w14:paraId="798A818F" w14:textId="77777777" w:rsidR="00A96719" w:rsidRDefault="00A96719" w:rsidP="00A96719">
      <w:pPr>
        <w:pStyle w:val="AmdtsEntryHd"/>
      </w:pPr>
      <w:r w:rsidRPr="00381073">
        <w:t xml:space="preserve">Meaning of </w:t>
      </w:r>
      <w:r w:rsidRPr="00381073">
        <w:rPr>
          <w:rStyle w:val="charItals"/>
        </w:rPr>
        <w:t>authorised licensee</w:t>
      </w:r>
      <w:r w:rsidRPr="00381073">
        <w:t>—pt 9</w:t>
      </w:r>
    </w:p>
    <w:p w14:paraId="51994E5F" w14:textId="73274566" w:rsidR="00456577" w:rsidRDefault="00A96719" w:rsidP="00A96719">
      <w:pPr>
        <w:pStyle w:val="AmdtsEntries"/>
      </w:pPr>
      <w:r>
        <w:t>s 56</w:t>
      </w:r>
      <w:r>
        <w:tab/>
        <w:t xml:space="preserve">ins </w:t>
      </w:r>
      <w:hyperlink r:id="rId463" w:tooltip="Construction Occupations (Licensing) Amendment Regulation 2017 (No 1)" w:history="1">
        <w:r>
          <w:rPr>
            <w:rStyle w:val="charCitHyperlinkAbbrev"/>
          </w:rPr>
          <w:t>SL2017</w:t>
        </w:r>
        <w:r>
          <w:rPr>
            <w:rStyle w:val="charCitHyperlinkAbbrev"/>
          </w:rPr>
          <w:noBreakHyphen/>
          <w:t>33</w:t>
        </w:r>
      </w:hyperlink>
      <w:r>
        <w:t xml:space="preserve"> s 10</w:t>
      </w:r>
    </w:p>
    <w:p w14:paraId="0160836F" w14:textId="77777777" w:rsidR="00456577" w:rsidRPr="00B01163" w:rsidRDefault="00456577" w:rsidP="00A96719">
      <w:pPr>
        <w:pStyle w:val="AmdtsEntries"/>
      </w:pPr>
      <w:r>
        <w:tab/>
      </w:r>
      <w:r w:rsidRPr="00B01163">
        <w:t>exp 28 February 2018 (s 58)</w:t>
      </w:r>
    </w:p>
    <w:p w14:paraId="6E9EE288" w14:textId="77777777" w:rsidR="00A96719" w:rsidRDefault="00A96719" w:rsidP="00A96719">
      <w:pPr>
        <w:pStyle w:val="AmdtsEntryHd"/>
      </w:pPr>
      <w:r w:rsidRPr="00381073">
        <w:t>Authorisations under s 31C for undecided applications</w:t>
      </w:r>
    </w:p>
    <w:p w14:paraId="606577DD" w14:textId="0661911D" w:rsidR="00A96719" w:rsidRDefault="00A96719" w:rsidP="00A96719">
      <w:pPr>
        <w:pStyle w:val="AmdtsEntries"/>
      </w:pPr>
      <w:r>
        <w:t>s 57</w:t>
      </w:r>
      <w:r>
        <w:tab/>
        <w:t xml:space="preserve">ins </w:t>
      </w:r>
      <w:hyperlink r:id="rId464" w:tooltip="Construction Occupations (Licensing) Amendment Regulation 2017 (No 1)" w:history="1">
        <w:r>
          <w:rPr>
            <w:rStyle w:val="charCitHyperlinkAbbrev"/>
          </w:rPr>
          <w:t>SL2017</w:t>
        </w:r>
        <w:r>
          <w:rPr>
            <w:rStyle w:val="charCitHyperlinkAbbrev"/>
          </w:rPr>
          <w:noBreakHyphen/>
          <w:t>33</w:t>
        </w:r>
      </w:hyperlink>
      <w:r>
        <w:t xml:space="preserve"> s 10</w:t>
      </w:r>
    </w:p>
    <w:p w14:paraId="2FB4336D" w14:textId="77777777" w:rsidR="00456577" w:rsidRPr="00B01163" w:rsidRDefault="00456577" w:rsidP="00A96719">
      <w:pPr>
        <w:pStyle w:val="AmdtsEntries"/>
      </w:pPr>
      <w:r>
        <w:tab/>
      </w:r>
      <w:r w:rsidRPr="00B01163">
        <w:t>exp 28 February 2018 (s 58)</w:t>
      </w:r>
    </w:p>
    <w:p w14:paraId="2F25A3C8" w14:textId="77777777" w:rsidR="00A96719" w:rsidRDefault="00A96719" w:rsidP="00A96719">
      <w:pPr>
        <w:pStyle w:val="AmdtsEntryHd"/>
      </w:pPr>
      <w:r w:rsidRPr="00381073">
        <w:t>Expiry—pt 9</w:t>
      </w:r>
    </w:p>
    <w:p w14:paraId="5208F890" w14:textId="2F10B7E5" w:rsidR="00A96719" w:rsidRDefault="00A96719" w:rsidP="00034F45">
      <w:pPr>
        <w:pStyle w:val="AmdtsEntries"/>
      </w:pPr>
      <w:r>
        <w:t>s 58</w:t>
      </w:r>
      <w:r>
        <w:tab/>
        <w:t xml:space="preserve">ins </w:t>
      </w:r>
      <w:hyperlink r:id="rId465" w:tooltip="Construction Occupations (Licensing) Amendment Regulation 2017 (No 1)" w:history="1">
        <w:r>
          <w:rPr>
            <w:rStyle w:val="charCitHyperlinkAbbrev"/>
          </w:rPr>
          <w:t>SL2017</w:t>
        </w:r>
        <w:r>
          <w:rPr>
            <w:rStyle w:val="charCitHyperlinkAbbrev"/>
          </w:rPr>
          <w:noBreakHyphen/>
          <w:t>33</w:t>
        </w:r>
      </w:hyperlink>
      <w:r>
        <w:t xml:space="preserve"> s 10</w:t>
      </w:r>
    </w:p>
    <w:p w14:paraId="3D347C09" w14:textId="77777777" w:rsidR="00456577" w:rsidRPr="00B01163" w:rsidRDefault="00456577" w:rsidP="00034F45">
      <w:pPr>
        <w:pStyle w:val="AmdtsEntries"/>
      </w:pPr>
      <w:r>
        <w:tab/>
      </w:r>
      <w:r w:rsidRPr="00B01163">
        <w:t>exp 28 February 2018 (s 58)</w:t>
      </w:r>
    </w:p>
    <w:p w14:paraId="2187494D" w14:textId="77777777" w:rsidR="00912C40" w:rsidRDefault="00912C40">
      <w:pPr>
        <w:pStyle w:val="AmdtsEntryHd"/>
      </w:pPr>
      <w:r>
        <w:t>Asbestos assessor</w:t>
      </w:r>
    </w:p>
    <w:p w14:paraId="5E13D541" w14:textId="77777777" w:rsidR="00912C40" w:rsidRDefault="00912C40">
      <w:pPr>
        <w:pStyle w:val="AmdtsEntries"/>
      </w:pPr>
      <w:r>
        <w:t>sch 1 pt 1.1A</w:t>
      </w:r>
      <w:r>
        <w:tab/>
        <w:t>renum as sch 1 pt 1.1</w:t>
      </w:r>
    </w:p>
    <w:p w14:paraId="39E906FD" w14:textId="77777777" w:rsidR="00912C40" w:rsidRDefault="00912C40">
      <w:pPr>
        <w:pStyle w:val="AmdtsEntryHd"/>
      </w:pPr>
      <w:r>
        <w:t>Asbestos removalist</w:t>
      </w:r>
    </w:p>
    <w:p w14:paraId="3BBDF2B9" w14:textId="77777777" w:rsidR="00912C40" w:rsidRDefault="00912C40">
      <w:pPr>
        <w:pStyle w:val="AmdtsEntries"/>
      </w:pPr>
      <w:r>
        <w:t>sch 1 pt 1.1B</w:t>
      </w:r>
      <w:r>
        <w:tab/>
        <w:t>renum as sch 1 pt 1.2</w:t>
      </w:r>
    </w:p>
    <w:p w14:paraId="011582BF" w14:textId="77777777" w:rsidR="00912C40" w:rsidRDefault="00912C40">
      <w:pPr>
        <w:pStyle w:val="AmdtsEntryHd"/>
      </w:pPr>
      <w:r>
        <w:t>Asbestos assessor</w:t>
      </w:r>
    </w:p>
    <w:p w14:paraId="31457D34" w14:textId="77777777" w:rsidR="00912C40" w:rsidRDefault="00912C40">
      <w:pPr>
        <w:pStyle w:val="AmdtsEntries"/>
        <w:keepNext/>
      </w:pPr>
      <w:r>
        <w:t>sch 1 pt 1.1</w:t>
      </w:r>
      <w:r>
        <w:tab/>
        <w:t>orig sch 1 pt 1.1 renum as sch 1 pt 1.3</w:t>
      </w:r>
    </w:p>
    <w:p w14:paraId="51E106FD" w14:textId="4FE7316A" w:rsidR="00912C40" w:rsidRDefault="00912C40">
      <w:pPr>
        <w:pStyle w:val="AmdtsEntries"/>
        <w:keepNext/>
      </w:pPr>
      <w:r>
        <w:tab/>
        <w:t xml:space="preserve">(prev sch 1 pt 1.1A) ins </w:t>
      </w:r>
      <w:hyperlink r:id="rId466"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40D5E7BF" w14:textId="33448B95" w:rsidR="00912C40" w:rsidRDefault="00912C40">
      <w:pPr>
        <w:pStyle w:val="AmdtsEntries"/>
      </w:pPr>
      <w:r>
        <w:tab/>
        <w:t xml:space="preserve">renum R8 LA (see </w:t>
      </w:r>
      <w:hyperlink r:id="rId467"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92865A6" w14:textId="3EFDC471" w:rsidR="00DD1504" w:rsidRDefault="00DD1504">
      <w:pPr>
        <w:pStyle w:val="AmdtsEntries"/>
      </w:pPr>
      <w:r>
        <w:tab/>
        <w:t xml:space="preserve">am </w:t>
      </w:r>
      <w:hyperlink r:id="rId468"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3.48</w:t>
      </w:r>
    </w:p>
    <w:p w14:paraId="4DD07449" w14:textId="68DAA892" w:rsidR="00986CDB" w:rsidRDefault="00986CDB" w:rsidP="00986CDB">
      <w:pPr>
        <w:pStyle w:val="AmdtsEntries"/>
      </w:pPr>
      <w:r>
        <w:tab/>
        <w:t xml:space="preserve">om </w:t>
      </w:r>
      <w:hyperlink r:id="rId469" w:tooltip="Dangerous Substances (Asbestos Safety Reform) Legislation Amendment Act 2014" w:history="1">
        <w:r>
          <w:rPr>
            <w:rStyle w:val="charCitHyperlinkAbbrev"/>
          </w:rPr>
          <w:t>A2014</w:t>
        </w:r>
        <w:r>
          <w:rPr>
            <w:rStyle w:val="charCitHyperlinkAbbrev"/>
          </w:rPr>
          <w:noBreakHyphen/>
          <w:t>53</w:t>
        </w:r>
      </w:hyperlink>
      <w:r>
        <w:t xml:space="preserve"> s 32</w:t>
      </w:r>
    </w:p>
    <w:p w14:paraId="5109EC56" w14:textId="77777777" w:rsidR="00912C40" w:rsidRDefault="00912C40">
      <w:pPr>
        <w:pStyle w:val="AmdtsEntryHd"/>
      </w:pPr>
      <w:r>
        <w:lastRenderedPageBreak/>
        <w:t>Asbestos removalist</w:t>
      </w:r>
    </w:p>
    <w:p w14:paraId="04BC7497" w14:textId="77777777" w:rsidR="00912C40" w:rsidRDefault="00912C40" w:rsidP="005D5188">
      <w:pPr>
        <w:pStyle w:val="AmdtsEntries"/>
        <w:keepNext/>
      </w:pPr>
      <w:r>
        <w:t>sch 1 pt 1.2</w:t>
      </w:r>
      <w:r>
        <w:tab/>
        <w:t>orig sch 1 pt 1.2 renum as sch 1 pt 1.4</w:t>
      </w:r>
    </w:p>
    <w:p w14:paraId="4CD1740F" w14:textId="3BBB99C5" w:rsidR="00912C40" w:rsidRDefault="00912C40" w:rsidP="005D5188">
      <w:pPr>
        <w:pStyle w:val="AmdtsEntries"/>
        <w:keepNext/>
      </w:pPr>
      <w:r>
        <w:tab/>
        <w:t xml:space="preserve">(prev sch 1 pt 1.1B) ins </w:t>
      </w:r>
      <w:hyperlink r:id="rId47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1.43</w:t>
      </w:r>
    </w:p>
    <w:p w14:paraId="1A5E4DED" w14:textId="4D65B349" w:rsidR="00912C40" w:rsidRDefault="00912C40" w:rsidP="005D5188">
      <w:pPr>
        <w:pStyle w:val="AmdtsEntries"/>
        <w:keepNext/>
      </w:pPr>
      <w:r>
        <w:tab/>
        <w:t xml:space="preserve">renum R8 LA (see </w:t>
      </w:r>
      <w:hyperlink r:id="rId47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2EE034D8" w14:textId="6228C32D" w:rsidR="00986CDB" w:rsidRDefault="00986CDB" w:rsidP="00986CDB">
      <w:pPr>
        <w:pStyle w:val="AmdtsEntries"/>
      </w:pPr>
      <w:r>
        <w:tab/>
        <w:t xml:space="preserve">om </w:t>
      </w:r>
      <w:hyperlink r:id="rId472" w:tooltip="Dangerous Substances (Asbestos Safety Reform) Legislation Amendment Act 2014" w:history="1">
        <w:r>
          <w:rPr>
            <w:rStyle w:val="charCitHyperlinkAbbrev"/>
          </w:rPr>
          <w:t>A2014</w:t>
        </w:r>
        <w:r>
          <w:rPr>
            <w:rStyle w:val="charCitHyperlinkAbbrev"/>
          </w:rPr>
          <w:noBreakHyphen/>
          <w:t>53</w:t>
        </w:r>
      </w:hyperlink>
      <w:r>
        <w:t xml:space="preserve"> s 33</w:t>
      </w:r>
    </w:p>
    <w:p w14:paraId="6A5821B3" w14:textId="77777777" w:rsidR="00912C40" w:rsidRDefault="00912C40">
      <w:pPr>
        <w:pStyle w:val="AmdtsEntryHd"/>
        <w:rPr>
          <w:rStyle w:val="CharPartText"/>
        </w:rPr>
      </w:pPr>
      <w:r>
        <w:rPr>
          <w:rStyle w:val="CharPartText"/>
        </w:rPr>
        <w:t>Builder</w:t>
      </w:r>
    </w:p>
    <w:p w14:paraId="5211CB0F" w14:textId="77777777" w:rsidR="00912C40" w:rsidRDefault="00912C40" w:rsidP="00E634BE">
      <w:pPr>
        <w:pStyle w:val="AmdtsEntries"/>
        <w:keepNext/>
      </w:pPr>
      <w:r>
        <w:t>sch 1 pt 1.3</w:t>
      </w:r>
      <w:r>
        <w:tab/>
        <w:t>orig sch 1 pt 1.3 renum as sch 1 pt 1.5</w:t>
      </w:r>
    </w:p>
    <w:p w14:paraId="0FA7E208" w14:textId="05F01A1B" w:rsidR="00912C40" w:rsidRDefault="00912C40" w:rsidP="00954977">
      <w:pPr>
        <w:pStyle w:val="AmdtsEntries"/>
        <w:keepNext/>
      </w:pPr>
      <w:r>
        <w:tab/>
        <w:t xml:space="preserve">(prev sch 1 pt 1.1) am </w:t>
      </w:r>
      <w:hyperlink r:id="rId47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6</w:t>
      </w:r>
    </w:p>
    <w:p w14:paraId="36970FBE" w14:textId="4012459F" w:rsidR="00912C40" w:rsidRDefault="00912C40" w:rsidP="00954977">
      <w:pPr>
        <w:pStyle w:val="AmdtsEntries"/>
        <w:keepNext/>
      </w:pPr>
      <w:r>
        <w:tab/>
        <w:t xml:space="preserve">renum R8 LA (see </w:t>
      </w:r>
      <w:hyperlink r:id="rId47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C43C6C3" w14:textId="5E1688A9" w:rsidR="00912C40" w:rsidRDefault="00912C40">
      <w:pPr>
        <w:pStyle w:val="AmdtsEntries"/>
      </w:pPr>
      <w:r>
        <w:tab/>
        <w:t xml:space="preserve">am </w:t>
      </w:r>
      <w:hyperlink r:id="rId47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1.44</w:t>
      </w:r>
      <w:r w:rsidR="003B2B02">
        <w:t xml:space="preserve">; </w:t>
      </w:r>
      <w:hyperlink r:id="rId476"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38, s 39</w:t>
      </w:r>
    </w:p>
    <w:p w14:paraId="2F2CFF68" w14:textId="77777777" w:rsidR="00CB51A6" w:rsidRPr="003D588C" w:rsidRDefault="00CB51A6" w:rsidP="00CB51A6">
      <w:pPr>
        <w:pStyle w:val="AmdtsEntryHd"/>
        <w:rPr>
          <w:rFonts w:cs="Arial"/>
        </w:rPr>
      </w:pPr>
      <w:r w:rsidRPr="003D588C">
        <w:rPr>
          <w:rFonts w:cs="Arial"/>
        </w:rPr>
        <w:t>Building assessor</w:t>
      </w:r>
    </w:p>
    <w:p w14:paraId="6C4F0714" w14:textId="214FBBB5" w:rsidR="00CB51A6" w:rsidRPr="00826705" w:rsidRDefault="00CB51A6" w:rsidP="00CB51A6">
      <w:pPr>
        <w:pStyle w:val="AmdtsEntries"/>
      </w:pPr>
      <w:r w:rsidRPr="003D588C">
        <w:rPr>
          <w:rFonts w:cs="Arial"/>
        </w:rPr>
        <w:t>sch 1 pt 1.3A</w:t>
      </w:r>
      <w:r w:rsidRPr="00826705">
        <w:tab/>
      </w:r>
      <w:r w:rsidRPr="003D588C">
        <w:rPr>
          <w:rFonts w:cs="Arial"/>
        </w:rPr>
        <w:t xml:space="preserve">ins </w:t>
      </w:r>
      <w:hyperlink r:id="rId477"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Pr="003D588C">
        <w:rPr>
          <w:rFonts w:cs="Arial"/>
        </w:rPr>
        <w:t xml:space="preserve"> s 36</w:t>
      </w:r>
    </w:p>
    <w:p w14:paraId="2ECF835A" w14:textId="77777777" w:rsidR="00912C40" w:rsidRDefault="00912C40">
      <w:pPr>
        <w:pStyle w:val="AmdtsEntryHd"/>
        <w:rPr>
          <w:rStyle w:val="CharPartText"/>
        </w:rPr>
      </w:pPr>
      <w:r>
        <w:rPr>
          <w:rStyle w:val="CharPartText"/>
        </w:rPr>
        <w:t>Building surveyor</w:t>
      </w:r>
    </w:p>
    <w:p w14:paraId="69EEDB8D" w14:textId="77777777" w:rsidR="00912C40" w:rsidRDefault="00912C40">
      <w:pPr>
        <w:pStyle w:val="AmdtsEntries"/>
        <w:keepNext/>
      </w:pPr>
      <w:r>
        <w:t>sch 1 pt 1.4</w:t>
      </w:r>
      <w:r>
        <w:tab/>
        <w:t>orig sch 1 pt 1.4 renum as sch 1 pt 1.6</w:t>
      </w:r>
    </w:p>
    <w:p w14:paraId="0B69917C" w14:textId="6C73D880" w:rsidR="00912C40" w:rsidRDefault="00912C40">
      <w:pPr>
        <w:pStyle w:val="AmdtsEntries"/>
      </w:pPr>
      <w:r>
        <w:tab/>
        <w:t xml:space="preserve">(prev sch 1 pt 1.2) renum R8 LA (see </w:t>
      </w:r>
      <w:hyperlink r:id="rId478"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6BFEECAE" w14:textId="77777777" w:rsidR="00912C40" w:rsidRDefault="00912C40">
      <w:pPr>
        <w:pStyle w:val="AmdtsEntryHd"/>
        <w:rPr>
          <w:rStyle w:val="CharPartText"/>
        </w:rPr>
      </w:pPr>
      <w:r>
        <w:rPr>
          <w:rStyle w:val="CharPartText"/>
        </w:rPr>
        <w:t>Drainer</w:t>
      </w:r>
    </w:p>
    <w:p w14:paraId="2DCAB69D" w14:textId="77777777" w:rsidR="00912C40" w:rsidRDefault="00912C40" w:rsidP="00D5137B">
      <w:pPr>
        <w:pStyle w:val="AmdtsEntries"/>
        <w:keepNext/>
      </w:pPr>
      <w:r>
        <w:t>sch 1 pt 1.5</w:t>
      </w:r>
      <w:r>
        <w:tab/>
        <w:t>orig sch 1 pt 1.5 renum as sch 1 pt 1.7</w:t>
      </w:r>
    </w:p>
    <w:p w14:paraId="54CC71FC" w14:textId="0D61CF75" w:rsidR="00912C40" w:rsidRDefault="00912C40">
      <w:pPr>
        <w:pStyle w:val="AmdtsEntries"/>
      </w:pPr>
      <w:r>
        <w:tab/>
        <w:t xml:space="preserve">(prev sch 1 pt 1.3) renum R8 LA (see </w:t>
      </w:r>
      <w:hyperlink r:id="rId479"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423DBF4B" w14:textId="77777777" w:rsidR="00912C40" w:rsidRDefault="00912C40">
      <w:pPr>
        <w:pStyle w:val="AmdtsEntryHd"/>
        <w:rPr>
          <w:rStyle w:val="CharPartText"/>
        </w:rPr>
      </w:pPr>
      <w:r>
        <w:rPr>
          <w:rStyle w:val="CharPartText"/>
        </w:rPr>
        <w:t>Electrician</w:t>
      </w:r>
    </w:p>
    <w:p w14:paraId="55E0658E" w14:textId="77777777" w:rsidR="00912C40" w:rsidRDefault="00912C40">
      <w:pPr>
        <w:pStyle w:val="AmdtsEntries"/>
      </w:pPr>
      <w:r>
        <w:t>sch 1 pt 1.6</w:t>
      </w:r>
      <w:r>
        <w:tab/>
        <w:t>orig sch 1 pt 1.6 renum as sch 1 pt 1.8</w:t>
      </w:r>
    </w:p>
    <w:p w14:paraId="1CA4D31A" w14:textId="1C34F1D9" w:rsidR="00912C40" w:rsidRDefault="00912C40">
      <w:pPr>
        <w:pStyle w:val="AmdtsEntries"/>
      </w:pPr>
      <w:r>
        <w:tab/>
        <w:t xml:space="preserve">(prev sch 1 pt 1.4) am </w:t>
      </w:r>
      <w:hyperlink r:id="rId48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7</w:t>
      </w:r>
    </w:p>
    <w:p w14:paraId="7A43501A" w14:textId="3C796C2E" w:rsidR="00912C40" w:rsidRDefault="00912C40">
      <w:pPr>
        <w:pStyle w:val="AmdtsEntries"/>
      </w:pPr>
      <w:r>
        <w:tab/>
        <w:t xml:space="preserve">renum R8 LA (see </w:t>
      </w:r>
      <w:hyperlink r:id="rId48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0364F67A" w14:textId="62FF4B99" w:rsidR="008D732B" w:rsidRPr="008D732B" w:rsidRDefault="008D732B">
      <w:pPr>
        <w:pStyle w:val="AmdtsEntries"/>
      </w:pPr>
      <w:r>
        <w:tab/>
        <w:t xml:space="preserve">am </w:t>
      </w:r>
      <w:hyperlink r:id="rId482" w:tooltip="Construction Occupations (Licensing) Amendment Regulation 2017 (No 1)" w:history="1">
        <w:r>
          <w:rPr>
            <w:rStyle w:val="charCitHyperlinkAbbrev"/>
          </w:rPr>
          <w:t>SL2017</w:t>
        </w:r>
        <w:r>
          <w:rPr>
            <w:rStyle w:val="charCitHyperlinkAbbrev"/>
          </w:rPr>
          <w:noBreakHyphen/>
          <w:t>33</w:t>
        </w:r>
      </w:hyperlink>
      <w:r>
        <w:t xml:space="preserve"> s 11</w:t>
      </w:r>
      <w:r w:rsidR="00E235F8">
        <w:t xml:space="preserve">; </w:t>
      </w:r>
      <w:hyperlink r:id="rId483" w:tooltip="Building and Construction Legislation Amendment Act 2023" w:history="1">
        <w:r w:rsidR="00E235F8">
          <w:rPr>
            <w:rStyle w:val="charCitHyperlinkAbbrev"/>
          </w:rPr>
          <w:t>A2023-55</w:t>
        </w:r>
      </w:hyperlink>
      <w:r w:rsidR="00E235F8">
        <w:t xml:space="preserve"> s</w:t>
      </w:r>
      <w:r w:rsidR="00072720">
        <w:t xml:space="preserve"> 44</w:t>
      </w:r>
    </w:p>
    <w:p w14:paraId="535051B4" w14:textId="5D2BF909" w:rsidR="00912C40" w:rsidRDefault="00D75C52">
      <w:pPr>
        <w:pStyle w:val="AmdtsEntryHd"/>
        <w:rPr>
          <w:rStyle w:val="CharPartText"/>
        </w:rPr>
      </w:pPr>
      <w:r w:rsidRPr="000B1A17">
        <w:rPr>
          <w:rStyle w:val="CharPartText"/>
        </w:rPr>
        <w:t>Gasfitters</w:t>
      </w:r>
    </w:p>
    <w:p w14:paraId="4B5B46BF" w14:textId="7168A40A" w:rsidR="00912C40" w:rsidRDefault="00912C40">
      <w:pPr>
        <w:pStyle w:val="AmdtsEntries"/>
      </w:pPr>
      <w:r>
        <w:t>sch 1 pt 1.7</w:t>
      </w:r>
      <w:r>
        <w:tab/>
        <w:t xml:space="preserve">(prev sch 1 pt 1.5) renum R8 LA (see </w:t>
      </w:r>
      <w:hyperlink r:id="rId4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47A0CF06" w14:textId="00A2356E" w:rsidR="00020606" w:rsidRDefault="00020606">
      <w:pPr>
        <w:pStyle w:val="AmdtsEntries"/>
      </w:pPr>
      <w:r>
        <w:tab/>
        <w:t xml:space="preserve">am </w:t>
      </w:r>
      <w:hyperlink r:id="rId485" w:tooltip="Building and Construction Legislation Amendment Act 2023" w:history="1">
        <w:r>
          <w:rPr>
            <w:rStyle w:val="charCitHyperlinkAbbrev"/>
          </w:rPr>
          <w:t>A2023-55</w:t>
        </w:r>
      </w:hyperlink>
      <w:r>
        <w:t xml:space="preserve"> s 45</w:t>
      </w:r>
      <w:r w:rsidR="00AB0D7D">
        <w:t xml:space="preserve">; </w:t>
      </w:r>
      <w:hyperlink r:id="rId486" w:tooltip="Construction Occupations (Licensing) Amendment Regulation 2024 (No 1)" w:history="1">
        <w:r w:rsidR="00AB0D7D">
          <w:rPr>
            <w:rStyle w:val="charCitHyperlinkAbbrev"/>
          </w:rPr>
          <w:t>SL2024</w:t>
        </w:r>
        <w:r w:rsidR="00AB0D7D">
          <w:rPr>
            <w:rStyle w:val="charCitHyperlinkAbbrev"/>
          </w:rPr>
          <w:noBreakHyphen/>
          <w:t>22</w:t>
        </w:r>
      </w:hyperlink>
      <w:r w:rsidR="00AB0D7D">
        <w:t xml:space="preserve"> ss 6-8; items renum R50 LA</w:t>
      </w:r>
    </w:p>
    <w:p w14:paraId="07B5FDDC" w14:textId="77777777" w:rsidR="00E167B5" w:rsidRDefault="00E167B5" w:rsidP="00E167B5">
      <w:pPr>
        <w:pStyle w:val="AmdtsEntryHd"/>
        <w:rPr>
          <w:rStyle w:val="CharPartText"/>
        </w:rPr>
      </w:pPr>
      <w:r w:rsidRPr="00153484">
        <w:t>Gas appliance worker</w:t>
      </w:r>
    </w:p>
    <w:p w14:paraId="6BD886AF" w14:textId="15D222FE" w:rsidR="00E167B5" w:rsidRDefault="00E167B5">
      <w:pPr>
        <w:pStyle w:val="AmdtsEntries"/>
      </w:pPr>
      <w:r>
        <w:t>sch 1 pt 1.7A</w:t>
      </w:r>
      <w:r>
        <w:tab/>
        <w:t xml:space="preserve">ins </w:t>
      </w:r>
      <w:hyperlink r:id="rId487" w:tooltip="Gas Safety Legislation Amendment Act 2014" w:history="1">
        <w:r>
          <w:rPr>
            <w:rStyle w:val="charCitHyperlinkAbbrev"/>
          </w:rPr>
          <w:t>A2014</w:t>
        </w:r>
        <w:r>
          <w:rPr>
            <w:rStyle w:val="charCitHyperlinkAbbrev"/>
          </w:rPr>
          <w:noBreakHyphen/>
          <w:t>38</w:t>
        </w:r>
      </w:hyperlink>
      <w:r>
        <w:t xml:space="preserve"> s 12</w:t>
      </w:r>
    </w:p>
    <w:p w14:paraId="165F3250" w14:textId="2994958F" w:rsidR="00166262" w:rsidRDefault="00166262">
      <w:pPr>
        <w:pStyle w:val="AmdtsEntries"/>
      </w:pPr>
      <w:r>
        <w:tab/>
        <w:t xml:space="preserve">am </w:t>
      </w:r>
      <w:hyperlink r:id="rId488" w:tooltip="Construction Occupations (Licensing) Amendment Regulation 2024 (No 1)" w:history="1">
        <w:r w:rsidR="001B03C2">
          <w:rPr>
            <w:rStyle w:val="charCitHyperlinkAbbrev"/>
          </w:rPr>
          <w:t>SL2024</w:t>
        </w:r>
        <w:r w:rsidR="001B03C2">
          <w:rPr>
            <w:rStyle w:val="charCitHyperlinkAbbrev"/>
          </w:rPr>
          <w:noBreakHyphen/>
          <w:t>22</w:t>
        </w:r>
      </w:hyperlink>
      <w:r>
        <w:t xml:space="preserve"> s 9</w:t>
      </w:r>
    </w:p>
    <w:p w14:paraId="6CB3D664" w14:textId="77777777" w:rsidR="00912C40" w:rsidRDefault="00912C40">
      <w:pPr>
        <w:pStyle w:val="AmdtsEntryHd"/>
        <w:rPr>
          <w:rStyle w:val="CharPartText"/>
        </w:rPr>
      </w:pPr>
      <w:r>
        <w:rPr>
          <w:rStyle w:val="CharPartText"/>
        </w:rPr>
        <w:t>Plumbers</w:t>
      </w:r>
    </w:p>
    <w:p w14:paraId="4A34AD0B" w14:textId="0F9F2163" w:rsidR="00912C40" w:rsidRDefault="00912C40">
      <w:pPr>
        <w:pStyle w:val="AmdtsEntries"/>
      </w:pPr>
      <w:r>
        <w:t>sch 1 pt 1.8</w:t>
      </w:r>
      <w:r>
        <w:tab/>
        <w:t xml:space="preserve">(prev sch 1 pt 1.6) am </w:t>
      </w:r>
      <w:hyperlink r:id="rId489"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8, s 9</w:t>
      </w:r>
    </w:p>
    <w:p w14:paraId="61DF5C6E" w14:textId="684F73E5" w:rsidR="00912C40" w:rsidRDefault="00912C40">
      <w:pPr>
        <w:pStyle w:val="AmdtsEntries"/>
      </w:pPr>
      <w:r>
        <w:tab/>
        <w:t xml:space="preserve">renum R8 LA (see </w:t>
      </w:r>
      <w:hyperlink r:id="rId490"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1.45)</w:t>
      </w:r>
    </w:p>
    <w:p w14:paraId="50E9D535" w14:textId="39950ED4" w:rsidR="00912C40" w:rsidRDefault="00912C40">
      <w:pPr>
        <w:pStyle w:val="AmdtsEntries"/>
      </w:pPr>
      <w:r>
        <w:tab/>
        <w:t xml:space="preserve">am </w:t>
      </w:r>
      <w:hyperlink r:id="rId491"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1.21; items renum R9 (see </w:t>
      </w:r>
      <w:hyperlink r:id="rId492"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r>
        <w:t xml:space="preserve"> amdt 1.22)</w:t>
      </w:r>
      <w:r w:rsidR="009D0AA1">
        <w:t>;</w:t>
      </w:r>
      <w:r w:rsidR="005836D5">
        <w:t xml:space="preserve"> </w:t>
      </w:r>
      <w:hyperlink r:id="rId493"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72</w:t>
      </w:r>
    </w:p>
    <w:p w14:paraId="35A525A6" w14:textId="77777777" w:rsidR="00D501D4" w:rsidRDefault="00D501D4" w:rsidP="00D501D4">
      <w:pPr>
        <w:pStyle w:val="AmdtsEntryHd"/>
      </w:pPr>
      <w:r w:rsidRPr="005E1187">
        <w:t>Works assessors</w:t>
      </w:r>
    </w:p>
    <w:p w14:paraId="1BA23184" w14:textId="4A4C88BA" w:rsidR="00D501D4" w:rsidRDefault="00D501D4" w:rsidP="00EC6D24">
      <w:pPr>
        <w:pStyle w:val="AmdtsEntries"/>
        <w:keepNext/>
      </w:pPr>
      <w:r>
        <w:t>sch 1 pt 1.9</w:t>
      </w:r>
      <w:r>
        <w:tab/>
        <w:t xml:space="preserve">ins </w:t>
      </w:r>
      <w:hyperlink r:id="rId49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t xml:space="preserve"> s 41</w:t>
      </w:r>
    </w:p>
    <w:p w14:paraId="3852511F" w14:textId="51C5B75C" w:rsidR="00C269C5" w:rsidRDefault="00C269C5" w:rsidP="00D501D4">
      <w:pPr>
        <w:pStyle w:val="AmdtsEntries"/>
        <w:rPr>
          <w:rFonts w:cs="Arial"/>
        </w:rPr>
      </w:pPr>
      <w:r>
        <w:tab/>
      </w:r>
      <w:r w:rsidRPr="003D588C">
        <w:rPr>
          <w:rFonts w:cs="Arial"/>
        </w:rPr>
        <w:t xml:space="preserve">sub </w:t>
      </w:r>
      <w:hyperlink r:id="rId495"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r w:rsidRPr="003D588C">
        <w:rPr>
          <w:rFonts w:cs="Arial"/>
        </w:rPr>
        <w:t xml:space="preserve"> s 42</w:t>
      </w:r>
    </w:p>
    <w:p w14:paraId="1C47DE95" w14:textId="1FA966DB" w:rsidR="00B20DDB" w:rsidRPr="003D588C" w:rsidRDefault="00B20DDB" w:rsidP="00D501D4">
      <w:pPr>
        <w:pStyle w:val="AmdtsEntries"/>
        <w:rPr>
          <w:rFonts w:cs="Arial"/>
        </w:rPr>
      </w:pPr>
      <w:r>
        <w:rPr>
          <w:rFonts w:cs="Arial"/>
        </w:rPr>
        <w:tab/>
        <w:t xml:space="preserve">am </w:t>
      </w:r>
      <w:hyperlink r:id="rId496" w:tooltip="Planning (Consequential Amendments) Act 2023" w:history="1">
        <w:r>
          <w:rPr>
            <w:rStyle w:val="charCitHyperlinkAbbrev"/>
          </w:rPr>
          <w:t>A2023-36</w:t>
        </w:r>
      </w:hyperlink>
      <w:r>
        <w:t xml:space="preserve"> amdt 1.103</w:t>
      </w:r>
      <w:r w:rsidR="000D02D9">
        <w:t>; items renum R46 LA</w:t>
      </w:r>
    </w:p>
    <w:p w14:paraId="48FEE6A1" w14:textId="77777777" w:rsidR="009733D1" w:rsidRDefault="009733D1" w:rsidP="009733D1">
      <w:pPr>
        <w:pStyle w:val="AmdtsEntryHd"/>
      </w:pPr>
      <w:r>
        <w:t>Demerit grounds for occupational discipline</w:t>
      </w:r>
    </w:p>
    <w:p w14:paraId="75E29C8E" w14:textId="451CF57D" w:rsidR="009733D1" w:rsidRPr="009733D1" w:rsidRDefault="009733D1" w:rsidP="009733D1">
      <w:pPr>
        <w:pStyle w:val="AmdtsEntries"/>
      </w:pPr>
      <w:r>
        <w:t>sch 2 hdg</w:t>
      </w:r>
      <w:r>
        <w:tab/>
        <w:t xml:space="preserve">sub </w:t>
      </w:r>
      <w:hyperlink r:id="rId49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1.130</w:t>
      </w:r>
    </w:p>
    <w:p w14:paraId="119CED46" w14:textId="77777777" w:rsidR="009733D1" w:rsidRDefault="009733D1" w:rsidP="009733D1">
      <w:pPr>
        <w:pStyle w:val="AmdtsEntryHd"/>
      </w:pPr>
      <w:r>
        <w:lastRenderedPageBreak/>
        <w:t>Builders licence demerit grounds for occupational discipline—Act, s 55 (1) (a)</w:t>
      </w:r>
    </w:p>
    <w:p w14:paraId="4C47494E" w14:textId="17560F63" w:rsidR="009733D1" w:rsidRDefault="009733D1" w:rsidP="009733D1">
      <w:pPr>
        <w:pStyle w:val="AmdtsEntries"/>
      </w:pPr>
      <w:r>
        <w:t>sch 2 pt 2.1 hdg</w:t>
      </w:r>
      <w:r>
        <w:tab/>
        <w:t xml:space="preserve">sub </w:t>
      </w:r>
      <w:hyperlink r:id="rId49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1.131</w:t>
      </w:r>
    </w:p>
    <w:p w14:paraId="65D41BFC" w14:textId="2C0A2E47" w:rsidR="009F48D4" w:rsidRPr="009733D1" w:rsidRDefault="009F48D4" w:rsidP="009733D1">
      <w:pPr>
        <w:pStyle w:val="AmdtsEntries"/>
      </w:pPr>
      <w:r>
        <w:t>sch 2 pt 2.1</w:t>
      </w:r>
      <w:r>
        <w:tab/>
        <w:t xml:space="preserve">am </w:t>
      </w:r>
      <w:hyperlink r:id="rId49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1.132</w:t>
      </w:r>
      <w:r w:rsidR="00C315A6">
        <w:t xml:space="preserve">; </w:t>
      </w:r>
      <w:hyperlink r:id="rId500" w:tooltip="Planning and Building Legislation Amendment Act 2011 (No 2)" w:history="1">
        <w:r w:rsidR="00B548CA" w:rsidRPr="00B548CA">
          <w:rPr>
            <w:rStyle w:val="charCitHyperlinkAbbrev"/>
          </w:rPr>
          <w:t>A2011</w:t>
        </w:r>
        <w:r w:rsidR="00B548CA" w:rsidRPr="00B548CA">
          <w:rPr>
            <w:rStyle w:val="charCitHyperlinkAbbrev"/>
          </w:rPr>
          <w:noBreakHyphen/>
          <w:t>54</w:t>
        </w:r>
      </w:hyperlink>
      <w:r w:rsidR="00C315A6">
        <w:t xml:space="preserve"> s 8</w:t>
      </w:r>
      <w:r w:rsidR="00150410">
        <w:t>; items renum R23</w:t>
      </w:r>
      <w:r w:rsidR="00CD6C77">
        <w:t> </w:t>
      </w:r>
      <w:r w:rsidR="00150410">
        <w:t>LA</w:t>
      </w:r>
      <w:r w:rsidR="00533663">
        <w:rPr>
          <w:rFonts w:cs="Arial"/>
        </w:rPr>
        <w:t>;</w:t>
      </w:r>
      <w:r w:rsidR="00533663">
        <w:t xml:space="preserve"> </w:t>
      </w:r>
      <w:hyperlink r:id="rId501"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w:t>
      </w:r>
      <w:r w:rsidR="003B2B02">
        <w:t xml:space="preserve">; </w:t>
      </w:r>
      <w:hyperlink r:id="rId502" w:tooltip="Planning, Building and Environment Legislation Amendment Act 2015" w:history="1">
        <w:r w:rsidR="003B2B02">
          <w:rPr>
            <w:rStyle w:val="charCitHyperlinkAbbrev"/>
          </w:rPr>
          <w:t>A2015</w:t>
        </w:r>
        <w:r w:rsidR="003B2B02">
          <w:rPr>
            <w:rStyle w:val="charCitHyperlinkAbbrev"/>
          </w:rPr>
          <w:noBreakHyphen/>
          <w:t>12</w:t>
        </w:r>
      </w:hyperlink>
      <w:r w:rsidR="003B2B02">
        <w:t xml:space="preserve"> s 40; items renum R34 LA</w:t>
      </w:r>
      <w:r w:rsidR="003542CB">
        <w:t xml:space="preserve">; </w:t>
      </w:r>
      <w:hyperlink r:id="rId503" w:tooltip="Building and Construction Legislation Amendment Regulation 2023 (No 1)" w:history="1">
        <w:r w:rsidR="0045440B">
          <w:rPr>
            <w:rStyle w:val="charCitHyperlinkAbbrev"/>
          </w:rPr>
          <w:t>SL2023</w:t>
        </w:r>
        <w:r w:rsidR="0045440B">
          <w:rPr>
            <w:rStyle w:val="charCitHyperlinkAbbrev"/>
          </w:rPr>
          <w:noBreakHyphen/>
          <w:t>7</w:t>
        </w:r>
      </w:hyperlink>
      <w:r w:rsidR="003542CB">
        <w:t xml:space="preserve"> s 8, s 9</w:t>
      </w:r>
    </w:p>
    <w:p w14:paraId="15428CE8" w14:textId="77777777" w:rsidR="00912C40" w:rsidRDefault="009F48D4">
      <w:pPr>
        <w:pStyle w:val="AmdtsEntryHd"/>
        <w:rPr>
          <w:szCs w:val="32"/>
        </w:rPr>
      </w:pPr>
      <w:r>
        <w:t>Building surveyors licence demerit grounds for occupational discipline—Act, s 55 (1) (a)</w:t>
      </w:r>
    </w:p>
    <w:p w14:paraId="35246B83" w14:textId="589186A3" w:rsidR="009F48D4" w:rsidRPr="009F48D4" w:rsidRDefault="009F48D4" w:rsidP="009F48D4">
      <w:pPr>
        <w:pStyle w:val="AmdtsEntries"/>
      </w:pPr>
      <w:r>
        <w:t>sch 2 pt 2.2 hdg</w:t>
      </w:r>
      <w:r>
        <w:tab/>
        <w:t xml:space="preserve">sub </w:t>
      </w:r>
      <w:hyperlink r:id="rId50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1.133</w:t>
      </w:r>
    </w:p>
    <w:p w14:paraId="513D4227" w14:textId="658F1CD5" w:rsidR="00912C40" w:rsidRDefault="00912C40">
      <w:pPr>
        <w:pStyle w:val="AmdtsEntries"/>
      </w:pPr>
      <w:r>
        <w:t>sch 2 pt 2.2</w:t>
      </w:r>
      <w:r>
        <w:tab/>
        <w:t xml:space="preserve">am </w:t>
      </w:r>
      <w:hyperlink r:id="rId505" w:tooltip="Building Legislation Amendment Act 2007" w:history="1">
        <w:r w:rsidR="00B548CA" w:rsidRPr="00B548CA">
          <w:rPr>
            <w:rStyle w:val="charCitHyperlinkAbbrev"/>
          </w:rPr>
          <w:t>A2007</w:t>
        </w:r>
        <w:r w:rsidR="00B548CA" w:rsidRPr="00B548CA">
          <w:rPr>
            <w:rStyle w:val="charCitHyperlinkAbbrev"/>
          </w:rPr>
          <w:noBreakHyphen/>
          <w:t>26</w:t>
        </w:r>
      </w:hyperlink>
      <w:r>
        <w:t xml:space="preserve"> amdts 1.96-1.102</w:t>
      </w:r>
      <w:r w:rsidR="009F48D4">
        <w:t xml:space="preserve">; </w:t>
      </w:r>
      <w:hyperlink r:id="rId50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1.134</w:t>
      </w:r>
      <w:r w:rsidR="0035253F">
        <w:t xml:space="preserve">; </w:t>
      </w:r>
      <w:hyperlink r:id="rId50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5</w:t>
      </w:r>
      <w:r w:rsidR="00B20DDB">
        <w:t xml:space="preserve">; </w:t>
      </w:r>
      <w:hyperlink r:id="rId508" w:tooltip="Planning (Consequential Amendments) Act 2023" w:history="1">
        <w:r w:rsidR="00B20DDB">
          <w:rPr>
            <w:rStyle w:val="charCitHyperlinkAbbrev"/>
          </w:rPr>
          <w:t>A2023-36</w:t>
        </w:r>
      </w:hyperlink>
      <w:r w:rsidR="00B20DDB">
        <w:t xml:space="preserve"> amdt 1.104</w:t>
      </w:r>
    </w:p>
    <w:p w14:paraId="361FA989" w14:textId="77777777" w:rsidR="00912C40" w:rsidRDefault="00912C40">
      <w:pPr>
        <w:pStyle w:val="AmdtsEntryHd"/>
      </w:pPr>
      <w:r>
        <w:rPr>
          <w:szCs w:val="32"/>
        </w:rPr>
        <w:t>Drainers licence demerit disciplinary grounds under Act, s 54 (1) (a)</w:t>
      </w:r>
    </w:p>
    <w:p w14:paraId="77B7BEAA" w14:textId="69633A38" w:rsidR="009F48D4" w:rsidRPr="009F48D4" w:rsidRDefault="009F48D4" w:rsidP="00B42FF1">
      <w:pPr>
        <w:pStyle w:val="AmdtsEntries"/>
        <w:keepNext/>
      </w:pPr>
      <w:r>
        <w:t>sch 2 pt 2.3 hdg</w:t>
      </w:r>
      <w:r>
        <w:tab/>
        <w:t xml:space="preserve">sub </w:t>
      </w:r>
      <w:hyperlink r:id="rId509"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1.135</w:t>
      </w:r>
    </w:p>
    <w:p w14:paraId="5F1A6E0D" w14:textId="0924AD5A" w:rsidR="00912C40" w:rsidRDefault="00912C40">
      <w:pPr>
        <w:pStyle w:val="AmdtsEntries"/>
      </w:pPr>
      <w:r>
        <w:t>sch 2 pt 2.3</w:t>
      </w:r>
      <w:r>
        <w:tab/>
        <w:t xml:space="preserve">am </w:t>
      </w:r>
      <w:hyperlink r:id="rId510"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1.39-1.42</w:t>
      </w:r>
      <w:r w:rsidR="009F48D4">
        <w:t xml:space="preserve">; </w:t>
      </w:r>
      <w:hyperlink r:id="rId51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9F48D4">
        <w:t xml:space="preserve"> amdt 1.136</w:t>
      </w:r>
      <w:r w:rsidR="00533663">
        <w:rPr>
          <w:rFonts w:cs="Arial"/>
        </w:rPr>
        <w:t>;</w:t>
      </w:r>
      <w:r w:rsidR="00533663">
        <w:t xml:space="preserve"> </w:t>
      </w:r>
      <w:hyperlink r:id="rId512"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1.2-1.4</w:t>
      </w:r>
      <w:r w:rsidR="00633828">
        <w:t xml:space="preserve">; </w:t>
      </w:r>
      <w:hyperlink r:id="rId513" w:tooltip="Building and Construction Legislation Amendment Regulation 2023 (No 1)" w:history="1">
        <w:r w:rsidR="0045440B">
          <w:rPr>
            <w:rStyle w:val="charCitHyperlinkAbbrev"/>
          </w:rPr>
          <w:t>SL2023</w:t>
        </w:r>
        <w:r w:rsidR="0045440B">
          <w:rPr>
            <w:rStyle w:val="charCitHyperlinkAbbrev"/>
          </w:rPr>
          <w:noBreakHyphen/>
          <w:t>7</w:t>
        </w:r>
      </w:hyperlink>
      <w:r w:rsidR="00633828">
        <w:t xml:space="preserve"> s 10</w:t>
      </w:r>
      <w:r w:rsidR="00AD77E3">
        <w:t>; items renum R45 LA</w:t>
      </w:r>
    </w:p>
    <w:p w14:paraId="13FCD0F3" w14:textId="7F4BE94D" w:rsidR="009F48D4" w:rsidRDefault="00AD77E3" w:rsidP="009F48D4">
      <w:pPr>
        <w:pStyle w:val="AmdtsEntryHd"/>
      </w:pPr>
      <w:r w:rsidRPr="00347595">
        <w:t>Electricians licence demerit grounds for occupational discipline—Act, s</w:t>
      </w:r>
      <w:r>
        <w:t> </w:t>
      </w:r>
      <w:r w:rsidRPr="00347595">
        <w:t>55</w:t>
      </w:r>
      <w:r>
        <w:t> </w:t>
      </w:r>
      <w:r w:rsidRPr="00347595">
        <w:t>(1)</w:t>
      </w:r>
      <w:r>
        <w:t xml:space="preserve"> </w:t>
      </w:r>
      <w:r w:rsidRPr="00347595">
        <w:t>(a)</w:t>
      </w:r>
    </w:p>
    <w:p w14:paraId="64E8C727" w14:textId="2AF0F205" w:rsidR="009F48D4" w:rsidRPr="009F48D4" w:rsidRDefault="009F48D4" w:rsidP="005232BD">
      <w:pPr>
        <w:pStyle w:val="AmdtsEntries"/>
        <w:keepNext/>
      </w:pPr>
      <w:r>
        <w:t>sch 2 pt 2.4 hdg</w:t>
      </w:r>
      <w:r>
        <w:tab/>
        <w:t xml:space="preserve">sub </w:t>
      </w:r>
      <w:hyperlink r:id="rId51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1.137</w:t>
      </w:r>
    </w:p>
    <w:p w14:paraId="512D0AF1" w14:textId="1A62A431" w:rsidR="009F48D4" w:rsidRDefault="009F48D4" w:rsidP="009F48D4">
      <w:pPr>
        <w:pStyle w:val="AmdtsEntries"/>
      </w:pPr>
      <w:r>
        <w:t>sch 2 pt 2.4</w:t>
      </w:r>
      <w:r>
        <w:tab/>
        <w:t xml:space="preserve">am </w:t>
      </w:r>
      <w:hyperlink r:id="rId51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1.138</w:t>
      </w:r>
    </w:p>
    <w:p w14:paraId="4AE03462" w14:textId="51AAB6EA" w:rsidR="00AD77E3" w:rsidRDefault="00AD77E3" w:rsidP="009F48D4">
      <w:pPr>
        <w:pStyle w:val="AmdtsEntries"/>
      </w:pPr>
      <w:r>
        <w:tab/>
        <w:t xml:space="preserve">sub </w:t>
      </w:r>
      <w:hyperlink r:id="rId516"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11</w:t>
      </w:r>
    </w:p>
    <w:p w14:paraId="4809AF58" w14:textId="77777777" w:rsidR="00ED6925" w:rsidRDefault="00D946DE" w:rsidP="00ED6925">
      <w:pPr>
        <w:pStyle w:val="AmdtsEntryHd"/>
      </w:pPr>
      <w:r>
        <w:t>Gasfitters licence demerit grounds for occupational discipline—Act, s</w:t>
      </w:r>
      <w:r w:rsidR="00E33B63">
        <w:t> </w:t>
      </w:r>
      <w:r>
        <w:t>55 (1) (a)</w:t>
      </w:r>
    </w:p>
    <w:p w14:paraId="36989D1C" w14:textId="07FD926C" w:rsidR="00ED6925" w:rsidRPr="009F48D4" w:rsidRDefault="00ED6925" w:rsidP="00ED6925">
      <w:pPr>
        <w:pStyle w:val="AmdtsEntries"/>
      </w:pPr>
      <w:r>
        <w:t>sch 2 pt 2.5 hdg</w:t>
      </w:r>
      <w:r>
        <w:tab/>
        <w:t xml:space="preserve">sub </w:t>
      </w:r>
      <w:hyperlink r:id="rId51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1.139</w:t>
      </w:r>
    </w:p>
    <w:p w14:paraId="17D0025B" w14:textId="1FB5424F" w:rsidR="00ED6925" w:rsidRDefault="00ED6925" w:rsidP="00ED6925">
      <w:pPr>
        <w:pStyle w:val="AmdtsEntries"/>
      </w:pPr>
      <w:r>
        <w:t>sch 2 pt 2.5</w:t>
      </w:r>
      <w:r>
        <w:tab/>
        <w:t xml:space="preserve">am </w:t>
      </w:r>
      <w:hyperlink r:id="rId518"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1.140</w:t>
      </w:r>
      <w:r w:rsidR="00E167B5">
        <w:t xml:space="preserve">; </w:t>
      </w:r>
      <w:hyperlink r:id="rId519" w:tooltip="Gas Safety Legislation Amendment Act 2014" w:history="1">
        <w:r w:rsidR="00E167B5">
          <w:rPr>
            <w:rStyle w:val="charCitHyperlinkAbbrev"/>
          </w:rPr>
          <w:t>A2014</w:t>
        </w:r>
        <w:r w:rsidR="00E167B5">
          <w:rPr>
            <w:rStyle w:val="charCitHyperlinkAbbrev"/>
          </w:rPr>
          <w:noBreakHyphen/>
          <w:t>38</w:t>
        </w:r>
      </w:hyperlink>
      <w:r w:rsidR="00EC6D24">
        <w:t xml:space="preserve"> ss 13-</w:t>
      </w:r>
      <w:r w:rsidR="00E167B5">
        <w:t>15</w:t>
      </w:r>
    </w:p>
    <w:p w14:paraId="21F725F7" w14:textId="77777777" w:rsidR="00912C40" w:rsidRDefault="00E33B63">
      <w:pPr>
        <w:pStyle w:val="AmdtsEntryHd"/>
      </w:pPr>
      <w:r>
        <w:t>Plumbers licence demerit grounds for occupational discipline—Act, s 55 (1) (a)</w:t>
      </w:r>
    </w:p>
    <w:p w14:paraId="21784475" w14:textId="1055D80D" w:rsidR="00E33B63" w:rsidRPr="009F48D4" w:rsidRDefault="00E33B63" w:rsidP="00557353">
      <w:pPr>
        <w:pStyle w:val="AmdtsEntries"/>
        <w:keepNext/>
      </w:pPr>
      <w:r>
        <w:t>sch 2 pt 2.6 hdg</w:t>
      </w:r>
      <w:r>
        <w:tab/>
        <w:t xml:space="preserve">sub </w:t>
      </w:r>
      <w:hyperlink r:id="rId52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1.141</w:t>
      </w:r>
    </w:p>
    <w:p w14:paraId="1DE6FA2C" w14:textId="775DFFA7" w:rsidR="00912C40" w:rsidRDefault="00912C40">
      <w:pPr>
        <w:pStyle w:val="AmdtsEntries"/>
      </w:pPr>
      <w:r>
        <w:t>sch 2 pt 2.6</w:t>
      </w:r>
      <w:r>
        <w:tab/>
        <w:t xml:space="preserve">am </w:t>
      </w:r>
      <w:hyperlink r:id="rId521"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amdts 1.43-1.49</w:t>
      </w:r>
      <w:r w:rsidR="00E33B63">
        <w:t xml:space="preserve">; </w:t>
      </w:r>
      <w:hyperlink r:id="rId52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rsidR="00E33B63">
        <w:t xml:space="preserve"> amdt 1.142</w:t>
      </w:r>
      <w:r w:rsidR="00533663">
        <w:rPr>
          <w:rFonts w:cs="Arial"/>
        </w:rPr>
        <w:t>;</w:t>
      </w:r>
      <w:r w:rsidR="00533663">
        <w:t xml:space="preserve"> </w:t>
      </w:r>
      <w:hyperlink r:id="rId523"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amdts 1.5-1.11</w:t>
      </w:r>
      <w:r w:rsidR="00AD77E3">
        <w:t xml:space="preserve">; </w:t>
      </w:r>
      <w:hyperlink r:id="rId524"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12</w:t>
      </w:r>
    </w:p>
    <w:p w14:paraId="41183044" w14:textId="77777777" w:rsidR="00706D06" w:rsidRDefault="00706D06" w:rsidP="00706D06">
      <w:pPr>
        <w:pStyle w:val="AmdtsEntryHd"/>
      </w:pPr>
      <w:r>
        <w:t>Plumbing plan certifiers licence demerit grounds for occupational discipline—Act, s 55 (1) (a)</w:t>
      </w:r>
    </w:p>
    <w:p w14:paraId="58008914" w14:textId="7D1214D3" w:rsidR="00706D06" w:rsidRPr="009F48D4" w:rsidRDefault="00706D06" w:rsidP="00BB23E2">
      <w:pPr>
        <w:pStyle w:val="AmdtsEntries"/>
        <w:keepNext/>
        <w:ind w:left="2801" w:hanging="1701"/>
      </w:pPr>
      <w:r>
        <w:t>sch 2 pt 2.7 hdg</w:t>
      </w:r>
      <w:r>
        <w:tab/>
        <w:t xml:space="preserve">sub </w:t>
      </w:r>
      <w:hyperlink r:id="rId525"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1.143</w:t>
      </w:r>
    </w:p>
    <w:p w14:paraId="27979F15" w14:textId="79B1B08F" w:rsidR="00706D06" w:rsidRDefault="00706D06" w:rsidP="00706D06">
      <w:pPr>
        <w:pStyle w:val="AmdtsEntries"/>
      </w:pPr>
      <w:r>
        <w:t>sch 2 pt 2.7</w:t>
      </w:r>
      <w:r>
        <w:tab/>
        <w:t xml:space="preserve">am </w:t>
      </w:r>
      <w:hyperlink r:id="rId526"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1.144</w:t>
      </w:r>
      <w:r w:rsidR="00533663">
        <w:rPr>
          <w:rFonts w:cs="Arial"/>
        </w:rPr>
        <w:t>;</w:t>
      </w:r>
      <w:r w:rsidR="00533663">
        <w:t xml:space="preserve"> </w:t>
      </w:r>
      <w:hyperlink r:id="rId527" w:tooltip="Construction and Energy Efficiency Legislation Amendment Act 2013" w:history="1">
        <w:r w:rsidR="00533663">
          <w:rPr>
            <w:rStyle w:val="charCitHyperlinkAbbrev"/>
          </w:rPr>
          <w:t>A2013</w:t>
        </w:r>
        <w:r w:rsidR="00533663">
          <w:rPr>
            <w:rStyle w:val="charCitHyperlinkAbbrev"/>
          </w:rPr>
          <w:noBreakHyphen/>
          <w:t>31</w:t>
        </w:r>
      </w:hyperlink>
      <w:r w:rsidR="00533663">
        <w:t xml:space="preserve"> amdt 1.12</w:t>
      </w:r>
    </w:p>
    <w:p w14:paraId="7EBEA1CC" w14:textId="77777777" w:rsidR="001A7B66" w:rsidRDefault="001A7B66" w:rsidP="001A7B66">
      <w:pPr>
        <w:pStyle w:val="AmdtsEntryHd"/>
      </w:pPr>
      <w:r w:rsidRPr="00A331D2">
        <w:t>Works assessor licence demerit grounds for occupational discipline—Act, s</w:t>
      </w:r>
      <w:r>
        <w:t> </w:t>
      </w:r>
      <w:r w:rsidRPr="00A331D2">
        <w:t>55 (1) (a)</w:t>
      </w:r>
    </w:p>
    <w:p w14:paraId="7251FFA6" w14:textId="1B2E5471" w:rsidR="001A7B66" w:rsidRDefault="00B75289" w:rsidP="001A7B66">
      <w:pPr>
        <w:pStyle w:val="AmdtsEntries"/>
      </w:pPr>
      <w:r>
        <w:t>sch 2 pt 2.7A</w:t>
      </w:r>
      <w:r w:rsidR="0035253F">
        <w:tab/>
        <w:t xml:space="preserve">ins </w:t>
      </w:r>
      <w:hyperlink r:id="rId528"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6</w:t>
      </w:r>
    </w:p>
    <w:p w14:paraId="2288EFAA" w14:textId="1490E0FB" w:rsidR="00B20DDB" w:rsidRPr="001A7B66" w:rsidRDefault="00B20DDB" w:rsidP="001A7B66">
      <w:pPr>
        <w:pStyle w:val="AmdtsEntries"/>
      </w:pPr>
      <w:r>
        <w:tab/>
        <w:t xml:space="preserve">am </w:t>
      </w:r>
      <w:hyperlink r:id="rId529" w:tooltip="Planning (Consequential Amendments) Act 2023" w:history="1">
        <w:r>
          <w:rPr>
            <w:rStyle w:val="charCitHyperlinkAbbrev"/>
          </w:rPr>
          <w:t>A2023-36</w:t>
        </w:r>
      </w:hyperlink>
      <w:r>
        <w:t xml:space="preserve"> amdt 1.104</w:t>
      </w:r>
    </w:p>
    <w:p w14:paraId="4EC97CEA" w14:textId="77777777" w:rsidR="00F510B2" w:rsidRDefault="00F510B2" w:rsidP="00F510B2">
      <w:pPr>
        <w:pStyle w:val="AmdtsEntryHd"/>
      </w:pPr>
      <w:r>
        <w:t>All licences demerit grounds for occupational discipline—Act, s 55 (1) (a)</w:t>
      </w:r>
    </w:p>
    <w:p w14:paraId="22C9EF5B" w14:textId="32F0CC97" w:rsidR="00F510B2" w:rsidRPr="009F48D4" w:rsidRDefault="00F510B2" w:rsidP="00F510B2">
      <w:pPr>
        <w:pStyle w:val="AmdtsEntries"/>
      </w:pPr>
      <w:r>
        <w:t>sch 2 pt 2.8 hdg</w:t>
      </w:r>
      <w:r>
        <w:tab/>
        <w:t xml:space="preserve">sub </w:t>
      </w:r>
      <w:hyperlink r:id="rId530"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1.145</w:t>
      </w:r>
    </w:p>
    <w:p w14:paraId="37F04170" w14:textId="312CC65E" w:rsidR="00F510B2" w:rsidRDefault="00F510B2" w:rsidP="00F510B2">
      <w:pPr>
        <w:pStyle w:val="AmdtsEntries"/>
      </w:pPr>
      <w:r>
        <w:t>sch 2 pt 2.8</w:t>
      </w:r>
      <w:r>
        <w:tab/>
        <w:t xml:space="preserve">am </w:t>
      </w:r>
      <w:hyperlink r:id="rId531"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1.146</w:t>
      </w:r>
    </w:p>
    <w:p w14:paraId="170B3530" w14:textId="77777777" w:rsidR="00946D69" w:rsidRDefault="00946D69" w:rsidP="00946D69">
      <w:pPr>
        <w:pStyle w:val="AmdtsEntryHd"/>
      </w:pPr>
      <w:r>
        <w:lastRenderedPageBreak/>
        <w:t>Licence demerit grounds for occupational discipline under Act, s 55 (1) (other than par (a))</w:t>
      </w:r>
    </w:p>
    <w:p w14:paraId="24044190" w14:textId="57386B2D" w:rsidR="00946D69" w:rsidRDefault="00946D69" w:rsidP="003D564B">
      <w:pPr>
        <w:pStyle w:val="AmdtsEntries"/>
        <w:keepNext/>
      </w:pPr>
      <w:r>
        <w:t>sch 3 hdg</w:t>
      </w:r>
      <w:r>
        <w:tab/>
        <w:t xml:space="preserve">sub </w:t>
      </w:r>
      <w:hyperlink r:id="rId532"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1.147</w:t>
      </w:r>
    </w:p>
    <w:p w14:paraId="525403F5" w14:textId="53BC3F33" w:rsidR="00B26E7B" w:rsidRPr="009F48D4" w:rsidRDefault="00B26E7B" w:rsidP="00946D69">
      <w:pPr>
        <w:pStyle w:val="AmdtsEntries"/>
      </w:pPr>
      <w:r>
        <w:t>sch 3</w:t>
      </w:r>
      <w:r>
        <w:tab/>
        <w:t xml:space="preserve">am </w:t>
      </w:r>
      <w:hyperlink r:id="rId533"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1.148</w:t>
      </w:r>
    </w:p>
    <w:p w14:paraId="7C28B540" w14:textId="77777777" w:rsidR="00B26E7B" w:rsidRDefault="00B26E7B" w:rsidP="00B26E7B">
      <w:pPr>
        <w:pStyle w:val="AmdtsEntryHd"/>
      </w:pPr>
      <w:r>
        <w:t>Reviewable decisions</w:t>
      </w:r>
    </w:p>
    <w:p w14:paraId="40BE63FE" w14:textId="385FF000" w:rsidR="00B26E7B" w:rsidRDefault="00B26E7B" w:rsidP="0082664D">
      <w:pPr>
        <w:pStyle w:val="AmdtsEntries"/>
        <w:keepNext/>
      </w:pPr>
      <w:r>
        <w:t>sch 4</w:t>
      </w:r>
      <w:r>
        <w:tab/>
        <w:t xml:space="preserve">ins </w:t>
      </w:r>
      <w:hyperlink r:id="rId534"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amdt 1.149</w:t>
      </w:r>
    </w:p>
    <w:p w14:paraId="630ED7F8" w14:textId="7CD0E2F3" w:rsidR="00442DA1" w:rsidRDefault="006D1587" w:rsidP="0082664D">
      <w:pPr>
        <w:pStyle w:val="AmdtsEntries"/>
        <w:keepNext/>
      </w:pPr>
      <w:r>
        <w:tab/>
      </w:r>
      <w:r w:rsidR="008A1892">
        <w:t xml:space="preserve">mod </w:t>
      </w:r>
      <w:hyperlink r:id="rId535"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8A1892">
        <w:t xml:space="preserve"> </w:t>
      </w:r>
      <w:r w:rsidR="00F454A9">
        <w:t>mod 2.1</w:t>
      </w:r>
    </w:p>
    <w:p w14:paraId="4B8036FC" w14:textId="73B47967" w:rsidR="004D3E2A" w:rsidRDefault="0048793B" w:rsidP="0082664D">
      <w:pPr>
        <w:pStyle w:val="AmdtsEntries"/>
        <w:keepNext/>
      </w:pPr>
      <w:r>
        <w:tab/>
      </w:r>
      <w:r w:rsidR="004D3E2A" w:rsidRPr="0077068C">
        <w:t>mod lapsed 17 December 2009 (</w:t>
      </w:r>
      <w:hyperlink r:id="rId536"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r w:rsidR="004D3E2A" w:rsidRPr="0077068C">
        <w:t xml:space="preserve"> mod </w:t>
      </w:r>
      <w:r w:rsidR="004D3E2A">
        <w:t>2</w:t>
      </w:r>
      <w:r w:rsidR="004D3E2A" w:rsidRPr="0077068C">
        <w:t xml:space="preserve">.1 om by </w:t>
      </w:r>
      <w:hyperlink r:id="rId537"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rsidRPr="0077068C">
        <w:t xml:space="preserve"> amdt 1.</w:t>
      </w:r>
      <w:r w:rsidR="004D3E2A">
        <w:t>4</w:t>
      </w:r>
      <w:r w:rsidR="004D3E2A" w:rsidRPr="0077068C">
        <w:t>)</w:t>
      </w:r>
    </w:p>
    <w:p w14:paraId="10CA3EFC" w14:textId="77287079" w:rsidR="006D1587" w:rsidRPr="007E460C" w:rsidRDefault="004D3E2A" w:rsidP="00B42FF1">
      <w:pPr>
        <w:pStyle w:val="AmdtsEntries"/>
      </w:pPr>
      <w:r>
        <w:tab/>
      </w:r>
      <w:r w:rsidR="006D1587">
        <w:t xml:space="preserve">am </w:t>
      </w:r>
      <w:hyperlink r:id="rId538" w:tooltip="Statute Law Amendment Act 2009 (No 2)" w:history="1">
        <w:r w:rsidR="00B548CA" w:rsidRPr="00B548CA">
          <w:rPr>
            <w:rStyle w:val="charCitHyperlinkAbbrev"/>
          </w:rPr>
          <w:t>A2009</w:t>
        </w:r>
        <w:r w:rsidR="00B548CA" w:rsidRPr="00B548CA">
          <w:rPr>
            <w:rStyle w:val="charCitHyperlinkAbbrev"/>
          </w:rPr>
          <w:noBreakHyphen/>
          <w:t>49</w:t>
        </w:r>
      </w:hyperlink>
      <w:r>
        <w:t xml:space="preserve"> amdt 1.13</w:t>
      </w:r>
      <w:r w:rsidR="00F73ED1">
        <w:t xml:space="preserve">; </w:t>
      </w:r>
      <w:r w:rsidR="006D1587">
        <w:t>items renum R15 LA;</w:t>
      </w:r>
      <w:r w:rsidR="00F73ED1">
        <w:t xml:space="preserve"> </w:t>
      </w:r>
      <w:hyperlink r:id="rId539"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r w:rsidR="00F73ED1" w:rsidRPr="003D588C">
        <w:rPr>
          <w:rFonts w:cs="Arial"/>
        </w:rPr>
        <w:t xml:space="preserve"> s 37;</w:t>
      </w:r>
      <w:r w:rsidR="006D1587">
        <w:t xml:space="preserve"> items renum R20 LA; </w:t>
      </w:r>
      <w:hyperlink r:id="rId540" w:tooltip="Statute Law Amendment Act 2011 (No 3)" w:history="1">
        <w:r w:rsidR="00B548CA" w:rsidRPr="00B548CA">
          <w:rPr>
            <w:rStyle w:val="charCitHyperlinkAbbrev"/>
          </w:rPr>
          <w:t>A2011</w:t>
        </w:r>
        <w:r w:rsidR="00B548CA" w:rsidRPr="00B548CA">
          <w:rPr>
            <w:rStyle w:val="charCitHyperlinkAbbrev"/>
          </w:rPr>
          <w:noBreakHyphen/>
          <w:t>52</w:t>
        </w:r>
      </w:hyperlink>
      <w:r w:rsidR="00F73ED1">
        <w:t xml:space="preserve"> amdt 3.49; </w:t>
      </w:r>
      <w:r w:rsidR="006D1587">
        <w:t>items renum R22 LA</w:t>
      </w:r>
      <w:r w:rsidR="009D0AA1">
        <w:t>;</w:t>
      </w:r>
      <w:r w:rsidR="005836D5">
        <w:t xml:space="preserve"> </w:t>
      </w:r>
      <w:hyperlink r:id="rId541" w:tooltip="Construction and Energy Efficiency Legislation Amendment Act 2013" w:history="1">
        <w:r w:rsidR="005836D5">
          <w:rPr>
            <w:rStyle w:val="charCitHyperlinkAbbrev"/>
          </w:rPr>
          <w:t>A2013</w:t>
        </w:r>
        <w:r w:rsidR="005836D5">
          <w:rPr>
            <w:rStyle w:val="charCitHyperlinkAbbrev"/>
          </w:rPr>
          <w:noBreakHyphen/>
          <w:t>31</w:t>
        </w:r>
      </w:hyperlink>
      <w:r w:rsidR="005836D5">
        <w:t xml:space="preserve"> s 73, s 74</w:t>
      </w:r>
      <w:r w:rsidR="004B3A31">
        <w:t>; items renum R25</w:t>
      </w:r>
      <w:r w:rsidR="00A50C35">
        <w:t> </w:t>
      </w:r>
      <w:r w:rsidR="004B3A31">
        <w:t>LA</w:t>
      </w:r>
      <w:r w:rsidR="008B4870">
        <w:t xml:space="preserve">; </w:t>
      </w:r>
      <w:hyperlink r:id="rId542" w:tooltip="Construction and Energy Efficiency Legislation Amendment Act 2014" w:history="1">
        <w:r w:rsidR="008B4870">
          <w:rPr>
            <w:rStyle w:val="charCitHyperlinkAbbrev"/>
          </w:rPr>
          <w:t>A2014</w:t>
        </w:r>
        <w:r w:rsidR="008B4870">
          <w:rPr>
            <w:rStyle w:val="charCitHyperlinkAbbrev"/>
          </w:rPr>
          <w:noBreakHyphen/>
          <w:t>2</w:t>
        </w:r>
      </w:hyperlink>
      <w:r w:rsidR="00C4061D">
        <w:t xml:space="preserve"> s 21</w:t>
      </w:r>
      <w:r w:rsidR="00337C1F">
        <w:t xml:space="preserve">; </w:t>
      </w:r>
      <w:hyperlink r:id="rId543" w:tooltip="Construction and Energy Efficiency Legislation Amendment Act 2014 (No 2)" w:history="1">
        <w:r w:rsidR="00337C1F">
          <w:rPr>
            <w:rStyle w:val="charCitHyperlinkAbbrev"/>
          </w:rPr>
          <w:t>A2014</w:t>
        </w:r>
        <w:r w:rsidR="00337C1F">
          <w:rPr>
            <w:rStyle w:val="charCitHyperlinkAbbrev"/>
          </w:rPr>
          <w:noBreakHyphen/>
          <w:t>10</w:t>
        </w:r>
      </w:hyperlink>
      <w:r w:rsidR="00337C1F">
        <w:t xml:space="preserve"> s 24; items renum R29 LA</w:t>
      </w:r>
      <w:r w:rsidR="008C334C">
        <w:t xml:space="preserve">; </w:t>
      </w:r>
      <w:hyperlink r:id="rId544" w:tooltip="Gas Safety Legislation Amendment Act 2014" w:history="1">
        <w:r w:rsidR="008C334C">
          <w:rPr>
            <w:rStyle w:val="charCitHyperlinkAbbrev"/>
          </w:rPr>
          <w:t>A2014</w:t>
        </w:r>
        <w:r w:rsidR="008C334C">
          <w:rPr>
            <w:rStyle w:val="charCitHyperlinkAbbrev"/>
          </w:rPr>
          <w:noBreakHyphen/>
          <w:t>38</w:t>
        </w:r>
      </w:hyperlink>
      <w:r w:rsidR="008C334C">
        <w:t xml:space="preserve"> s 16; items renum R32</w:t>
      </w:r>
      <w:r w:rsidR="008D732B">
        <w:t xml:space="preserve">; </w:t>
      </w:r>
      <w:hyperlink r:id="rId545" w:tooltip="Construction Occupations (Licensing) Amendment Regulation 2017 (No 1)" w:history="1">
        <w:r w:rsidR="008D732B">
          <w:rPr>
            <w:rStyle w:val="charCitHyperlinkAbbrev"/>
          </w:rPr>
          <w:t>SL2017</w:t>
        </w:r>
        <w:r w:rsidR="008D732B">
          <w:rPr>
            <w:rStyle w:val="charCitHyperlinkAbbrev"/>
          </w:rPr>
          <w:noBreakHyphen/>
          <w:t>33</w:t>
        </w:r>
      </w:hyperlink>
      <w:r w:rsidR="008D732B">
        <w:t xml:space="preserve"> s </w:t>
      </w:r>
      <w:r w:rsidR="00023F09">
        <w:t>12</w:t>
      </w:r>
      <w:r w:rsidR="00987290">
        <w:t>; items renum R39 LA</w:t>
      </w:r>
      <w:r w:rsidR="007E460C">
        <w:t xml:space="preserve">; </w:t>
      </w:r>
      <w:hyperlink r:id="rId546" w:tooltip="Building and Construction Legislation Amendment Act 2019" w:history="1">
        <w:r w:rsidR="007E460C">
          <w:rPr>
            <w:rStyle w:val="charCitHyperlinkAbbrev"/>
          </w:rPr>
          <w:t>A2019</w:t>
        </w:r>
        <w:r w:rsidR="007E460C">
          <w:rPr>
            <w:rStyle w:val="charCitHyperlinkAbbrev"/>
          </w:rPr>
          <w:noBreakHyphen/>
          <w:t>48</w:t>
        </w:r>
      </w:hyperlink>
      <w:r w:rsidR="007E460C">
        <w:t xml:space="preserve"> ss 57-59; items renum R42 LA</w:t>
      </w:r>
      <w:r w:rsidR="00072720">
        <w:t xml:space="preserve">; </w:t>
      </w:r>
      <w:hyperlink r:id="rId547" w:tooltip="Building and Construction Legislation Amendment Act 2023" w:history="1">
        <w:r w:rsidR="00072720">
          <w:rPr>
            <w:rStyle w:val="charCitHyperlinkAbbrev"/>
          </w:rPr>
          <w:t>A2023-55</w:t>
        </w:r>
      </w:hyperlink>
      <w:r w:rsidR="00072720">
        <w:t xml:space="preserve"> s 46; items renum R48 LA</w:t>
      </w:r>
    </w:p>
    <w:p w14:paraId="39DF106E" w14:textId="77777777" w:rsidR="00912C40" w:rsidRDefault="00912C40">
      <w:pPr>
        <w:pStyle w:val="AmdtsEntryHd"/>
      </w:pPr>
      <w:r>
        <w:t>Dictionary</w:t>
      </w:r>
    </w:p>
    <w:p w14:paraId="508E6288" w14:textId="65F38587" w:rsidR="00B20DDB" w:rsidRDefault="00912C40">
      <w:pPr>
        <w:pStyle w:val="AmdtsEntries"/>
        <w:keepNext/>
      </w:pPr>
      <w:r>
        <w:t>dict</w:t>
      </w:r>
      <w:r w:rsidR="004D3E2A">
        <w:tab/>
        <w:t xml:space="preserve">am </w:t>
      </w:r>
      <w:hyperlink r:id="rId548" w:tooltip="Statute Law Amendment Act 2009 (No 2)" w:history="1">
        <w:r w:rsidR="00B548CA" w:rsidRPr="00B548CA">
          <w:rPr>
            <w:rStyle w:val="charCitHyperlinkAbbrev"/>
          </w:rPr>
          <w:t>A2009</w:t>
        </w:r>
        <w:r w:rsidR="00B548CA" w:rsidRPr="00B548CA">
          <w:rPr>
            <w:rStyle w:val="charCitHyperlinkAbbrev"/>
          </w:rPr>
          <w:noBreakHyphen/>
          <w:t>49</w:t>
        </w:r>
      </w:hyperlink>
      <w:r w:rsidR="004D3E2A">
        <w:t xml:space="preserve"> amdt 3.26</w:t>
      </w:r>
      <w:r w:rsidR="0035253F">
        <w:t xml:space="preserve">; </w:t>
      </w:r>
      <w:hyperlink r:id="rId549"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rsidR="001A7B66">
        <w:t xml:space="preserve"> s 7, s 8</w:t>
      </w:r>
      <w:r w:rsidR="00D264B0">
        <w:t xml:space="preserve">; </w:t>
      </w:r>
      <w:hyperlink r:id="rId550" w:tooltip="Statute Law Amendment Act 2017" w:history="1">
        <w:r w:rsidR="00D264B0" w:rsidRPr="0038160B">
          <w:rPr>
            <w:rStyle w:val="charCitHyperlinkAbbrev"/>
          </w:rPr>
          <w:t>A2017</w:t>
        </w:r>
        <w:r w:rsidR="00D264B0" w:rsidRPr="0038160B">
          <w:rPr>
            <w:rStyle w:val="charCitHyperlinkAbbrev"/>
          </w:rPr>
          <w:noBreakHyphen/>
          <w:t>4</w:t>
        </w:r>
      </w:hyperlink>
      <w:r w:rsidR="00D264B0">
        <w:t xml:space="preserve"> amdt 3.46</w:t>
      </w:r>
      <w:r w:rsidR="00AD77E3">
        <w:t xml:space="preserve">; </w:t>
      </w:r>
      <w:hyperlink r:id="rId551" w:tooltip="Building and Construction Legislation Amendment Regulation 2023 (No 1)" w:history="1">
        <w:r w:rsidR="00CF5D5D">
          <w:rPr>
            <w:rStyle w:val="charCitHyperlinkAbbrev"/>
          </w:rPr>
          <w:t>SL2023</w:t>
        </w:r>
        <w:r w:rsidR="00CF5D5D">
          <w:rPr>
            <w:rStyle w:val="charCitHyperlinkAbbrev"/>
          </w:rPr>
          <w:noBreakHyphen/>
          <w:t>7</w:t>
        </w:r>
      </w:hyperlink>
      <w:r w:rsidR="00AD77E3">
        <w:t xml:space="preserve"> s 13</w:t>
      </w:r>
      <w:r w:rsidR="000D02D9">
        <w:t>;</w:t>
      </w:r>
      <w:r w:rsidR="00B20DDB">
        <w:t xml:space="preserve"> </w:t>
      </w:r>
      <w:hyperlink r:id="rId552" w:tooltip="Planning (Consequential Amendments) Act 2023" w:history="1">
        <w:r w:rsidR="00B20DDB">
          <w:rPr>
            <w:rStyle w:val="charCitHyperlinkAbbrev"/>
          </w:rPr>
          <w:t>A2023-36</w:t>
        </w:r>
      </w:hyperlink>
      <w:r w:rsidR="00B20DDB">
        <w:t xml:space="preserve"> amdt 1.105</w:t>
      </w:r>
    </w:p>
    <w:p w14:paraId="3C9A140C" w14:textId="75353FB8" w:rsidR="005234A9" w:rsidRDefault="005234A9">
      <w:pPr>
        <w:pStyle w:val="AmdtsEntries"/>
        <w:keepNext/>
      </w:pPr>
      <w:r>
        <w:tab/>
        <w:t xml:space="preserve">def </w:t>
      </w:r>
      <w:r w:rsidRPr="005234A9">
        <w:rPr>
          <w:rStyle w:val="charBoldItals"/>
        </w:rPr>
        <w:t>AS 3000</w:t>
      </w:r>
      <w:r>
        <w:t xml:space="preserve"> om </w:t>
      </w:r>
      <w:hyperlink r:id="rId553"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0F3D73F1" w14:textId="55AD5F01" w:rsidR="005234A9" w:rsidRDefault="005234A9" w:rsidP="005234A9">
      <w:pPr>
        <w:pStyle w:val="AmdtsEntries"/>
        <w:keepNext/>
      </w:pPr>
      <w:r>
        <w:tab/>
        <w:t xml:space="preserve">def </w:t>
      </w:r>
      <w:r w:rsidRPr="005234A9">
        <w:rPr>
          <w:rStyle w:val="charBoldItals"/>
        </w:rPr>
        <w:t>AS 30</w:t>
      </w:r>
      <w:r>
        <w:rPr>
          <w:rStyle w:val="charBoldItals"/>
        </w:rPr>
        <w:t>17</w:t>
      </w:r>
      <w:r>
        <w:t xml:space="preserve"> om </w:t>
      </w:r>
      <w:hyperlink r:id="rId554"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14</w:t>
      </w:r>
    </w:p>
    <w:p w14:paraId="5D6DC644" w14:textId="04B3B52D" w:rsidR="00912C40" w:rsidRDefault="00912C40">
      <w:pPr>
        <w:pStyle w:val="AmdtsEntries"/>
        <w:keepNext/>
      </w:pPr>
      <w:r>
        <w:tab/>
        <w:t xml:space="preserve">def </w:t>
      </w:r>
      <w:r w:rsidRPr="003D588C">
        <w:rPr>
          <w:rStyle w:val="charBoldItals"/>
        </w:rPr>
        <w:t xml:space="preserve">bonded asbestos </w:t>
      </w:r>
      <w:r>
        <w:t xml:space="preserve">ins </w:t>
      </w:r>
      <w:hyperlink r:id="rId555"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575C013C" w14:textId="3B46EB23" w:rsidR="00E82FAB" w:rsidRDefault="00E82FAB" w:rsidP="00D5137B">
      <w:pPr>
        <w:pStyle w:val="AmdtsEntriesDefL2"/>
        <w:keepNext/>
      </w:pPr>
      <w:r>
        <w:tab/>
        <w:t xml:space="preserve">sub </w:t>
      </w:r>
      <w:hyperlink r:id="rId556"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3.50</w:t>
      </w:r>
    </w:p>
    <w:p w14:paraId="7FA82F2A" w14:textId="5B2D575C" w:rsidR="00986CDB" w:rsidRDefault="00986CDB" w:rsidP="00D5137B">
      <w:pPr>
        <w:pStyle w:val="AmdtsEntriesDefL2"/>
        <w:keepNext/>
      </w:pPr>
      <w:r>
        <w:tab/>
        <w:t xml:space="preserve">om </w:t>
      </w:r>
      <w:hyperlink r:id="rId557" w:tooltip="Dangerous Substances (Asbestos Safety Reform) Legislation Amendment Act 2014" w:history="1">
        <w:r>
          <w:rPr>
            <w:rStyle w:val="charCitHyperlinkAbbrev"/>
          </w:rPr>
          <w:t>A2014</w:t>
        </w:r>
        <w:r>
          <w:rPr>
            <w:rStyle w:val="charCitHyperlinkAbbrev"/>
          </w:rPr>
          <w:noBreakHyphen/>
          <w:t>53</w:t>
        </w:r>
      </w:hyperlink>
      <w:r>
        <w:t xml:space="preserve"> s 34</w:t>
      </w:r>
    </w:p>
    <w:p w14:paraId="3A242DE9" w14:textId="640BFC81" w:rsidR="0067096B" w:rsidRDefault="00ED704B" w:rsidP="00ED704B">
      <w:pPr>
        <w:pStyle w:val="AmdtsEntries"/>
      </w:pPr>
      <w:r>
        <w:tab/>
      </w:r>
      <w:r w:rsidR="0067096B">
        <w:t xml:space="preserve">def </w:t>
      </w:r>
      <w:r w:rsidRPr="00ED704B">
        <w:rPr>
          <w:rStyle w:val="charBoldItals"/>
        </w:rPr>
        <w:t>distributed energy resource work</w:t>
      </w:r>
      <w:r w:rsidR="0067096B">
        <w:t xml:space="preserve"> ins</w:t>
      </w:r>
      <w:r>
        <w:t xml:space="preserve"> </w:t>
      </w:r>
      <w:hyperlink r:id="rId558" w:tooltip="Building and Construction Legislation Amendment Act 2023" w:history="1">
        <w:r>
          <w:rPr>
            <w:rStyle w:val="charCitHyperlinkAbbrev"/>
          </w:rPr>
          <w:t>A2023-55</w:t>
        </w:r>
      </w:hyperlink>
      <w:r>
        <w:t xml:space="preserve"> s 47</w:t>
      </w:r>
    </w:p>
    <w:p w14:paraId="72264C53" w14:textId="2BEFA5B6" w:rsidR="00912C40" w:rsidRDefault="00912C40" w:rsidP="00557353">
      <w:pPr>
        <w:pStyle w:val="AmdtsEntries"/>
      </w:pPr>
      <w:r>
        <w:tab/>
        <w:t xml:space="preserve">def </w:t>
      </w:r>
      <w:r w:rsidRPr="003D588C">
        <w:rPr>
          <w:rStyle w:val="charBoldItals"/>
        </w:rPr>
        <w:t>electrical installation</w:t>
      </w:r>
      <w:r>
        <w:t xml:space="preserve"> ins </w:t>
      </w:r>
      <w:hyperlink r:id="rId55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1.50</w:t>
      </w:r>
    </w:p>
    <w:p w14:paraId="424B05E9" w14:textId="746997E6" w:rsidR="00912C40" w:rsidRDefault="00912C40" w:rsidP="00557353">
      <w:pPr>
        <w:pStyle w:val="AmdtsEntries"/>
      </w:pPr>
      <w:r>
        <w:tab/>
        <w:t xml:space="preserve">def </w:t>
      </w:r>
      <w:r w:rsidRPr="003D588C">
        <w:rPr>
          <w:rStyle w:val="charBoldItals"/>
        </w:rPr>
        <w:t>fire sprinkler work</w:t>
      </w:r>
      <w:r>
        <w:t xml:space="preserve"> sub </w:t>
      </w:r>
      <w:hyperlink r:id="rId560"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r>
        <w:t xml:space="preserve"> s 10</w:t>
      </w:r>
    </w:p>
    <w:p w14:paraId="532E9BED" w14:textId="07AED9AE" w:rsidR="00912C40" w:rsidRDefault="00912C40" w:rsidP="00557353">
      <w:pPr>
        <w:pStyle w:val="AmdtsEntries"/>
      </w:pPr>
      <w:r>
        <w:tab/>
        <w:t xml:space="preserve">def </w:t>
      </w:r>
      <w:r w:rsidRPr="003D588C">
        <w:rPr>
          <w:rStyle w:val="charBoldItals"/>
        </w:rPr>
        <w:t xml:space="preserve">friable asbestos </w:t>
      </w:r>
      <w:r>
        <w:t xml:space="preserve">ins </w:t>
      </w:r>
      <w:hyperlink r:id="rId561"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amdt 1.46</w:t>
      </w:r>
    </w:p>
    <w:p w14:paraId="3E20BC99" w14:textId="40A28F27" w:rsidR="00E82FAB" w:rsidRDefault="00E82FAB" w:rsidP="00557353">
      <w:pPr>
        <w:pStyle w:val="AmdtsEntriesDefL2"/>
      </w:pPr>
      <w:r>
        <w:tab/>
        <w:t xml:space="preserve">om </w:t>
      </w:r>
      <w:hyperlink r:id="rId562" w:tooltip="Statute Law Amendment Act 2011 (No 3)" w:history="1">
        <w:r w:rsidR="00B548CA" w:rsidRPr="00B548CA">
          <w:rPr>
            <w:rStyle w:val="charCitHyperlinkAbbrev"/>
          </w:rPr>
          <w:t>A2011</w:t>
        </w:r>
        <w:r w:rsidR="00B548CA" w:rsidRPr="00B548CA">
          <w:rPr>
            <w:rStyle w:val="charCitHyperlinkAbbrev"/>
          </w:rPr>
          <w:noBreakHyphen/>
          <w:t>52</w:t>
        </w:r>
      </w:hyperlink>
      <w:r>
        <w:t xml:space="preserve"> amdt 3.51</w:t>
      </w:r>
    </w:p>
    <w:p w14:paraId="08F009D5" w14:textId="2885116A" w:rsidR="00912C40" w:rsidRDefault="00912C40" w:rsidP="00557353">
      <w:pPr>
        <w:pStyle w:val="AmdtsEntries"/>
        <w:keepNext/>
      </w:pPr>
      <w:r>
        <w:tab/>
        <w:t xml:space="preserve">def </w:t>
      </w:r>
      <w:r w:rsidRPr="003D588C">
        <w:rPr>
          <w:rStyle w:val="charBoldItals"/>
        </w:rPr>
        <w:t>incidental electrical work</w:t>
      </w:r>
      <w:r>
        <w:t xml:space="preserve"> sub </w:t>
      </w:r>
      <w:hyperlink r:id="rId563"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r>
        <w:t xml:space="preserve"> amdt 1.51</w:t>
      </w:r>
    </w:p>
    <w:p w14:paraId="7BB5F875" w14:textId="75C17376" w:rsidR="00023F09" w:rsidRDefault="00023F09" w:rsidP="00557353">
      <w:pPr>
        <w:pStyle w:val="AmdtsEntriesDefL2"/>
        <w:keepNext/>
      </w:pPr>
      <w:r>
        <w:tab/>
        <w:t xml:space="preserve">am </w:t>
      </w:r>
      <w:hyperlink r:id="rId564" w:tooltip="Construction Occupations (Licensing) Amendment Regulation 2017 (No 1)" w:history="1">
        <w:r>
          <w:rPr>
            <w:rStyle w:val="charCitHyperlinkAbbrev"/>
          </w:rPr>
          <w:t>SL2017</w:t>
        </w:r>
        <w:r>
          <w:rPr>
            <w:rStyle w:val="charCitHyperlinkAbbrev"/>
          </w:rPr>
          <w:noBreakHyphen/>
          <w:t>33</w:t>
        </w:r>
      </w:hyperlink>
      <w:r>
        <w:t xml:space="preserve"> s 13</w:t>
      </w:r>
      <w:r w:rsidR="00ED704B">
        <w:t>;</w:t>
      </w:r>
      <w:r w:rsidR="00E621BC">
        <w:t xml:space="preserve"> </w:t>
      </w:r>
      <w:hyperlink r:id="rId565" w:tooltip="Building and Construction Legislation Amendment Act 2023" w:history="1">
        <w:r w:rsidR="00E621BC">
          <w:rPr>
            <w:rStyle w:val="charCitHyperlinkAbbrev"/>
          </w:rPr>
          <w:t>A2023-55</w:t>
        </w:r>
      </w:hyperlink>
      <w:r w:rsidR="00E621BC">
        <w:t xml:space="preserve"> s 48</w:t>
      </w:r>
    </w:p>
    <w:p w14:paraId="0F0996AB" w14:textId="1330ADF2" w:rsidR="00023F09" w:rsidRPr="00023F09" w:rsidRDefault="00023F09" w:rsidP="00023F09">
      <w:pPr>
        <w:pStyle w:val="AmdtsEntries"/>
        <w:keepNext/>
      </w:pPr>
      <w:r>
        <w:tab/>
        <w:t xml:space="preserve">def </w:t>
      </w:r>
      <w:r w:rsidRPr="00023F09">
        <w:rPr>
          <w:rStyle w:val="charBoldItals"/>
        </w:rPr>
        <w:t>interval metering work</w:t>
      </w:r>
      <w:r>
        <w:t xml:space="preserve"> ins </w:t>
      </w:r>
      <w:hyperlink r:id="rId566" w:tooltip="Construction Occupations (Licensing) Amendment Regulation 2017 (No 1)" w:history="1">
        <w:r w:rsidR="00AB6C5C">
          <w:rPr>
            <w:rStyle w:val="charCitHyperlinkAbbrev"/>
          </w:rPr>
          <w:t>SL2017</w:t>
        </w:r>
        <w:r w:rsidR="00AB6C5C">
          <w:rPr>
            <w:rStyle w:val="charCitHyperlinkAbbrev"/>
          </w:rPr>
          <w:noBreakHyphen/>
          <w:t>33</w:t>
        </w:r>
      </w:hyperlink>
      <w:r>
        <w:t xml:space="preserve"> s 14</w:t>
      </w:r>
    </w:p>
    <w:p w14:paraId="5F86FF16" w14:textId="57ADD966" w:rsidR="00020606" w:rsidRDefault="00020606" w:rsidP="0069507B">
      <w:pPr>
        <w:pStyle w:val="AmdtsEntries"/>
        <w:keepNext/>
      </w:pPr>
      <w:r>
        <w:tab/>
        <w:t xml:space="preserve">def </w:t>
      </w:r>
      <w:r w:rsidRPr="00024337">
        <w:rPr>
          <w:rStyle w:val="charBoldItals"/>
        </w:rPr>
        <w:t>medical gasfitting work</w:t>
      </w:r>
      <w:r>
        <w:t xml:space="preserve"> ins </w:t>
      </w:r>
      <w:hyperlink r:id="rId567" w:tooltip="Building and Construction Legislation Amendment Act 2023" w:history="1">
        <w:r w:rsidR="00024337">
          <w:rPr>
            <w:rStyle w:val="charCitHyperlinkAbbrev"/>
          </w:rPr>
          <w:t>A2023-55</w:t>
        </w:r>
      </w:hyperlink>
      <w:r>
        <w:t xml:space="preserve"> s 49</w:t>
      </w:r>
    </w:p>
    <w:p w14:paraId="45268573" w14:textId="3C8916F0" w:rsidR="00AB0D7D" w:rsidRDefault="00AB0D7D" w:rsidP="00024337">
      <w:pPr>
        <w:pStyle w:val="AmdtsEntries"/>
        <w:keepNext/>
      </w:pPr>
      <w:r>
        <w:tab/>
        <w:t xml:space="preserve">def </w:t>
      </w:r>
      <w:r w:rsidRPr="00AB0D7D">
        <w:rPr>
          <w:rStyle w:val="charBoldItals"/>
        </w:rPr>
        <w:t>medical gas system</w:t>
      </w:r>
      <w:r>
        <w:t xml:space="preserve"> ins </w:t>
      </w:r>
      <w:hyperlink r:id="rId568" w:tooltip="Construction Occupations (Licensing) Amendment Regulation 2024 (No 1)" w:history="1">
        <w:r>
          <w:rPr>
            <w:rStyle w:val="charCitHyperlinkAbbrev"/>
          </w:rPr>
          <w:t>SL2024</w:t>
        </w:r>
        <w:r>
          <w:rPr>
            <w:rStyle w:val="charCitHyperlinkAbbrev"/>
          </w:rPr>
          <w:noBreakHyphen/>
          <w:t>22</w:t>
        </w:r>
      </w:hyperlink>
      <w:r>
        <w:t xml:space="preserve"> s 10</w:t>
      </w:r>
    </w:p>
    <w:p w14:paraId="070FF069" w14:textId="5FB3481B" w:rsidR="00024337" w:rsidRDefault="00024337" w:rsidP="00024337">
      <w:pPr>
        <w:pStyle w:val="AmdtsEntries"/>
        <w:keepNext/>
      </w:pPr>
      <w:r>
        <w:tab/>
        <w:t xml:space="preserve">def </w:t>
      </w:r>
      <w:r w:rsidRPr="00024337">
        <w:rPr>
          <w:rStyle w:val="charBoldItals"/>
        </w:rPr>
        <w:t xml:space="preserve">medical </w:t>
      </w:r>
      <w:r>
        <w:rPr>
          <w:rStyle w:val="charBoldItals"/>
        </w:rPr>
        <w:t>gas technician</w:t>
      </w:r>
      <w:r w:rsidRPr="00024337">
        <w:rPr>
          <w:rStyle w:val="charBoldItals"/>
        </w:rPr>
        <w:t xml:space="preserve"> work</w:t>
      </w:r>
      <w:r>
        <w:t xml:space="preserve"> ins </w:t>
      </w:r>
      <w:hyperlink r:id="rId569" w:tooltip="Building and Construction Legislation Amendment Act 2023" w:history="1">
        <w:r>
          <w:rPr>
            <w:rStyle w:val="charCitHyperlinkAbbrev"/>
          </w:rPr>
          <w:t>A2023-55</w:t>
        </w:r>
      </w:hyperlink>
      <w:r>
        <w:t xml:space="preserve"> s 49</w:t>
      </w:r>
    </w:p>
    <w:p w14:paraId="13F864A3" w14:textId="2A382AB8" w:rsidR="005234A9" w:rsidRDefault="005234A9" w:rsidP="0069507B">
      <w:pPr>
        <w:pStyle w:val="AmdtsEntries"/>
        <w:keepNext/>
      </w:pPr>
      <w:r>
        <w:tab/>
        <w:t xml:space="preserve">def </w:t>
      </w:r>
      <w:r w:rsidRPr="005234A9">
        <w:rPr>
          <w:rStyle w:val="charBoldItals"/>
        </w:rPr>
        <w:t>plumbing code</w:t>
      </w:r>
      <w:r>
        <w:t xml:space="preserve"> ins </w:t>
      </w:r>
      <w:hyperlink r:id="rId570" w:tooltip="Building and Construction Legislation Amendment Regulation 2023 (No 1)" w:history="1">
        <w:r w:rsidR="00CF5D5D">
          <w:rPr>
            <w:rStyle w:val="charCitHyperlinkAbbrev"/>
          </w:rPr>
          <w:t>SL2023</w:t>
        </w:r>
        <w:r w:rsidR="00CF5D5D">
          <w:rPr>
            <w:rStyle w:val="charCitHyperlinkAbbrev"/>
          </w:rPr>
          <w:noBreakHyphen/>
          <w:t>7</w:t>
        </w:r>
      </w:hyperlink>
      <w:r>
        <w:t xml:space="preserve"> s 15</w:t>
      </w:r>
    </w:p>
    <w:p w14:paraId="7DE5E2D4" w14:textId="6AABD03F" w:rsidR="00D264B0" w:rsidRDefault="00D264B0" w:rsidP="0069507B">
      <w:pPr>
        <w:pStyle w:val="AmdtsEntries"/>
        <w:keepNext/>
      </w:pPr>
      <w:r>
        <w:tab/>
        <w:t xml:space="preserve">def </w:t>
      </w:r>
      <w:r w:rsidRPr="00D264B0">
        <w:rPr>
          <w:rStyle w:val="charBoldItals"/>
        </w:rPr>
        <w:t>storey</w:t>
      </w:r>
      <w:r>
        <w:t xml:space="preserve"> ins </w:t>
      </w:r>
      <w:hyperlink r:id="rId571" w:tooltip="Statute Law Amendment Act 2017" w:history="1">
        <w:r w:rsidRPr="0038160B">
          <w:rPr>
            <w:rStyle w:val="charCitHyperlinkAbbrev"/>
          </w:rPr>
          <w:t>A2017</w:t>
        </w:r>
        <w:r w:rsidRPr="0038160B">
          <w:rPr>
            <w:rStyle w:val="charCitHyperlinkAbbrev"/>
          </w:rPr>
          <w:noBreakHyphen/>
          <w:t>4</w:t>
        </w:r>
      </w:hyperlink>
      <w:r>
        <w:t xml:space="preserve"> amdt 3.47</w:t>
      </w:r>
    </w:p>
    <w:p w14:paraId="773BCE82" w14:textId="0D490580" w:rsidR="007270A4" w:rsidRDefault="007270A4" w:rsidP="007270A4">
      <w:pPr>
        <w:pStyle w:val="AmdtsEntries"/>
      </w:pPr>
      <w:r>
        <w:tab/>
        <w:t xml:space="preserve">def </w:t>
      </w:r>
      <w:r w:rsidR="00942BF6" w:rsidRPr="003D588C">
        <w:rPr>
          <w:rStyle w:val="charBoldItals"/>
        </w:rPr>
        <w:t>unit</w:t>
      </w:r>
      <w:r w:rsidRPr="003D588C">
        <w:rPr>
          <w:rStyle w:val="charBoldItals"/>
        </w:rPr>
        <w:t xml:space="preserve"> </w:t>
      </w:r>
      <w:r w:rsidR="00942BF6" w:rsidRPr="003D588C">
        <w:rPr>
          <w:rStyle w:val="charBoldItals"/>
        </w:rPr>
        <w:t>title</w:t>
      </w:r>
      <w:r w:rsidRPr="003D588C">
        <w:rPr>
          <w:rStyle w:val="charBoldItals"/>
        </w:rPr>
        <w:t xml:space="preserve"> </w:t>
      </w:r>
      <w:r w:rsidR="00942BF6" w:rsidRPr="003D588C">
        <w:rPr>
          <w:rStyle w:val="charBoldItals"/>
        </w:rPr>
        <w:t>assessment report</w:t>
      </w:r>
      <w:r w:rsidR="0035253F">
        <w:t xml:space="preserve"> ins </w:t>
      </w:r>
      <w:hyperlink r:id="rId572"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r>
        <w:t xml:space="preserve"> s 9</w:t>
      </w:r>
    </w:p>
    <w:p w14:paraId="4C6E35DB" w14:textId="77777777" w:rsidR="00BC0E1F" w:rsidRPr="00BC0E1F" w:rsidRDefault="00BC0E1F" w:rsidP="00BC0E1F">
      <w:pPr>
        <w:pStyle w:val="PageBreak"/>
      </w:pPr>
      <w:r w:rsidRPr="00BC0E1F">
        <w:br w:type="page"/>
      </w:r>
    </w:p>
    <w:p w14:paraId="3B14EA4D" w14:textId="77777777" w:rsidR="00912C40" w:rsidRPr="005D5188" w:rsidRDefault="00BC0E1F" w:rsidP="00DE7394">
      <w:pPr>
        <w:pStyle w:val="Endnote20"/>
      </w:pPr>
      <w:bookmarkStart w:id="118" w:name="_Toc184300176"/>
      <w:r w:rsidRPr="005D5188">
        <w:rPr>
          <w:rStyle w:val="charTableNo"/>
        </w:rPr>
        <w:lastRenderedPageBreak/>
        <w:t>5</w:t>
      </w:r>
      <w:r w:rsidR="00912C40">
        <w:tab/>
      </w:r>
      <w:r w:rsidR="00912C40" w:rsidRPr="005D5188">
        <w:rPr>
          <w:rStyle w:val="charTableText"/>
        </w:rPr>
        <w:t>Earlier republications</w:t>
      </w:r>
      <w:bookmarkEnd w:id="118"/>
    </w:p>
    <w:p w14:paraId="2C6D5A59" w14:textId="77777777" w:rsidR="00912C40" w:rsidRDefault="00912C40">
      <w:pPr>
        <w:pStyle w:val="EndNoteTextPub"/>
      </w:pPr>
      <w:r>
        <w:t xml:space="preserve">Some earlier republications were not numbered. The number in column 1 refers to the publication order.  </w:t>
      </w:r>
    </w:p>
    <w:p w14:paraId="7A2FE205" w14:textId="77777777" w:rsidR="00912C40" w:rsidRDefault="00912C40">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14:paraId="19FEC3EB" w14:textId="77777777" w:rsidR="00912C40" w:rsidRDefault="00912C40">
      <w:pPr>
        <w:pStyle w:val="EndNoteTextEPS"/>
        <w:keepNext/>
      </w:pPr>
    </w:p>
    <w:tbl>
      <w:tblPr>
        <w:tblW w:w="6823" w:type="dxa"/>
        <w:tblInd w:w="1100" w:type="dxa"/>
        <w:tblLayout w:type="fixed"/>
        <w:tblLook w:val="0000" w:firstRow="0" w:lastRow="0" w:firstColumn="0" w:lastColumn="0" w:noHBand="0" w:noVBand="0"/>
      </w:tblPr>
      <w:tblGrid>
        <w:gridCol w:w="1576"/>
        <w:gridCol w:w="1681"/>
        <w:gridCol w:w="1783"/>
        <w:gridCol w:w="1783"/>
      </w:tblGrid>
      <w:tr w:rsidR="00912C40" w14:paraId="1CF65E3C" w14:textId="77777777" w:rsidTr="00B20DDB">
        <w:trPr>
          <w:cantSplit/>
          <w:tblHeader/>
        </w:trPr>
        <w:tc>
          <w:tcPr>
            <w:tcW w:w="1576" w:type="dxa"/>
            <w:tcBorders>
              <w:bottom w:val="single" w:sz="4" w:space="0" w:color="auto"/>
            </w:tcBorders>
          </w:tcPr>
          <w:p w14:paraId="5DAEC9A3" w14:textId="77777777" w:rsidR="00912C40" w:rsidRDefault="00912C40">
            <w:pPr>
              <w:pStyle w:val="EarlierRepubHdg"/>
            </w:pPr>
            <w:r>
              <w:t>Republication No and date</w:t>
            </w:r>
          </w:p>
        </w:tc>
        <w:tc>
          <w:tcPr>
            <w:tcW w:w="1681" w:type="dxa"/>
            <w:tcBorders>
              <w:bottom w:val="single" w:sz="4" w:space="0" w:color="auto"/>
            </w:tcBorders>
          </w:tcPr>
          <w:p w14:paraId="157A660F" w14:textId="77777777" w:rsidR="00912C40" w:rsidRDefault="00912C40">
            <w:pPr>
              <w:pStyle w:val="EarlierRepubHdg"/>
            </w:pPr>
            <w:r>
              <w:t>Effective</w:t>
            </w:r>
          </w:p>
        </w:tc>
        <w:tc>
          <w:tcPr>
            <w:tcW w:w="1783" w:type="dxa"/>
            <w:tcBorders>
              <w:bottom w:val="single" w:sz="4" w:space="0" w:color="auto"/>
            </w:tcBorders>
          </w:tcPr>
          <w:p w14:paraId="13A9F9E2" w14:textId="77777777" w:rsidR="00912C40" w:rsidRDefault="00912C40">
            <w:pPr>
              <w:pStyle w:val="EarlierRepubHdg"/>
            </w:pPr>
            <w:r>
              <w:t>Last amendment made by</w:t>
            </w:r>
          </w:p>
        </w:tc>
        <w:tc>
          <w:tcPr>
            <w:tcW w:w="1783" w:type="dxa"/>
            <w:tcBorders>
              <w:bottom w:val="single" w:sz="4" w:space="0" w:color="auto"/>
            </w:tcBorders>
          </w:tcPr>
          <w:p w14:paraId="7AE421EC" w14:textId="77777777" w:rsidR="00912C40" w:rsidRDefault="00912C40">
            <w:pPr>
              <w:pStyle w:val="EarlierRepubHdg"/>
            </w:pPr>
            <w:r>
              <w:t>Republication for</w:t>
            </w:r>
          </w:p>
        </w:tc>
      </w:tr>
      <w:tr w:rsidR="00912C40" w14:paraId="4F8D9C51" w14:textId="77777777" w:rsidTr="00B20DDB">
        <w:trPr>
          <w:cantSplit/>
        </w:trPr>
        <w:tc>
          <w:tcPr>
            <w:tcW w:w="1576" w:type="dxa"/>
            <w:tcBorders>
              <w:top w:val="single" w:sz="4" w:space="0" w:color="auto"/>
              <w:bottom w:val="single" w:sz="4" w:space="0" w:color="auto"/>
            </w:tcBorders>
          </w:tcPr>
          <w:p w14:paraId="3289F53F" w14:textId="77777777" w:rsidR="00912C40" w:rsidRDefault="00912C40">
            <w:pPr>
              <w:pStyle w:val="EarlierRepubEntries"/>
            </w:pPr>
            <w:r>
              <w:t>R1</w:t>
            </w:r>
            <w:r>
              <w:br/>
              <w:t>1 Sept 2004</w:t>
            </w:r>
          </w:p>
        </w:tc>
        <w:tc>
          <w:tcPr>
            <w:tcW w:w="1681" w:type="dxa"/>
            <w:tcBorders>
              <w:top w:val="single" w:sz="4" w:space="0" w:color="auto"/>
              <w:bottom w:val="single" w:sz="4" w:space="0" w:color="auto"/>
            </w:tcBorders>
          </w:tcPr>
          <w:p w14:paraId="7192365E" w14:textId="77777777" w:rsidR="00912C40" w:rsidRDefault="00912C40">
            <w:pPr>
              <w:pStyle w:val="EarlierRepubEntries"/>
            </w:pPr>
            <w:r>
              <w:t>1 Sept 2004–</w:t>
            </w:r>
            <w:r>
              <w:br/>
              <w:t>8 Sept 2004</w:t>
            </w:r>
          </w:p>
        </w:tc>
        <w:tc>
          <w:tcPr>
            <w:tcW w:w="1783" w:type="dxa"/>
            <w:tcBorders>
              <w:top w:val="single" w:sz="4" w:space="0" w:color="auto"/>
              <w:bottom w:val="single" w:sz="4" w:space="0" w:color="auto"/>
            </w:tcBorders>
          </w:tcPr>
          <w:p w14:paraId="113CB51A" w14:textId="77777777" w:rsidR="00912C40" w:rsidRDefault="00912C40">
            <w:pPr>
              <w:pStyle w:val="EarlierRepubEntries"/>
            </w:pPr>
            <w:r>
              <w:t>not amended</w:t>
            </w:r>
          </w:p>
        </w:tc>
        <w:tc>
          <w:tcPr>
            <w:tcW w:w="1783" w:type="dxa"/>
            <w:tcBorders>
              <w:top w:val="single" w:sz="4" w:space="0" w:color="auto"/>
              <w:bottom w:val="single" w:sz="4" w:space="0" w:color="auto"/>
            </w:tcBorders>
          </w:tcPr>
          <w:p w14:paraId="60FC7126" w14:textId="77777777" w:rsidR="00912C40" w:rsidRDefault="00912C40">
            <w:pPr>
              <w:pStyle w:val="EarlierRepubEntries"/>
            </w:pPr>
            <w:r>
              <w:t>new regulation</w:t>
            </w:r>
          </w:p>
        </w:tc>
      </w:tr>
      <w:tr w:rsidR="00912C40" w14:paraId="0044402E" w14:textId="77777777" w:rsidTr="00B20DDB">
        <w:trPr>
          <w:cantSplit/>
        </w:trPr>
        <w:tc>
          <w:tcPr>
            <w:tcW w:w="1576" w:type="dxa"/>
            <w:tcBorders>
              <w:top w:val="single" w:sz="4" w:space="0" w:color="auto"/>
              <w:bottom w:val="single" w:sz="4" w:space="0" w:color="auto"/>
            </w:tcBorders>
          </w:tcPr>
          <w:p w14:paraId="06B29D48" w14:textId="77777777" w:rsidR="00912C40" w:rsidRDefault="00912C40">
            <w:pPr>
              <w:pStyle w:val="EarlierRepubEntries"/>
            </w:pPr>
            <w:r>
              <w:t>R2</w:t>
            </w:r>
            <w:r>
              <w:br/>
              <w:t>9 Sept 2004</w:t>
            </w:r>
          </w:p>
        </w:tc>
        <w:tc>
          <w:tcPr>
            <w:tcW w:w="1681" w:type="dxa"/>
            <w:tcBorders>
              <w:top w:val="single" w:sz="4" w:space="0" w:color="auto"/>
              <w:bottom w:val="single" w:sz="4" w:space="0" w:color="auto"/>
            </w:tcBorders>
          </w:tcPr>
          <w:p w14:paraId="0D487C12" w14:textId="77777777" w:rsidR="00912C40" w:rsidRDefault="00912C40">
            <w:pPr>
              <w:pStyle w:val="EarlierRepubEntries"/>
            </w:pPr>
            <w:r>
              <w:t>9 Sept 2004–</w:t>
            </w:r>
            <w:r>
              <w:br/>
              <w:t>2 Nov 2004</w:t>
            </w:r>
          </w:p>
        </w:tc>
        <w:tc>
          <w:tcPr>
            <w:tcW w:w="1783" w:type="dxa"/>
            <w:tcBorders>
              <w:top w:val="single" w:sz="4" w:space="0" w:color="auto"/>
              <w:bottom w:val="single" w:sz="4" w:space="0" w:color="auto"/>
            </w:tcBorders>
          </w:tcPr>
          <w:p w14:paraId="30CC78C2" w14:textId="44D0DFDF" w:rsidR="00912C40" w:rsidRDefault="004649DB">
            <w:pPr>
              <w:pStyle w:val="EarlierRepubEntries"/>
            </w:pPr>
            <w:hyperlink r:id="rId573"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2F41897D" w14:textId="73F327AE" w:rsidR="00912C40" w:rsidRDefault="00912C40">
            <w:pPr>
              <w:pStyle w:val="EarlierRepubEntries"/>
            </w:pPr>
            <w:r>
              <w:t xml:space="preserve">amendments by </w:t>
            </w:r>
            <w:hyperlink r:id="rId574"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r>
      <w:tr w:rsidR="00912C40" w14:paraId="3036F9D2" w14:textId="77777777" w:rsidTr="00B20DDB">
        <w:trPr>
          <w:cantSplit/>
        </w:trPr>
        <w:tc>
          <w:tcPr>
            <w:tcW w:w="1576" w:type="dxa"/>
            <w:tcBorders>
              <w:top w:val="single" w:sz="4" w:space="0" w:color="auto"/>
              <w:bottom w:val="single" w:sz="4" w:space="0" w:color="auto"/>
            </w:tcBorders>
          </w:tcPr>
          <w:p w14:paraId="555EC7ED" w14:textId="77777777" w:rsidR="00912C40" w:rsidRDefault="00912C40">
            <w:pPr>
              <w:pStyle w:val="EarlierRepubEntries"/>
            </w:pPr>
            <w:r>
              <w:t>R3</w:t>
            </w:r>
            <w:r>
              <w:br/>
              <w:t>3 Nov 2004</w:t>
            </w:r>
          </w:p>
        </w:tc>
        <w:tc>
          <w:tcPr>
            <w:tcW w:w="1681" w:type="dxa"/>
            <w:tcBorders>
              <w:top w:val="single" w:sz="4" w:space="0" w:color="auto"/>
              <w:bottom w:val="single" w:sz="4" w:space="0" w:color="auto"/>
            </w:tcBorders>
          </w:tcPr>
          <w:p w14:paraId="3028B72D" w14:textId="77777777" w:rsidR="00912C40" w:rsidRDefault="00912C40">
            <w:pPr>
              <w:pStyle w:val="EarlierRepubEntries"/>
            </w:pPr>
            <w:r>
              <w:t>3 Nov 2004–</w:t>
            </w:r>
            <w:r>
              <w:br/>
              <w:t>9 Mar 2005</w:t>
            </w:r>
          </w:p>
        </w:tc>
        <w:tc>
          <w:tcPr>
            <w:tcW w:w="1783" w:type="dxa"/>
            <w:tcBorders>
              <w:top w:val="single" w:sz="4" w:space="0" w:color="auto"/>
              <w:bottom w:val="single" w:sz="4" w:space="0" w:color="auto"/>
            </w:tcBorders>
          </w:tcPr>
          <w:p w14:paraId="250806AD" w14:textId="6876E10D" w:rsidR="00912C40" w:rsidRDefault="004649DB">
            <w:pPr>
              <w:pStyle w:val="EarlierRepubEntries"/>
            </w:pPr>
            <w:hyperlink r:id="rId575"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3FF4DFB5" w14:textId="4C85B0BB" w:rsidR="00912C40" w:rsidRDefault="00912C40">
            <w:pPr>
              <w:pStyle w:val="EarlierRepubEntries"/>
            </w:pPr>
            <w:r>
              <w:t xml:space="preserve">editorial amendments under </w:t>
            </w:r>
            <w:hyperlink r:id="rId576" w:tooltip="A2001-14" w:history="1">
              <w:r w:rsidR="00B548CA" w:rsidRPr="00B548CA">
                <w:rPr>
                  <w:rStyle w:val="charCitHyperlinkAbbrev"/>
                </w:rPr>
                <w:t>Legislation Act</w:t>
              </w:r>
            </w:hyperlink>
          </w:p>
        </w:tc>
      </w:tr>
      <w:tr w:rsidR="00912C40" w14:paraId="324BC230" w14:textId="77777777" w:rsidTr="00B20DDB">
        <w:trPr>
          <w:cantSplit/>
        </w:trPr>
        <w:tc>
          <w:tcPr>
            <w:tcW w:w="1576" w:type="dxa"/>
            <w:tcBorders>
              <w:top w:val="single" w:sz="4" w:space="0" w:color="auto"/>
              <w:bottom w:val="single" w:sz="4" w:space="0" w:color="auto"/>
            </w:tcBorders>
          </w:tcPr>
          <w:p w14:paraId="481AC9AD" w14:textId="77777777" w:rsidR="00912C40" w:rsidRDefault="00912C40">
            <w:pPr>
              <w:pStyle w:val="EarlierRepubEntries"/>
            </w:pPr>
            <w:r>
              <w:t>R4</w:t>
            </w:r>
            <w:r>
              <w:br/>
              <w:t>10 Mar 2005</w:t>
            </w:r>
          </w:p>
        </w:tc>
        <w:tc>
          <w:tcPr>
            <w:tcW w:w="1681" w:type="dxa"/>
            <w:tcBorders>
              <w:top w:val="single" w:sz="4" w:space="0" w:color="auto"/>
              <w:bottom w:val="single" w:sz="4" w:space="0" w:color="auto"/>
            </w:tcBorders>
          </w:tcPr>
          <w:p w14:paraId="46B7CA43" w14:textId="77777777" w:rsidR="00912C40" w:rsidRDefault="00912C40">
            <w:pPr>
              <w:pStyle w:val="EarlierRepubEntries"/>
            </w:pPr>
            <w:r>
              <w:t>10 Mar 2005–</w:t>
            </w:r>
            <w:r>
              <w:br/>
              <w:t>26 July 2005</w:t>
            </w:r>
          </w:p>
        </w:tc>
        <w:tc>
          <w:tcPr>
            <w:tcW w:w="1783" w:type="dxa"/>
            <w:tcBorders>
              <w:top w:val="single" w:sz="4" w:space="0" w:color="auto"/>
              <w:bottom w:val="single" w:sz="4" w:space="0" w:color="auto"/>
            </w:tcBorders>
          </w:tcPr>
          <w:p w14:paraId="13D75312" w14:textId="23100494" w:rsidR="00912C40" w:rsidRDefault="004649DB">
            <w:pPr>
              <w:pStyle w:val="EarlierRepubEntries"/>
            </w:pPr>
            <w:hyperlink r:id="rId577" w:tooltip="Construction Occupations (Licensing) Amendment Regulations 2004 (No 1)" w:history="1">
              <w:r w:rsidR="00B548CA" w:rsidRPr="00B548CA">
                <w:rPr>
                  <w:rStyle w:val="charCitHyperlinkAbbrev"/>
                </w:rPr>
                <w:t>SL2004</w:t>
              </w:r>
              <w:r w:rsidR="00B548CA" w:rsidRPr="00B548CA">
                <w:rPr>
                  <w:rStyle w:val="charCitHyperlinkAbbrev"/>
                </w:rPr>
                <w:noBreakHyphen/>
                <w:t>44</w:t>
              </w:r>
            </w:hyperlink>
          </w:p>
        </w:tc>
        <w:tc>
          <w:tcPr>
            <w:tcW w:w="1783" w:type="dxa"/>
            <w:tcBorders>
              <w:top w:val="single" w:sz="4" w:space="0" w:color="auto"/>
              <w:bottom w:val="single" w:sz="4" w:space="0" w:color="auto"/>
            </w:tcBorders>
          </w:tcPr>
          <w:p w14:paraId="469A8E23" w14:textId="77777777" w:rsidR="00912C40" w:rsidRDefault="00912C40">
            <w:pPr>
              <w:pStyle w:val="EarlierRepubEntries"/>
            </w:pPr>
            <w:r>
              <w:t>commenced expiry</w:t>
            </w:r>
          </w:p>
        </w:tc>
      </w:tr>
      <w:tr w:rsidR="00912C40" w14:paraId="4CC94FF4" w14:textId="77777777" w:rsidTr="00B20DDB">
        <w:trPr>
          <w:cantSplit/>
        </w:trPr>
        <w:tc>
          <w:tcPr>
            <w:tcW w:w="1576" w:type="dxa"/>
            <w:tcBorders>
              <w:top w:val="single" w:sz="4" w:space="0" w:color="auto"/>
              <w:bottom w:val="single" w:sz="4" w:space="0" w:color="auto"/>
            </w:tcBorders>
          </w:tcPr>
          <w:p w14:paraId="1F656D60" w14:textId="77777777" w:rsidR="00912C40" w:rsidRDefault="00912C40">
            <w:pPr>
              <w:pStyle w:val="EarlierRepubEntries"/>
            </w:pPr>
            <w:r>
              <w:t>R5</w:t>
            </w:r>
            <w:r>
              <w:br/>
              <w:t>27 July 2005</w:t>
            </w:r>
          </w:p>
        </w:tc>
        <w:tc>
          <w:tcPr>
            <w:tcW w:w="1681" w:type="dxa"/>
            <w:tcBorders>
              <w:top w:val="single" w:sz="4" w:space="0" w:color="auto"/>
              <w:bottom w:val="single" w:sz="4" w:space="0" w:color="auto"/>
            </w:tcBorders>
          </w:tcPr>
          <w:p w14:paraId="1121CFB9" w14:textId="77777777" w:rsidR="00912C40" w:rsidRDefault="00912C40">
            <w:pPr>
              <w:pStyle w:val="EarlierRepubEntries"/>
            </w:pPr>
            <w:r>
              <w:t>27 July 2005–</w:t>
            </w:r>
            <w:r>
              <w:br/>
              <w:t>26 Aug 2005</w:t>
            </w:r>
          </w:p>
        </w:tc>
        <w:tc>
          <w:tcPr>
            <w:tcW w:w="1783" w:type="dxa"/>
            <w:tcBorders>
              <w:top w:val="single" w:sz="4" w:space="0" w:color="auto"/>
              <w:bottom w:val="single" w:sz="4" w:space="0" w:color="auto"/>
            </w:tcBorders>
          </w:tcPr>
          <w:p w14:paraId="592AA97F" w14:textId="7AAC1D52" w:rsidR="00912C40" w:rsidRDefault="004649DB">
            <w:pPr>
              <w:pStyle w:val="EarlierRepubEntries"/>
            </w:pPr>
            <w:hyperlink r:id="rId578"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c>
          <w:tcPr>
            <w:tcW w:w="1783" w:type="dxa"/>
            <w:tcBorders>
              <w:top w:val="single" w:sz="4" w:space="0" w:color="auto"/>
              <w:bottom w:val="single" w:sz="4" w:space="0" w:color="auto"/>
            </w:tcBorders>
          </w:tcPr>
          <w:p w14:paraId="54B55D4E" w14:textId="3A51059C" w:rsidR="00912C40" w:rsidRDefault="00912C40">
            <w:pPr>
              <w:pStyle w:val="EarlierRepubEntries"/>
            </w:pPr>
            <w:r>
              <w:t xml:space="preserve">amendments by </w:t>
            </w:r>
            <w:hyperlink r:id="rId579" w:tooltip="Construction Occupations Legislation Amendment Act 2005" w:history="1">
              <w:r w:rsidR="00B548CA" w:rsidRPr="00B548CA">
                <w:rPr>
                  <w:rStyle w:val="charCitHyperlinkAbbrev"/>
                </w:rPr>
                <w:t>A2005</w:t>
              </w:r>
              <w:r w:rsidR="00B548CA" w:rsidRPr="00B548CA">
                <w:rPr>
                  <w:rStyle w:val="charCitHyperlinkAbbrev"/>
                </w:rPr>
                <w:noBreakHyphen/>
                <w:t>34</w:t>
              </w:r>
            </w:hyperlink>
          </w:p>
        </w:tc>
      </w:tr>
      <w:tr w:rsidR="00912C40" w14:paraId="193BC4B1" w14:textId="77777777" w:rsidTr="00B20DDB">
        <w:trPr>
          <w:cantSplit/>
        </w:trPr>
        <w:tc>
          <w:tcPr>
            <w:tcW w:w="1576" w:type="dxa"/>
            <w:tcBorders>
              <w:top w:val="single" w:sz="4" w:space="0" w:color="auto"/>
              <w:bottom w:val="single" w:sz="4" w:space="0" w:color="auto"/>
            </w:tcBorders>
          </w:tcPr>
          <w:p w14:paraId="620D1C94" w14:textId="77777777" w:rsidR="00912C40" w:rsidRDefault="00912C40">
            <w:pPr>
              <w:pStyle w:val="EarlierRepubEntries"/>
            </w:pPr>
            <w:r>
              <w:t>R6</w:t>
            </w:r>
            <w:r>
              <w:br/>
              <w:t>27 Aug 2005</w:t>
            </w:r>
          </w:p>
        </w:tc>
        <w:tc>
          <w:tcPr>
            <w:tcW w:w="1681" w:type="dxa"/>
            <w:tcBorders>
              <w:top w:val="single" w:sz="4" w:space="0" w:color="auto"/>
              <w:bottom w:val="single" w:sz="4" w:space="0" w:color="auto"/>
            </w:tcBorders>
          </w:tcPr>
          <w:p w14:paraId="2C0E4AE9" w14:textId="77777777" w:rsidR="00912C40" w:rsidRDefault="00912C40">
            <w:pPr>
              <w:pStyle w:val="EarlierRepubEntries"/>
            </w:pPr>
            <w:r>
              <w:t>27 Aug 2005–</w:t>
            </w:r>
            <w:r>
              <w:br/>
              <w:t>1 Sept 2005</w:t>
            </w:r>
          </w:p>
        </w:tc>
        <w:tc>
          <w:tcPr>
            <w:tcW w:w="1783" w:type="dxa"/>
            <w:tcBorders>
              <w:top w:val="single" w:sz="4" w:space="0" w:color="auto"/>
              <w:bottom w:val="single" w:sz="4" w:space="0" w:color="auto"/>
            </w:tcBorders>
          </w:tcPr>
          <w:p w14:paraId="3B5C8AC3" w14:textId="2B9E2480" w:rsidR="00912C40" w:rsidRDefault="004649DB">
            <w:pPr>
              <w:pStyle w:val="EarlierRepubEntries"/>
            </w:pPr>
            <w:hyperlink r:id="rId580"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68442491" w14:textId="0DB1A092" w:rsidR="00912C40" w:rsidRDefault="00912C40">
            <w:pPr>
              <w:pStyle w:val="EarlierRepubEntries"/>
            </w:pPr>
            <w:r>
              <w:t xml:space="preserve">amendments by </w:t>
            </w:r>
            <w:hyperlink r:id="rId581"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r>
      <w:tr w:rsidR="00912C40" w14:paraId="6D422C07" w14:textId="77777777" w:rsidTr="00B20DDB">
        <w:trPr>
          <w:cantSplit/>
        </w:trPr>
        <w:tc>
          <w:tcPr>
            <w:tcW w:w="1576" w:type="dxa"/>
            <w:tcBorders>
              <w:top w:val="single" w:sz="4" w:space="0" w:color="auto"/>
              <w:bottom w:val="single" w:sz="4" w:space="0" w:color="auto"/>
            </w:tcBorders>
          </w:tcPr>
          <w:p w14:paraId="24F57100" w14:textId="77777777" w:rsidR="00912C40" w:rsidRDefault="00912C40">
            <w:pPr>
              <w:pStyle w:val="EarlierRepubEntries"/>
            </w:pPr>
            <w:r>
              <w:t>R7</w:t>
            </w:r>
            <w:r>
              <w:br/>
              <w:t>2 Sept 2005</w:t>
            </w:r>
          </w:p>
        </w:tc>
        <w:tc>
          <w:tcPr>
            <w:tcW w:w="1681" w:type="dxa"/>
            <w:tcBorders>
              <w:top w:val="single" w:sz="4" w:space="0" w:color="auto"/>
              <w:bottom w:val="single" w:sz="4" w:space="0" w:color="auto"/>
            </w:tcBorders>
          </w:tcPr>
          <w:p w14:paraId="76FCD767" w14:textId="77777777" w:rsidR="00912C40" w:rsidRDefault="00912C40">
            <w:pPr>
              <w:pStyle w:val="EarlierRepubEntries"/>
            </w:pPr>
            <w:r>
              <w:t>2 Sept 2005–</w:t>
            </w:r>
            <w:r>
              <w:br/>
              <w:t>30 June 2006</w:t>
            </w:r>
          </w:p>
        </w:tc>
        <w:tc>
          <w:tcPr>
            <w:tcW w:w="1783" w:type="dxa"/>
            <w:tcBorders>
              <w:top w:val="single" w:sz="4" w:space="0" w:color="auto"/>
              <w:bottom w:val="single" w:sz="4" w:space="0" w:color="auto"/>
            </w:tcBorders>
          </w:tcPr>
          <w:p w14:paraId="5CE0726B" w14:textId="5F91D758" w:rsidR="00912C40" w:rsidRDefault="004649DB">
            <w:pPr>
              <w:pStyle w:val="EarlierRepubEntries"/>
            </w:pPr>
            <w:hyperlink r:id="rId582" w:tooltip="Construction Occupations (Licensing) Amendment Regulation 2005 (No 1)" w:history="1">
              <w:r w:rsidR="00B548CA" w:rsidRPr="00B548CA">
                <w:rPr>
                  <w:rStyle w:val="charCitHyperlinkAbbrev"/>
                </w:rPr>
                <w:t>SL2005</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29925135" w14:textId="77777777" w:rsidR="00912C40" w:rsidRDefault="00912C40">
            <w:pPr>
              <w:pStyle w:val="EarlierRepubEntries"/>
            </w:pPr>
            <w:r>
              <w:t>commenced expiry</w:t>
            </w:r>
          </w:p>
        </w:tc>
      </w:tr>
      <w:tr w:rsidR="00912C40" w14:paraId="5827BF90" w14:textId="77777777" w:rsidTr="00B20DDB">
        <w:trPr>
          <w:cantSplit/>
        </w:trPr>
        <w:tc>
          <w:tcPr>
            <w:tcW w:w="1576" w:type="dxa"/>
            <w:tcBorders>
              <w:top w:val="single" w:sz="4" w:space="0" w:color="auto"/>
              <w:bottom w:val="single" w:sz="4" w:space="0" w:color="auto"/>
            </w:tcBorders>
          </w:tcPr>
          <w:p w14:paraId="1E9FF737" w14:textId="77777777" w:rsidR="00912C40" w:rsidRDefault="00912C40">
            <w:pPr>
              <w:pStyle w:val="EarlierRepubEntries"/>
            </w:pPr>
            <w:r>
              <w:t>R8</w:t>
            </w:r>
            <w:r>
              <w:br/>
              <w:t>1 July 2006</w:t>
            </w:r>
          </w:p>
        </w:tc>
        <w:tc>
          <w:tcPr>
            <w:tcW w:w="1681" w:type="dxa"/>
            <w:tcBorders>
              <w:top w:val="single" w:sz="4" w:space="0" w:color="auto"/>
              <w:bottom w:val="single" w:sz="4" w:space="0" w:color="auto"/>
            </w:tcBorders>
          </w:tcPr>
          <w:p w14:paraId="79DBB764" w14:textId="77777777" w:rsidR="00912C40" w:rsidRDefault="00912C40">
            <w:pPr>
              <w:pStyle w:val="EarlierRepubEntries"/>
            </w:pPr>
            <w:r>
              <w:t>1 July 2006–</w:t>
            </w:r>
            <w:r>
              <w:br/>
              <w:t>31 Aug 2006</w:t>
            </w:r>
          </w:p>
        </w:tc>
        <w:tc>
          <w:tcPr>
            <w:tcW w:w="1783" w:type="dxa"/>
            <w:tcBorders>
              <w:top w:val="single" w:sz="4" w:space="0" w:color="auto"/>
              <w:bottom w:val="single" w:sz="4" w:space="0" w:color="auto"/>
            </w:tcBorders>
          </w:tcPr>
          <w:p w14:paraId="7D17834A" w14:textId="70535DF0" w:rsidR="00912C40" w:rsidRDefault="004649DB">
            <w:pPr>
              <w:pStyle w:val="EarlierRepubEntries"/>
            </w:pPr>
            <w:hyperlink r:id="rId583"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0A14B9C7" w14:textId="111C3996" w:rsidR="00912C40" w:rsidRDefault="00912C40">
            <w:pPr>
              <w:pStyle w:val="EarlierRepubEntries"/>
            </w:pPr>
            <w:r>
              <w:t xml:space="preserve">amendments by </w:t>
            </w:r>
            <w:hyperlink r:id="rId584" w:tooltip="Asbestos Legislation Amendment Act 2006" w:history="1">
              <w:r w:rsidR="00B548CA" w:rsidRPr="00B548CA">
                <w:rPr>
                  <w:rStyle w:val="charCitHyperlinkAbbrev"/>
                </w:rPr>
                <w:t>A2006</w:t>
              </w:r>
              <w:r w:rsidR="00B548CA" w:rsidRPr="00B548CA">
                <w:rPr>
                  <w:rStyle w:val="charCitHyperlinkAbbrev"/>
                </w:rPr>
                <w:noBreakHyphen/>
                <w:t>16</w:t>
              </w:r>
            </w:hyperlink>
            <w:r>
              <w:t xml:space="preserve"> as amended by </w:t>
            </w:r>
            <w:hyperlink r:id="rId585"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r>
      <w:tr w:rsidR="00912C40" w14:paraId="37C34366" w14:textId="77777777" w:rsidTr="00B20DDB">
        <w:trPr>
          <w:cantSplit/>
        </w:trPr>
        <w:tc>
          <w:tcPr>
            <w:tcW w:w="1576" w:type="dxa"/>
            <w:tcBorders>
              <w:top w:val="single" w:sz="4" w:space="0" w:color="auto"/>
              <w:bottom w:val="single" w:sz="4" w:space="0" w:color="auto"/>
            </w:tcBorders>
          </w:tcPr>
          <w:p w14:paraId="07ECE0F7" w14:textId="77777777" w:rsidR="00912C40" w:rsidRDefault="00912C40">
            <w:pPr>
              <w:pStyle w:val="EarlierRepubEntries"/>
            </w:pPr>
            <w:r>
              <w:t>R9</w:t>
            </w:r>
            <w:r>
              <w:br/>
              <w:t>1 Sept 2006</w:t>
            </w:r>
          </w:p>
        </w:tc>
        <w:tc>
          <w:tcPr>
            <w:tcW w:w="1681" w:type="dxa"/>
            <w:tcBorders>
              <w:top w:val="single" w:sz="4" w:space="0" w:color="auto"/>
              <w:bottom w:val="single" w:sz="4" w:space="0" w:color="auto"/>
            </w:tcBorders>
          </w:tcPr>
          <w:p w14:paraId="257F1B8E" w14:textId="77777777" w:rsidR="00912C40" w:rsidRDefault="00912C40">
            <w:pPr>
              <w:pStyle w:val="EarlierRepubEntries"/>
            </w:pPr>
            <w:r>
              <w:t>1 Sept 2006–</w:t>
            </w:r>
            <w:r>
              <w:br/>
              <w:t>17 Nov 2006</w:t>
            </w:r>
          </w:p>
        </w:tc>
        <w:tc>
          <w:tcPr>
            <w:tcW w:w="1783" w:type="dxa"/>
            <w:tcBorders>
              <w:top w:val="single" w:sz="4" w:space="0" w:color="auto"/>
              <w:bottom w:val="single" w:sz="4" w:space="0" w:color="auto"/>
            </w:tcBorders>
          </w:tcPr>
          <w:p w14:paraId="1850D66D" w14:textId="7B49DCBF" w:rsidR="00912C40" w:rsidRDefault="004649DB">
            <w:pPr>
              <w:pStyle w:val="EarlierRepubEntries"/>
            </w:pPr>
            <w:hyperlink r:id="rId586"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703EE425" w14:textId="1E0F9680" w:rsidR="00912C40" w:rsidRDefault="00912C40">
            <w:pPr>
              <w:pStyle w:val="EarlierRepubEntries"/>
            </w:pPr>
            <w:r>
              <w:t xml:space="preserve">amendments by </w:t>
            </w:r>
            <w:hyperlink r:id="rId587" w:tooltip="Construction Occupations Legislation Amendment Act 2006" w:history="1">
              <w:r w:rsidR="00B548CA" w:rsidRPr="00B548CA">
                <w:rPr>
                  <w:rStyle w:val="charCitHyperlinkAbbrev"/>
                </w:rPr>
                <w:t>A2006</w:t>
              </w:r>
              <w:r w:rsidR="00B548CA" w:rsidRPr="00B548CA">
                <w:rPr>
                  <w:rStyle w:val="charCitHyperlinkAbbrev"/>
                </w:rPr>
                <w:noBreakHyphen/>
                <w:t>15</w:t>
              </w:r>
            </w:hyperlink>
          </w:p>
        </w:tc>
      </w:tr>
      <w:tr w:rsidR="00912C40" w14:paraId="4D47D3C5" w14:textId="77777777" w:rsidTr="00B20DDB">
        <w:trPr>
          <w:cantSplit/>
        </w:trPr>
        <w:tc>
          <w:tcPr>
            <w:tcW w:w="1576" w:type="dxa"/>
            <w:tcBorders>
              <w:top w:val="single" w:sz="4" w:space="0" w:color="auto"/>
              <w:bottom w:val="single" w:sz="4" w:space="0" w:color="auto"/>
            </w:tcBorders>
          </w:tcPr>
          <w:p w14:paraId="58FD5F85" w14:textId="77777777" w:rsidR="00912C40" w:rsidRDefault="00912C40">
            <w:pPr>
              <w:pStyle w:val="EarlierRepubEntries"/>
            </w:pPr>
            <w:r>
              <w:t>R10</w:t>
            </w:r>
            <w:r>
              <w:br/>
              <w:t>18 Nov 2006</w:t>
            </w:r>
          </w:p>
        </w:tc>
        <w:tc>
          <w:tcPr>
            <w:tcW w:w="1681" w:type="dxa"/>
            <w:tcBorders>
              <w:top w:val="single" w:sz="4" w:space="0" w:color="auto"/>
              <w:bottom w:val="single" w:sz="4" w:space="0" w:color="auto"/>
            </w:tcBorders>
          </w:tcPr>
          <w:p w14:paraId="0B464564" w14:textId="77777777" w:rsidR="00912C40" w:rsidRDefault="00912C40">
            <w:pPr>
              <w:pStyle w:val="EarlierRepubEntries"/>
            </w:pPr>
            <w:r>
              <w:t>18 Nov 2006–</w:t>
            </w:r>
            <w:r>
              <w:br/>
              <w:t>4 Dec 2006</w:t>
            </w:r>
          </w:p>
        </w:tc>
        <w:tc>
          <w:tcPr>
            <w:tcW w:w="1783" w:type="dxa"/>
            <w:tcBorders>
              <w:top w:val="single" w:sz="4" w:space="0" w:color="auto"/>
              <w:bottom w:val="single" w:sz="4" w:space="0" w:color="auto"/>
            </w:tcBorders>
          </w:tcPr>
          <w:p w14:paraId="21E0B92A" w14:textId="39301416" w:rsidR="00912C40" w:rsidRDefault="004649DB">
            <w:pPr>
              <w:pStyle w:val="EarlierRepubEntries"/>
            </w:pPr>
            <w:hyperlink r:id="rId588" w:tooltip="Asbestos Legislation Amendment Act 2006 (No 2)" w:history="1">
              <w:r w:rsidR="00B548CA" w:rsidRPr="00B548CA">
                <w:rPr>
                  <w:rStyle w:val="charCitHyperlinkAbbrev"/>
                </w:rPr>
                <w:t>A2006</w:t>
              </w:r>
              <w:r w:rsidR="00B548CA" w:rsidRPr="00B548CA">
                <w:rPr>
                  <w:rStyle w:val="charCitHyperlinkAbbrev"/>
                </w:rPr>
                <w:noBreakHyphen/>
                <w:t>24</w:t>
              </w:r>
            </w:hyperlink>
          </w:p>
        </w:tc>
        <w:tc>
          <w:tcPr>
            <w:tcW w:w="1783" w:type="dxa"/>
            <w:tcBorders>
              <w:top w:val="single" w:sz="4" w:space="0" w:color="auto"/>
              <w:bottom w:val="single" w:sz="4" w:space="0" w:color="auto"/>
            </w:tcBorders>
          </w:tcPr>
          <w:p w14:paraId="452C3DB3" w14:textId="246E2030" w:rsidR="00912C40" w:rsidRDefault="00912C40">
            <w:pPr>
              <w:pStyle w:val="EarlierRepubEntries"/>
            </w:pPr>
            <w:r>
              <w:t xml:space="preserve">amendments by </w:t>
            </w:r>
            <w:hyperlink r:id="rId589" w:tooltip="Asbestos Legislation Amendment Act 2006" w:history="1">
              <w:r w:rsidR="00B548CA" w:rsidRPr="00B548CA">
                <w:rPr>
                  <w:rStyle w:val="charCitHyperlinkAbbrev"/>
                </w:rPr>
                <w:t>A2006</w:t>
              </w:r>
              <w:r w:rsidR="00B548CA" w:rsidRPr="00B548CA">
                <w:rPr>
                  <w:rStyle w:val="charCitHyperlinkAbbrev"/>
                </w:rPr>
                <w:noBreakHyphen/>
                <w:t>16</w:t>
              </w:r>
            </w:hyperlink>
          </w:p>
        </w:tc>
      </w:tr>
      <w:tr w:rsidR="00912C40" w14:paraId="79A0AA25" w14:textId="77777777" w:rsidTr="00B20DDB">
        <w:trPr>
          <w:cantSplit/>
        </w:trPr>
        <w:tc>
          <w:tcPr>
            <w:tcW w:w="1576" w:type="dxa"/>
            <w:tcBorders>
              <w:top w:val="single" w:sz="4" w:space="0" w:color="auto"/>
              <w:bottom w:val="single" w:sz="4" w:space="0" w:color="auto"/>
            </w:tcBorders>
          </w:tcPr>
          <w:p w14:paraId="5793FAF1" w14:textId="77777777" w:rsidR="00912C40" w:rsidRDefault="00912C40">
            <w:pPr>
              <w:pStyle w:val="EarlierRepubEntries"/>
            </w:pPr>
            <w:r>
              <w:t>R11</w:t>
            </w:r>
            <w:r>
              <w:br/>
              <w:t>5 Dec 2006</w:t>
            </w:r>
          </w:p>
        </w:tc>
        <w:tc>
          <w:tcPr>
            <w:tcW w:w="1681" w:type="dxa"/>
            <w:tcBorders>
              <w:top w:val="single" w:sz="4" w:space="0" w:color="auto"/>
              <w:bottom w:val="single" w:sz="4" w:space="0" w:color="auto"/>
            </w:tcBorders>
          </w:tcPr>
          <w:p w14:paraId="630EC93D" w14:textId="77777777" w:rsidR="00912C40" w:rsidRDefault="00912C40">
            <w:pPr>
              <w:pStyle w:val="EarlierRepubEntries"/>
            </w:pPr>
            <w:r>
              <w:t>5 Dec 2006–</w:t>
            </w:r>
            <w:r>
              <w:br/>
              <w:t>30 June 2007</w:t>
            </w:r>
          </w:p>
        </w:tc>
        <w:tc>
          <w:tcPr>
            <w:tcW w:w="1783" w:type="dxa"/>
            <w:tcBorders>
              <w:top w:val="single" w:sz="4" w:space="0" w:color="auto"/>
              <w:bottom w:val="single" w:sz="4" w:space="0" w:color="auto"/>
            </w:tcBorders>
          </w:tcPr>
          <w:p w14:paraId="494B1342" w14:textId="2D72B584" w:rsidR="00912C40" w:rsidRDefault="004649DB">
            <w:pPr>
              <w:pStyle w:val="EarlierRepubEntries"/>
            </w:pPr>
            <w:hyperlink r:id="rId590"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602EAC9B" w14:textId="37BC75FF" w:rsidR="00912C40" w:rsidRDefault="00912C40">
            <w:pPr>
              <w:pStyle w:val="EarlierRepubEntries"/>
            </w:pPr>
            <w:r>
              <w:t xml:space="preserve">amendments by </w:t>
            </w:r>
            <w:hyperlink r:id="rId591" w:tooltip="Construction Occupations (Licensing) Amendment Regulation 2006 (No 1)" w:history="1">
              <w:r w:rsidR="00B548CA" w:rsidRPr="00B548CA">
                <w:rPr>
                  <w:rStyle w:val="charCitHyperlinkAbbrev"/>
                </w:rPr>
                <w:t>SL2006</w:t>
              </w:r>
              <w:r w:rsidR="00B548CA" w:rsidRPr="00B548CA">
                <w:rPr>
                  <w:rStyle w:val="charCitHyperlinkAbbrev"/>
                </w:rPr>
                <w:noBreakHyphen/>
                <w:t>52</w:t>
              </w:r>
            </w:hyperlink>
          </w:p>
        </w:tc>
      </w:tr>
      <w:tr w:rsidR="00912C40" w14:paraId="269A50ED" w14:textId="77777777" w:rsidTr="00B20DDB">
        <w:trPr>
          <w:cantSplit/>
        </w:trPr>
        <w:tc>
          <w:tcPr>
            <w:tcW w:w="1576" w:type="dxa"/>
            <w:tcBorders>
              <w:top w:val="single" w:sz="4" w:space="0" w:color="auto"/>
              <w:bottom w:val="single" w:sz="4" w:space="0" w:color="auto"/>
            </w:tcBorders>
          </w:tcPr>
          <w:p w14:paraId="23AC469A" w14:textId="77777777" w:rsidR="00912C40" w:rsidRDefault="00912C40">
            <w:pPr>
              <w:pStyle w:val="EarlierRepubEntries"/>
            </w:pPr>
            <w:r>
              <w:lastRenderedPageBreak/>
              <w:t>R12</w:t>
            </w:r>
            <w:r>
              <w:br/>
              <w:t>1 July 2007</w:t>
            </w:r>
          </w:p>
        </w:tc>
        <w:tc>
          <w:tcPr>
            <w:tcW w:w="1681" w:type="dxa"/>
            <w:tcBorders>
              <w:top w:val="single" w:sz="4" w:space="0" w:color="auto"/>
              <w:bottom w:val="single" w:sz="4" w:space="0" w:color="auto"/>
            </w:tcBorders>
          </w:tcPr>
          <w:p w14:paraId="231D50D9" w14:textId="77777777" w:rsidR="00912C40" w:rsidRDefault="00912C40">
            <w:pPr>
              <w:pStyle w:val="EarlierRepubEntries"/>
            </w:pPr>
            <w:r>
              <w:t>1 July 2007–</w:t>
            </w:r>
            <w:r>
              <w:br/>
              <w:t>30 Mar 2008</w:t>
            </w:r>
          </w:p>
        </w:tc>
        <w:tc>
          <w:tcPr>
            <w:tcW w:w="1783" w:type="dxa"/>
            <w:tcBorders>
              <w:top w:val="single" w:sz="4" w:space="0" w:color="auto"/>
              <w:bottom w:val="single" w:sz="4" w:space="0" w:color="auto"/>
            </w:tcBorders>
          </w:tcPr>
          <w:p w14:paraId="36B35293" w14:textId="404833CC" w:rsidR="00912C40" w:rsidRDefault="004649DB">
            <w:pPr>
              <w:pStyle w:val="EarlierRepubEntries"/>
            </w:pPr>
            <w:hyperlink r:id="rId592"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c>
          <w:tcPr>
            <w:tcW w:w="1783" w:type="dxa"/>
            <w:tcBorders>
              <w:top w:val="single" w:sz="4" w:space="0" w:color="auto"/>
              <w:bottom w:val="single" w:sz="4" w:space="0" w:color="auto"/>
            </w:tcBorders>
          </w:tcPr>
          <w:p w14:paraId="18739EA8" w14:textId="3D055EE9" w:rsidR="00912C40" w:rsidRDefault="00912C40">
            <w:pPr>
              <w:pStyle w:val="EarlierRepubEntries"/>
            </w:pPr>
            <w:r>
              <w:t xml:space="preserve">amendments by </w:t>
            </w:r>
            <w:hyperlink r:id="rId593" w:tooltip="Training and Tertiary Education Legislation Amendment Act 2007" w:history="1">
              <w:r w:rsidR="00B548CA" w:rsidRPr="00B548CA">
                <w:rPr>
                  <w:rStyle w:val="charCitHyperlinkAbbrev"/>
                </w:rPr>
                <w:t>A2007</w:t>
              </w:r>
              <w:r w:rsidR="00B548CA" w:rsidRPr="00B548CA">
                <w:rPr>
                  <w:rStyle w:val="charCitHyperlinkAbbrev"/>
                </w:rPr>
                <w:noBreakHyphen/>
                <w:t>12</w:t>
              </w:r>
            </w:hyperlink>
          </w:p>
        </w:tc>
      </w:tr>
      <w:tr w:rsidR="004914A5" w14:paraId="23D9075A" w14:textId="77777777" w:rsidTr="00B20DDB">
        <w:trPr>
          <w:cantSplit/>
        </w:trPr>
        <w:tc>
          <w:tcPr>
            <w:tcW w:w="1576" w:type="dxa"/>
            <w:tcBorders>
              <w:top w:val="single" w:sz="4" w:space="0" w:color="auto"/>
              <w:bottom w:val="single" w:sz="4" w:space="0" w:color="auto"/>
            </w:tcBorders>
          </w:tcPr>
          <w:p w14:paraId="091F48ED" w14:textId="77777777" w:rsidR="004914A5" w:rsidRDefault="004914A5">
            <w:pPr>
              <w:pStyle w:val="EarlierRepubEntries"/>
            </w:pPr>
            <w:r>
              <w:t>R13</w:t>
            </w:r>
            <w:r>
              <w:br/>
              <w:t>31 Mar 2008</w:t>
            </w:r>
          </w:p>
        </w:tc>
        <w:tc>
          <w:tcPr>
            <w:tcW w:w="1681" w:type="dxa"/>
            <w:tcBorders>
              <w:top w:val="single" w:sz="4" w:space="0" w:color="auto"/>
              <w:bottom w:val="single" w:sz="4" w:space="0" w:color="auto"/>
            </w:tcBorders>
          </w:tcPr>
          <w:p w14:paraId="103D61C0" w14:textId="77777777" w:rsidR="004914A5" w:rsidRDefault="004914A5">
            <w:pPr>
              <w:pStyle w:val="EarlierRepubEntries"/>
            </w:pPr>
            <w:r>
              <w:t>31 Mar 2008–</w:t>
            </w:r>
            <w:r>
              <w:br/>
              <w:t>1 Feb 2009</w:t>
            </w:r>
          </w:p>
        </w:tc>
        <w:tc>
          <w:tcPr>
            <w:tcW w:w="1783" w:type="dxa"/>
            <w:tcBorders>
              <w:top w:val="single" w:sz="4" w:space="0" w:color="auto"/>
              <w:bottom w:val="single" w:sz="4" w:space="0" w:color="auto"/>
            </w:tcBorders>
          </w:tcPr>
          <w:p w14:paraId="1DDBB853" w14:textId="12935B37" w:rsidR="004914A5" w:rsidRDefault="004649DB">
            <w:pPr>
              <w:pStyle w:val="EarlierRepubEntries"/>
            </w:pPr>
            <w:hyperlink r:id="rId594" w:tooltip="Building Legislation Amendment Act 2007" w:history="1">
              <w:r w:rsidR="00B548CA" w:rsidRPr="00B548CA">
                <w:rPr>
                  <w:rStyle w:val="charCitHyperlinkAbbrev"/>
                </w:rPr>
                <w:t>A2007</w:t>
              </w:r>
              <w:r w:rsidR="00B548CA" w:rsidRPr="00B548CA">
                <w:rPr>
                  <w:rStyle w:val="charCitHyperlinkAbbrev"/>
                </w:rPr>
                <w:noBreakHyphen/>
                <w:t>26</w:t>
              </w:r>
            </w:hyperlink>
          </w:p>
        </w:tc>
        <w:tc>
          <w:tcPr>
            <w:tcW w:w="1783" w:type="dxa"/>
            <w:tcBorders>
              <w:top w:val="single" w:sz="4" w:space="0" w:color="auto"/>
              <w:bottom w:val="single" w:sz="4" w:space="0" w:color="auto"/>
            </w:tcBorders>
          </w:tcPr>
          <w:p w14:paraId="113B1D20" w14:textId="5463E307" w:rsidR="004914A5" w:rsidRDefault="004914A5">
            <w:pPr>
              <w:pStyle w:val="EarlierRepubEntries"/>
            </w:pPr>
            <w:r>
              <w:t xml:space="preserve">amendments by </w:t>
            </w:r>
            <w:hyperlink r:id="rId595" w:tooltip="Building Legislation Amendment Act 2007" w:history="1">
              <w:r w:rsidR="00B548CA" w:rsidRPr="00B548CA">
                <w:rPr>
                  <w:rStyle w:val="charCitHyperlinkAbbrev"/>
                </w:rPr>
                <w:t>A2007</w:t>
              </w:r>
              <w:r w:rsidR="00B548CA" w:rsidRPr="00B548CA">
                <w:rPr>
                  <w:rStyle w:val="charCitHyperlinkAbbrev"/>
                </w:rPr>
                <w:noBreakHyphen/>
                <w:t>26</w:t>
              </w:r>
            </w:hyperlink>
          </w:p>
        </w:tc>
      </w:tr>
      <w:tr w:rsidR="004D3E2A" w14:paraId="36EEAFC1" w14:textId="77777777" w:rsidTr="00B20DDB">
        <w:trPr>
          <w:cantSplit/>
        </w:trPr>
        <w:tc>
          <w:tcPr>
            <w:tcW w:w="1576" w:type="dxa"/>
            <w:tcBorders>
              <w:top w:val="single" w:sz="4" w:space="0" w:color="auto"/>
              <w:bottom w:val="single" w:sz="4" w:space="0" w:color="auto"/>
            </w:tcBorders>
          </w:tcPr>
          <w:p w14:paraId="57FBE069" w14:textId="77777777" w:rsidR="004D3E2A" w:rsidRDefault="004D3E2A">
            <w:pPr>
              <w:pStyle w:val="EarlierRepubEntries"/>
            </w:pPr>
            <w:r>
              <w:t>R14</w:t>
            </w:r>
            <w:r w:rsidR="00A74DAC">
              <w:t>*</w:t>
            </w:r>
            <w:r>
              <w:br/>
              <w:t>2 Feb 2009</w:t>
            </w:r>
          </w:p>
        </w:tc>
        <w:tc>
          <w:tcPr>
            <w:tcW w:w="1681" w:type="dxa"/>
            <w:tcBorders>
              <w:top w:val="single" w:sz="4" w:space="0" w:color="auto"/>
              <w:bottom w:val="single" w:sz="4" w:space="0" w:color="auto"/>
            </w:tcBorders>
          </w:tcPr>
          <w:p w14:paraId="74DCF861" w14:textId="77777777" w:rsidR="004D3E2A" w:rsidRDefault="004D3E2A">
            <w:pPr>
              <w:pStyle w:val="EarlierRepubEntries"/>
            </w:pPr>
            <w:r>
              <w:t>2 Feb 2009–</w:t>
            </w:r>
            <w:r>
              <w:br/>
              <w:t>16 Dec 2009</w:t>
            </w:r>
          </w:p>
        </w:tc>
        <w:tc>
          <w:tcPr>
            <w:tcW w:w="1783" w:type="dxa"/>
            <w:tcBorders>
              <w:top w:val="single" w:sz="4" w:space="0" w:color="auto"/>
              <w:bottom w:val="single" w:sz="4" w:space="0" w:color="auto"/>
            </w:tcBorders>
          </w:tcPr>
          <w:p w14:paraId="5C319214" w14:textId="5BEEBA2E" w:rsidR="004D3E2A" w:rsidRDefault="004649DB">
            <w:pPr>
              <w:pStyle w:val="EarlierRepubEntries"/>
            </w:pPr>
            <w:hyperlink r:id="rId596" w:tooltip="ACT Civil and Administrative Tribunal (Transitional Provisions) Regulation 2009" w:history="1">
              <w:r w:rsidR="00B548CA" w:rsidRPr="00B548CA">
                <w:rPr>
                  <w:rStyle w:val="charCitHyperlinkAbbrev"/>
                </w:rPr>
                <w:t>SL2009</w:t>
              </w:r>
              <w:r w:rsidR="00B548CA" w:rsidRPr="00B548CA">
                <w:rPr>
                  <w:rStyle w:val="charCitHyperlinkAbbrev"/>
                </w:rPr>
                <w:noBreakHyphen/>
                <w:t>2</w:t>
              </w:r>
            </w:hyperlink>
          </w:p>
        </w:tc>
        <w:tc>
          <w:tcPr>
            <w:tcW w:w="1783" w:type="dxa"/>
            <w:tcBorders>
              <w:top w:val="single" w:sz="4" w:space="0" w:color="auto"/>
              <w:bottom w:val="single" w:sz="4" w:space="0" w:color="auto"/>
            </w:tcBorders>
          </w:tcPr>
          <w:p w14:paraId="74BDF862" w14:textId="23181B1D" w:rsidR="004D3E2A" w:rsidRDefault="004D3E2A">
            <w:pPr>
              <w:pStyle w:val="EarlierRepubEntries"/>
            </w:pPr>
            <w:r>
              <w:t xml:space="preserve">amendments by </w:t>
            </w:r>
            <w:hyperlink r:id="rId597" w:tooltip="ACT Civil and Administrative Tribunal Legislation Amendment Act 2008" w:history="1">
              <w:r w:rsidR="00B548CA" w:rsidRPr="00B548CA">
                <w:rPr>
                  <w:rStyle w:val="charCitHyperlinkAbbrev"/>
                </w:rPr>
                <w:t>A2008</w:t>
              </w:r>
              <w:r w:rsidR="00B548CA" w:rsidRPr="00B548CA">
                <w:rPr>
                  <w:rStyle w:val="charCitHyperlinkAbbrev"/>
                </w:rPr>
                <w:noBreakHyphen/>
                <w:t>36</w:t>
              </w:r>
            </w:hyperlink>
            <w:r>
              <w:t xml:space="preserve"> and modifications by </w:t>
            </w:r>
            <w:hyperlink r:id="rId598" w:tooltip="ACT Civil and Administrative Tribunal Regulation 2009" w:history="1">
              <w:r w:rsidR="00B548CA" w:rsidRPr="00B548CA">
                <w:rPr>
                  <w:rStyle w:val="charCitHyperlinkAbbrev"/>
                </w:rPr>
                <w:t>SL2009</w:t>
              </w:r>
              <w:r w:rsidR="00B548CA" w:rsidRPr="00B548CA">
                <w:rPr>
                  <w:rStyle w:val="charCitHyperlinkAbbrev"/>
                </w:rPr>
                <w:noBreakHyphen/>
                <w:t>1</w:t>
              </w:r>
            </w:hyperlink>
          </w:p>
        </w:tc>
      </w:tr>
      <w:tr w:rsidR="005D0450" w14:paraId="50BED444" w14:textId="77777777" w:rsidTr="00B20DDB">
        <w:trPr>
          <w:cantSplit/>
        </w:trPr>
        <w:tc>
          <w:tcPr>
            <w:tcW w:w="1576" w:type="dxa"/>
            <w:tcBorders>
              <w:top w:val="single" w:sz="4" w:space="0" w:color="auto"/>
              <w:bottom w:val="single" w:sz="4" w:space="0" w:color="auto"/>
            </w:tcBorders>
          </w:tcPr>
          <w:p w14:paraId="7DD9452B" w14:textId="77777777" w:rsidR="005D0450" w:rsidRDefault="005D0450">
            <w:pPr>
              <w:pStyle w:val="EarlierRepubEntries"/>
            </w:pPr>
            <w:r>
              <w:t>R15</w:t>
            </w:r>
            <w:r>
              <w:br/>
              <w:t>17 Dec 2009</w:t>
            </w:r>
          </w:p>
        </w:tc>
        <w:tc>
          <w:tcPr>
            <w:tcW w:w="1681" w:type="dxa"/>
            <w:tcBorders>
              <w:top w:val="single" w:sz="4" w:space="0" w:color="auto"/>
              <w:bottom w:val="single" w:sz="4" w:space="0" w:color="auto"/>
            </w:tcBorders>
          </w:tcPr>
          <w:p w14:paraId="133F7C75" w14:textId="77777777" w:rsidR="005D0450" w:rsidRDefault="005D0450">
            <w:pPr>
              <w:pStyle w:val="EarlierRepubEntries"/>
            </w:pPr>
            <w:r>
              <w:t>17 Dec 2009–</w:t>
            </w:r>
            <w:r>
              <w:br/>
              <w:t>2 June 2010</w:t>
            </w:r>
          </w:p>
        </w:tc>
        <w:tc>
          <w:tcPr>
            <w:tcW w:w="1783" w:type="dxa"/>
            <w:tcBorders>
              <w:top w:val="single" w:sz="4" w:space="0" w:color="auto"/>
              <w:bottom w:val="single" w:sz="4" w:space="0" w:color="auto"/>
            </w:tcBorders>
          </w:tcPr>
          <w:p w14:paraId="05965578" w14:textId="774A4F1A" w:rsidR="005D0450" w:rsidRDefault="004649DB">
            <w:pPr>
              <w:pStyle w:val="EarlierRepubEntries"/>
            </w:pPr>
            <w:hyperlink r:id="rId599" w:tooltip="Statute Law Amendment Act 2009 (No 2)" w:history="1">
              <w:r w:rsidR="00B548CA" w:rsidRPr="00B548CA">
                <w:rPr>
                  <w:rStyle w:val="charCitHyperlinkAbbrev"/>
                </w:rPr>
                <w:t>A2009</w:t>
              </w:r>
              <w:r w:rsidR="00B548CA" w:rsidRPr="00B548CA">
                <w:rPr>
                  <w:rStyle w:val="charCitHyperlinkAbbrev"/>
                </w:rPr>
                <w:noBreakHyphen/>
                <w:t>49</w:t>
              </w:r>
            </w:hyperlink>
          </w:p>
        </w:tc>
        <w:tc>
          <w:tcPr>
            <w:tcW w:w="1783" w:type="dxa"/>
            <w:tcBorders>
              <w:top w:val="single" w:sz="4" w:space="0" w:color="auto"/>
              <w:bottom w:val="single" w:sz="4" w:space="0" w:color="auto"/>
            </w:tcBorders>
          </w:tcPr>
          <w:p w14:paraId="7359A293" w14:textId="69A9E1C6" w:rsidR="005D0450" w:rsidRDefault="005D0450">
            <w:pPr>
              <w:pStyle w:val="EarlierRepubEntries"/>
            </w:pPr>
            <w:r>
              <w:t xml:space="preserve">amendments by </w:t>
            </w:r>
            <w:hyperlink r:id="rId600" w:tooltip="Statute Law Amendment Act 2009 (No 2)" w:history="1">
              <w:r w:rsidR="00B548CA" w:rsidRPr="00B548CA">
                <w:rPr>
                  <w:rStyle w:val="charCitHyperlinkAbbrev"/>
                </w:rPr>
                <w:t>A2009</w:t>
              </w:r>
              <w:r w:rsidR="00B548CA" w:rsidRPr="00B548CA">
                <w:rPr>
                  <w:rStyle w:val="charCitHyperlinkAbbrev"/>
                </w:rPr>
                <w:noBreakHyphen/>
                <w:t>49</w:t>
              </w:r>
            </w:hyperlink>
          </w:p>
        </w:tc>
      </w:tr>
      <w:tr w:rsidR="004C2B96" w14:paraId="2DA0F786" w14:textId="77777777" w:rsidTr="00B20DDB">
        <w:trPr>
          <w:cantSplit/>
        </w:trPr>
        <w:tc>
          <w:tcPr>
            <w:tcW w:w="1576" w:type="dxa"/>
            <w:tcBorders>
              <w:top w:val="single" w:sz="4" w:space="0" w:color="auto"/>
              <w:bottom w:val="single" w:sz="4" w:space="0" w:color="auto"/>
            </w:tcBorders>
          </w:tcPr>
          <w:p w14:paraId="43E22013" w14:textId="77777777" w:rsidR="004C2B96" w:rsidRDefault="004C2B96">
            <w:pPr>
              <w:pStyle w:val="EarlierRepubEntries"/>
            </w:pPr>
            <w:r>
              <w:t>R16</w:t>
            </w:r>
            <w:r>
              <w:br/>
              <w:t>3 June 2010</w:t>
            </w:r>
          </w:p>
        </w:tc>
        <w:tc>
          <w:tcPr>
            <w:tcW w:w="1681" w:type="dxa"/>
            <w:tcBorders>
              <w:top w:val="single" w:sz="4" w:space="0" w:color="auto"/>
              <w:bottom w:val="single" w:sz="4" w:space="0" w:color="auto"/>
            </w:tcBorders>
          </w:tcPr>
          <w:p w14:paraId="54F55DE8" w14:textId="77777777" w:rsidR="004C2B96" w:rsidRDefault="004C2B96">
            <w:pPr>
              <w:pStyle w:val="EarlierRepubEntries"/>
            </w:pPr>
            <w:r>
              <w:t>3 June 2010–</w:t>
            </w:r>
            <w:r>
              <w:br/>
              <w:t>2 Sept 2010</w:t>
            </w:r>
          </w:p>
        </w:tc>
        <w:tc>
          <w:tcPr>
            <w:tcW w:w="1783" w:type="dxa"/>
            <w:tcBorders>
              <w:top w:val="single" w:sz="4" w:space="0" w:color="auto"/>
              <w:bottom w:val="single" w:sz="4" w:space="0" w:color="auto"/>
            </w:tcBorders>
          </w:tcPr>
          <w:p w14:paraId="6420616D" w14:textId="0B8E3D96" w:rsidR="004C2B96" w:rsidRDefault="004649DB">
            <w:pPr>
              <w:pStyle w:val="EarlierRepubEntries"/>
            </w:pPr>
            <w:hyperlink r:id="rId601" w:tooltip="Statute Law Amendment Act 2010" w:history="1">
              <w:r w:rsidR="00B548CA" w:rsidRPr="00B548CA">
                <w:rPr>
                  <w:rStyle w:val="charCitHyperlinkAbbrev"/>
                </w:rPr>
                <w:t>A2010</w:t>
              </w:r>
              <w:r w:rsidR="00B548CA" w:rsidRPr="00B548CA">
                <w:rPr>
                  <w:rStyle w:val="charCitHyperlinkAbbrev"/>
                </w:rPr>
                <w:noBreakHyphen/>
                <w:t>18</w:t>
              </w:r>
            </w:hyperlink>
          </w:p>
        </w:tc>
        <w:tc>
          <w:tcPr>
            <w:tcW w:w="1783" w:type="dxa"/>
            <w:tcBorders>
              <w:top w:val="single" w:sz="4" w:space="0" w:color="auto"/>
              <w:bottom w:val="single" w:sz="4" w:space="0" w:color="auto"/>
            </w:tcBorders>
          </w:tcPr>
          <w:p w14:paraId="49466BC3" w14:textId="466A1045" w:rsidR="004C2B96" w:rsidRDefault="004C2B96">
            <w:pPr>
              <w:pStyle w:val="EarlierRepubEntries"/>
            </w:pPr>
            <w:r>
              <w:t xml:space="preserve">amendments by </w:t>
            </w:r>
            <w:hyperlink r:id="rId602" w:tooltip="Statute Law Amendment Act 2010" w:history="1">
              <w:r w:rsidR="00B548CA" w:rsidRPr="00B548CA">
                <w:rPr>
                  <w:rStyle w:val="charCitHyperlinkAbbrev"/>
                </w:rPr>
                <w:t>A2010</w:t>
              </w:r>
              <w:r w:rsidR="00B548CA" w:rsidRPr="00B548CA">
                <w:rPr>
                  <w:rStyle w:val="charCitHyperlinkAbbrev"/>
                </w:rPr>
                <w:noBreakHyphen/>
                <w:t>18</w:t>
              </w:r>
            </w:hyperlink>
          </w:p>
        </w:tc>
      </w:tr>
      <w:tr w:rsidR="001F19B3" w14:paraId="4E43DDCB" w14:textId="77777777" w:rsidTr="00B20DDB">
        <w:trPr>
          <w:cantSplit/>
        </w:trPr>
        <w:tc>
          <w:tcPr>
            <w:tcW w:w="1576" w:type="dxa"/>
            <w:tcBorders>
              <w:top w:val="single" w:sz="4" w:space="0" w:color="auto"/>
              <w:bottom w:val="single" w:sz="4" w:space="0" w:color="auto"/>
            </w:tcBorders>
          </w:tcPr>
          <w:p w14:paraId="1344A7CC" w14:textId="77777777" w:rsidR="001F19B3" w:rsidRDefault="001F19B3">
            <w:pPr>
              <w:pStyle w:val="EarlierRepubEntries"/>
            </w:pPr>
            <w:r>
              <w:t>R17</w:t>
            </w:r>
            <w:r>
              <w:br/>
              <w:t>3 Sept 2010</w:t>
            </w:r>
          </w:p>
        </w:tc>
        <w:tc>
          <w:tcPr>
            <w:tcW w:w="1681" w:type="dxa"/>
            <w:tcBorders>
              <w:top w:val="single" w:sz="4" w:space="0" w:color="auto"/>
              <w:bottom w:val="single" w:sz="4" w:space="0" w:color="auto"/>
            </w:tcBorders>
          </w:tcPr>
          <w:p w14:paraId="4BE607F6" w14:textId="77777777" w:rsidR="001F19B3" w:rsidRDefault="001F19B3">
            <w:pPr>
              <w:pStyle w:val="EarlierRepubEntries"/>
            </w:pPr>
            <w:r>
              <w:t>3 Sept 2010–</w:t>
            </w:r>
            <w:r>
              <w:br/>
            </w:r>
            <w:r w:rsidR="009B5DF9">
              <w:t>7 Sept 2010</w:t>
            </w:r>
          </w:p>
        </w:tc>
        <w:tc>
          <w:tcPr>
            <w:tcW w:w="1783" w:type="dxa"/>
            <w:tcBorders>
              <w:top w:val="single" w:sz="4" w:space="0" w:color="auto"/>
              <w:bottom w:val="single" w:sz="4" w:space="0" w:color="auto"/>
            </w:tcBorders>
          </w:tcPr>
          <w:p w14:paraId="52CC53D0" w14:textId="68FB2B29" w:rsidR="001F19B3" w:rsidRPr="002407AD" w:rsidRDefault="004649DB">
            <w:pPr>
              <w:pStyle w:val="EarlierRepubEntries"/>
              <w:rPr>
                <w:rStyle w:val="charUnderline"/>
              </w:rPr>
            </w:pPr>
            <w:hyperlink r:id="rId603" w:tooltip="Construction Occupations Legislation Amendment Act 2010 (No 2)" w:history="1">
              <w:r w:rsidR="00B548CA" w:rsidRPr="00B548CA">
                <w:rPr>
                  <w:rStyle w:val="Hyperlink"/>
                </w:rPr>
                <w:t>A2010</w:t>
              </w:r>
              <w:r w:rsidR="00B548CA" w:rsidRPr="00B548CA">
                <w:rPr>
                  <w:rStyle w:val="Hyperlink"/>
                </w:rPr>
                <w:noBreakHyphen/>
                <w:t>32</w:t>
              </w:r>
            </w:hyperlink>
          </w:p>
        </w:tc>
        <w:tc>
          <w:tcPr>
            <w:tcW w:w="1783" w:type="dxa"/>
            <w:tcBorders>
              <w:top w:val="single" w:sz="4" w:space="0" w:color="auto"/>
              <w:bottom w:val="single" w:sz="4" w:space="0" w:color="auto"/>
            </w:tcBorders>
          </w:tcPr>
          <w:p w14:paraId="03B83E8A" w14:textId="3737DE9F" w:rsidR="001F19B3" w:rsidRDefault="0069507B">
            <w:pPr>
              <w:pStyle w:val="EarlierRepubEntries"/>
            </w:pPr>
            <w:r>
              <w:t xml:space="preserve">amendments by </w:t>
            </w:r>
            <w:hyperlink r:id="rId604"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FD4A97" w14:paraId="2C03B3AF" w14:textId="77777777" w:rsidTr="00B20DDB">
        <w:trPr>
          <w:cantSplit/>
        </w:trPr>
        <w:tc>
          <w:tcPr>
            <w:tcW w:w="1576" w:type="dxa"/>
            <w:tcBorders>
              <w:top w:val="single" w:sz="4" w:space="0" w:color="auto"/>
              <w:bottom w:val="single" w:sz="4" w:space="0" w:color="auto"/>
            </w:tcBorders>
          </w:tcPr>
          <w:p w14:paraId="1CA08E4A" w14:textId="77777777" w:rsidR="00FD4A97" w:rsidRDefault="00FD4A97">
            <w:pPr>
              <w:pStyle w:val="EarlierRepubEntries"/>
            </w:pPr>
            <w:r>
              <w:t>R18</w:t>
            </w:r>
            <w:r>
              <w:br/>
              <w:t>8 Sept 2010</w:t>
            </w:r>
          </w:p>
        </w:tc>
        <w:tc>
          <w:tcPr>
            <w:tcW w:w="1681" w:type="dxa"/>
            <w:tcBorders>
              <w:top w:val="single" w:sz="4" w:space="0" w:color="auto"/>
              <w:bottom w:val="single" w:sz="4" w:space="0" w:color="auto"/>
            </w:tcBorders>
          </w:tcPr>
          <w:p w14:paraId="567F62AE" w14:textId="77777777" w:rsidR="00FD4A97" w:rsidRDefault="00FD4A97">
            <w:pPr>
              <w:pStyle w:val="EarlierRepubEntries"/>
            </w:pPr>
            <w:r>
              <w:t>8 Sept 2010–</w:t>
            </w:r>
            <w:r>
              <w:br/>
              <w:t>17 Feb 2011</w:t>
            </w:r>
          </w:p>
        </w:tc>
        <w:tc>
          <w:tcPr>
            <w:tcW w:w="1783" w:type="dxa"/>
            <w:tcBorders>
              <w:top w:val="single" w:sz="4" w:space="0" w:color="auto"/>
              <w:bottom w:val="single" w:sz="4" w:space="0" w:color="auto"/>
            </w:tcBorders>
          </w:tcPr>
          <w:p w14:paraId="6FF99715" w14:textId="21DFEF8A" w:rsidR="00FD4A97" w:rsidRPr="003D588C" w:rsidRDefault="004649DB">
            <w:pPr>
              <w:pStyle w:val="EarlierRepubEntries"/>
              <w:rPr>
                <w:rFonts w:cs="Arial"/>
              </w:rPr>
            </w:pPr>
            <w:hyperlink r:id="rId605"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525F3B8" w14:textId="27E496DD" w:rsidR="00FD4A97" w:rsidRDefault="003A556F">
            <w:pPr>
              <w:pStyle w:val="EarlierRepubEntries"/>
            </w:pPr>
            <w:r>
              <w:t xml:space="preserve">amendments by </w:t>
            </w:r>
            <w:hyperlink r:id="rId606"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r>
      <w:tr w:rsidR="003A556F" w14:paraId="64AFD204" w14:textId="77777777" w:rsidTr="00B20DDB">
        <w:trPr>
          <w:cantSplit/>
        </w:trPr>
        <w:tc>
          <w:tcPr>
            <w:tcW w:w="1576" w:type="dxa"/>
            <w:tcBorders>
              <w:top w:val="single" w:sz="4" w:space="0" w:color="auto"/>
              <w:bottom w:val="single" w:sz="4" w:space="0" w:color="auto"/>
            </w:tcBorders>
          </w:tcPr>
          <w:p w14:paraId="2511123F" w14:textId="77777777" w:rsidR="003A556F" w:rsidRDefault="003A556F">
            <w:pPr>
              <w:pStyle w:val="EarlierRepubEntries"/>
            </w:pPr>
            <w:r>
              <w:t>R19</w:t>
            </w:r>
            <w:r>
              <w:br/>
              <w:t>18 Feb 2011</w:t>
            </w:r>
          </w:p>
        </w:tc>
        <w:tc>
          <w:tcPr>
            <w:tcW w:w="1681" w:type="dxa"/>
            <w:tcBorders>
              <w:top w:val="single" w:sz="4" w:space="0" w:color="auto"/>
              <w:bottom w:val="single" w:sz="4" w:space="0" w:color="auto"/>
            </w:tcBorders>
          </w:tcPr>
          <w:p w14:paraId="1AF5D447" w14:textId="77777777" w:rsidR="003A556F" w:rsidRDefault="003A556F">
            <w:pPr>
              <w:pStyle w:val="EarlierRepubEntries"/>
            </w:pPr>
            <w:r>
              <w:t>18 Feb 2011–</w:t>
            </w:r>
            <w:r>
              <w:br/>
              <w:t>28 Feb 2011</w:t>
            </w:r>
          </w:p>
        </w:tc>
        <w:tc>
          <w:tcPr>
            <w:tcW w:w="1783" w:type="dxa"/>
            <w:tcBorders>
              <w:top w:val="single" w:sz="4" w:space="0" w:color="auto"/>
              <w:bottom w:val="single" w:sz="4" w:space="0" w:color="auto"/>
            </w:tcBorders>
          </w:tcPr>
          <w:p w14:paraId="63DD7604" w14:textId="4973E1D6" w:rsidR="003A556F" w:rsidRPr="003D588C" w:rsidRDefault="004649DB">
            <w:pPr>
              <w:pStyle w:val="EarlierRepubEntries"/>
              <w:rPr>
                <w:rFonts w:cs="Arial"/>
              </w:rPr>
            </w:pPr>
            <w:hyperlink r:id="rId607"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2056992" w14:textId="3D6F2DCD" w:rsidR="003A556F" w:rsidRDefault="00826705">
            <w:pPr>
              <w:pStyle w:val="EarlierRepubEntries"/>
            </w:pPr>
            <w:r>
              <w:t xml:space="preserve">amendments by </w:t>
            </w:r>
            <w:hyperlink r:id="rId608"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A907CC" w14:paraId="36A1FA7C" w14:textId="77777777" w:rsidTr="00B20DDB">
        <w:trPr>
          <w:cantSplit/>
        </w:trPr>
        <w:tc>
          <w:tcPr>
            <w:tcW w:w="1576" w:type="dxa"/>
            <w:tcBorders>
              <w:top w:val="single" w:sz="4" w:space="0" w:color="auto"/>
              <w:bottom w:val="single" w:sz="4" w:space="0" w:color="auto"/>
            </w:tcBorders>
          </w:tcPr>
          <w:p w14:paraId="4818C456" w14:textId="77777777" w:rsidR="00A907CC" w:rsidRDefault="00A907CC">
            <w:pPr>
              <w:pStyle w:val="EarlierRepubEntries"/>
            </w:pPr>
            <w:r>
              <w:t>R20</w:t>
            </w:r>
            <w:r>
              <w:br/>
              <w:t>1 Mar 2011</w:t>
            </w:r>
          </w:p>
        </w:tc>
        <w:tc>
          <w:tcPr>
            <w:tcW w:w="1681" w:type="dxa"/>
            <w:tcBorders>
              <w:top w:val="single" w:sz="4" w:space="0" w:color="auto"/>
              <w:bottom w:val="single" w:sz="4" w:space="0" w:color="auto"/>
            </w:tcBorders>
          </w:tcPr>
          <w:p w14:paraId="7930EBC2" w14:textId="77777777" w:rsidR="00A907CC" w:rsidRDefault="00A907CC">
            <w:pPr>
              <w:pStyle w:val="EarlierRepubEntries"/>
            </w:pPr>
            <w:r>
              <w:t>1 Mar 2011–</w:t>
            </w:r>
            <w:r>
              <w:br/>
              <w:t>7 July 2011</w:t>
            </w:r>
          </w:p>
        </w:tc>
        <w:tc>
          <w:tcPr>
            <w:tcW w:w="1783" w:type="dxa"/>
            <w:tcBorders>
              <w:top w:val="single" w:sz="4" w:space="0" w:color="auto"/>
              <w:bottom w:val="single" w:sz="4" w:space="0" w:color="auto"/>
            </w:tcBorders>
          </w:tcPr>
          <w:p w14:paraId="64D16D7B" w14:textId="5510AE40" w:rsidR="00A907CC" w:rsidRPr="003D588C" w:rsidRDefault="004649DB">
            <w:pPr>
              <w:pStyle w:val="EarlierRepubEntries"/>
              <w:rPr>
                <w:rFonts w:cs="Arial"/>
              </w:rPr>
            </w:pPr>
            <w:hyperlink r:id="rId609" w:tooltip="Construction Occupations (Licensing) Amendment Regulation 2010 (No 1)" w:history="1">
              <w:r w:rsidR="00B548CA" w:rsidRPr="00B548CA">
                <w:rPr>
                  <w:rStyle w:val="charCitHyperlinkAbbrev"/>
                </w:rPr>
                <w:t>SL2010</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5161F933" w14:textId="35F8D318" w:rsidR="00A907CC" w:rsidRDefault="00A907CC">
            <w:pPr>
              <w:pStyle w:val="EarlierRepubEntries"/>
            </w:pPr>
            <w:r>
              <w:t xml:space="preserve">amendments by </w:t>
            </w:r>
            <w:hyperlink r:id="rId610" w:tooltip="Construction Occupations Legislation Amendment Act 2010 (No 2)" w:history="1">
              <w:r w:rsidR="00B548CA" w:rsidRPr="00B548CA">
                <w:rPr>
                  <w:rStyle w:val="charCitHyperlinkAbbrev"/>
                </w:rPr>
                <w:t>A2010</w:t>
              </w:r>
              <w:r w:rsidR="00B548CA" w:rsidRPr="00B548CA">
                <w:rPr>
                  <w:rStyle w:val="charCitHyperlinkAbbrev"/>
                </w:rPr>
                <w:noBreakHyphen/>
                <w:t>32</w:t>
              </w:r>
            </w:hyperlink>
          </w:p>
        </w:tc>
      </w:tr>
      <w:tr w:rsidR="00C610DE" w14:paraId="05DA1F25" w14:textId="77777777" w:rsidTr="00B20DDB">
        <w:trPr>
          <w:cantSplit/>
        </w:trPr>
        <w:tc>
          <w:tcPr>
            <w:tcW w:w="1576" w:type="dxa"/>
            <w:tcBorders>
              <w:top w:val="single" w:sz="4" w:space="0" w:color="auto"/>
              <w:bottom w:val="single" w:sz="4" w:space="0" w:color="auto"/>
            </w:tcBorders>
          </w:tcPr>
          <w:p w14:paraId="7F134288" w14:textId="77777777" w:rsidR="00C610DE" w:rsidRDefault="00C610DE">
            <w:pPr>
              <w:pStyle w:val="EarlierRepubEntries"/>
            </w:pPr>
            <w:r>
              <w:t>R21</w:t>
            </w:r>
            <w:r>
              <w:br/>
              <w:t>8 July 2011</w:t>
            </w:r>
          </w:p>
        </w:tc>
        <w:tc>
          <w:tcPr>
            <w:tcW w:w="1681" w:type="dxa"/>
            <w:tcBorders>
              <w:top w:val="single" w:sz="4" w:space="0" w:color="auto"/>
              <w:bottom w:val="single" w:sz="4" w:space="0" w:color="auto"/>
            </w:tcBorders>
          </w:tcPr>
          <w:p w14:paraId="20EC534B" w14:textId="77777777" w:rsidR="00C610DE" w:rsidRDefault="00C610DE">
            <w:pPr>
              <w:pStyle w:val="EarlierRepubEntries"/>
            </w:pPr>
            <w:r>
              <w:t>8 July 2011–</w:t>
            </w:r>
            <w:r>
              <w:br/>
              <w:t>11 Dec 2011</w:t>
            </w:r>
          </w:p>
        </w:tc>
        <w:tc>
          <w:tcPr>
            <w:tcW w:w="1783" w:type="dxa"/>
            <w:tcBorders>
              <w:top w:val="single" w:sz="4" w:space="0" w:color="auto"/>
              <w:bottom w:val="single" w:sz="4" w:space="0" w:color="auto"/>
            </w:tcBorders>
          </w:tcPr>
          <w:p w14:paraId="25442FB3" w14:textId="60F5E296" w:rsidR="00C610DE" w:rsidRPr="003D588C" w:rsidRDefault="004649DB">
            <w:pPr>
              <w:pStyle w:val="EarlierRepubEntries"/>
              <w:rPr>
                <w:rFonts w:cs="Arial"/>
              </w:rPr>
            </w:pPr>
            <w:hyperlink r:id="rId611" w:tooltip="Work Health and Safety Regulation 2011" w:history="1">
              <w:r w:rsidR="00B548CA" w:rsidRPr="00B548CA">
                <w:rPr>
                  <w:rStyle w:val="charCitHyperlinkAbbrev"/>
                </w:rPr>
                <w:t>SL2011</w:t>
              </w:r>
              <w:r w:rsidR="00B548CA" w:rsidRPr="00B548CA">
                <w:rPr>
                  <w:rStyle w:val="charCitHyperlinkAbbrev"/>
                </w:rPr>
                <w:noBreakHyphen/>
                <w:t>36</w:t>
              </w:r>
            </w:hyperlink>
          </w:p>
        </w:tc>
        <w:tc>
          <w:tcPr>
            <w:tcW w:w="1783" w:type="dxa"/>
            <w:tcBorders>
              <w:top w:val="single" w:sz="4" w:space="0" w:color="auto"/>
              <w:bottom w:val="single" w:sz="4" w:space="0" w:color="auto"/>
            </w:tcBorders>
          </w:tcPr>
          <w:p w14:paraId="43E6BC7F" w14:textId="7FB39D7E" w:rsidR="00C610DE" w:rsidRDefault="00C610DE">
            <w:pPr>
              <w:pStyle w:val="EarlierRepubEntries"/>
            </w:pPr>
            <w:r>
              <w:t xml:space="preserve">amendments by </w:t>
            </w:r>
            <w:hyperlink r:id="rId612" w:tooltip="Construction Occupations Legislation (Exemption Assessment) Amendment Act 2010" w:history="1">
              <w:r w:rsidR="00B548CA" w:rsidRPr="00B548CA">
                <w:rPr>
                  <w:rStyle w:val="charCitHyperlinkAbbrev"/>
                </w:rPr>
                <w:t>A2010</w:t>
              </w:r>
              <w:r w:rsidR="00B548CA" w:rsidRPr="00B548CA">
                <w:rPr>
                  <w:rStyle w:val="charCitHyperlinkAbbrev"/>
                </w:rPr>
                <w:noBreakHyphen/>
                <w:t>24</w:t>
              </w:r>
            </w:hyperlink>
          </w:p>
        </w:tc>
      </w:tr>
      <w:tr w:rsidR="00CE4C56" w14:paraId="3CF05E0D" w14:textId="77777777" w:rsidTr="00B20DDB">
        <w:trPr>
          <w:cantSplit/>
        </w:trPr>
        <w:tc>
          <w:tcPr>
            <w:tcW w:w="1576" w:type="dxa"/>
            <w:tcBorders>
              <w:top w:val="single" w:sz="4" w:space="0" w:color="auto"/>
              <w:bottom w:val="single" w:sz="4" w:space="0" w:color="auto"/>
            </w:tcBorders>
          </w:tcPr>
          <w:p w14:paraId="1BE97B1A" w14:textId="77777777" w:rsidR="00CE4C56" w:rsidRDefault="00CE4C56">
            <w:pPr>
              <w:pStyle w:val="EarlierRepubEntries"/>
            </w:pPr>
            <w:r>
              <w:t>R22</w:t>
            </w:r>
            <w:r>
              <w:br/>
              <w:t>12 Dec 2011</w:t>
            </w:r>
          </w:p>
        </w:tc>
        <w:tc>
          <w:tcPr>
            <w:tcW w:w="1681" w:type="dxa"/>
            <w:tcBorders>
              <w:top w:val="single" w:sz="4" w:space="0" w:color="auto"/>
              <w:bottom w:val="single" w:sz="4" w:space="0" w:color="auto"/>
            </w:tcBorders>
          </w:tcPr>
          <w:p w14:paraId="672451CF" w14:textId="77777777" w:rsidR="00CE4C56" w:rsidRDefault="00CE4C56">
            <w:pPr>
              <w:pStyle w:val="EarlierRepubEntries"/>
            </w:pPr>
            <w:r>
              <w:t>12 Dec 2011–</w:t>
            </w:r>
            <w:r>
              <w:br/>
              <w:t>30 June 2012</w:t>
            </w:r>
          </w:p>
        </w:tc>
        <w:tc>
          <w:tcPr>
            <w:tcW w:w="1783" w:type="dxa"/>
            <w:tcBorders>
              <w:top w:val="single" w:sz="4" w:space="0" w:color="auto"/>
              <w:bottom w:val="single" w:sz="4" w:space="0" w:color="auto"/>
            </w:tcBorders>
          </w:tcPr>
          <w:p w14:paraId="77636955" w14:textId="30816892" w:rsidR="00CE4C56" w:rsidRPr="003D588C" w:rsidRDefault="004649DB">
            <w:pPr>
              <w:pStyle w:val="EarlierRepubEntries"/>
              <w:rPr>
                <w:rFonts w:cs="Arial"/>
              </w:rPr>
            </w:pPr>
            <w:hyperlink r:id="rId613" w:tooltip="Statute Law Amendment Act 2011 (No 3)" w:history="1">
              <w:r w:rsidR="00B548CA" w:rsidRPr="00B548CA">
                <w:rPr>
                  <w:rStyle w:val="charCitHyperlinkAbbrev"/>
                </w:rPr>
                <w:t>A2011</w:t>
              </w:r>
              <w:r w:rsidR="00B548CA" w:rsidRPr="00B548CA">
                <w:rPr>
                  <w:rStyle w:val="charCitHyperlinkAbbrev"/>
                </w:rPr>
                <w:noBreakHyphen/>
                <w:t>52</w:t>
              </w:r>
            </w:hyperlink>
          </w:p>
        </w:tc>
        <w:tc>
          <w:tcPr>
            <w:tcW w:w="1783" w:type="dxa"/>
            <w:tcBorders>
              <w:top w:val="single" w:sz="4" w:space="0" w:color="auto"/>
              <w:bottom w:val="single" w:sz="4" w:space="0" w:color="auto"/>
            </w:tcBorders>
          </w:tcPr>
          <w:p w14:paraId="3BCCDABD" w14:textId="5651DD55" w:rsidR="00CE4C56" w:rsidRDefault="00CE4C56">
            <w:pPr>
              <w:pStyle w:val="EarlierRepubEntries"/>
            </w:pPr>
            <w:r>
              <w:t xml:space="preserve">amendments by </w:t>
            </w:r>
            <w:hyperlink r:id="rId614" w:tooltip="Statute Law Amendment Act 2011 (No 3)" w:history="1">
              <w:r w:rsidR="00B548CA" w:rsidRPr="00B548CA">
                <w:rPr>
                  <w:rStyle w:val="charCitHyperlinkAbbrev"/>
                </w:rPr>
                <w:t>A2011</w:t>
              </w:r>
              <w:r w:rsidR="00B548CA" w:rsidRPr="00B548CA">
                <w:rPr>
                  <w:rStyle w:val="charCitHyperlinkAbbrev"/>
                </w:rPr>
                <w:noBreakHyphen/>
                <w:t>52</w:t>
              </w:r>
            </w:hyperlink>
          </w:p>
        </w:tc>
      </w:tr>
      <w:tr w:rsidR="002013C3" w14:paraId="442A49F5" w14:textId="77777777" w:rsidTr="00B20DDB">
        <w:trPr>
          <w:cantSplit/>
        </w:trPr>
        <w:tc>
          <w:tcPr>
            <w:tcW w:w="1576" w:type="dxa"/>
            <w:tcBorders>
              <w:top w:val="single" w:sz="4" w:space="0" w:color="auto"/>
              <w:bottom w:val="single" w:sz="4" w:space="0" w:color="auto"/>
            </w:tcBorders>
          </w:tcPr>
          <w:p w14:paraId="6C54E6F2" w14:textId="77777777" w:rsidR="002013C3" w:rsidRDefault="002013C3">
            <w:pPr>
              <w:pStyle w:val="EarlierRepubEntries"/>
            </w:pPr>
            <w:r>
              <w:t>R23</w:t>
            </w:r>
            <w:r>
              <w:br/>
              <w:t>1 July 2012</w:t>
            </w:r>
          </w:p>
        </w:tc>
        <w:tc>
          <w:tcPr>
            <w:tcW w:w="1681" w:type="dxa"/>
            <w:tcBorders>
              <w:top w:val="single" w:sz="4" w:space="0" w:color="auto"/>
              <w:bottom w:val="single" w:sz="4" w:space="0" w:color="auto"/>
            </w:tcBorders>
          </w:tcPr>
          <w:p w14:paraId="102CC408" w14:textId="77777777" w:rsidR="002013C3" w:rsidRDefault="002013C3">
            <w:pPr>
              <w:pStyle w:val="EarlierRepubEntries"/>
            </w:pPr>
            <w:r>
              <w:t>1 July 2012–</w:t>
            </w:r>
            <w:r>
              <w:br/>
              <w:t>21 May 2013</w:t>
            </w:r>
          </w:p>
        </w:tc>
        <w:tc>
          <w:tcPr>
            <w:tcW w:w="1783" w:type="dxa"/>
            <w:tcBorders>
              <w:top w:val="single" w:sz="4" w:space="0" w:color="auto"/>
              <w:bottom w:val="single" w:sz="4" w:space="0" w:color="auto"/>
            </w:tcBorders>
          </w:tcPr>
          <w:p w14:paraId="206932F6" w14:textId="58D12B65" w:rsidR="002013C3" w:rsidRDefault="004649DB">
            <w:pPr>
              <w:pStyle w:val="EarlierRepubEntries"/>
            </w:pPr>
            <w:hyperlink r:id="rId615" w:tooltip="Planning and Building Legislation Amendment Act 2011 (No 2)" w:history="1">
              <w:r w:rsidR="002013C3">
                <w:rPr>
                  <w:rStyle w:val="charCitHyperlinkAbbrev"/>
                </w:rPr>
                <w:t>A2011</w:t>
              </w:r>
              <w:r w:rsidR="002013C3">
                <w:rPr>
                  <w:rStyle w:val="charCitHyperlinkAbbrev"/>
                </w:rPr>
                <w:noBreakHyphen/>
                <w:t>54</w:t>
              </w:r>
            </w:hyperlink>
          </w:p>
        </w:tc>
        <w:tc>
          <w:tcPr>
            <w:tcW w:w="1783" w:type="dxa"/>
            <w:tcBorders>
              <w:top w:val="single" w:sz="4" w:space="0" w:color="auto"/>
              <w:bottom w:val="single" w:sz="4" w:space="0" w:color="auto"/>
            </w:tcBorders>
          </w:tcPr>
          <w:p w14:paraId="7ED4C8DA" w14:textId="5AE3F41C" w:rsidR="002013C3" w:rsidRDefault="002013C3">
            <w:pPr>
              <w:pStyle w:val="EarlierRepubEntries"/>
            </w:pPr>
            <w:r>
              <w:t xml:space="preserve">amendments by </w:t>
            </w:r>
            <w:hyperlink r:id="rId616" w:tooltip="Planning and Building Legislation Amendment Act 2011 (No 2)" w:history="1">
              <w:r>
                <w:rPr>
                  <w:rStyle w:val="charCitHyperlinkAbbrev"/>
                </w:rPr>
                <w:t>A2011</w:t>
              </w:r>
              <w:r>
                <w:rPr>
                  <w:rStyle w:val="charCitHyperlinkAbbrev"/>
                </w:rPr>
                <w:noBreakHyphen/>
                <w:t>54</w:t>
              </w:r>
            </w:hyperlink>
          </w:p>
        </w:tc>
      </w:tr>
      <w:tr w:rsidR="004C6763" w14:paraId="0769FB98" w14:textId="77777777" w:rsidTr="00B20DDB">
        <w:trPr>
          <w:cantSplit/>
        </w:trPr>
        <w:tc>
          <w:tcPr>
            <w:tcW w:w="1576" w:type="dxa"/>
            <w:tcBorders>
              <w:top w:val="single" w:sz="4" w:space="0" w:color="auto"/>
              <w:bottom w:val="single" w:sz="4" w:space="0" w:color="auto"/>
            </w:tcBorders>
          </w:tcPr>
          <w:p w14:paraId="25641219" w14:textId="77777777" w:rsidR="004C6763" w:rsidRDefault="004C6763">
            <w:pPr>
              <w:pStyle w:val="EarlierRepubEntries"/>
            </w:pPr>
            <w:r>
              <w:t>R24</w:t>
            </w:r>
            <w:r>
              <w:br/>
              <w:t>22 May 2013</w:t>
            </w:r>
          </w:p>
        </w:tc>
        <w:tc>
          <w:tcPr>
            <w:tcW w:w="1681" w:type="dxa"/>
            <w:tcBorders>
              <w:top w:val="single" w:sz="4" w:space="0" w:color="auto"/>
              <w:bottom w:val="single" w:sz="4" w:space="0" w:color="auto"/>
            </w:tcBorders>
          </w:tcPr>
          <w:p w14:paraId="0B17179C" w14:textId="77777777" w:rsidR="004C6763" w:rsidRDefault="004C6763">
            <w:pPr>
              <w:pStyle w:val="EarlierRepubEntries"/>
            </w:pPr>
            <w:r>
              <w:t>22 May 2013–</w:t>
            </w:r>
            <w:r>
              <w:br/>
              <w:t>26 Aug 2013</w:t>
            </w:r>
          </w:p>
        </w:tc>
        <w:tc>
          <w:tcPr>
            <w:tcW w:w="1783" w:type="dxa"/>
            <w:tcBorders>
              <w:top w:val="single" w:sz="4" w:space="0" w:color="auto"/>
              <w:bottom w:val="single" w:sz="4" w:space="0" w:color="auto"/>
            </w:tcBorders>
          </w:tcPr>
          <w:p w14:paraId="0FF17CF0" w14:textId="2E641AE6" w:rsidR="004C6763" w:rsidRDefault="004649DB">
            <w:pPr>
              <w:pStyle w:val="EarlierRepubEntries"/>
            </w:pPr>
            <w:hyperlink r:id="rId617" w:tooltip="Planning, Building and Environment Legislation Amendment Act 2013" w:history="1">
              <w:r w:rsidR="004C6763">
                <w:rPr>
                  <w:rStyle w:val="charCitHyperlinkAbbrev"/>
                </w:rPr>
                <w:t>A2013</w:t>
              </w:r>
              <w:r w:rsidR="004C6763">
                <w:rPr>
                  <w:rStyle w:val="charCitHyperlinkAbbrev"/>
                </w:rPr>
                <w:noBreakHyphen/>
                <w:t>15</w:t>
              </w:r>
            </w:hyperlink>
          </w:p>
        </w:tc>
        <w:tc>
          <w:tcPr>
            <w:tcW w:w="1783" w:type="dxa"/>
            <w:tcBorders>
              <w:top w:val="single" w:sz="4" w:space="0" w:color="auto"/>
              <w:bottom w:val="single" w:sz="4" w:space="0" w:color="auto"/>
            </w:tcBorders>
          </w:tcPr>
          <w:p w14:paraId="3E52BEAE" w14:textId="38486BF4" w:rsidR="004C6763" w:rsidRDefault="004C6763">
            <w:pPr>
              <w:pStyle w:val="EarlierRepubEntries"/>
            </w:pPr>
            <w:r>
              <w:t xml:space="preserve">amendments by </w:t>
            </w:r>
            <w:hyperlink r:id="rId618" w:tooltip="Planning, Building and Environment Legislation Amendment Act 2013" w:history="1">
              <w:r>
                <w:rPr>
                  <w:rStyle w:val="charCitHyperlinkAbbrev"/>
                </w:rPr>
                <w:t>A2013</w:t>
              </w:r>
              <w:r>
                <w:rPr>
                  <w:rStyle w:val="charCitHyperlinkAbbrev"/>
                </w:rPr>
                <w:noBreakHyphen/>
                <w:t>15</w:t>
              </w:r>
            </w:hyperlink>
          </w:p>
        </w:tc>
      </w:tr>
      <w:tr w:rsidR="00B760F1" w14:paraId="464F4F60" w14:textId="77777777" w:rsidTr="00B20DDB">
        <w:trPr>
          <w:cantSplit/>
        </w:trPr>
        <w:tc>
          <w:tcPr>
            <w:tcW w:w="1576" w:type="dxa"/>
            <w:tcBorders>
              <w:top w:val="single" w:sz="4" w:space="0" w:color="auto"/>
              <w:bottom w:val="single" w:sz="4" w:space="0" w:color="auto"/>
            </w:tcBorders>
          </w:tcPr>
          <w:p w14:paraId="07E5BCA8" w14:textId="77777777" w:rsidR="00B760F1" w:rsidRDefault="00B760F1">
            <w:pPr>
              <w:pStyle w:val="EarlierRepubEntries"/>
            </w:pPr>
            <w:r>
              <w:t>R25</w:t>
            </w:r>
            <w:r>
              <w:br/>
              <w:t>27 Aug 2013</w:t>
            </w:r>
          </w:p>
        </w:tc>
        <w:tc>
          <w:tcPr>
            <w:tcW w:w="1681" w:type="dxa"/>
            <w:tcBorders>
              <w:top w:val="single" w:sz="4" w:space="0" w:color="auto"/>
              <w:bottom w:val="single" w:sz="4" w:space="0" w:color="auto"/>
            </w:tcBorders>
          </w:tcPr>
          <w:p w14:paraId="1383229F" w14:textId="77777777" w:rsidR="00B760F1" w:rsidRDefault="00B760F1">
            <w:pPr>
              <w:pStyle w:val="EarlierRepubEntries"/>
            </w:pPr>
            <w:r>
              <w:t>27 Aug 2013–</w:t>
            </w:r>
            <w:r>
              <w:br/>
              <w:t>31 Aug 2013</w:t>
            </w:r>
          </w:p>
        </w:tc>
        <w:tc>
          <w:tcPr>
            <w:tcW w:w="1783" w:type="dxa"/>
            <w:tcBorders>
              <w:top w:val="single" w:sz="4" w:space="0" w:color="auto"/>
              <w:bottom w:val="single" w:sz="4" w:space="0" w:color="auto"/>
            </w:tcBorders>
          </w:tcPr>
          <w:p w14:paraId="28D3D9F9" w14:textId="4F00017A" w:rsidR="00B760F1" w:rsidRDefault="004649DB">
            <w:pPr>
              <w:pStyle w:val="EarlierRepubEntries"/>
            </w:pPr>
            <w:hyperlink r:id="rId619" w:tooltip="Construction and Energy Efficiency Legislation Amendment Act 2013" w:history="1">
              <w:r w:rsidR="00587666" w:rsidRPr="009964B8">
                <w:rPr>
                  <w:rStyle w:val="Hyperlink"/>
                </w:rPr>
                <w:t>A2013</w:t>
              </w:r>
              <w:r w:rsidR="00587666" w:rsidRPr="009964B8">
                <w:rPr>
                  <w:rStyle w:val="Hyperlink"/>
                </w:rPr>
                <w:noBreakHyphen/>
                <w:t>31</w:t>
              </w:r>
            </w:hyperlink>
          </w:p>
        </w:tc>
        <w:tc>
          <w:tcPr>
            <w:tcW w:w="1783" w:type="dxa"/>
            <w:tcBorders>
              <w:top w:val="single" w:sz="4" w:space="0" w:color="auto"/>
              <w:bottom w:val="single" w:sz="4" w:space="0" w:color="auto"/>
            </w:tcBorders>
          </w:tcPr>
          <w:p w14:paraId="625DDF60" w14:textId="59D32916" w:rsidR="00B760F1" w:rsidRDefault="005A0588">
            <w:pPr>
              <w:pStyle w:val="EarlierRepubEntries"/>
            </w:pPr>
            <w:r>
              <w:t xml:space="preserve">amendments by </w:t>
            </w:r>
            <w:hyperlink r:id="rId620" w:tooltip="Planning, Building and Environment Legislation Amendment Act 2013" w:history="1">
              <w:r>
                <w:rPr>
                  <w:rStyle w:val="charCitHyperlinkAbbrev"/>
                </w:rPr>
                <w:t>A2013</w:t>
              </w:r>
              <w:r>
                <w:rPr>
                  <w:rStyle w:val="charCitHyperlinkAbbrev"/>
                </w:rPr>
                <w:noBreakHyphen/>
                <w:t>31</w:t>
              </w:r>
            </w:hyperlink>
          </w:p>
        </w:tc>
      </w:tr>
      <w:tr w:rsidR="00BA4772" w14:paraId="64EFC8A6" w14:textId="77777777" w:rsidTr="00B20DDB">
        <w:trPr>
          <w:cantSplit/>
        </w:trPr>
        <w:tc>
          <w:tcPr>
            <w:tcW w:w="1576" w:type="dxa"/>
            <w:tcBorders>
              <w:top w:val="single" w:sz="4" w:space="0" w:color="auto"/>
              <w:bottom w:val="single" w:sz="4" w:space="0" w:color="auto"/>
            </w:tcBorders>
          </w:tcPr>
          <w:p w14:paraId="6BA4E61F" w14:textId="77777777" w:rsidR="00BA4772" w:rsidRDefault="00BA4772">
            <w:pPr>
              <w:pStyle w:val="EarlierRepubEntries"/>
            </w:pPr>
            <w:r>
              <w:t>R26</w:t>
            </w:r>
            <w:r>
              <w:br/>
              <w:t>1 Sept 2013</w:t>
            </w:r>
          </w:p>
        </w:tc>
        <w:tc>
          <w:tcPr>
            <w:tcW w:w="1681" w:type="dxa"/>
            <w:tcBorders>
              <w:top w:val="single" w:sz="4" w:space="0" w:color="auto"/>
              <w:bottom w:val="single" w:sz="4" w:space="0" w:color="auto"/>
            </w:tcBorders>
          </w:tcPr>
          <w:p w14:paraId="301D21B5" w14:textId="77777777" w:rsidR="00BA4772" w:rsidRDefault="00BA4772">
            <w:pPr>
              <w:pStyle w:val="EarlierRepubEntries"/>
            </w:pPr>
            <w:r>
              <w:t>1 Sept 2013–</w:t>
            </w:r>
            <w:r>
              <w:br/>
              <w:t>30 Nov 2013</w:t>
            </w:r>
          </w:p>
        </w:tc>
        <w:tc>
          <w:tcPr>
            <w:tcW w:w="1783" w:type="dxa"/>
            <w:tcBorders>
              <w:top w:val="single" w:sz="4" w:space="0" w:color="auto"/>
              <w:bottom w:val="single" w:sz="4" w:space="0" w:color="auto"/>
            </w:tcBorders>
          </w:tcPr>
          <w:p w14:paraId="68A2ECB3" w14:textId="57E62711" w:rsidR="00BA4772" w:rsidRDefault="004649DB">
            <w:pPr>
              <w:pStyle w:val="EarlierRepubEntries"/>
            </w:pPr>
            <w:hyperlink r:id="rId621" w:tooltip="Construction and Energy Efficiency Legislation Amendment Act 2013" w:history="1">
              <w:r w:rsidR="00BA4772" w:rsidRPr="009964B8">
                <w:rPr>
                  <w:rStyle w:val="Hyperlink"/>
                </w:rPr>
                <w:t>A2013</w:t>
              </w:r>
              <w:r w:rsidR="00BA4772" w:rsidRPr="009964B8">
                <w:rPr>
                  <w:rStyle w:val="Hyperlink"/>
                </w:rPr>
                <w:noBreakHyphen/>
                <w:t>31</w:t>
              </w:r>
            </w:hyperlink>
          </w:p>
        </w:tc>
        <w:tc>
          <w:tcPr>
            <w:tcW w:w="1783" w:type="dxa"/>
            <w:tcBorders>
              <w:top w:val="single" w:sz="4" w:space="0" w:color="auto"/>
              <w:bottom w:val="single" w:sz="4" w:space="0" w:color="auto"/>
            </w:tcBorders>
          </w:tcPr>
          <w:p w14:paraId="4D5F87F6" w14:textId="44036D30" w:rsidR="00BA4772" w:rsidRDefault="00AF1D08">
            <w:pPr>
              <w:pStyle w:val="EarlierRepubEntries"/>
            </w:pPr>
            <w:r>
              <w:t xml:space="preserve">amendments by </w:t>
            </w:r>
            <w:hyperlink r:id="rId622" w:tooltip="Planning, Building and Environment Legislation Amendment Act 2013" w:history="1">
              <w:r>
                <w:rPr>
                  <w:rStyle w:val="charCitHyperlinkAbbrev"/>
                </w:rPr>
                <w:t>A2013</w:t>
              </w:r>
              <w:r>
                <w:rPr>
                  <w:rStyle w:val="charCitHyperlinkAbbrev"/>
                </w:rPr>
                <w:noBreakHyphen/>
                <w:t>31</w:t>
              </w:r>
            </w:hyperlink>
          </w:p>
        </w:tc>
      </w:tr>
      <w:tr w:rsidR="000C7D67" w14:paraId="29522607" w14:textId="77777777" w:rsidTr="00B20DDB">
        <w:trPr>
          <w:cantSplit/>
        </w:trPr>
        <w:tc>
          <w:tcPr>
            <w:tcW w:w="1576" w:type="dxa"/>
            <w:tcBorders>
              <w:top w:val="single" w:sz="4" w:space="0" w:color="auto"/>
              <w:bottom w:val="single" w:sz="4" w:space="0" w:color="auto"/>
            </w:tcBorders>
          </w:tcPr>
          <w:p w14:paraId="5DF171CD" w14:textId="77777777" w:rsidR="000C7D67" w:rsidRDefault="000C7D67">
            <w:pPr>
              <w:pStyle w:val="EarlierRepubEntries"/>
            </w:pPr>
            <w:r>
              <w:t>R27</w:t>
            </w:r>
            <w:r>
              <w:br/>
              <w:t>1 Dec 2013</w:t>
            </w:r>
          </w:p>
        </w:tc>
        <w:tc>
          <w:tcPr>
            <w:tcW w:w="1681" w:type="dxa"/>
            <w:tcBorders>
              <w:top w:val="single" w:sz="4" w:space="0" w:color="auto"/>
              <w:bottom w:val="single" w:sz="4" w:space="0" w:color="auto"/>
            </w:tcBorders>
          </w:tcPr>
          <w:p w14:paraId="12A7BC16" w14:textId="77777777" w:rsidR="000C7D67" w:rsidRDefault="000C7D67">
            <w:pPr>
              <w:pStyle w:val="EarlierRepubEntries"/>
            </w:pPr>
            <w:r>
              <w:t>1 Dec 2013–</w:t>
            </w:r>
            <w:r>
              <w:br/>
              <w:t>5 Mar 2014</w:t>
            </w:r>
          </w:p>
        </w:tc>
        <w:tc>
          <w:tcPr>
            <w:tcW w:w="1783" w:type="dxa"/>
            <w:tcBorders>
              <w:top w:val="single" w:sz="4" w:space="0" w:color="auto"/>
              <w:bottom w:val="single" w:sz="4" w:space="0" w:color="auto"/>
            </w:tcBorders>
          </w:tcPr>
          <w:p w14:paraId="47E76013" w14:textId="2E083400" w:rsidR="000C7D67" w:rsidRPr="00472485" w:rsidRDefault="004649DB">
            <w:pPr>
              <w:pStyle w:val="EarlierRepubEntries"/>
              <w:rPr>
                <w:rStyle w:val="charCitHyperlinkAbbrev"/>
              </w:rPr>
            </w:pPr>
            <w:hyperlink r:id="rId623" w:tooltip="Construction and Energy Efficiency Legislation Amendment Act 2013" w:history="1">
              <w:r w:rsidR="000C7D67" w:rsidRPr="00472485">
                <w:rPr>
                  <w:rStyle w:val="charCitHyperlinkAbbrev"/>
                </w:rPr>
                <w:t>A2013</w:t>
              </w:r>
              <w:r w:rsidR="000C7D67" w:rsidRPr="00472485">
                <w:rPr>
                  <w:rStyle w:val="charCitHyperlinkAbbrev"/>
                </w:rPr>
                <w:noBreakHyphen/>
                <w:t>31</w:t>
              </w:r>
            </w:hyperlink>
          </w:p>
        </w:tc>
        <w:tc>
          <w:tcPr>
            <w:tcW w:w="1783" w:type="dxa"/>
            <w:tcBorders>
              <w:top w:val="single" w:sz="4" w:space="0" w:color="auto"/>
              <w:bottom w:val="single" w:sz="4" w:space="0" w:color="auto"/>
            </w:tcBorders>
          </w:tcPr>
          <w:p w14:paraId="125D88B4" w14:textId="5108EAA5" w:rsidR="000C7D67" w:rsidRDefault="000C7D67">
            <w:pPr>
              <w:pStyle w:val="EarlierRepubEntries"/>
            </w:pPr>
            <w:r>
              <w:t xml:space="preserve">amendments by </w:t>
            </w:r>
            <w:hyperlink r:id="rId624" w:tooltip="Construction and Energy Efficiency Legislation Amendment Act 2013" w:history="1">
              <w:r w:rsidRPr="00472485">
                <w:rPr>
                  <w:rStyle w:val="charCitHyperlinkAbbrev"/>
                </w:rPr>
                <w:t>A2013</w:t>
              </w:r>
              <w:r w:rsidRPr="00472485">
                <w:rPr>
                  <w:rStyle w:val="charCitHyperlinkAbbrev"/>
                </w:rPr>
                <w:noBreakHyphen/>
                <w:t>31</w:t>
              </w:r>
            </w:hyperlink>
          </w:p>
        </w:tc>
      </w:tr>
      <w:tr w:rsidR="00472485" w14:paraId="360D07F9" w14:textId="77777777" w:rsidTr="00B20DDB">
        <w:trPr>
          <w:cantSplit/>
        </w:trPr>
        <w:tc>
          <w:tcPr>
            <w:tcW w:w="1576" w:type="dxa"/>
            <w:tcBorders>
              <w:top w:val="single" w:sz="4" w:space="0" w:color="auto"/>
              <w:bottom w:val="single" w:sz="4" w:space="0" w:color="auto"/>
            </w:tcBorders>
          </w:tcPr>
          <w:p w14:paraId="4F899CB4" w14:textId="77777777" w:rsidR="00472485" w:rsidRDefault="00472485">
            <w:pPr>
              <w:pStyle w:val="EarlierRepubEntries"/>
            </w:pPr>
            <w:r>
              <w:lastRenderedPageBreak/>
              <w:t>R28</w:t>
            </w:r>
            <w:r>
              <w:br/>
              <w:t>6 Mar 2014</w:t>
            </w:r>
          </w:p>
        </w:tc>
        <w:tc>
          <w:tcPr>
            <w:tcW w:w="1681" w:type="dxa"/>
            <w:tcBorders>
              <w:top w:val="single" w:sz="4" w:space="0" w:color="auto"/>
              <w:bottom w:val="single" w:sz="4" w:space="0" w:color="auto"/>
            </w:tcBorders>
          </w:tcPr>
          <w:p w14:paraId="6D4D8E23" w14:textId="77777777" w:rsidR="00472485" w:rsidRDefault="00472485">
            <w:pPr>
              <w:pStyle w:val="EarlierRepubEntries"/>
            </w:pPr>
            <w:r>
              <w:t>6 Mar 2014–</w:t>
            </w:r>
            <w:r>
              <w:br/>
              <w:t>17 Apr 2014</w:t>
            </w:r>
          </w:p>
        </w:tc>
        <w:tc>
          <w:tcPr>
            <w:tcW w:w="1783" w:type="dxa"/>
            <w:tcBorders>
              <w:top w:val="single" w:sz="4" w:space="0" w:color="auto"/>
              <w:bottom w:val="single" w:sz="4" w:space="0" w:color="auto"/>
            </w:tcBorders>
          </w:tcPr>
          <w:p w14:paraId="5352D25E" w14:textId="58A99134" w:rsidR="00472485" w:rsidRPr="00472485" w:rsidRDefault="004649DB">
            <w:pPr>
              <w:pStyle w:val="EarlierRepubEntries"/>
              <w:rPr>
                <w:rStyle w:val="charCitHyperlinkAbbrev"/>
              </w:rPr>
            </w:pPr>
            <w:hyperlink r:id="rId625" w:tooltip="Construction and Energy Efficiency Legislation Amendment Act 2014 " w:history="1">
              <w:r w:rsidR="00472485" w:rsidRPr="00472485">
                <w:rPr>
                  <w:rStyle w:val="charCitHyperlinkAbbrev"/>
                </w:rPr>
                <w:t>A2014-2</w:t>
              </w:r>
            </w:hyperlink>
          </w:p>
        </w:tc>
        <w:tc>
          <w:tcPr>
            <w:tcW w:w="1783" w:type="dxa"/>
            <w:tcBorders>
              <w:top w:val="single" w:sz="4" w:space="0" w:color="auto"/>
              <w:bottom w:val="single" w:sz="4" w:space="0" w:color="auto"/>
            </w:tcBorders>
          </w:tcPr>
          <w:p w14:paraId="2B5D5184" w14:textId="7FD9B176" w:rsidR="00472485" w:rsidRDefault="00472485">
            <w:pPr>
              <w:pStyle w:val="EarlierRepubEntries"/>
            </w:pPr>
            <w:r>
              <w:t xml:space="preserve">amendments by </w:t>
            </w:r>
            <w:hyperlink r:id="rId626" w:tooltip="Construction and Energy Efficiency Legislation Amendment Act 2014 " w:history="1">
              <w:r w:rsidRPr="00472485">
                <w:rPr>
                  <w:rStyle w:val="charCitHyperlinkAbbrev"/>
                </w:rPr>
                <w:t>A2014-2</w:t>
              </w:r>
            </w:hyperlink>
          </w:p>
        </w:tc>
      </w:tr>
      <w:tr w:rsidR="001742CF" w14:paraId="5AEFF273" w14:textId="77777777" w:rsidTr="00B20DDB">
        <w:trPr>
          <w:cantSplit/>
        </w:trPr>
        <w:tc>
          <w:tcPr>
            <w:tcW w:w="1576" w:type="dxa"/>
            <w:tcBorders>
              <w:top w:val="single" w:sz="4" w:space="0" w:color="auto"/>
              <w:bottom w:val="single" w:sz="4" w:space="0" w:color="auto"/>
            </w:tcBorders>
          </w:tcPr>
          <w:p w14:paraId="2CF7BF30" w14:textId="77777777" w:rsidR="001742CF" w:rsidRDefault="001742CF">
            <w:pPr>
              <w:pStyle w:val="EarlierRepubEntries"/>
            </w:pPr>
            <w:r>
              <w:t>R29</w:t>
            </w:r>
            <w:r>
              <w:br/>
              <w:t>18 Apr 2014</w:t>
            </w:r>
          </w:p>
        </w:tc>
        <w:tc>
          <w:tcPr>
            <w:tcW w:w="1681" w:type="dxa"/>
            <w:tcBorders>
              <w:top w:val="single" w:sz="4" w:space="0" w:color="auto"/>
              <w:bottom w:val="single" w:sz="4" w:space="0" w:color="auto"/>
            </w:tcBorders>
          </w:tcPr>
          <w:p w14:paraId="376E6536" w14:textId="77777777" w:rsidR="001742CF" w:rsidRDefault="001742CF" w:rsidP="001742CF">
            <w:pPr>
              <w:pStyle w:val="EarlierRepubEntries"/>
            </w:pPr>
            <w:r>
              <w:t>18 Apr 2014–</w:t>
            </w:r>
            <w:r>
              <w:br/>
              <w:t>19 Nov 2014</w:t>
            </w:r>
          </w:p>
        </w:tc>
        <w:tc>
          <w:tcPr>
            <w:tcW w:w="1783" w:type="dxa"/>
            <w:tcBorders>
              <w:top w:val="single" w:sz="4" w:space="0" w:color="auto"/>
              <w:bottom w:val="single" w:sz="4" w:space="0" w:color="auto"/>
            </w:tcBorders>
          </w:tcPr>
          <w:p w14:paraId="212D9B1E" w14:textId="2C520A14" w:rsidR="001742CF" w:rsidRDefault="004649DB">
            <w:pPr>
              <w:pStyle w:val="EarlierRepubEntries"/>
            </w:pPr>
            <w:hyperlink r:id="rId627" w:tooltip="Construction and Energy Efficiency Legislation Amendment Act 2014 (No 2)" w:history="1">
              <w:r w:rsidR="001742CF" w:rsidRPr="001742CF">
                <w:rPr>
                  <w:rStyle w:val="charCitHyperlinkAbbrev"/>
                </w:rPr>
                <w:t>A2014-10</w:t>
              </w:r>
            </w:hyperlink>
          </w:p>
        </w:tc>
        <w:tc>
          <w:tcPr>
            <w:tcW w:w="1783" w:type="dxa"/>
            <w:tcBorders>
              <w:top w:val="single" w:sz="4" w:space="0" w:color="auto"/>
              <w:bottom w:val="single" w:sz="4" w:space="0" w:color="auto"/>
            </w:tcBorders>
          </w:tcPr>
          <w:p w14:paraId="6DA480D9" w14:textId="1DE8AB94" w:rsidR="001742CF" w:rsidRDefault="001742CF">
            <w:pPr>
              <w:pStyle w:val="EarlierRepubEntries"/>
            </w:pPr>
            <w:r>
              <w:t xml:space="preserve">amendments by </w:t>
            </w:r>
            <w:hyperlink r:id="rId628" w:tooltip="Construction and Energy Efficiency Legislation Amendment Act 2014 (No 2)" w:history="1">
              <w:r w:rsidRPr="001742CF">
                <w:rPr>
                  <w:rStyle w:val="charCitHyperlinkAbbrev"/>
                </w:rPr>
                <w:t>A2014-10</w:t>
              </w:r>
            </w:hyperlink>
          </w:p>
        </w:tc>
      </w:tr>
      <w:tr w:rsidR="00986CDB" w14:paraId="69F140E8" w14:textId="77777777" w:rsidTr="00B20DDB">
        <w:trPr>
          <w:cantSplit/>
        </w:trPr>
        <w:tc>
          <w:tcPr>
            <w:tcW w:w="1576" w:type="dxa"/>
            <w:tcBorders>
              <w:top w:val="single" w:sz="4" w:space="0" w:color="auto"/>
              <w:bottom w:val="single" w:sz="4" w:space="0" w:color="auto"/>
            </w:tcBorders>
          </w:tcPr>
          <w:p w14:paraId="42351C17" w14:textId="77777777" w:rsidR="00986CDB" w:rsidRDefault="00986CDB">
            <w:pPr>
              <w:pStyle w:val="EarlierRepubEntries"/>
            </w:pPr>
            <w:r>
              <w:t>R30</w:t>
            </w:r>
            <w:r>
              <w:br/>
              <w:t>20 Nov 2014</w:t>
            </w:r>
          </w:p>
        </w:tc>
        <w:tc>
          <w:tcPr>
            <w:tcW w:w="1681" w:type="dxa"/>
            <w:tcBorders>
              <w:top w:val="single" w:sz="4" w:space="0" w:color="auto"/>
              <w:bottom w:val="single" w:sz="4" w:space="0" w:color="auto"/>
            </w:tcBorders>
          </w:tcPr>
          <w:p w14:paraId="0A8370EE" w14:textId="77777777" w:rsidR="00986CDB" w:rsidRDefault="00986CDB" w:rsidP="001742CF">
            <w:pPr>
              <w:pStyle w:val="EarlierRepubEntries"/>
            </w:pPr>
            <w:r>
              <w:t>20 Nov 2014–</w:t>
            </w:r>
            <w:r>
              <w:br/>
            </w:r>
            <w:r w:rsidR="009D4CA9">
              <w:t>31 Dec 2014</w:t>
            </w:r>
          </w:p>
        </w:tc>
        <w:tc>
          <w:tcPr>
            <w:tcW w:w="1783" w:type="dxa"/>
            <w:tcBorders>
              <w:top w:val="single" w:sz="4" w:space="0" w:color="auto"/>
              <w:bottom w:val="single" w:sz="4" w:space="0" w:color="auto"/>
            </w:tcBorders>
          </w:tcPr>
          <w:p w14:paraId="6F901461" w14:textId="7C70EC8B" w:rsidR="00986CDB" w:rsidRDefault="004649DB">
            <w:pPr>
              <w:pStyle w:val="EarlierRepubEntries"/>
            </w:pPr>
            <w:hyperlink r:id="rId629" w:tooltip="Training and Tertiary Education Amendment Act 2014" w:history="1">
              <w:r w:rsidR="009D4CA9" w:rsidRPr="009D4CA9">
                <w:rPr>
                  <w:rStyle w:val="charCitHyperlinkAbbrev"/>
                </w:rPr>
                <w:t>A2014-48</w:t>
              </w:r>
            </w:hyperlink>
          </w:p>
        </w:tc>
        <w:tc>
          <w:tcPr>
            <w:tcW w:w="1783" w:type="dxa"/>
            <w:tcBorders>
              <w:top w:val="single" w:sz="4" w:space="0" w:color="auto"/>
              <w:bottom w:val="single" w:sz="4" w:space="0" w:color="auto"/>
            </w:tcBorders>
          </w:tcPr>
          <w:p w14:paraId="056AB6BE" w14:textId="22C0AC6D" w:rsidR="00986CDB" w:rsidRDefault="009D4CA9">
            <w:pPr>
              <w:pStyle w:val="EarlierRepubEntries"/>
            </w:pPr>
            <w:r>
              <w:t xml:space="preserve">amendments by </w:t>
            </w:r>
            <w:hyperlink r:id="rId630" w:tooltip="Training and Tertiary Education Amendment Act 2014" w:history="1">
              <w:r w:rsidRPr="009D4CA9">
                <w:rPr>
                  <w:rStyle w:val="charCitHyperlinkAbbrev"/>
                </w:rPr>
                <w:t>A2014-48</w:t>
              </w:r>
            </w:hyperlink>
          </w:p>
        </w:tc>
      </w:tr>
      <w:tr w:rsidR="005338FA" w14:paraId="1452797C" w14:textId="77777777" w:rsidTr="00B20DDB">
        <w:trPr>
          <w:cantSplit/>
        </w:trPr>
        <w:tc>
          <w:tcPr>
            <w:tcW w:w="1576" w:type="dxa"/>
            <w:tcBorders>
              <w:top w:val="single" w:sz="4" w:space="0" w:color="auto"/>
              <w:bottom w:val="single" w:sz="4" w:space="0" w:color="auto"/>
            </w:tcBorders>
          </w:tcPr>
          <w:p w14:paraId="6753F2B9" w14:textId="77777777" w:rsidR="005338FA" w:rsidRDefault="005338FA">
            <w:pPr>
              <w:pStyle w:val="EarlierRepubEntries"/>
            </w:pPr>
            <w:r>
              <w:t>R31</w:t>
            </w:r>
            <w:r>
              <w:br/>
              <w:t>1 Jan 2015</w:t>
            </w:r>
          </w:p>
        </w:tc>
        <w:tc>
          <w:tcPr>
            <w:tcW w:w="1681" w:type="dxa"/>
            <w:tcBorders>
              <w:top w:val="single" w:sz="4" w:space="0" w:color="auto"/>
              <w:bottom w:val="single" w:sz="4" w:space="0" w:color="auto"/>
            </w:tcBorders>
          </w:tcPr>
          <w:p w14:paraId="1A93995F" w14:textId="77777777" w:rsidR="005338FA" w:rsidRDefault="005338FA" w:rsidP="001742CF">
            <w:pPr>
              <w:pStyle w:val="EarlierRepubEntries"/>
            </w:pPr>
            <w:r>
              <w:t>1 Jan 2015–</w:t>
            </w:r>
            <w:r>
              <w:br/>
              <w:t>29 Mar 2015</w:t>
            </w:r>
          </w:p>
        </w:tc>
        <w:tc>
          <w:tcPr>
            <w:tcW w:w="1783" w:type="dxa"/>
            <w:tcBorders>
              <w:top w:val="single" w:sz="4" w:space="0" w:color="auto"/>
              <w:bottom w:val="single" w:sz="4" w:space="0" w:color="auto"/>
            </w:tcBorders>
          </w:tcPr>
          <w:p w14:paraId="2B6F9626" w14:textId="22E9BC69" w:rsidR="005338FA" w:rsidRDefault="004649DB">
            <w:pPr>
              <w:pStyle w:val="EarlierRepubEntries"/>
            </w:pPr>
            <w:hyperlink r:id="rId631" w:tooltip="Dangerous Substances (Asbestos Safety Reform) Legislation Amendment Act 2014" w:history="1">
              <w:r w:rsidR="005338FA">
                <w:rPr>
                  <w:rStyle w:val="charCitHyperlinkAbbrev"/>
                </w:rPr>
                <w:t>A2014</w:t>
              </w:r>
              <w:r w:rsidR="005338FA">
                <w:rPr>
                  <w:rStyle w:val="charCitHyperlinkAbbrev"/>
                </w:rPr>
                <w:noBreakHyphen/>
                <w:t>53</w:t>
              </w:r>
            </w:hyperlink>
          </w:p>
        </w:tc>
        <w:tc>
          <w:tcPr>
            <w:tcW w:w="1783" w:type="dxa"/>
            <w:tcBorders>
              <w:top w:val="single" w:sz="4" w:space="0" w:color="auto"/>
              <w:bottom w:val="single" w:sz="4" w:space="0" w:color="auto"/>
            </w:tcBorders>
          </w:tcPr>
          <w:p w14:paraId="72DFF1F7" w14:textId="6AD62DD6" w:rsidR="005338FA" w:rsidRDefault="005338FA">
            <w:pPr>
              <w:pStyle w:val="EarlierRepubEntries"/>
            </w:pPr>
            <w:r>
              <w:t xml:space="preserve">amendments by </w:t>
            </w:r>
            <w:hyperlink r:id="rId632" w:tooltip="Dangerous Substances (Asbestos Safety Reform) Legislation Amendment Act 2014" w:history="1">
              <w:r>
                <w:rPr>
                  <w:rStyle w:val="charCitHyperlinkAbbrev"/>
                </w:rPr>
                <w:t>A2014</w:t>
              </w:r>
              <w:r>
                <w:rPr>
                  <w:rStyle w:val="charCitHyperlinkAbbrev"/>
                </w:rPr>
                <w:noBreakHyphen/>
                <w:t>53</w:t>
              </w:r>
            </w:hyperlink>
          </w:p>
        </w:tc>
      </w:tr>
      <w:tr w:rsidR="00D53BBE" w14:paraId="09E7874B" w14:textId="77777777" w:rsidTr="00B20DDB">
        <w:trPr>
          <w:cantSplit/>
        </w:trPr>
        <w:tc>
          <w:tcPr>
            <w:tcW w:w="1576" w:type="dxa"/>
            <w:tcBorders>
              <w:top w:val="single" w:sz="4" w:space="0" w:color="auto"/>
              <w:bottom w:val="single" w:sz="4" w:space="0" w:color="auto"/>
            </w:tcBorders>
          </w:tcPr>
          <w:p w14:paraId="3B0B3B20" w14:textId="77777777" w:rsidR="00D53BBE" w:rsidRDefault="00D53BBE">
            <w:pPr>
              <w:pStyle w:val="EarlierRepubEntries"/>
            </w:pPr>
            <w:r>
              <w:t>R32</w:t>
            </w:r>
            <w:r>
              <w:br/>
              <w:t>30 Mar 2015</w:t>
            </w:r>
          </w:p>
        </w:tc>
        <w:tc>
          <w:tcPr>
            <w:tcW w:w="1681" w:type="dxa"/>
            <w:tcBorders>
              <w:top w:val="single" w:sz="4" w:space="0" w:color="auto"/>
              <w:bottom w:val="single" w:sz="4" w:space="0" w:color="auto"/>
            </w:tcBorders>
          </w:tcPr>
          <w:p w14:paraId="38E8137E" w14:textId="77777777" w:rsidR="00D53BBE" w:rsidRDefault="00D53BBE" w:rsidP="001742CF">
            <w:pPr>
              <w:pStyle w:val="EarlierRepubEntries"/>
            </w:pPr>
            <w:r>
              <w:t>30 Mar 2015–</w:t>
            </w:r>
            <w:r>
              <w:br/>
              <w:t>4 May 2015</w:t>
            </w:r>
          </w:p>
        </w:tc>
        <w:tc>
          <w:tcPr>
            <w:tcW w:w="1783" w:type="dxa"/>
            <w:tcBorders>
              <w:top w:val="single" w:sz="4" w:space="0" w:color="auto"/>
              <w:bottom w:val="single" w:sz="4" w:space="0" w:color="auto"/>
            </w:tcBorders>
          </w:tcPr>
          <w:p w14:paraId="3A408C96" w14:textId="3CA9F7FE" w:rsidR="00D53BBE" w:rsidRDefault="004649DB">
            <w:pPr>
              <w:pStyle w:val="EarlierRepubEntries"/>
            </w:pPr>
            <w:hyperlink r:id="rId633" w:tooltip="Dangerous Substances (Asbestos Safety Reform) Legislation Amendment Act 2014" w:history="1">
              <w:r w:rsidR="00D53BBE">
                <w:rPr>
                  <w:rStyle w:val="charCitHyperlinkAbbrev"/>
                </w:rPr>
                <w:t>A2014</w:t>
              </w:r>
              <w:r w:rsidR="00D53BBE">
                <w:rPr>
                  <w:rStyle w:val="charCitHyperlinkAbbrev"/>
                </w:rPr>
                <w:noBreakHyphen/>
                <w:t>53</w:t>
              </w:r>
            </w:hyperlink>
          </w:p>
        </w:tc>
        <w:tc>
          <w:tcPr>
            <w:tcW w:w="1783" w:type="dxa"/>
            <w:tcBorders>
              <w:top w:val="single" w:sz="4" w:space="0" w:color="auto"/>
              <w:bottom w:val="single" w:sz="4" w:space="0" w:color="auto"/>
            </w:tcBorders>
          </w:tcPr>
          <w:p w14:paraId="595E18BA" w14:textId="713F7986" w:rsidR="00D53BBE" w:rsidRDefault="00D53BBE">
            <w:pPr>
              <w:pStyle w:val="EarlierRepubEntries"/>
            </w:pPr>
            <w:r>
              <w:t xml:space="preserve">amendments by </w:t>
            </w:r>
            <w:hyperlink r:id="rId634" w:tooltip="Gas Safety Legislation Amendment Act 2014" w:history="1">
              <w:r w:rsidR="00591F15" w:rsidRPr="00591F15">
                <w:rPr>
                  <w:rStyle w:val="charCitHyperlinkAbbrev"/>
                </w:rPr>
                <w:t>A2014-38</w:t>
              </w:r>
            </w:hyperlink>
          </w:p>
        </w:tc>
      </w:tr>
      <w:tr w:rsidR="003B2B02" w14:paraId="52EB5FE5" w14:textId="77777777" w:rsidTr="00B20DDB">
        <w:trPr>
          <w:cantSplit/>
        </w:trPr>
        <w:tc>
          <w:tcPr>
            <w:tcW w:w="1576" w:type="dxa"/>
            <w:tcBorders>
              <w:top w:val="single" w:sz="4" w:space="0" w:color="auto"/>
              <w:bottom w:val="single" w:sz="4" w:space="0" w:color="auto"/>
            </w:tcBorders>
          </w:tcPr>
          <w:p w14:paraId="123DF50E" w14:textId="77777777" w:rsidR="003B2B02" w:rsidRDefault="00073B95">
            <w:pPr>
              <w:pStyle w:val="EarlierRepubEntries"/>
            </w:pPr>
            <w:r>
              <w:t>R33</w:t>
            </w:r>
            <w:r>
              <w:br/>
              <w:t>5 May 2015</w:t>
            </w:r>
          </w:p>
        </w:tc>
        <w:tc>
          <w:tcPr>
            <w:tcW w:w="1681" w:type="dxa"/>
            <w:tcBorders>
              <w:top w:val="single" w:sz="4" w:space="0" w:color="auto"/>
              <w:bottom w:val="single" w:sz="4" w:space="0" w:color="auto"/>
            </w:tcBorders>
          </w:tcPr>
          <w:p w14:paraId="6DEEE563" w14:textId="77777777" w:rsidR="003B2B02" w:rsidRDefault="00073B95" w:rsidP="001742CF">
            <w:pPr>
              <w:pStyle w:val="EarlierRepubEntries"/>
            </w:pPr>
            <w:r>
              <w:t>5 May 2015–</w:t>
            </w:r>
            <w:r>
              <w:br/>
              <w:t>20 May 2015</w:t>
            </w:r>
          </w:p>
        </w:tc>
        <w:tc>
          <w:tcPr>
            <w:tcW w:w="1783" w:type="dxa"/>
            <w:tcBorders>
              <w:top w:val="single" w:sz="4" w:space="0" w:color="auto"/>
              <w:bottom w:val="single" w:sz="4" w:space="0" w:color="auto"/>
            </w:tcBorders>
          </w:tcPr>
          <w:p w14:paraId="00E2F5DD" w14:textId="6AFD2FF3" w:rsidR="003B2B02" w:rsidRDefault="004649DB">
            <w:pPr>
              <w:pStyle w:val="EarlierRepubEntries"/>
            </w:pPr>
            <w:hyperlink r:id="rId635" w:tooltip="Building (General) Legislation Amendment Regulation 2015 (No 1)" w:history="1">
              <w:r w:rsidR="00073B95" w:rsidRPr="00073B95">
                <w:rPr>
                  <w:rStyle w:val="charCitHyperlinkAbbrev"/>
                </w:rPr>
                <w:t>SL2015-14</w:t>
              </w:r>
            </w:hyperlink>
          </w:p>
        </w:tc>
        <w:tc>
          <w:tcPr>
            <w:tcW w:w="1783" w:type="dxa"/>
            <w:tcBorders>
              <w:top w:val="single" w:sz="4" w:space="0" w:color="auto"/>
              <w:bottom w:val="single" w:sz="4" w:space="0" w:color="auto"/>
            </w:tcBorders>
          </w:tcPr>
          <w:p w14:paraId="1DFECC2B" w14:textId="4E295691" w:rsidR="003B2B02" w:rsidRDefault="00073B95">
            <w:pPr>
              <w:pStyle w:val="EarlierRepubEntries"/>
            </w:pPr>
            <w:r>
              <w:t xml:space="preserve">amendments by </w:t>
            </w:r>
            <w:hyperlink r:id="rId636" w:tooltip="Building (General) Legislation Amendment Regulation 2015 (No 1)" w:history="1">
              <w:r w:rsidRPr="00073B95">
                <w:rPr>
                  <w:rStyle w:val="charCitHyperlinkAbbrev"/>
                </w:rPr>
                <w:t>SL2015-14</w:t>
              </w:r>
            </w:hyperlink>
          </w:p>
        </w:tc>
      </w:tr>
      <w:tr w:rsidR="00667C35" w14:paraId="74384B16" w14:textId="77777777" w:rsidTr="00B20DDB">
        <w:trPr>
          <w:cantSplit/>
        </w:trPr>
        <w:tc>
          <w:tcPr>
            <w:tcW w:w="1576" w:type="dxa"/>
            <w:tcBorders>
              <w:top w:val="single" w:sz="4" w:space="0" w:color="auto"/>
              <w:bottom w:val="single" w:sz="4" w:space="0" w:color="auto"/>
            </w:tcBorders>
          </w:tcPr>
          <w:p w14:paraId="2ACAA41B" w14:textId="77777777" w:rsidR="00667C35" w:rsidRDefault="00667C35">
            <w:pPr>
              <w:pStyle w:val="EarlierRepubEntries"/>
            </w:pPr>
            <w:r>
              <w:t>R34</w:t>
            </w:r>
            <w:r>
              <w:br/>
              <w:t>21 May 2015</w:t>
            </w:r>
          </w:p>
        </w:tc>
        <w:tc>
          <w:tcPr>
            <w:tcW w:w="1681" w:type="dxa"/>
            <w:tcBorders>
              <w:top w:val="single" w:sz="4" w:space="0" w:color="auto"/>
              <w:bottom w:val="single" w:sz="4" w:space="0" w:color="auto"/>
            </w:tcBorders>
          </w:tcPr>
          <w:p w14:paraId="3B065BC0" w14:textId="77777777" w:rsidR="00667C35" w:rsidRDefault="00667C35" w:rsidP="001742CF">
            <w:pPr>
              <w:pStyle w:val="EarlierRepubEntries"/>
            </w:pPr>
            <w:r>
              <w:t>21 May 2015–</w:t>
            </w:r>
            <w:r>
              <w:br/>
              <w:t>6 Nov 2015</w:t>
            </w:r>
          </w:p>
        </w:tc>
        <w:tc>
          <w:tcPr>
            <w:tcW w:w="1783" w:type="dxa"/>
            <w:tcBorders>
              <w:top w:val="single" w:sz="4" w:space="0" w:color="auto"/>
              <w:bottom w:val="single" w:sz="4" w:space="0" w:color="auto"/>
            </w:tcBorders>
          </w:tcPr>
          <w:p w14:paraId="7DFABA93" w14:textId="26C2F64E" w:rsidR="00667C35" w:rsidRDefault="004649DB">
            <w:pPr>
              <w:pStyle w:val="EarlierRepubEntries"/>
            </w:pPr>
            <w:hyperlink r:id="rId637" w:tooltip="Planning, Building and Environment Legislation Amendment Act 2015" w:history="1">
              <w:r w:rsidR="00667C35">
                <w:rPr>
                  <w:rStyle w:val="charCitHyperlinkAbbrev"/>
                </w:rPr>
                <w:t>A2015</w:t>
              </w:r>
              <w:r w:rsidR="00667C35">
                <w:rPr>
                  <w:rStyle w:val="charCitHyperlinkAbbrev"/>
                </w:rPr>
                <w:noBreakHyphen/>
                <w:t>12</w:t>
              </w:r>
            </w:hyperlink>
          </w:p>
        </w:tc>
        <w:tc>
          <w:tcPr>
            <w:tcW w:w="1783" w:type="dxa"/>
            <w:tcBorders>
              <w:top w:val="single" w:sz="4" w:space="0" w:color="auto"/>
              <w:bottom w:val="single" w:sz="4" w:space="0" w:color="auto"/>
            </w:tcBorders>
          </w:tcPr>
          <w:p w14:paraId="16D493D7" w14:textId="7FBABD0F" w:rsidR="00667C35" w:rsidRDefault="00667C35">
            <w:pPr>
              <w:pStyle w:val="EarlierRepubEntries"/>
            </w:pPr>
            <w:r>
              <w:t xml:space="preserve">amendments by </w:t>
            </w:r>
            <w:hyperlink r:id="rId638" w:tooltip="Planning, Building and Environment Legislation Amendment Act 2015" w:history="1">
              <w:r>
                <w:rPr>
                  <w:rStyle w:val="charCitHyperlinkAbbrev"/>
                </w:rPr>
                <w:t>A2015</w:t>
              </w:r>
              <w:r>
                <w:rPr>
                  <w:rStyle w:val="charCitHyperlinkAbbrev"/>
                </w:rPr>
                <w:noBreakHyphen/>
                <w:t>12</w:t>
              </w:r>
            </w:hyperlink>
          </w:p>
        </w:tc>
      </w:tr>
      <w:tr w:rsidR="00156456" w14:paraId="071252B6" w14:textId="77777777" w:rsidTr="00B20DDB">
        <w:trPr>
          <w:cantSplit/>
        </w:trPr>
        <w:tc>
          <w:tcPr>
            <w:tcW w:w="1576" w:type="dxa"/>
            <w:tcBorders>
              <w:top w:val="single" w:sz="4" w:space="0" w:color="auto"/>
              <w:bottom w:val="single" w:sz="4" w:space="0" w:color="auto"/>
            </w:tcBorders>
          </w:tcPr>
          <w:p w14:paraId="2EA57CBC" w14:textId="77777777" w:rsidR="00156456" w:rsidRDefault="00156456" w:rsidP="00156456">
            <w:pPr>
              <w:pStyle w:val="EarlierRepubEntries"/>
            </w:pPr>
            <w:r>
              <w:t>R35</w:t>
            </w:r>
            <w:r>
              <w:br/>
              <w:t>7 Nov 2015</w:t>
            </w:r>
          </w:p>
        </w:tc>
        <w:tc>
          <w:tcPr>
            <w:tcW w:w="1681" w:type="dxa"/>
            <w:tcBorders>
              <w:top w:val="single" w:sz="4" w:space="0" w:color="auto"/>
              <w:bottom w:val="single" w:sz="4" w:space="0" w:color="auto"/>
            </w:tcBorders>
          </w:tcPr>
          <w:p w14:paraId="1DAF07F3" w14:textId="77777777" w:rsidR="00156456" w:rsidRDefault="00156456" w:rsidP="00156456">
            <w:pPr>
              <w:pStyle w:val="EarlierRepubEntries"/>
            </w:pPr>
            <w:r>
              <w:t>7 Nov 2015–</w:t>
            </w:r>
            <w:r>
              <w:br/>
              <w:t>19 Aug 2016</w:t>
            </w:r>
          </w:p>
        </w:tc>
        <w:tc>
          <w:tcPr>
            <w:tcW w:w="1783" w:type="dxa"/>
            <w:tcBorders>
              <w:top w:val="single" w:sz="4" w:space="0" w:color="auto"/>
              <w:bottom w:val="single" w:sz="4" w:space="0" w:color="auto"/>
            </w:tcBorders>
          </w:tcPr>
          <w:p w14:paraId="5ED0ABF9" w14:textId="5E36B4B8" w:rsidR="00156456" w:rsidRDefault="004649DB" w:rsidP="00156456">
            <w:pPr>
              <w:pStyle w:val="EarlierRepubEntries"/>
            </w:pPr>
            <w:hyperlink r:id="rId639" w:tooltip="Spent Convictions (Historical Homosexual Convictions Extinguishment) Amendment Act 2015" w:history="1">
              <w:r w:rsidR="00156456">
                <w:rPr>
                  <w:rStyle w:val="charCitHyperlinkAbbrev"/>
                </w:rPr>
                <w:t>A2015</w:t>
              </w:r>
              <w:r w:rsidR="00156456">
                <w:rPr>
                  <w:rStyle w:val="charCitHyperlinkAbbrev"/>
                </w:rPr>
                <w:noBreakHyphen/>
                <w:t>45</w:t>
              </w:r>
            </w:hyperlink>
          </w:p>
        </w:tc>
        <w:tc>
          <w:tcPr>
            <w:tcW w:w="1783" w:type="dxa"/>
            <w:tcBorders>
              <w:top w:val="single" w:sz="4" w:space="0" w:color="auto"/>
              <w:bottom w:val="single" w:sz="4" w:space="0" w:color="auto"/>
            </w:tcBorders>
          </w:tcPr>
          <w:p w14:paraId="0662603A" w14:textId="24059519" w:rsidR="00156456" w:rsidRDefault="00156456" w:rsidP="00156456">
            <w:pPr>
              <w:pStyle w:val="EarlierRepubEntries"/>
            </w:pPr>
            <w:r>
              <w:t xml:space="preserve">amendments by </w:t>
            </w:r>
            <w:hyperlink r:id="rId640" w:tooltip="Spent Convictions (Historical Homosexual Convictions Extinguishment) Amendment Act 2015" w:history="1">
              <w:r>
                <w:rPr>
                  <w:rStyle w:val="charCitHyperlinkAbbrev"/>
                </w:rPr>
                <w:t>A2015</w:t>
              </w:r>
              <w:r>
                <w:rPr>
                  <w:rStyle w:val="charCitHyperlinkAbbrev"/>
                </w:rPr>
                <w:noBreakHyphen/>
                <w:t>45</w:t>
              </w:r>
            </w:hyperlink>
          </w:p>
        </w:tc>
      </w:tr>
      <w:tr w:rsidR="001463D4" w14:paraId="6A439FEE" w14:textId="77777777" w:rsidTr="00B20DDB">
        <w:trPr>
          <w:cantSplit/>
        </w:trPr>
        <w:tc>
          <w:tcPr>
            <w:tcW w:w="1576" w:type="dxa"/>
            <w:tcBorders>
              <w:top w:val="single" w:sz="4" w:space="0" w:color="auto"/>
              <w:bottom w:val="single" w:sz="4" w:space="0" w:color="auto"/>
            </w:tcBorders>
          </w:tcPr>
          <w:p w14:paraId="64FBC816" w14:textId="77777777" w:rsidR="001463D4" w:rsidRDefault="001463D4" w:rsidP="00156456">
            <w:pPr>
              <w:pStyle w:val="EarlierRepubEntries"/>
            </w:pPr>
            <w:r>
              <w:t>R36</w:t>
            </w:r>
            <w:r>
              <w:br/>
              <w:t>20 Aug 2016</w:t>
            </w:r>
          </w:p>
        </w:tc>
        <w:tc>
          <w:tcPr>
            <w:tcW w:w="1681" w:type="dxa"/>
            <w:tcBorders>
              <w:top w:val="single" w:sz="4" w:space="0" w:color="auto"/>
              <w:bottom w:val="single" w:sz="4" w:space="0" w:color="auto"/>
            </w:tcBorders>
          </w:tcPr>
          <w:p w14:paraId="2A37E822" w14:textId="77777777" w:rsidR="001463D4" w:rsidRDefault="001463D4" w:rsidP="00156456">
            <w:pPr>
              <w:pStyle w:val="EarlierRepubEntries"/>
            </w:pPr>
            <w:r>
              <w:t>20 Aug 2016–</w:t>
            </w:r>
            <w:r>
              <w:br/>
              <w:t>22 Dec 2016</w:t>
            </w:r>
          </w:p>
        </w:tc>
        <w:tc>
          <w:tcPr>
            <w:tcW w:w="1783" w:type="dxa"/>
            <w:tcBorders>
              <w:top w:val="single" w:sz="4" w:space="0" w:color="auto"/>
              <w:bottom w:val="single" w:sz="4" w:space="0" w:color="auto"/>
            </w:tcBorders>
          </w:tcPr>
          <w:p w14:paraId="3DD128A8" w14:textId="752552B4" w:rsidR="001463D4" w:rsidRDefault="004649DB" w:rsidP="00156456">
            <w:pPr>
              <w:pStyle w:val="EarlierRepubEntries"/>
            </w:pPr>
            <w:hyperlink r:id="rId641" w:tooltip="Building and Construction Legislation Amendment Act 2016" w:history="1">
              <w:r w:rsidR="001463D4">
                <w:rPr>
                  <w:rStyle w:val="charCitHyperlinkAbbrev"/>
                </w:rPr>
                <w:t>A2016</w:t>
              </w:r>
              <w:r w:rsidR="001463D4">
                <w:rPr>
                  <w:rStyle w:val="charCitHyperlinkAbbrev"/>
                </w:rPr>
                <w:noBreakHyphen/>
                <w:t>44</w:t>
              </w:r>
            </w:hyperlink>
          </w:p>
        </w:tc>
        <w:tc>
          <w:tcPr>
            <w:tcW w:w="1783" w:type="dxa"/>
            <w:tcBorders>
              <w:top w:val="single" w:sz="4" w:space="0" w:color="auto"/>
              <w:bottom w:val="single" w:sz="4" w:space="0" w:color="auto"/>
            </w:tcBorders>
          </w:tcPr>
          <w:p w14:paraId="1C1199BD" w14:textId="1A4614B2" w:rsidR="001463D4" w:rsidRDefault="001463D4" w:rsidP="00156456">
            <w:pPr>
              <w:pStyle w:val="EarlierRepubEntries"/>
            </w:pPr>
            <w:r>
              <w:t xml:space="preserve">amendments by </w:t>
            </w:r>
            <w:hyperlink r:id="rId642" w:tooltip="Building and Construction Legislation Amendment Act 2016" w:history="1">
              <w:r>
                <w:rPr>
                  <w:rStyle w:val="charCitHyperlinkAbbrev"/>
                </w:rPr>
                <w:t>A2016</w:t>
              </w:r>
              <w:r>
                <w:rPr>
                  <w:rStyle w:val="charCitHyperlinkAbbrev"/>
                </w:rPr>
                <w:noBreakHyphen/>
                <w:t>44</w:t>
              </w:r>
            </w:hyperlink>
          </w:p>
        </w:tc>
      </w:tr>
      <w:tr w:rsidR="00117544" w14:paraId="523B026B" w14:textId="77777777" w:rsidTr="00B20DDB">
        <w:trPr>
          <w:cantSplit/>
        </w:trPr>
        <w:tc>
          <w:tcPr>
            <w:tcW w:w="1576" w:type="dxa"/>
            <w:tcBorders>
              <w:top w:val="single" w:sz="4" w:space="0" w:color="auto"/>
              <w:bottom w:val="single" w:sz="4" w:space="0" w:color="auto"/>
            </w:tcBorders>
          </w:tcPr>
          <w:p w14:paraId="3F5B571C" w14:textId="77777777" w:rsidR="00117544" w:rsidRDefault="00117544" w:rsidP="00117544">
            <w:pPr>
              <w:pStyle w:val="EarlierRepubEntries"/>
            </w:pPr>
            <w:r>
              <w:t>R37</w:t>
            </w:r>
            <w:r>
              <w:br/>
              <w:t>23 Dec 2016</w:t>
            </w:r>
          </w:p>
        </w:tc>
        <w:tc>
          <w:tcPr>
            <w:tcW w:w="1681" w:type="dxa"/>
            <w:tcBorders>
              <w:top w:val="single" w:sz="4" w:space="0" w:color="auto"/>
              <w:bottom w:val="single" w:sz="4" w:space="0" w:color="auto"/>
            </w:tcBorders>
          </w:tcPr>
          <w:p w14:paraId="2E29AB5C" w14:textId="77777777" w:rsidR="00117544" w:rsidRDefault="004C3063" w:rsidP="00156456">
            <w:pPr>
              <w:pStyle w:val="EarlierRepubEntries"/>
            </w:pPr>
            <w:r>
              <w:t>23 Dec 2016–</w:t>
            </w:r>
            <w:r>
              <w:br/>
              <w:t>8 Mar 2017</w:t>
            </w:r>
          </w:p>
        </w:tc>
        <w:tc>
          <w:tcPr>
            <w:tcW w:w="1783" w:type="dxa"/>
            <w:tcBorders>
              <w:top w:val="single" w:sz="4" w:space="0" w:color="auto"/>
              <w:bottom w:val="single" w:sz="4" w:space="0" w:color="auto"/>
            </w:tcBorders>
          </w:tcPr>
          <w:p w14:paraId="0F9FA844" w14:textId="1E4F3DE0" w:rsidR="00117544" w:rsidRDefault="004649DB" w:rsidP="00156456">
            <w:pPr>
              <w:pStyle w:val="EarlierRepubEntries"/>
            </w:pPr>
            <w:hyperlink r:id="rId643" w:tooltip="Construction Occupations (Licensing) Amendment Regulation 2016 (No 1)" w:history="1">
              <w:r w:rsidR="004C3063">
                <w:rPr>
                  <w:rStyle w:val="charCitHyperlinkAbbrev"/>
                </w:rPr>
                <w:t>SL2016-36</w:t>
              </w:r>
            </w:hyperlink>
          </w:p>
        </w:tc>
        <w:tc>
          <w:tcPr>
            <w:tcW w:w="1783" w:type="dxa"/>
            <w:tcBorders>
              <w:top w:val="single" w:sz="4" w:space="0" w:color="auto"/>
              <w:bottom w:val="single" w:sz="4" w:space="0" w:color="auto"/>
            </w:tcBorders>
          </w:tcPr>
          <w:p w14:paraId="7B06E2E2" w14:textId="2C6D46AA" w:rsidR="00117544" w:rsidRDefault="004C3063" w:rsidP="00156456">
            <w:pPr>
              <w:pStyle w:val="EarlierRepubEntries"/>
            </w:pPr>
            <w:r>
              <w:t xml:space="preserve">amendments by </w:t>
            </w:r>
            <w:hyperlink r:id="rId644" w:tooltip="Construction Occupations (Licensing) Amendment Regulation 2016 (No 1)" w:history="1">
              <w:r>
                <w:rPr>
                  <w:rStyle w:val="charCitHyperlinkAbbrev"/>
                </w:rPr>
                <w:t>SL2016-36</w:t>
              </w:r>
            </w:hyperlink>
          </w:p>
        </w:tc>
      </w:tr>
      <w:tr w:rsidR="00AD3FD5" w14:paraId="1A801453" w14:textId="77777777" w:rsidTr="00B20DDB">
        <w:trPr>
          <w:cantSplit/>
        </w:trPr>
        <w:tc>
          <w:tcPr>
            <w:tcW w:w="1576" w:type="dxa"/>
            <w:tcBorders>
              <w:top w:val="single" w:sz="4" w:space="0" w:color="auto"/>
              <w:bottom w:val="single" w:sz="4" w:space="0" w:color="auto"/>
            </w:tcBorders>
          </w:tcPr>
          <w:p w14:paraId="3CD8A8B3" w14:textId="77777777" w:rsidR="00AD3FD5" w:rsidRDefault="00AD3FD5" w:rsidP="00117544">
            <w:pPr>
              <w:pStyle w:val="EarlierRepubEntries"/>
            </w:pPr>
            <w:r>
              <w:t>R38</w:t>
            </w:r>
            <w:r>
              <w:br/>
              <w:t>9 Mar 2017</w:t>
            </w:r>
          </w:p>
        </w:tc>
        <w:tc>
          <w:tcPr>
            <w:tcW w:w="1681" w:type="dxa"/>
            <w:tcBorders>
              <w:top w:val="single" w:sz="4" w:space="0" w:color="auto"/>
              <w:bottom w:val="single" w:sz="4" w:space="0" w:color="auto"/>
            </w:tcBorders>
          </w:tcPr>
          <w:p w14:paraId="5ECCAF18" w14:textId="77777777" w:rsidR="00AD3FD5" w:rsidRDefault="00AD3FD5" w:rsidP="00156456">
            <w:pPr>
              <w:pStyle w:val="EarlierRepubEntries"/>
            </w:pPr>
            <w:r>
              <w:t>9 Mar 2017–</w:t>
            </w:r>
            <w:r>
              <w:br/>
              <w:t>30 Nov 2017</w:t>
            </w:r>
          </w:p>
        </w:tc>
        <w:tc>
          <w:tcPr>
            <w:tcW w:w="1783" w:type="dxa"/>
            <w:tcBorders>
              <w:top w:val="single" w:sz="4" w:space="0" w:color="auto"/>
              <w:bottom w:val="single" w:sz="4" w:space="0" w:color="auto"/>
            </w:tcBorders>
          </w:tcPr>
          <w:p w14:paraId="6D662447" w14:textId="6F970ADD" w:rsidR="00AD3FD5" w:rsidRDefault="004649DB" w:rsidP="00156456">
            <w:pPr>
              <w:pStyle w:val="EarlierRepubEntries"/>
            </w:pPr>
            <w:hyperlink r:id="rId645" w:tooltip="Statute Law Amendment Act 2017" w:history="1">
              <w:r w:rsidR="00AD3FD5">
                <w:rPr>
                  <w:rStyle w:val="charCitHyperlinkAbbrev"/>
                </w:rPr>
                <w:t>A2017</w:t>
              </w:r>
              <w:r w:rsidR="00AD3FD5">
                <w:rPr>
                  <w:rStyle w:val="charCitHyperlinkAbbrev"/>
                </w:rPr>
                <w:noBreakHyphen/>
                <w:t>4</w:t>
              </w:r>
            </w:hyperlink>
          </w:p>
        </w:tc>
        <w:tc>
          <w:tcPr>
            <w:tcW w:w="1783" w:type="dxa"/>
            <w:tcBorders>
              <w:top w:val="single" w:sz="4" w:space="0" w:color="auto"/>
              <w:bottom w:val="single" w:sz="4" w:space="0" w:color="auto"/>
            </w:tcBorders>
          </w:tcPr>
          <w:p w14:paraId="028A9B9A" w14:textId="6A0B049F" w:rsidR="00AD3FD5" w:rsidRDefault="00AD3FD5" w:rsidP="00156456">
            <w:pPr>
              <w:pStyle w:val="EarlierRepubEntries"/>
            </w:pPr>
            <w:r>
              <w:t xml:space="preserve">amendments by </w:t>
            </w:r>
            <w:hyperlink r:id="rId646" w:tooltip="Statute Law Amendment Act 2017" w:history="1">
              <w:r>
                <w:rPr>
                  <w:rStyle w:val="charCitHyperlinkAbbrev"/>
                </w:rPr>
                <w:t>A2017</w:t>
              </w:r>
              <w:r>
                <w:rPr>
                  <w:rStyle w:val="charCitHyperlinkAbbrev"/>
                </w:rPr>
                <w:noBreakHyphen/>
                <w:t>4</w:t>
              </w:r>
            </w:hyperlink>
          </w:p>
        </w:tc>
      </w:tr>
      <w:tr w:rsidR="00B01163" w14:paraId="2927C3BB" w14:textId="77777777" w:rsidTr="00B20DDB">
        <w:trPr>
          <w:cantSplit/>
        </w:trPr>
        <w:tc>
          <w:tcPr>
            <w:tcW w:w="1576" w:type="dxa"/>
            <w:tcBorders>
              <w:top w:val="single" w:sz="4" w:space="0" w:color="auto"/>
              <w:bottom w:val="single" w:sz="4" w:space="0" w:color="auto"/>
            </w:tcBorders>
          </w:tcPr>
          <w:p w14:paraId="3E988288" w14:textId="77777777" w:rsidR="00B01163" w:rsidRDefault="00B01163" w:rsidP="00117544">
            <w:pPr>
              <w:pStyle w:val="EarlierRepubEntries"/>
            </w:pPr>
            <w:r>
              <w:t>R</w:t>
            </w:r>
            <w:r w:rsidR="0011021E">
              <w:t>3</w:t>
            </w:r>
            <w:r>
              <w:t>9</w:t>
            </w:r>
            <w:r>
              <w:br/>
              <w:t>1 Dec 2017</w:t>
            </w:r>
          </w:p>
        </w:tc>
        <w:tc>
          <w:tcPr>
            <w:tcW w:w="1681" w:type="dxa"/>
            <w:tcBorders>
              <w:top w:val="single" w:sz="4" w:space="0" w:color="auto"/>
              <w:bottom w:val="single" w:sz="4" w:space="0" w:color="auto"/>
            </w:tcBorders>
          </w:tcPr>
          <w:p w14:paraId="7BD465BB" w14:textId="77777777" w:rsidR="00B01163" w:rsidRDefault="00B01163" w:rsidP="00156456">
            <w:pPr>
              <w:pStyle w:val="EarlierRepubEntries"/>
            </w:pPr>
            <w:r>
              <w:t>1 Dec 2017–</w:t>
            </w:r>
            <w:r>
              <w:br/>
              <w:t>28 Feb 2018</w:t>
            </w:r>
          </w:p>
        </w:tc>
        <w:tc>
          <w:tcPr>
            <w:tcW w:w="1783" w:type="dxa"/>
            <w:tcBorders>
              <w:top w:val="single" w:sz="4" w:space="0" w:color="auto"/>
              <w:bottom w:val="single" w:sz="4" w:space="0" w:color="auto"/>
            </w:tcBorders>
          </w:tcPr>
          <w:p w14:paraId="1E4FBE55" w14:textId="4A34BD51" w:rsidR="00B01163" w:rsidRDefault="004649DB" w:rsidP="00156456">
            <w:pPr>
              <w:pStyle w:val="EarlierRepubEntries"/>
            </w:pPr>
            <w:hyperlink r:id="rId647" w:tooltip="Construction Occupations (Licensing) Amendment Regulation 2017 (No 1)" w:history="1">
              <w:r w:rsidR="00B01163" w:rsidRPr="00B01163">
                <w:rPr>
                  <w:rStyle w:val="charCitHyperlinkAbbrev"/>
                </w:rPr>
                <w:t>SL2017-33</w:t>
              </w:r>
            </w:hyperlink>
          </w:p>
        </w:tc>
        <w:tc>
          <w:tcPr>
            <w:tcW w:w="1783" w:type="dxa"/>
            <w:tcBorders>
              <w:top w:val="single" w:sz="4" w:space="0" w:color="auto"/>
              <w:bottom w:val="single" w:sz="4" w:space="0" w:color="auto"/>
            </w:tcBorders>
          </w:tcPr>
          <w:p w14:paraId="74457F0B" w14:textId="5C460BEC" w:rsidR="00B01163" w:rsidRDefault="00B01163" w:rsidP="00156456">
            <w:pPr>
              <w:pStyle w:val="EarlierRepubEntries"/>
            </w:pPr>
            <w:r>
              <w:t xml:space="preserve">amendments by </w:t>
            </w:r>
            <w:hyperlink r:id="rId648" w:tooltip="Construction Occupations (Licensing) Amendment Regulation 2017 (No 1)" w:history="1">
              <w:r w:rsidRPr="00B01163">
                <w:rPr>
                  <w:rStyle w:val="charCitHyperlinkAbbrev"/>
                </w:rPr>
                <w:t>SL2017-33</w:t>
              </w:r>
            </w:hyperlink>
          </w:p>
        </w:tc>
      </w:tr>
      <w:tr w:rsidR="001055EA" w14:paraId="27421B92" w14:textId="77777777" w:rsidTr="00B20DDB">
        <w:trPr>
          <w:cantSplit/>
        </w:trPr>
        <w:tc>
          <w:tcPr>
            <w:tcW w:w="1576" w:type="dxa"/>
            <w:tcBorders>
              <w:top w:val="single" w:sz="4" w:space="0" w:color="auto"/>
              <w:bottom w:val="single" w:sz="4" w:space="0" w:color="auto"/>
            </w:tcBorders>
          </w:tcPr>
          <w:p w14:paraId="758CA4C9" w14:textId="77777777" w:rsidR="001055EA" w:rsidRDefault="001055EA" w:rsidP="00117544">
            <w:pPr>
              <w:pStyle w:val="EarlierRepubEntries"/>
            </w:pPr>
            <w:r>
              <w:t>R40</w:t>
            </w:r>
            <w:r>
              <w:br/>
              <w:t>1 Mar 2018</w:t>
            </w:r>
          </w:p>
        </w:tc>
        <w:tc>
          <w:tcPr>
            <w:tcW w:w="1681" w:type="dxa"/>
            <w:tcBorders>
              <w:top w:val="single" w:sz="4" w:space="0" w:color="auto"/>
              <w:bottom w:val="single" w:sz="4" w:space="0" w:color="auto"/>
            </w:tcBorders>
          </w:tcPr>
          <w:p w14:paraId="2F9ABAA4" w14:textId="77777777" w:rsidR="001055EA" w:rsidRDefault="001055EA" w:rsidP="00156456">
            <w:pPr>
              <w:pStyle w:val="EarlierRepubEntries"/>
            </w:pPr>
            <w:r>
              <w:t>1 Mar 2018–</w:t>
            </w:r>
            <w:r>
              <w:br/>
              <w:t>21 Feb 2019</w:t>
            </w:r>
          </w:p>
        </w:tc>
        <w:tc>
          <w:tcPr>
            <w:tcW w:w="1783" w:type="dxa"/>
            <w:tcBorders>
              <w:top w:val="single" w:sz="4" w:space="0" w:color="auto"/>
              <w:bottom w:val="single" w:sz="4" w:space="0" w:color="auto"/>
            </w:tcBorders>
          </w:tcPr>
          <w:p w14:paraId="5DF6F6B9" w14:textId="012DDFBE" w:rsidR="001055EA" w:rsidRDefault="004649DB" w:rsidP="00156456">
            <w:pPr>
              <w:pStyle w:val="EarlierRepubEntries"/>
              <w:rPr>
                <w:rStyle w:val="charCitHyperlinkAbbrev"/>
              </w:rPr>
            </w:pPr>
            <w:hyperlink r:id="rId649" w:tooltip="Construction Occupations (Licensing) Amendment Regulation 2017 (No 1)" w:history="1">
              <w:r w:rsidR="001055EA">
                <w:rPr>
                  <w:rStyle w:val="charCitHyperlinkAbbrev"/>
                </w:rPr>
                <w:t>SL2017</w:t>
              </w:r>
              <w:r w:rsidR="001055EA">
                <w:rPr>
                  <w:rStyle w:val="charCitHyperlinkAbbrev"/>
                </w:rPr>
                <w:noBreakHyphen/>
                <w:t>33</w:t>
              </w:r>
            </w:hyperlink>
          </w:p>
        </w:tc>
        <w:tc>
          <w:tcPr>
            <w:tcW w:w="1783" w:type="dxa"/>
            <w:tcBorders>
              <w:top w:val="single" w:sz="4" w:space="0" w:color="auto"/>
              <w:bottom w:val="single" w:sz="4" w:space="0" w:color="auto"/>
            </w:tcBorders>
          </w:tcPr>
          <w:p w14:paraId="66640C8B" w14:textId="77777777" w:rsidR="001055EA" w:rsidRDefault="001055EA" w:rsidP="00156456">
            <w:pPr>
              <w:pStyle w:val="EarlierRepubEntries"/>
            </w:pPr>
            <w:r>
              <w:t>expiry of transitional provisions (pt 9)</w:t>
            </w:r>
          </w:p>
        </w:tc>
      </w:tr>
      <w:tr w:rsidR="009865CF" w14:paraId="1D6ACB1B" w14:textId="77777777" w:rsidTr="00B20DDB">
        <w:trPr>
          <w:cantSplit/>
        </w:trPr>
        <w:tc>
          <w:tcPr>
            <w:tcW w:w="1576" w:type="dxa"/>
            <w:tcBorders>
              <w:top w:val="single" w:sz="4" w:space="0" w:color="auto"/>
              <w:bottom w:val="single" w:sz="4" w:space="0" w:color="auto"/>
            </w:tcBorders>
          </w:tcPr>
          <w:p w14:paraId="2E28792C" w14:textId="77777777" w:rsidR="009865CF" w:rsidRDefault="009865CF" w:rsidP="00117544">
            <w:pPr>
              <w:pStyle w:val="EarlierRepubEntries"/>
            </w:pPr>
            <w:r>
              <w:t>R41</w:t>
            </w:r>
            <w:r>
              <w:br/>
              <w:t>22 Feb 2019</w:t>
            </w:r>
          </w:p>
        </w:tc>
        <w:tc>
          <w:tcPr>
            <w:tcW w:w="1681" w:type="dxa"/>
            <w:tcBorders>
              <w:top w:val="single" w:sz="4" w:space="0" w:color="auto"/>
              <w:bottom w:val="single" w:sz="4" w:space="0" w:color="auto"/>
            </w:tcBorders>
          </w:tcPr>
          <w:p w14:paraId="61BD4B40" w14:textId="77777777" w:rsidR="009865CF" w:rsidRDefault="009865CF" w:rsidP="00156456">
            <w:pPr>
              <w:pStyle w:val="EarlierRepubEntries"/>
            </w:pPr>
            <w:r>
              <w:t>22 Feb 2019–</w:t>
            </w:r>
            <w:r>
              <w:br/>
              <w:t>9 Dec 2019</w:t>
            </w:r>
          </w:p>
        </w:tc>
        <w:tc>
          <w:tcPr>
            <w:tcW w:w="1783" w:type="dxa"/>
            <w:tcBorders>
              <w:top w:val="single" w:sz="4" w:space="0" w:color="auto"/>
              <w:bottom w:val="single" w:sz="4" w:space="0" w:color="auto"/>
            </w:tcBorders>
          </w:tcPr>
          <w:p w14:paraId="35FCADEB" w14:textId="425526E3" w:rsidR="009865CF" w:rsidRDefault="004649DB" w:rsidP="00156456">
            <w:pPr>
              <w:pStyle w:val="EarlierRepubEntries"/>
            </w:pPr>
            <w:hyperlink r:id="rId650" w:tooltip="Construction Occupations (Licensing) Amendment Regulation 2019 (No 1)" w:history="1">
              <w:r w:rsidR="009865CF">
                <w:rPr>
                  <w:rStyle w:val="charCitHyperlinkAbbrev"/>
                </w:rPr>
                <w:t>SL2019</w:t>
              </w:r>
              <w:r w:rsidR="009865CF">
                <w:rPr>
                  <w:rStyle w:val="charCitHyperlinkAbbrev"/>
                </w:rPr>
                <w:noBreakHyphen/>
                <w:t>4</w:t>
              </w:r>
            </w:hyperlink>
          </w:p>
        </w:tc>
        <w:tc>
          <w:tcPr>
            <w:tcW w:w="1783" w:type="dxa"/>
            <w:tcBorders>
              <w:top w:val="single" w:sz="4" w:space="0" w:color="auto"/>
              <w:bottom w:val="single" w:sz="4" w:space="0" w:color="auto"/>
            </w:tcBorders>
          </w:tcPr>
          <w:p w14:paraId="39A8D7C7" w14:textId="3C74B894" w:rsidR="009865CF" w:rsidRDefault="009865CF" w:rsidP="00156456">
            <w:pPr>
              <w:pStyle w:val="EarlierRepubEntries"/>
            </w:pPr>
            <w:r>
              <w:t xml:space="preserve">amendments by </w:t>
            </w:r>
            <w:hyperlink r:id="rId651" w:tooltip="Construction Occupations (Licensing) Amendment Regulation 2019 (No 1)" w:history="1">
              <w:r>
                <w:rPr>
                  <w:rStyle w:val="charCitHyperlinkAbbrev"/>
                </w:rPr>
                <w:t>SL2019</w:t>
              </w:r>
              <w:r>
                <w:rPr>
                  <w:rStyle w:val="charCitHyperlinkAbbrev"/>
                </w:rPr>
                <w:noBreakHyphen/>
                <w:t>4</w:t>
              </w:r>
            </w:hyperlink>
          </w:p>
        </w:tc>
      </w:tr>
      <w:tr w:rsidR="00EC16A8" w14:paraId="7BBB2185" w14:textId="77777777" w:rsidTr="00B20DDB">
        <w:trPr>
          <w:cantSplit/>
        </w:trPr>
        <w:tc>
          <w:tcPr>
            <w:tcW w:w="1576" w:type="dxa"/>
            <w:tcBorders>
              <w:top w:val="single" w:sz="4" w:space="0" w:color="auto"/>
              <w:bottom w:val="single" w:sz="4" w:space="0" w:color="auto"/>
            </w:tcBorders>
          </w:tcPr>
          <w:p w14:paraId="24FE8E2C" w14:textId="77777777" w:rsidR="00EC16A8" w:rsidRDefault="00EC16A8" w:rsidP="00117544">
            <w:pPr>
              <w:pStyle w:val="EarlierRepubEntries"/>
            </w:pPr>
            <w:r>
              <w:t>R42</w:t>
            </w:r>
            <w:r>
              <w:br/>
              <w:t>10 Dec 2019</w:t>
            </w:r>
          </w:p>
        </w:tc>
        <w:tc>
          <w:tcPr>
            <w:tcW w:w="1681" w:type="dxa"/>
            <w:tcBorders>
              <w:top w:val="single" w:sz="4" w:space="0" w:color="auto"/>
              <w:bottom w:val="single" w:sz="4" w:space="0" w:color="auto"/>
            </w:tcBorders>
          </w:tcPr>
          <w:p w14:paraId="54A0ECC6" w14:textId="77777777" w:rsidR="00EC16A8" w:rsidRDefault="00EC16A8" w:rsidP="00156456">
            <w:pPr>
              <w:pStyle w:val="EarlierRepubEntries"/>
            </w:pPr>
            <w:r>
              <w:t>10 Dec 2019–</w:t>
            </w:r>
            <w:r>
              <w:br/>
              <w:t>5 June 2020</w:t>
            </w:r>
          </w:p>
        </w:tc>
        <w:tc>
          <w:tcPr>
            <w:tcW w:w="1783" w:type="dxa"/>
            <w:tcBorders>
              <w:top w:val="single" w:sz="4" w:space="0" w:color="auto"/>
              <w:bottom w:val="single" w:sz="4" w:space="0" w:color="auto"/>
            </w:tcBorders>
          </w:tcPr>
          <w:p w14:paraId="3CA84A03" w14:textId="1261B1A5" w:rsidR="00EC16A8" w:rsidRDefault="004649DB" w:rsidP="00156456">
            <w:pPr>
              <w:pStyle w:val="EarlierRepubEntries"/>
            </w:pPr>
            <w:hyperlink r:id="rId652" w:tooltip="Building and Construction Legislation Amendment Act 2019" w:history="1">
              <w:r w:rsidR="00EC16A8">
                <w:rPr>
                  <w:rStyle w:val="charCitHyperlinkAbbrev"/>
                </w:rPr>
                <w:t>A2019-48</w:t>
              </w:r>
            </w:hyperlink>
          </w:p>
        </w:tc>
        <w:tc>
          <w:tcPr>
            <w:tcW w:w="1783" w:type="dxa"/>
            <w:tcBorders>
              <w:top w:val="single" w:sz="4" w:space="0" w:color="auto"/>
              <w:bottom w:val="single" w:sz="4" w:space="0" w:color="auto"/>
            </w:tcBorders>
          </w:tcPr>
          <w:p w14:paraId="1F2C2604" w14:textId="21FCBB4A" w:rsidR="00EC16A8" w:rsidRDefault="00EC16A8" w:rsidP="00156456">
            <w:pPr>
              <w:pStyle w:val="EarlierRepubEntries"/>
            </w:pPr>
            <w:r>
              <w:t xml:space="preserve">amendments by </w:t>
            </w:r>
            <w:hyperlink r:id="rId653" w:tooltip="Building and Construction Legislation Amendment Act 2019" w:history="1">
              <w:r w:rsidR="00EA6043">
                <w:rPr>
                  <w:rStyle w:val="charCitHyperlinkAbbrev"/>
                </w:rPr>
                <w:t>A2019-48</w:t>
              </w:r>
            </w:hyperlink>
          </w:p>
        </w:tc>
      </w:tr>
      <w:tr w:rsidR="00204FFB" w14:paraId="76DE4B83" w14:textId="77777777" w:rsidTr="00B20DDB">
        <w:trPr>
          <w:cantSplit/>
        </w:trPr>
        <w:tc>
          <w:tcPr>
            <w:tcW w:w="1576" w:type="dxa"/>
            <w:tcBorders>
              <w:top w:val="single" w:sz="4" w:space="0" w:color="auto"/>
              <w:bottom w:val="single" w:sz="4" w:space="0" w:color="auto"/>
            </w:tcBorders>
          </w:tcPr>
          <w:p w14:paraId="5501E2C0" w14:textId="77777777" w:rsidR="00204FFB" w:rsidRDefault="00204FFB" w:rsidP="00117544">
            <w:pPr>
              <w:pStyle w:val="EarlierRepubEntries"/>
            </w:pPr>
            <w:r>
              <w:t>R43</w:t>
            </w:r>
            <w:r>
              <w:br/>
              <w:t>6 June 2020</w:t>
            </w:r>
          </w:p>
        </w:tc>
        <w:tc>
          <w:tcPr>
            <w:tcW w:w="1681" w:type="dxa"/>
            <w:tcBorders>
              <w:top w:val="single" w:sz="4" w:space="0" w:color="auto"/>
              <w:bottom w:val="single" w:sz="4" w:space="0" w:color="auto"/>
            </w:tcBorders>
          </w:tcPr>
          <w:p w14:paraId="4464CE45" w14:textId="77777777" w:rsidR="00204FFB" w:rsidRDefault="00204FFB" w:rsidP="00156456">
            <w:pPr>
              <w:pStyle w:val="EarlierRepubEntries"/>
            </w:pPr>
            <w:r>
              <w:t>6 June 2020–</w:t>
            </w:r>
            <w:r>
              <w:br/>
              <w:t>30 June 2020</w:t>
            </w:r>
          </w:p>
        </w:tc>
        <w:tc>
          <w:tcPr>
            <w:tcW w:w="1783" w:type="dxa"/>
            <w:tcBorders>
              <w:top w:val="single" w:sz="4" w:space="0" w:color="auto"/>
              <w:bottom w:val="single" w:sz="4" w:space="0" w:color="auto"/>
            </w:tcBorders>
          </w:tcPr>
          <w:p w14:paraId="6A4A03D5" w14:textId="4691C093" w:rsidR="00204FFB" w:rsidRDefault="004649DB" w:rsidP="00156456">
            <w:pPr>
              <w:pStyle w:val="EarlierRepubEntries"/>
            </w:pPr>
            <w:hyperlink r:id="rId654" w:tooltip="Building and Construction Legislation Amendment Act 2019" w:history="1">
              <w:r w:rsidR="00204FFB">
                <w:rPr>
                  <w:rStyle w:val="charCitHyperlinkAbbrev"/>
                </w:rPr>
                <w:t>A2019-48</w:t>
              </w:r>
            </w:hyperlink>
          </w:p>
        </w:tc>
        <w:tc>
          <w:tcPr>
            <w:tcW w:w="1783" w:type="dxa"/>
            <w:tcBorders>
              <w:top w:val="single" w:sz="4" w:space="0" w:color="auto"/>
              <w:bottom w:val="single" w:sz="4" w:space="0" w:color="auto"/>
            </w:tcBorders>
          </w:tcPr>
          <w:p w14:paraId="3481E942" w14:textId="67ED1278" w:rsidR="00204FFB" w:rsidRDefault="00204FFB" w:rsidP="00156456">
            <w:pPr>
              <w:pStyle w:val="EarlierRepubEntries"/>
            </w:pPr>
            <w:r>
              <w:t xml:space="preserve">amendments by </w:t>
            </w:r>
            <w:hyperlink r:id="rId655" w:tooltip="Crimes (Disrupting Criminal Gangs) Legislation Amendment Act 2019" w:history="1">
              <w:r w:rsidRPr="006A565B">
                <w:rPr>
                  <w:rStyle w:val="charCitHyperlinkAbbrev"/>
                </w:rPr>
                <w:t>A2019-43</w:t>
              </w:r>
            </w:hyperlink>
          </w:p>
        </w:tc>
      </w:tr>
      <w:tr w:rsidR="005234A9" w14:paraId="6E811415" w14:textId="77777777" w:rsidTr="00B20DDB">
        <w:trPr>
          <w:cantSplit/>
        </w:trPr>
        <w:tc>
          <w:tcPr>
            <w:tcW w:w="1576" w:type="dxa"/>
            <w:tcBorders>
              <w:top w:val="single" w:sz="4" w:space="0" w:color="auto"/>
              <w:bottom w:val="single" w:sz="4" w:space="0" w:color="auto"/>
            </w:tcBorders>
          </w:tcPr>
          <w:p w14:paraId="3A3A9DC8" w14:textId="78F12892" w:rsidR="005234A9" w:rsidRDefault="005234A9" w:rsidP="00117544">
            <w:pPr>
              <w:pStyle w:val="EarlierRepubEntries"/>
            </w:pPr>
            <w:r>
              <w:lastRenderedPageBreak/>
              <w:t>R44</w:t>
            </w:r>
            <w:r>
              <w:br/>
              <w:t>1 July 2020</w:t>
            </w:r>
          </w:p>
        </w:tc>
        <w:tc>
          <w:tcPr>
            <w:tcW w:w="1681" w:type="dxa"/>
            <w:tcBorders>
              <w:top w:val="single" w:sz="4" w:space="0" w:color="auto"/>
              <w:bottom w:val="single" w:sz="4" w:space="0" w:color="auto"/>
            </w:tcBorders>
          </w:tcPr>
          <w:p w14:paraId="75C3D247" w14:textId="0C6E11B7" w:rsidR="005234A9" w:rsidRDefault="005234A9" w:rsidP="00156456">
            <w:pPr>
              <w:pStyle w:val="EarlierRepubEntries"/>
            </w:pPr>
            <w:r>
              <w:t>1 July 2020–</w:t>
            </w:r>
            <w:r>
              <w:br/>
              <w:t>30 Apr 2023</w:t>
            </w:r>
          </w:p>
        </w:tc>
        <w:tc>
          <w:tcPr>
            <w:tcW w:w="1783" w:type="dxa"/>
            <w:tcBorders>
              <w:top w:val="single" w:sz="4" w:space="0" w:color="auto"/>
              <w:bottom w:val="single" w:sz="4" w:space="0" w:color="auto"/>
            </w:tcBorders>
          </w:tcPr>
          <w:p w14:paraId="7466D8B6" w14:textId="18AC1C5C" w:rsidR="005234A9" w:rsidRDefault="004649DB" w:rsidP="00156456">
            <w:pPr>
              <w:pStyle w:val="EarlierRepubEntries"/>
            </w:pPr>
            <w:hyperlink r:id="rId656" w:tooltip="Loose-fill Asbestos Legislation Amendment Act 2020" w:history="1">
              <w:r w:rsidR="005234A9">
                <w:rPr>
                  <w:rStyle w:val="charCitHyperlinkAbbrev"/>
                </w:rPr>
                <w:t>A2020</w:t>
              </w:r>
              <w:r w:rsidR="005234A9">
                <w:rPr>
                  <w:rStyle w:val="charCitHyperlinkAbbrev"/>
                </w:rPr>
                <w:noBreakHyphen/>
                <w:t>20</w:t>
              </w:r>
            </w:hyperlink>
          </w:p>
        </w:tc>
        <w:tc>
          <w:tcPr>
            <w:tcW w:w="1783" w:type="dxa"/>
            <w:tcBorders>
              <w:top w:val="single" w:sz="4" w:space="0" w:color="auto"/>
              <w:bottom w:val="single" w:sz="4" w:space="0" w:color="auto"/>
            </w:tcBorders>
          </w:tcPr>
          <w:p w14:paraId="2894C61D" w14:textId="35355A8A" w:rsidR="005234A9" w:rsidRDefault="005234A9" w:rsidP="00156456">
            <w:pPr>
              <w:pStyle w:val="EarlierRepubEntries"/>
            </w:pPr>
            <w:r>
              <w:t xml:space="preserve">amendments by </w:t>
            </w:r>
            <w:hyperlink r:id="rId657" w:tooltip="Loose-fill Asbestos Legislation Amendment Act 2020" w:history="1">
              <w:r>
                <w:rPr>
                  <w:rStyle w:val="charCitHyperlinkAbbrev"/>
                </w:rPr>
                <w:t>A2020</w:t>
              </w:r>
              <w:r>
                <w:rPr>
                  <w:rStyle w:val="charCitHyperlinkAbbrev"/>
                </w:rPr>
                <w:noBreakHyphen/>
                <w:t>20</w:t>
              </w:r>
            </w:hyperlink>
          </w:p>
        </w:tc>
      </w:tr>
      <w:tr w:rsidR="00B20DDB" w14:paraId="603CF8F0" w14:textId="77777777" w:rsidTr="00B20DDB">
        <w:trPr>
          <w:cantSplit/>
        </w:trPr>
        <w:tc>
          <w:tcPr>
            <w:tcW w:w="1576" w:type="dxa"/>
            <w:tcBorders>
              <w:top w:val="single" w:sz="4" w:space="0" w:color="auto"/>
              <w:bottom w:val="single" w:sz="4" w:space="0" w:color="auto"/>
            </w:tcBorders>
          </w:tcPr>
          <w:p w14:paraId="24FC1ACB" w14:textId="5533AB83" w:rsidR="00B20DDB" w:rsidRDefault="00B20DDB" w:rsidP="00B20DDB">
            <w:pPr>
              <w:pStyle w:val="EarlierRepubEntries"/>
            </w:pPr>
            <w:r>
              <w:t>R45</w:t>
            </w:r>
            <w:r>
              <w:br/>
              <w:t>1 May 2023</w:t>
            </w:r>
          </w:p>
        </w:tc>
        <w:tc>
          <w:tcPr>
            <w:tcW w:w="1681" w:type="dxa"/>
            <w:tcBorders>
              <w:top w:val="single" w:sz="4" w:space="0" w:color="auto"/>
              <w:bottom w:val="single" w:sz="4" w:space="0" w:color="auto"/>
            </w:tcBorders>
          </w:tcPr>
          <w:p w14:paraId="769CAE84" w14:textId="7240E113" w:rsidR="00B20DDB" w:rsidRDefault="00B20DDB" w:rsidP="00B20DDB">
            <w:pPr>
              <w:pStyle w:val="EarlierRepubEntries"/>
            </w:pPr>
            <w:r>
              <w:t>1 May 2023–</w:t>
            </w:r>
            <w:r>
              <w:br/>
              <w:t>26 Nov 2023</w:t>
            </w:r>
          </w:p>
        </w:tc>
        <w:tc>
          <w:tcPr>
            <w:tcW w:w="1783" w:type="dxa"/>
            <w:tcBorders>
              <w:top w:val="single" w:sz="4" w:space="0" w:color="auto"/>
              <w:bottom w:val="single" w:sz="4" w:space="0" w:color="auto"/>
            </w:tcBorders>
          </w:tcPr>
          <w:p w14:paraId="73DFF6CF" w14:textId="3F27A97E" w:rsidR="00B20DDB" w:rsidRDefault="004649DB" w:rsidP="00B20DDB">
            <w:pPr>
              <w:pStyle w:val="EarlierRepubEntries"/>
            </w:pPr>
            <w:hyperlink r:id="rId658" w:tooltip="Building and Construction Legislation Amendment Regulation 2023 (No 1)" w:history="1">
              <w:r w:rsidR="00B20DDB">
                <w:rPr>
                  <w:rStyle w:val="charCitHyperlinkAbbrev"/>
                </w:rPr>
                <w:t>SL2023</w:t>
              </w:r>
              <w:r w:rsidR="00B20DDB">
                <w:rPr>
                  <w:rStyle w:val="charCitHyperlinkAbbrev"/>
                </w:rPr>
                <w:noBreakHyphen/>
                <w:t>7</w:t>
              </w:r>
            </w:hyperlink>
          </w:p>
        </w:tc>
        <w:tc>
          <w:tcPr>
            <w:tcW w:w="1783" w:type="dxa"/>
            <w:tcBorders>
              <w:top w:val="single" w:sz="4" w:space="0" w:color="auto"/>
              <w:bottom w:val="single" w:sz="4" w:space="0" w:color="auto"/>
            </w:tcBorders>
          </w:tcPr>
          <w:p w14:paraId="720C62F3" w14:textId="21BA68AC" w:rsidR="00B20DDB" w:rsidRDefault="00B20DDB" w:rsidP="00B20DDB">
            <w:pPr>
              <w:pStyle w:val="EarlierRepubEntries"/>
            </w:pPr>
            <w:r>
              <w:t xml:space="preserve">amendments by </w:t>
            </w:r>
            <w:hyperlink r:id="rId659" w:tooltip="Building and Construction Legislation Amendment Regulation 2023 (No 1)" w:history="1">
              <w:r>
                <w:rPr>
                  <w:rStyle w:val="charCitHyperlinkAbbrev"/>
                </w:rPr>
                <w:t>SL2023</w:t>
              </w:r>
              <w:r>
                <w:rPr>
                  <w:rStyle w:val="charCitHyperlinkAbbrev"/>
                </w:rPr>
                <w:noBreakHyphen/>
                <w:t>7</w:t>
              </w:r>
            </w:hyperlink>
          </w:p>
        </w:tc>
      </w:tr>
      <w:tr w:rsidR="00984D2A" w14:paraId="0F375C52" w14:textId="77777777" w:rsidTr="00B20DDB">
        <w:trPr>
          <w:cantSplit/>
        </w:trPr>
        <w:tc>
          <w:tcPr>
            <w:tcW w:w="1576" w:type="dxa"/>
            <w:tcBorders>
              <w:top w:val="single" w:sz="4" w:space="0" w:color="auto"/>
              <w:bottom w:val="single" w:sz="4" w:space="0" w:color="auto"/>
            </w:tcBorders>
          </w:tcPr>
          <w:p w14:paraId="40FDF4AD" w14:textId="32AB1511" w:rsidR="00984D2A" w:rsidRDefault="00984D2A" w:rsidP="00B20DDB">
            <w:pPr>
              <w:pStyle w:val="EarlierRepubEntries"/>
            </w:pPr>
            <w:r>
              <w:t>R46</w:t>
            </w:r>
            <w:r>
              <w:br/>
              <w:t>27 Nov 2023</w:t>
            </w:r>
          </w:p>
        </w:tc>
        <w:tc>
          <w:tcPr>
            <w:tcW w:w="1681" w:type="dxa"/>
            <w:tcBorders>
              <w:top w:val="single" w:sz="4" w:space="0" w:color="auto"/>
              <w:bottom w:val="single" w:sz="4" w:space="0" w:color="auto"/>
            </w:tcBorders>
          </w:tcPr>
          <w:p w14:paraId="69A05734" w14:textId="3029C621" w:rsidR="00984D2A" w:rsidRDefault="00984D2A" w:rsidP="00B20DDB">
            <w:pPr>
              <w:pStyle w:val="EarlierRepubEntries"/>
            </w:pPr>
            <w:r>
              <w:t>27 Nov 2023–</w:t>
            </w:r>
            <w:r>
              <w:br/>
              <w:t>11 Dec 2023</w:t>
            </w:r>
          </w:p>
        </w:tc>
        <w:tc>
          <w:tcPr>
            <w:tcW w:w="1783" w:type="dxa"/>
            <w:tcBorders>
              <w:top w:val="single" w:sz="4" w:space="0" w:color="auto"/>
              <w:bottom w:val="single" w:sz="4" w:space="0" w:color="auto"/>
            </w:tcBorders>
          </w:tcPr>
          <w:p w14:paraId="473E553C" w14:textId="64221F8D" w:rsidR="00984D2A" w:rsidRDefault="004649DB" w:rsidP="00B20DDB">
            <w:pPr>
              <w:pStyle w:val="EarlierRepubEntries"/>
            </w:pPr>
            <w:hyperlink r:id="rId660" w:tooltip="Planning (Consequential Amendments) Act 2023" w:history="1">
              <w:r w:rsidR="00984D2A">
                <w:rPr>
                  <w:rStyle w:val="charCitHyperlinkAbbrev"/>
                </w:rPr>
                <w:t>A2023</w:t>
              </w:r>
              <w:r w:rsidR="00984D2A">
                <w:rPr>
                  <w:rStyle w:val="charCitHyperlinkAbbrev"/>
                </w:rPr>
                <w:noBreakHyphen/>
                <w:t>36</w:t>
              </w:r>
            </w:hyperlink>
          </w:p>
        </w:tc>
        <w:tc>
          <w:tcPr>
            <w:tcW w:w="1783" w:type="dxa"/>
            <w:tcBorders>
              <w:top w:val="single" w:sz="4" w:space="0" w:color="auto"/>
              <w:bottom w:val="single" w:sz="4" w:space="0" w:color="auto"/>
            </w:tcBorders>
          </w:tcPr>
          <w:p w14:paraId="3D58B57D" w14:textId="728A7B27" w:rsidR="00984D2A" w:rsidRDefault="00984D2A" w:rsidP="00B20DDB">
            <w:pPr>
              <w:pStyle w:val="EarlierRepubEntries"/>
            </w:pPr>
            <w:r>
              <w:t xml:space="preserve">amendments by </w:t>
            </w:r>
            <w:hyperlink r:id="rId661" w:tooltip="Planning (Consequential Amendments) Act 2023" w:history="1">
              <w:r>
                <w:rPr>
                  <w:rStyle w:val="charCitHyperlinkAbbrev"/>
                </w:rPr>
                <w:t>A2023</w:t>
              </w:r>
              <w:r>
                <w:rPr>
                  <w:rStyle w:val="charCitHyperlinkAbbrev"/>
                </w:rPr>
                <w:noBreakHyphen/>
                <w:t>36</w:t>
              </w:r>
            </w:hyperlink>
          </w:p>
        </w:tc>
      </w:tr>
      <w:tr w:rsidR="00E621BC" w14:paraId="2D13B860" w14:textId="77777777" w:rsidTr="00B20DDB">
        <w:trPr>
          <w:cantSplit/>
        </w:trPr>
        <w:tc>
          <w:tcPr>
            <w:tcW w:w="1576" w:type="dxa"/>
            <w:tcBorders>
              <w:top w:val="single" w:sz="4" w:space="0" w:color="auto"/>
              <w:bottom w:val="single" w:sz="4" w:space="0" w:color="auto"/>
            </w:tcBorders>
          </w:tcPr>
          <w:p w14:paraId="5E0454DC" w14:textId="00BC1078" w:rsidR="00E621BC" w:rsidRDefault="00E621BC" w:rsidP="00E621BC">
            <w:pPr>
              <w:pStyle w:val="EarlierRepubEntries"/>
            </w:pPr>
            <w:r>
              <w:t>R47</w:t>
            </w:r>
            <w:r>
              <w:br/>
              <w:t>12 Dec 2023</w:t>
            </w:r>
          </w:p>
        </w:tc>
        <w:tc>
          <w:tcPr>
            <w:tcW w:w="1681" w:type="dxa"/>
            <w:tcBorders>
              <w:top w:val="single" w:sz="4" w:space="0" w:color="auto"/>
              <w:bottom w:val="single" w:sz="4" w:space="0" w:color="auto"/>
            </w:tcBorders>
          </w:tcPr>
          <w:p w14:paraId="673852C3" w14:textId="0C755171" w:rsidR="00E621BC" w:rsidRDefault="00E621BC" w:rsidP="00E621BC">
            <w:pPr>
              <w:pStyle w:val="EarlierRepubEntries"/>
            </w:pPr>
            <w:r>
              <w:t>12 Dec 2023–</w:t>
            </w:r>
            <w:r>
              <w:br/>
              <w:t>10 Mar 2024</w:t>
            </w:r>
          </w:p>
        </w:tc>
        <w:tc>
          <w:tcPr>
            <w:tcW w:w="1783" w:type="dxa"/>
            <w:tcBorders>
              <w:top w:val="single" w:sz="4" w:space="0" w:color="auto"/>
              <w:bottom w:val="single" w:sz="4" w:space="0" w:color="auto"/>
            </w:tcBorders>
          </w:tcPr>
          <w:p w14:paraId="76CBF0AF" w14:textId="2DDD95A4" w:rsidR="00E621BC" w:rsidRPr="005232BD" w:rsidRDefault="004649DB" w:rsidP="00E621BC">
            <w:pPr>
              <w:pStyle w:val="EarlierRepubEntries"/>
              <w:rPr>
                <w:rStyle w:val="Hyperlink"/>
              </w:rPr>
            </w:pPr>
            <w:hyperlink r:id="rId662" w:tooltip="Building and Construction Legislation Amendment Act 2023" w:history="1">
              <w:r w:rsidR="00E621BC" w:rsidRPr="005232BD">
                <w:rPr>
                  <w:rStyle w:val="Hyperlink"/>
                </w:rPr>
                <w:t>A2023-55</w:t>
              </w:r>
            </w:hyperlink>
          </w:p>
        </w:tc>
        <w:tc>
          <w:tcPr>
            <w:tcW w:w="1783" w:type="dxa"/>
            <w:tcBorders>
              <w:top w:val="single" w:sz="4" w:space="0" w:color="auto"/>
              <w:bottom w:val="single" w:sz="4" w:space="0" w:color="auto"/>
            </w:tcBorders>
          </w:tcPr>
          <w:p w14:paraId="08DD4E5B" w14:textId="460D4806" w:rsidR="00E621BC" w:rsidRDefault="00E621BC" w:rsidP="00E621BC">
            <w:pPr>
              <w:pStyle w:val="EarlierRepubEntries"/>
            </w:pPr>
            <w:r>
              <w:t xml:space="preserve">amendments by </w:t>
            </w:r>
            <w:hyperlink r:id="rId663" w:tooltip="Building and Construction Legislation Amendment Act 2023" w:history="1">
              <w:r>
                <w:rPr>
                  <w:rStyle w:val="charCitHyperlinkAbbrev"/>
                </w:rPr>
                <w:t>A2023-55</w:t>
              </w:r>
            </w:hyperlink>
          </w:p>
        </w:tc>
      </w:tr>
      <w:tr w:rsidR="007A4780" w14:paraId="18988111" w14:textId="77777777" w:rsidTr="00B20DDB">
        <w:trPr>
          <w:cantSplit/>
        </w:trPr>
        <w:tc>
          <w:tcPr>
            <w:tcW w:w="1576" w:type="dxa"/>
            <w:tcBorders>
              <w:top w:val="single" w:sz="4" w:space="0" w:color="auto"/>
              <w:bottom w:val="single" w:sz="4" w:space="0" w:color="auto"/>
            </w:tcBorders>
          </w:tcPr>
          <w:p w14:paraId="4F746F8D" w14:textId="1CA41D88" w:rsidR="007A4780" w:rsidRDefault="007A4780" w:rsidP="007A4780">
            <w:pPr>
              <w:pStyle w:val="EarlierRepubEntries"/>
            </w:pPr>
            <w:r>
              <w:t>R48</w:t>
            </w:r>
            <w:r>
              <w:br/>
              <w:t>11 Mar 2024</w:t>
            </w:r>
          </w:p>
        </w:tc>
        <w:tc>
          <w:tcPr>
            <w:tcW w:w="1681" w:type="dxa"/>
            <w:tcBorders>
              <w:top w:val="single" w:sz="4" w:space="0" w:color="auto"/>
              <w:bottom w:val="single" w:sz="4" w:space="0" w:color="auto"/>
            </w:tcBorders>
          </w:tcPr>
          <w:p w14:paraId="40E841EC" w14:textId="3005E3A5" w:rsidR="007A4780" w:rsidRDefault="007A4780" w:rsidP="007A4780">
            <w:pPr>
              <w:pStyle w:val="EarlierRepubEntries"/>
            </w:pPr>
            <w:r>
              <w:t>11 Mar 2024–</w:t>
            </w:r>
            <w:r>
              <w:br/>
              <w:t>30 Aug 2024</w:t>
            </w:r>
          </w:p>
        </w:tc>
        <w:tc>
          <w:tcPr>
            <w:tcW w:w="1783" w:type="dxa"/>
            <w:tcBorders>
              <w:top w:val="single" w:sz="4" w:space="0" w:color="auto"/>
              <w:bottom w:val="single" w:sz="4" w:space="0" w:color="auto"/>
            </w:tcBorders>
          </w:tcPr>
          <w:p w14:paraId="2935E270" w14:textId="008C34B5" w:rsidR="007A4780" w:rsidRDefault="004649DB" w:rsidP="007A4780">
            <w:pPr>
              <w:pStyle w:val="EarlierRepubEntries"/>
            </w:pPr>
            <w:hyperlink r:id="rId664" w:tooltip="Building and Construction Legislation Amendment Act 2023" w:history="1">
              <w:r w:rsidR="007A4780" w:rsidRPr="005232BD">
                <w:rPr>
                  <w:rStyle w:val="Hyperlink"/>
                </w:rPr>
                <w:t>A2023-55</w:t>
              </w:r>
            </w:hyperlink>
          </w:p>
        </w:tc>
        <w:tc>
          <w:tcPr>
            <w:tcW w:w="1783" w:type="dxa"/>
            <w:tcBorders>
              <w:top w:val="single" w:sz="4" w:space="0" w:color="auto"/>
              <w:bottom w:val="single" w:sz="4" w:space="0" w:color="auto"/>
            </w:tcBorders>
          </w:tcPr>
          <w:p w14:paraId="133CA527" w14:textId="1E6C4334" w:rsidR="007A4780" w:rsidRDefault="007A4780" w:rsidP="007A4780">
            <w:pPr>
              <w:pStyle w:val="EarlierRepubEntries"/>
            </w:pPr>
            <w:r>
              <w:t xml:space="preserve">amendments by </w:t>
            </w:r>
            <w:hyperlink r:id="rId665" w:tooltip="Building and Construction Legislation Amendment Act 2023" w:history="1">
              <w:r>
                <w:rPr>
                  <w:rStyle w:val="charCitHyperlinkAbbrev"/>
                </w:rPr>
                <w:t>A2023</w:t>
              </w:r>
              <w:r>
                <w:rPr>
                  <w:rStyle w:val="charCitHyperlinkAbbrev"/>
                </w:rPr>
                <w:noBreakHyphen/>
                <w:t>55</w:t>
              </w:r>
            </w:hyperlink>
          </w:p>
        </w:tc>
      </w:tr>
      <w:tr w:rsidR="00AB0D7D" w14:paraId="13DDC8FC" w14:textId="77777777" w:rsidTr="00B20DDB">
        <w:trPr>
          <w:cantSplit/>
        </w:trPr>
        <w:tc>
          <w:tcPr>
            <w:tcW w:w="1576" w:type="dxa"/>
            <w:tcBorders>
              <w:top w:val="single" w:sz="4" w:space="0" w:color="auto"/>
              <w:bottom w:val="single" w:sz="4" w:space="0" w:color="auto"/>
            </w:tcBorders>
          </w:tcPr>
          <w:p w14:paraId="3E953C2E" w14:textId="6F96E262" w:rsidR="00AB0D7D" w:rsidRDefault="00AB0D7D" w:rsidP="007A4780">
            <w:pPr>
              <w:pStyle w:val="EarlierRepubEntries"/>
            </w:pPr>
            <w:r>
              <w:t>R49</w:t>
            </w:r>
            <w:r>
              <w:br/>
            </w:r>
            <w:r w:rsidR="00B03112">
              <w:t>31 Aug 2024</w:t>
            </w:r>
          </w:p>
        </w:tc>
        <w:tc>
          <w:tcPr>
            <w:tcW w:w="1681" w:type="dxa"/>
            <w:tcBorders>
              <w:top w:val="single" w:sz="4" w:space="0" w:color="auto"/>
              <w:bottom w:val="single" w:sz="4" w:space="0" w:color="auto"/>
            </w:tcBorders>
          </w:tcPr>
          <w:p w14:paraId="7E327903" w14:textId="63D2AB6A" w:rsidR="00AB0D7D" w:rsidRDefault="00B03112" w:rsidP="007A4780">
            <w:pPr>
              <w:pStyle w:val="EarlierRepubEntries"/>
            </w:pPr>
            <w:r>
              <w:t>31 Aug 2024–</w:t>
            </w:r>
            <w:r>
              <w:br/>
              <w:t>1</w:t>
            </w:r>
            <w:r w:rsidR="001815D1">
              <w:t>0</w:t>
            </w:r>
            <w:r>
              <w:t xml:space="preserve"> Dec 2024</w:t>
            </w:r>
          </w:p>
        </w:tc>
        <w:tc>
          <w:tcPr>
            <w:tcW w:w="1783" w:type="dxa"/>
            <w:tcBorders>
              <w:top w:val="single" w:sz="4" w:space="0" w:color="auto"/>
              <w:bottom w:val="single" w:sz="4" w:space="0" w:color="auto"/>
            </w:tcBorders>
          </w:tcPr>
          <w:p w14:paraId="71597327" w14:textId="4CCD5552" w:rsidR="00AB0D7D" w:rsidRPr="001815D1" w:rsidRDefault="004649DB" w:rsidP="007A4780">
            <w:pPr>
              <w:pStyle w:val="EarlierRepubEntries"/>
              <w:rPr>
                <w:u w:val="single"/>
              </w:rPr>
            </w:pPr>
            <w:hyperlink r:id="rId666" w:tooltip="Construction Occupations (Licensing) Amendment Regulation 2024 (No 1)" w:history="1">
              <w:r w:rsidR="00B03112" w:rsidRPr="001815D1">
                <w:rPr>
                  <w:rStyle w:val="charCitHyperlinkAbbrev"/>
                  <w:u w:val="single"/>
                </w:rPr>
                <w:t>SL2024</w:t>
              </w:r>
              <w:r w:rsidR="00B03112" w:rsidRPr="001815D1">
                <w:rPr>
                  <w:rStyle w:val="charCitHyperlinkAbbrev"/>
                  <w:u w:val="single"/>
                </w:rPr>
                <w:noBreakHyphen/>
                <w:t>22</w:t>
              </w:r>
            </w:hyperlink>
          </w:p>
        </w:tc>
        <w:tc>
          <w:tcPr>
            <w:tcW w:w="1783" w:type="dxa"/>
            <w:tcBorders>
              <w:top w:val="single" w:sz="4" w:space="0" w:color="auto"/>
              <w:bottom w:val="single" w:sz="4" w:space="0" w:color="auto"/>
            </w:tcBorders>
          </w:tcPr>
          <w:p w14:paraId="0FA3A42B" w14:textId="7E744607" w:rsidR="00AB0D7D" w:rsidRDefault="00B03112" w:rsidP="007A4780">
            <w:pPr>
              <w:pStyle w:val="EarlierRepubEntries"/>
            </w:pPr>
            <w:r>
              <w:t xml:space="preserve">amendments by </w:t>
            </w:r>
            <w:hyperlink r:id="rId667" w:tooltip="Construction Occupations (Licensing) Amendment Regulation 2024 (No 1)" w:history="1">
              <w:r>
                <w:rPr>
                  <w:rStyle w:val="charCitHyperlinkAbbrev"/>
                </w:rPr>
                <w:t>SL2024</w:t>
              </w:r>
              <w:r>
                <w:rPr>
                  <w:rStyle w:val="charCitHyperlinkAbbrev"/>
                </w:rPr>
                <w:noBreakHyphen/>
                <w:t>22</w:t>
              </w:r>
            </w:hyperlink>
          </w:p>
        </w:tc>
      </w:tr>
    </w:tbl>
    <w:p w14:paraId="4903C5D1" w14:textId="77777777" w:rsidR="00993ED7" w:rsidRPr="00993ED7" w:rsidRDefault="00993ED7" w:rsidP="00993ED7">
      <w:pPr>
        <w:pStyle w:val="PageBreak"/>
      </w:pPr>
      <w:r w:rsidRPr="00993ED7">
        <w:br w:type="page"/>
      </w:r>
    </w:p>
    <w:p w14:paraId="30C8CC0D" w14:textId="77777777" w:rsidR="00993ED7" w:rsidRPr="005D5188" w:rsidRDefault="00993ED7" w:rsidP="00FF3E77">
      <w:pPr>
        <w:pStyle w:val="Endnote20"/>
      </w:pPr>
      <w:bookmarkStart w:id="119" w:name="_Toc184300177"/>
      <w:r w:rsidRPr="005D5188">
        <w:rPr>
          <w:rStyle w:val="charTableNo"/>
        </w:rPr>
        <w:lastRenderedPageBreak/>
        <w:t>6</w:t>
      </w:r>
      <w:r w:rsidRPr="00217CE1">
        <w:tab/>
      </w:r>
      <w:r w:rsidRPr="005D5188">
        <w:rPr>
          <w:rStyle w:val="charTableText"/>
        </w:rPr>
        <w:t>Expired transitional or validating provisions</w:t>
      </w:r>
      <w:bookmarkEnd w:id="119"/>
    </w:p>
    <w:p w14:paraId="2248E27F" w14:textId="5F584AE4" w:rsidR="00993ED7" w:rsidRDefault="00993ED7" w:rsidP="00FF3E77">
      <w:pPr>
        <w:pStyle w:val="EndNoteTextPub"/>
      </w:pPr>
      <w:r w:rsidRPr="00600F19">
        <w:t>This Act may be affected by transitional or validating provisions that have expired.  The expiry does not affect any continuing operation of the provisions (s</w:t>
      </w:r>
      <w:r>
        <w:t xml:space="preserve">ee </w:t>
      </w:r>
      <w:hyperlink r:id="rId668" w:tooltip="A2001-14" w:history="1">
        <w:r w:rsidR="00BB23E2" w:rsidRPr="00BB23E2">
          <w:rPr>
            <w:rStyle w:val="charCitHyperlinkItal"/>
          </w:rPr>
          <w:t>Legislation Act 2001</w:t>
        </w:r>
      </w:hyperlink>
      <w:r>
        <w:t>, s 88 (1)).</w:t>
      </w:r>
    </w:p>
    <w:p w14:paraId="6125D875" w14:textId="77777777" w:rsidR="00993ED7" w:rsidRDefault="00993ED7" w:rsidP="00FF3E77">
      <w:pPr>
        <w:pStyle w:val="EndNoteTextPub"/>
        <w:spacing w:before="120"/>
      </w:pPr>
      <w:r>
        <w:t>Expired provisions are removed from the republished law when the expiry takes effect and are listed in the amendment history using the abbreviation ‘exp’ followed by the date of the expiry.</w:t>
      </w:r>
    </w:p>
    <w:p w14:paraId="03EDF4CC" w14:textId="77777777" w:rsidR="00993ED7" w:rsidRDefault="00993ED7" w:rsidP="00FF3E77">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14:paraId="5AD4E5FD" w14:textId="77777777" w:rsidR="0062497F" w:rsidRDefault="0062497F" w:rsidP="0062497F">
      <w:pPr>
        <w:pStyle w:val="05EndNote"/>
        <w:sectPr w:rsidR="0062497F" w:rsidSect="005D5188">
          <w:headerReference w:type="even" r:id="rId669"/>
          <w:headerReference w:type="default" r:id="rId670"/>
          <w:footerReference w:type="even" r:id="rId671"/>
          <w:footerReference w:type="default" r:id="rId672"/>
          <w:type w:val="continuous"/>
          <w:pgSz w:w="11907" w:h="16839" w:code="9"/>
          <w:pgMar w:top="3000" w:right="1900" w:bottom="2500" w:left="2300" w:header="2480" w:footer="2100" w:gutter="0"/>
          <w:cols w:space="720"/>
          <w:docGrid w:linePitch="326"/>
        </w:sectPr>
      </w:pPr>
    </w:p>
    <w:p w14:paraId="3487F75F" w14:textId="77777777" w:rsidR="004A28F2" w:rsidRDefault="004A28F2">
      <w:pPr>
        <w:rPr>
          <w:color w:val="000000"/>
          <w:sz w:val="22"/>
          <w:szCs w:val="22"/>
        </w:rPr>
      </w:pPr>
    </w:p>
    <w:p w14:paraId="5F29D6E5" w14:textId="77777777" w:rsidR="00AF1D08" w:rsidRDefault="00AF1D08">
      <w:pPr>
        <w:rPr>
          <w:color w:val="000000"/>
          <w:sz w:val="22"/>
          <w:szCs w:val="22"/>
        </w:rPr>
      </w:pPr>
    </w:p>
    <w:p w14:paraId="6325F1CC" w14:textId="77777777" w:rsidR="00AF1D08" w:rsidRDefault="00AF1D08">
      <w:pPr>
        <w:rPr>
          <w:color w:val="000000"/>
          <w:sz w:val="22"/>
          <w:szCs w:val="22"/>
        </w:rPr>
      </w:pPr>
    </w:p>
    <w:p w14:paraId="41B9FA72" w14:textId="77777777" w:rsidR="00507D0C" w:rsidRDefault="00507D0C">
      <w:pPr>
        <w:rPr>
          <w:color w:val="000000"/>
          <w:sz w:val="22"/>
          <w:szCs w:val="22"/>
        </w:rPr>
      </w:pPr>
    </w:p>
    <w:p w14:paraId="16C9D15E" w14:textId="77777777" w:rsidR="00507D0C" w:rsidRDefault="00507D0C">
      <w:pPr>
        <w:rPr>
          <w:color w:val="000000"/>
          <w:sz w:val="22"/>
          <w:szCs w:val="22"/>
        </w:rPr>
      </w:pPr>
    </w:p>
    <w:p w14:paraId="194B7B54" w14:textId="77777777" w:rsidR="00A9186C" w:rsidRDefault="00A9186C">
      <w:pPr>
        <w:rPr>
          <w:color w:val="000000"/>
          <w:sz w:val="22"/>
          <w:szCs w:val="22"/>
        </w:rPr>
      </w:pPr>
    </w:p>
    <w:p w14:paraId="1B8FF5CD" w14:textId="77777777" w:rsidR="004A4F8E" w:rsidRDefault="004A4F8E">
      <w:pPr>
        <w:rPr>
          <w:color w:val="000000"/>
          <w:sz w:val="22"/>
          <w:szCs w:val="22"/>
        </w:rPr>
      </w:pPr>
    </w:p>
    <w:p w14:paraId="59811C19" w14:textId="77777777" w:rsidR="00557353" w:rsidRDefault="00557353">
      <w:pPr>
        <w:rPr>
          <w:color w:val="000000"/>
          <w:sz w:val="22"/>
          <w:szCs w:val="22"/>
        </w:rPr>
      </w:pPr>
    </w:p>
    <w:p w14:paraId="491FCB11" w14:textId="77777777" w:rsidR="00557353" w:rsidRDefault="00557353">
      <w:pPr>
        <w:rPr>
          <w:color w:val="000000"/>
          <w:sz w:val="22"/>
          <w:szCs w:val="22"/>
        </w:rPr>
      </w:pPr>
    </w:p>
    <w:p w14:paraId="10821D6C" w14:textId="77777777" w:rsidR="00211E0C" w:rsidRDefault="00211E0C">
      <w:pPr>
        <w:rPr>
          <w:color w:val="000000"/>
          <w:sz w:val="22"/>
          <w:szCs w:val="22"/>
        </w:rPr>
      </w:pPr>
    </w:p>
    <w:p w14:paraId="6AAF6E1B" w14:textId="77777777" w:rsidR="00211E0C" w:rsidRDefault="00211E0C">
      <w:pPr>
        <w:rPr>
          <w:color w:val="000000"/>
          <w:sz w:val="22"/>
          <w:szCs w:val="22"/>
        </w:rPr>
      </w:pPr>
    </w:p>
    <w:p w14:paraId="671FF2A6" w14:textId="77777777" w:rsidR="00211E0C" w:rsidRDefault="00211E0C">
      <w:pPr>
        <w:rPr>
          <w:color w:val="000000"/>
          <w:sz w:val="22"/>
          <w:szCs w:val="22"/>
        </w:rPr>
      </w:pPr>
    </w:p>
    <w:p w14:paraId="4FACB946" w14:textId="77777777" w:rsidR="00211E0C" w:rsidRDefault="00211E0C">
      <w:pPr>
        <w:rPr>
          <w:color w:val="000000"/>
          <w:sz w:val="22"/>
          <w:szCs w:val="22"/>
        </w:rPr>
      </w:pPr>
    </w:p>
    <w:p w14:paraId="304C8CA5" w14:textId="77777777" w:rsidR="00211E0C" w:rsidRDefault="00211E0C">
      <w:pPr>
        <w:rPr>
          <w:color w:val="000000"/>
          <w:sz w:val="22"/>
          <w:szCs w:val="22"/>
        </w:rPr>
      </w:pPr>
    </w:p>
    <w:p w14:paraId="03BC6418" w14:textId="77777777" w:rsidR="00211E0C" w:rsidRDefault="00211E0C">
      <w:pPr>
        <w:rPr>
          <w:color w:val="000000"/>
          <w:sz w:val="22"/>
          <w:szCs w:val="22"/>
        </w:rPr>
      </w:pPr>
    </w:p>
    <w:p w14:paraId="6D58B180" w14:textId="77777777" w:rsidR="00211E0C" w:rsidRDefault="00211E0C">
      <w:pPr>
        <w:rPr>
          <w:color w:val="000000"/>
          <w:sz w:val="22"/>
          <w:szCs w:val="22"/>
        </w:rPr>
      </w:pPr>
    </w:p>
    <w:p w14:paraId="7E9E71F5" w14:textId="77777777" w:rsidR="00211E0C" w:rsidRDefault="00211E0C">
      <w:pPr>
        <w:rPr>
          <w:color w:val="000000"/>
          <w:sz w:val="22"/>
          <w:szCs w:val="22"/>
        </w:rPr>
      </w:pPr>
    </w:p>
    <w:p w14:paraId="1F86CAF4" w14:textId="77777777" w:rsidR="00211E0C" w:rsidRDefault="00211E0C">
      <w:pPr>
        <w:rPr>
          <w:color w:val="000000"/>
          <w:sz w:val="22"/>
          <w:szCs w:val="22"/>
        </w:rPr>
      </w:pPr>
    </w:p>
    <w:p w14:paraId="1124AB5D" w14:textId="77777777" w:rsidR="00211E0C" w:rsidRDefault="00211E0C">
      <w:pPr>
        <w:rPr>
          <w:color w:val="000000"/>
          <w:sz w:val="22"/>
          <w:szCs w:val="22"/>
        </w:rPr>
      </w:pPr>
    </w:p>
    <w:p w14:paraId="46CED584" w14:textId="77777777" w:rsidR="00AF1D08" w:rsidRDefault="00AF1D08">
      <w:pPr>
        <w:rPr>
          <w:color w:val="000000"/>
          <w:sz w:val="22"/>
          <w:szCs w:val="22"/>
        </w:rPr>
      </w:pPr>
    </w:p>
    <w:p w14:paraId="07E214C7" w14:textId="77777777" w:rsidR="00912C40" w:rsidRDefault="00912C40">
      <w:pPr>
        <w:rPr>
          <w:color w:val="000000"/>
          <w:sz w:val="22"/>
          <w:szCs w:val="22"/>
        </w:rPr>
      </w:pPr>
    </w:p>
    <w:p w14:paraId="0743D862" w14:textId="1FC584CB" w:rsidR="00912C40" w:rsidRPr="00B13087" w:rsidRDefault="00912C40">
      <w:pPr>
        <w:rPr>
          <w:color w:val="000000"/>
          <w:sz w:val="22"/>
          <w:szCs w:val="22"/>
        </w:rPr>
      </w:pPr>
      <w:r>
        <w:rPr>
          <w:color w:val="000000"/>
          <w:sz w:val="22"/>
          <w:szCs w:val="22"/>
        </w:rPr>
        <w:t xml:space="preserve">©  Australian Capital Territory </w:t>
      </w:r>
      <w:r w:rsidR="005D5188">
        <w:rPr>
          <w:noProof/>
          <w:color w:val="000000"/>
          <w:sz w:val="22"/>
          <w:szCs w:val="22"/>
        </w:rPr>
        <w:t>2024</w:t>
      </w:r>
    </w:p>
    <w:p w14:paraId="50D0E305" w14:textId="77777777" w:rsidR="00912C40" w:rsidRDefault="00912C40">
      <w:pPr>
        <w:pStyle w:val="06Copyright"/>
        <w:sectPr w:rsidR="00912C40">
          <w:headerReference w:type="even" r:id="rId673"/>
          <w:headerReference w:type="default" r:id="rId674"/>
          <w:footerReference w:type="even" r:id="rId675"/>
          <w:footerReference w:type="default" r:id="rId676"/>
          <w:headerReference w:type="first" r:id="rId677"/>
          <w:footerReference w:type="first" r:id="rId678"/>
          <w:type w:val="continuous"/>
          <w:pgSz w:w="11907" w:h="16839" w:code="9"/>
          <w:pgMar w:top="3000" w:right="1900" w:bottom="2500" w:left="2300" w:header="2480" w:footer="2100" w:gutter="0"/>
          <w:pgNumType w:fmt="lowerRoman"/>
          <w:cols w:space="720"/>
          <w:titlePg/>
          <w:docGrid w:linePitch="254"/>
        </w:sectPr>
      </w:pPr>
    </w:p>
    <w:p w14:paraId="78A2123A" w14:textId="77777777" w:rsidR="00912C40" w:rsidRDefault="00912C40"/>
    <w:sectPr w:rsidR="00912C40" w:rsidSect="005238AE">
      <w:headerReference w:type="first" r:id="rId679"/>
      <w:footerReference w:type="first" r:id="rId680"/>
      <w:type w:val="continuous"/>
      <w:pgSz w:w="11907" w:h="16839" w:code="9"/>
      <w:pgMar w:top="3000" w:right="2300" w:bottom="2500" w:left="2300" w:header="2480" w:footer="2100" w:gutter="0"/>
      <w:cols w:space="720"/>
      <w:titlePg/>
      <w:docGrid w:linePitch="78"/>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CBFA9CC" w14:textId="77777777" w:rsidR="005968BC" w:rsidRDefault="005968BC">
      <w:r>
        <w:separator/>
      </w:r>
    </w:p>
  </w:endnote>
  <w:endnote w:type="continuationSeparator" w:id="0">
    <w:p w14:paraId="682D6896" w14:textId="77777777" w:rsidR="005968BC" w:rsidRDefault="005968BC">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5DB85F0" w14:textId="52360BB4" w:rsidR="0050062D" w:rsidRPr="004649DB" w:rsidRDefault="004649DB" w:rsidP="004649DB">
    <w:pPr>
      <w:pStyle w:val="Footer"/>
      <w:jc w:val="center"/>
      <w:rPr>
        <w:rFonts w:cs="Arial"/>
        <w:sz w:val="14"/>
      </w:rPr>
    </w:pPr>
    <w:r w:rsidRPr="004649DB">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289681" w14:textId="10BA32A8" w:rsidR="00D178D5" w:rsidRPr="004649DB" w:rsidRDefault="00D178D5" w:rsidP="004649DB">
    <w:pPr>
      <w:pStyle w:val="Footer"/>
      <w:jc w:val="center"/>
      <w:rPr>
        <w:rFonts w:cs="Arial"/>
        <w:sz w:val="14"/>
      </w:rPr>
    </w:pPr>
    <w:r w:rsidRPr="004649DB">
      <w:rPr>
        <w:rFonts w:cs="Arial"/>
        <w:sz w:val="14"/>
      </w:rPr>
      <w:fldChar w:fldCharType="begin"/>
    </w:r>
    <w:r w:rsidRPr="004649DB">
      <w:rPr>
        <w:rFonts w:cs="Arial"/>
        <w:sz w:val="14"/>
      </w:rPr>
      <w:instrText xml:space="preserve"> DOCPROPERTY "Status" </w:instrText>
    </w:r>
    <w:r w:rsidRPr="004649DB">
      <w:rPr>
        <w:rFonts w:cs="Arial"/>
        <w:sz w:val="14"/>
      </w:rPr>
      <w:fldChar w:fldCharType="separate"/>
    </w:r>
    <w:r w:rsidR="0050062D" w:rsidRPr="004649DB">
      <w:rPr>
        <w:rFonts w:cs="Arial"/>
        <w:sz w:val="14"/>
      </w:rPr>
      <w:t xml:space="preserve"> </w:t>
    </w:r>
    <w:r w:rsidRPr="004649DB">
      <w:rPr>
        <w:rFonts w:cs="Arial"/>
        <w:sz w:val="14"/>
      </w:rPr>
      <w:fldChar w:fldCharType="end"/>
    </w:r>
    <w:r w:rsidRPr="004649DB">
      <w:rPr>
        <w:rFonts w:cs="Arial"/>
        <w:sz w:val="14"/>
      </w:rPr>
      <w:fldChar w:fldCharType="begin"/>
    </w:r>
    <w:r w:rsidRPr="004649DB">
      <w:rPr>
        <w:rFonts w:cs="Arial"/>
        <w:sz w:val="14"/>
      </w:rPr>
      <w:instrText xml:space="preserve"> COMMENTS  \* MERGEFORMAT </w:instrText>
    </w:r>
    <w:r w:rsidRPr="004649DB">
      <w:rPr>
        <w:rFonts w:cs="Arial"/>
        <w:sz w:val="14"/>
      </w:rPr>
      <w:fldChar w:fldCharType="end"/>
    </w:r>
    <w:r w:rsidR="004649DB" w:rsidRPr="004649DB">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DE048E" w14:textId="6EDC33C0" w:rsidR="0050062D" w:rsidRPr="004649DB" w:rsidRDefault="004649DB" w:rsidP="004649DB">
    <w:pPr>
      <w:pStyle w:val="Footer"/>
      <w:jc w:val="center"/>
      <w:rPr>
        <w:rFonts w:cs="Arial"/>
        <w:sz w:val="14"/>
      </w:rPr>
    </w:pPr>
    <w:r w:rsidRPr="004649DB">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4A42E88" w14:textId="77777777" w:rsidR="00D178D5" w:rsidRDefault="00D178D5">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D178D5" w14:paraId="2E2B33B5" w14:textId="77777777">
      <w:tc>
        <w:tcPr>
          <w:tcW w:w="846" w:type="pct"/>
        </w:tcPr>
        <w:p w14:paraId="099A016F" w14:textId="77777777" w:rsidR="00D178D5" w:rsidRDefault="00D178D5">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14:paraId="7435B39F" w14:textId="6BE88326" w:rsidR="00D178D5" w:rsidRDefault="00D178D5">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4B38D2B9" w14:textId="16B4D371" w:rsidR="00D178D5" w:rsidRDefault="00D178D5">
          <w:pPr>
            <w:pStyle w:val="FooterInfoCentre"/>
          </w:pPr>
          <w:r>
            <w:fldChar w:fldCharType="begin"/>
          </w:r>
          <w:r>
            <w:instrText xml:space="preserve"> DOCPROPERTY "Eff"  </w:instrText>
          </w:r>
          <w:r>
            <w:fldChar w:fldCharType="separate"/>
          </w:r>
          <w:r w:rsidR="0050062D">
            <w:t xml:space="preserve">Effective:  </w:t>
          </w:r>
          <w:r>
            <w:fldChar w:fldCharType="end"/>
          </w:r>
          <w:r>
            <w:fldChar w:fldCharType="begin"/>
          </w:r>
          <w:r>
            <w:instrText xml:space="preserve"> DOCPROPERTY "StartDt"   </w:instrText>
          </w:r>
          <w:r>
            <w:fldChar w:fldCharType="separate"/>
          </w:r>
          <w:r w:rsidR="0050062D">
            <w:t>11/12/24</w:t>
          </w:r>
          <w:r>
            <w:fldChar w:fldCharType="end"/>
          </w:r>
          <w:r>
            <w:fldChar w:fldCharType="begin"/>
          </w:r>
          <w:r>
            <w:instrText xml:space="preserve"> DOCPROPERTY "EndDt"  </w:instrText>
          </w:r>
          <w:r>
            <w:fldChar w:fldCharType="separate"/>
          </w:r>
          <w:r w:rsidR="0050062D">
            <w:t xml:space="preserve"> </w:t>
          </w:r>
          <w:r>
            <w:fldChar w:fldCharType="end"/>
          </w:r>
        </w:p>
      </w:tc>
      <w:tc>
        <w:tcPr>
          <w:tcW w:w="1061" w:type="pct"/>
        </w:tcPr>
        <w:p w14:paraId="5DF8D5B4" w14:textId="1387DCC5" w:rsidR="00D178D5" w:rsidRDefault="00D178D5">
          <w:pPr>
            <w:pStyle w:val="Footer"/>
            <w:jc w:val="right"/>
          </w:pPr>
          <w:r>
            <w:fldChar w:fldCharType="begin"/>
          </w:r>
          <w:r>
            <w:instrText xml:space="preserve"> DOCPROPERTY "Category"  </w:instrText>
          </w:r>
          <w:r>
            <w:fldChar w:fldCharType="separate"/>
          </w:r>
          <w:r w:rsidR="0050062D">
            <w:t>R50</w:t>
          </w:r>
          <w:r>
            <w:fldChar w:fldCharType="end"/>
          </w:r>
          <w:r>
            <w:br/>
          </w:r>
          <w:r>
            <w:fldChar w:fldCharType="begin"/>
          </w:r>
          <w:r>
            <w:instrText xml:space="preserve"> DOCPROPERTY "RepubDt"  </w:instrText>
          </w:r>
          <w:r>
            <w:fldChar w:fldCharType="separate"/>
          </w:r>
          <w:r w:rsidR="0050062D">
            <w:t>11/12/24</w:t>
          </w:r>
          <w:r>
            <w:fldChar w:fldCharType="end"/>
          </w:r>
        </w:p>
      </w:tc>
    </w:tr>
  </w:tbl>
  <w:p w14:paraId="4A6B6E03" w14:textId="1F5C0376" w:rsidR="00D178D5" w:rsidRPr="004649DB" w:rsidRDefault="00D178D5"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75E2755" w14:textId="77777777" w:rsidR="00D178D5" w:rsidRDefault="00D178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78D5" w14:paraId="0E411CF3" w14:textId="77777777">
      <w:tc>
        <w:tcPr>
          <w:tcW w:w="1061" w:type="pct"/>
        </w:tcPr>
        <w:p w14:paraId="3217CC49" w14:textId="330927AB" w:rsidR="00D178D5" w:rsidRDefault="00D178D5">
          <w:pPr>
            <w:pStyle w:val="Footer"/>
          </w:pPr>
          <w:r>
            <w:fldChar w:fldCharType="begin"/>
          </w:r>
          <w:r>
            <w:instrText xml:space="preserve"> DOCPROPERTY "Category"  </w:instrText>
          </w:r>
          <w:r>
            <w:fldChar w:fldCharType="separate"/>
          </w:r>
          <w:r w:rsidR="0050062D">
            <w:t>R50</w:t>
          </w:r>
          <w:r>
            <w:fldChar w:fldCharType="end"/>
          </w:r>
          <w:r>
            <w:br/>
          </w:r>
          <w:r>
            <w:fldChar w:fldCharType="begin"/>
          </w:r>
          <w:r>
            <w:instrText xml:space="preserve"> DOCPROPERTY "RepubDt"  </w:instrText>
          </w:r>
          <w:r>
            <w:fldChar w:fldCharType="separate"/>
          </w:r>
          <w:r w:rsidR="0050062D">
            <w:t>11/12/24</w:t>
          </w:r>
          <w:r>
            <w:fldChar w:fldCharType="end"/>
          </w:r>
        </w:p>
      </w:tc>
      <w:tc>
        <w:tcPr>
          <w:tcW w:w="3093" w:type="pct"/>
        </w:tcPr>
        <w:p w14:paraId="5604CF48" w14:textId="7823D458" w:rsidR="00D178D5" w:rsidRDefault="00D178D5">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1190D0EE" w14:textId="5F7B0D16" w:rsidR="00D178D5" w:rsidRDefault="00D178D5">
          <w:pPr>
            <w:pStyle w:val="FooterInfoCentre"/>
          </w:pPr>
          <w:r>
            <w:fldChar w:fldCharType="begin"/>
          </w:r>
          <w:r>
            <w:instrText xml:space="preserve"> DOCPROPERTY "Eff"  </w:instrText>
          </w:r>
          <w:r>
            <w:fldChar w:fldCharType="separate"/>
          </w:r>
          <w:r w:rsidR="0050062D">
            <w:t xml:space="preserve">Effective:  </w:t>
          </w:r>
          <w:r>
            <w:fldChar w:fldCharType="end"/>
          </w:r>
          <w:r>
            <w:fldChar w:fldCharType="begin"/>
          </w:r>
          <w:r>
            <w:instrText xml:space="preserve"> DOCPROPERTY "StartDt"  </w:instrText>
          </w:r>
          <w:r>
            <w:fldChar w:fldCharType="separate"/>
          </w:r>
          <w:r w:rsidR="0050062D">
            <w:t>11/12/24</w:t>
          </w:r>
          <w:r>
            <w:fldChar w:fldCharType="end"/>
          </w:r>
          <w:r>
            <w:fldChar w:fldCharType="begin"/>
          </w:r>
          <w:r>
            <w:instrText xml:space="preserve"> DOCPROPERTY "EndDt"  </w:instrText>
          </w:r>
          <w:r>
            <w:fldChar w:fldCharType="separate"/>
          </w:r>
          <w:r w:rsidR="0050062D">
            <w:t xml:space="preserve"> </w:t>
          </w:r>
          <w:r>
            <w:fldChar w:fldCharType="end"/>
          </w:r>
        </w:p>
      </w:tc>
      <w:tc>
        <w:tcPr>
          <w:tcW w:w="846" w:type="pct"/>
        </w:tcPr>
        <w:p w14:paraId="7BABF0C8" w14:textId="77777777" w:rsidR="00D178D5" w:rsidRDefault="00D178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14:paraId="73004627" w14:textId="0D696533" w:rsidR="00D178D5" w:rsidRPr="004649DB" w:rsidRDefault="00D178D5"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64D17CE" w14:textId="77777777" w:rsidR="00D178D5" w:rsidRDefault="00D178D5">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D178D5" w14:paraId="3107CA0E" w14:textId="77777777">
      <w:tc>
        <w:tcPr>
          <w:tcW w:w="1061" w:type="pct"/>
        </w:tcPr>
        <w:p w14:paraId="06972A75" w14:textId="1DA9B7D1" w:rsidR="00D178D5" w:rsidRDefault="00D178D5">
          <w:pPr>
            <w:pStyle w:val="Footer"/>
          </w:pPr>
          <w:r>
            <w:fldChar w:fldCharType="begin"/>
          </w:r>
          <w:r>
            <w:instrText xml:space="preserve"> DOCPROPERTY "Category"  </w:instrText>
          </w:r>
          <w:r>
            <w:fldChar w:fldCharType="separate"/>
          </w:r>
          <w:r w:rsidR="0050062D">
            <w:t>R50</w:t>
          </w:r>
          <w:r>
            <w:fldChar w:fldCharType="end"/>
          </w:r>
          <w:r>
            <w:br/>
          </w:r>
          <w:r>
            <w:fldChar w:fldCharType="begin"/>
          </w:r>
          <w:r>
            <w:instrText xml:space="preserve"> DOCPROPERTY "RepubDt"  </w:instrText>
          </w:r>
          <w:r>
            <w:fldChar w:fldCharType="separate"/>
          </w:r>
          <w:r w:rsidR="0050062D">
            <w:t>11/12/24</w:t>
          </w:r>
          <w:r>
            <w:fldChar w:fldCharType="end"/>
          </w:r>
        </w:p>
      </w:tc>
      <w:tc>
        <w:tcPr>
          <w:tcW w:w="3093" w:type="pct"/>
        </w:tcPr>
        <w:p w14:paraId="70447E47" w14:textId="42C2732E" w:rsidR="00D178D5" w:rsidRDefault="00D178D5">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0EAD5757" w14:textId="0A829944" w:rsidR="00D178D5" w:rsidRDefault="00D178D5">
          <w:pPr>
            <w:pStyle w:val="FooterInfoCentre"/>
          </w:pPr>
          <w:r>
            <w:fldChar w:fldCharType="begin"/>
          </w:r>
          <w:r>
            <w:instrText xml:space="preserve"> DOCPROPERTY "Eff"  </w:instrText>
          </w:r>
          <w:r>
            <w:fldChar w:fldCharType="separate"/>
          </w:r>
          <w:r w:rsidR="0050062D">
            <w:t xml:space="preserve">Effective:  </w:t>
          </w:r>
          <w:r>
            <w:fldChar w:fldCharType="end"/>
          </w:r>
          <w:r>
            <w:fldChar w:fldCharType="begin"/>
          </w:r>
          <w:r>
            <w:instrText xml:space="preserve"> DOCPROPERTY "StartDt"   </w:instrText>
          </w:r>
          <w:r>
            <w:fldChar w:fldCharType="separate"/>
          </w:r>
          <w:r w:rsidR="0050062D">
            <w:t>11/12/24</w:t>
          </w:r>
          <w:r>
            <w:fldChar w:fldCharType="end"/>
          </w:r>
          <w:r>
            <w:fldChar w:fldCharType="begin"/>
          </w:r>
          <w:r>
            <w:instrText xml:space="preserve"> DOCPROPERTY "EndDt"  </w:instrText>
          </w:r>
          <w:r>
            <w:fldChar w:fldCharType="separate"/>
          </w:r>
          <w:r w:rsidR="0050062D">
            <w:t xml:space="preserve"> </w:t>
          </w:r>
          <w:r>
            <w:fldChar w:fldCharType="end"/>
          </w:r>
        </w:p>
      </w:tc>
      <w:tc>
        <w:tcPr>
          <w:tcW w:w="846" w:type="pct"/>
        </w:tcPr>
        <w:p w14:paraId="2AFC6DAA" w14:textId="77777777" w:rsidR="00D178D5" w:rsidRDefault="00D178D5">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12DF56E0" w14:textId="7E6BECD3" w:rsidR="00D178D5" w:rsidRPr="004649DB" w:rsidRDefault="004649DB" w:rsidP="004649DB">
    <w:pPr>
      <w:pStyle w:val="Status"/>
      <w:rPr>
        <w:rFonts w:cs="Arial"/>
      </w:rPr>
    </w:pPr>
    <w:r w:rsidRPr="004649DB">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193FA6"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5F5C5830" w14:textId="77777777">
      <w:tc>
        <w:tcPr>
          <w:tcW w:w="847" w:type="pct"/>
        </w:tcPr>
        <w:p w14:paraId="58ABAED3"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44</w:t>
          </w:r>
          <w:r>
            <w:rPr>
              <w:rStyle w:val="PageNumber"/>
            </w:rPr>
            <w:fldChar w:fldCharType="end"/>
          </w:r>
        </w:p>
      </w:tc>
      <w:tc>
        <w:tcPr>
          <w:tcW w:w="3092" w:type="pct"/>
        </w:tcPr>
        <w:p w14:paraId="4D5EC7AB" w14:textId="556B3609"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481EBDFE" w14:textId="7A4A3ED5"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5E6B8F11" w14:textId="3E5C58DE"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74B0218B" w14:textId="5DC6019D"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28AA699"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456CC5FA" w14:textId="77777777">
      <w:tc>
        <w:tcPr>
          <w:tcW w:w="1061" w:type="pct"/>
        </w:tcPr>
        <w:p w14:paraId="5C2615A5" w14:textId="775BCA9B"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3C194185" w14:textId="26A68A9F"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2FF35858" w14:textId="3764C7F0"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2590F7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45</w:t>
          </w:r>
          <w:r>
            <w:rPr>
              <w:rStyle w:val="PageNumber"/>
            </w:rPr>
            <w:fldChar w:fldCharType="end"/>
          </w:r>
        </w:p>
      </w:tc>
    </w:tr>
  </w:tbl>
  <w:p w14:paraId="78F3E2B5" w14:textId="4421BFC0"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CDB4A0A"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F62CE1" w14:paraId="08F04C32" w14:textId="77777777">
      <w:tc>
        <w:tcPr>
          <w:tcW w:w="1061" w:type="pct"/>
        </w:tcPr>
        <w:p w14:paraId="53B40EBD" w14:textId="584EF972"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3DA64FD6" w14:textId="2AA9B33B"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3051A327" w14:textId="0DF9201D"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46ECE3E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14:paraId="05A7D8E2" w14:textId="27FD869B"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1D3256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34F44D98" w14:textId="77777777">
      <w:tc>
        <w:tcPr>
          <w:tcW w:w="847" w:type="pct"/>
        </w:tcPr>
        <w:p w14:paraId="0C4E62BF"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54</w:t>
          </w:r>
          <w:r>
            <w:rPr>
              <w:rStyle w:val="PageNumber"/>
            </w:rPr>
            <w:fldChar w:fldCharType="end"/>
          </w:r>
        </w:p>
      </w:tc>
      <w:tc>
        <w:tcPr>
          <w:tcW w:w="3092" w:type="pct"/>
        </w:tcPr>
        <w:p w14:paraId="362EDEB4" w14:textId="18DCD1C7"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3F226466" w14:textId="465603CB"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2572820F" w14:textId="5BE4803E"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1B519963" w14:textId="6E4BAFDA"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5ADCA2"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111F5D55" w14:textId="77777777">
      <w:tc>
        <w:tcPr>
          <w:tcW w:w="1061" w:type="pct"/>
        </w:tcPr>
        <w:p w14:paraId="2FCF2412" w14:textId="470B17CA"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38A78BA0" w14:textId="2F795422"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0EA43EBD" w14:textId="329DC500"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4E078252"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55</w:t>
          </w:r>
          <w:r>
            <w:rPr>
              <w:rStyle w:val="PageNumber"/>
            </w:rPr>
            <w:fldChar w:fldCharType="end"/>
          </w:r>
        </w:p>
      </w:tc>
    </w:tr>
  </w:tbl>
  <w:p w14:paraId="7B4C3BAD" w14:textId="1038CE36"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055D725" w14:textId="77777777" w:rsidR="00F62CE1" w:rsidRDefault="00F62CE1">
    <w:pPr>
      <w:rPr>
        <w:sz w:val="16"/>
      </w:rPr>
    </w:pPr>
  </w:p>
  <w:tbl>
    <w:tblPr>
      <w:tblW w:w="0" w:type="auto"/>
      <w:tblInd w:w="88" w:type="dxa"/>
      <w:tblBorders>
        <w:top w:val="single" w:sz="4" w:space="0" w:color="auto"/>
      </w:tblBorders>
      <w:tblLayout w:type="fixed"/>
      <w:tblLook w:val="0000" w:firstRow="0" w:lastRow="0" w:firstColumn="0" w:lastColumn="0" w:noHBand="0" w:noVBand="0"/>
    </w:tblPr>
    <w:tblGrid>
      <w:gridCol w:w="1240"/>
      <w:gridCol w:w="8580"/>
      <w:gridCol w:w="1553"/>
    </w:tblGrid>
    <w:tr w:rsidR="00F62CE1" w14:paraId="3EB93E4D" w14:textId="77777777">
      <w:tc>
        <w:tcPr>
          <w:tcW w:w="1240" w:type="dxa"/>
        </w:tcPr>
        <w:p w14:paraId="682B7DCE"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8580" w:type="dxa"/>
        </w:tcPr>
        <w:p w14:paraId="67864018" w14:textId="4B02C283"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2455C704" w14:textId="3ADE75E9" w:rsidR="00F62CE1" w:rsidRDefault="00803E22">
          <w:pPr>
            <w:pStyle w:val="Footer"/>
            <w:jc w:val="center"/>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553" w:type="dxa"/>
        </w:tcPr>
        <w:p w14:paraId="09C0A652" w14:textId="426761E6"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6397F7BF" w14:textId="4A3C3D41"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112A0D9" w14:textId="77777777" w:rsidR="00F62CE1" w:rsidRDefault="00F62CE1">
    <w:pPr>
      <w:rPr>
        <w:sz w:val="16"/>
      </w:rPr>
    </w:pPr>
  </w:p>
  <w:tbl>
    <w:tblPr>
      <w:tblW w:w="0" w:type="auto"/>
      <w:tblInd w:w="108" w:type="dxa"/>
      <w:tblBorders>
        <w:top w:val="single" w:sz="4" w:space="0" w:color="auto"/>
      </w:tblBorders>
      <w:tblLayout w:type="fixed"/>
      <w:tblLook w:val="0000" w:firstRow="0" w:lastRow="0" w:firstColumn="0" w:lastColumn="0" w:noHBand="0" w:noVBand="0"/>
    </w:tblPr>
    <w:tblGrid>
      <w:gridCol w:w="1553"/>
      <w:gridCol w:w="8580"/>
      <w:gridCol w:w="1240"/>
    </w:tblGrid>
    <w:tr w:rsidR="00F62CE1" w14:paraId="27F13AC8" w14:textId="77777777">
      <w:tc>
        <w:tcPr>
          <w:tcW w:w="1553" w:type="dxa"/>
        </w:tcPr>
        <w:p w14:paraId="52B19260" w14:textId="5FB0C94D"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8580" w:type="dxa"/>
        </w:tcPr>
        <w:p w14:paraId="01495C26" w14:textId="2A91ACF4"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7660C72A" w14:textId="75AEE027" w:rsidR="00F62CE1" w:rsidRDefault="00803E22">
          <w:pPr>
            <w:pStyle w:val="Footer"/>
            <w:jc w:val="center"/>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240" w:type="dxa"/>
        </w:tcPr>
        <w:p w14:paraId="79C57A49"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115</w:t>
          </w:r>
          <w:r>
            <w:rPr>
              <w:rStyle w:val="PageNumber"/>
            </w:rPr>
            <w:fldChar w:fldCharType="end"/>
          </w:r>
        </w:p>
      </w:tc>
    </w:tr>
  </w:tbl>
  <w:p w14:paraId="6C68D2A9" w14:textId="68A62DE9"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B1827F5"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6EBCF1D" w14:textId="77777777">
      <w:tc>
        <w:tcPr>
          <w:tcW w:w="847" w:type="pct"/>
        </w:tcPr>
        <w:p w14:paraId="28C1BE18"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116</w:t>
          </w:r>
          <w:r>
            <w:rPr>
              <w:rStyle w:val="PageNumber"/>
            </w:rPr>
            <w:fldChar w:fldCharType="end"/>
          </w:r>
        </w:p>
      </w:tc>
      <w:tc>
        <w:tcPr>
          <w:tcW w:w="3092" w:type="pct"/>
        </w:tcPr>
        <w:p w14:paraId="2BA65B43" w14:textId="006572B2"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2807EA30" w14:textId="5C2AF548"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52B00CE7" w14:textId="33F4A495"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5F75532A" w14:textId="10EFA0E1"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AA281D1"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38F8F9F8" w14:textId="77777777">
      <w:tc>
        <w:tcPr>
          <w:tcW w:w="1061" w:type="pct"/>
        </w:tcPr>
        <w:p w14:paraId="575B1534" w14:textId="3BC9F662"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5C494368" w14:textId="38042046"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01ABCC9E" w14:textId="413AC97A"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36D58917"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117</w:t>
          </w:r>
          <w:r>
            <w:rPr>
              <w:rStyle w:val="PageNumber"/>
            </w:rPr>
            <w:fldChar w:fldCharType="end"/>
          </w:r>
        </w:p>
      </w:tc>
    </w:tr>
  </w:tbl>
  <w:p w14:paraId="429A7BEE" w14:textId="0406B8E3"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68EF21B"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A3B32B" w14:textId="77777777">
      <w:tc>
        <w:tcPr>
          <w:tcW w:w="847" w:type="pct"/>
        </w:tcPr>
        <w:p w14:paraId="54EAC887"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120</w:t>
          </w:r>
          <w:r>
            <w:rPr>
              <w:rStyle w:val="PageNumber"/>
            </w:rPr>
            <w:fldChar w:fldCharType="end"/>
          </w:r>
        </w:p>
      </w:tc>
      <w:tc>
        <w:tcPr>
          <w:tcW w:w="3092" w:type="pct"/>
        </w:tcPr>
        <w:p w14:paraId="4E1BD143" w14:textId="448527FB"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1C37D899" w14:textId="4E3A6DE1"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257D3695" w14:textId="4BBFF160"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561D4592" w14:textId="7329F962"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5764454"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29422C63" w14:textId="77777777">
      <w:tc>
        <w:tcPr>
          <w:tcW w:w="1061" w:type="pct"/>
        </w:tcPr>
        <w:p w14:paraId="35282508" w14:textId="1D68904B"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60216791" w14:textId="1DE46C8B"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7C8F0056" w14:textId="5AD1D80A"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150CDB35"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119</w:t>
          </w:r>
          <w:r>
            <w:rPr>
              <w:rStyle w:val="PageNumber"/>
            </w:rPr>
            <w:fldChar w:fldCharType="end"/>
          </w:r>
        </w:p>
      </w:tc>
    </w:tr>
  </w:tbl>
  <w:p w14:paraId="6AADAB47" w14:textId="53FB84FE"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DCCE02F"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F62CE1" w14:paraId="69F8DEE3" w14:textId="77777777">
      <w:tc>
        <w:tcPr>
          <w:tcW w:w="847" w:type="pct"/>
        </w:tcPr>
        <w:p w14:paraId="07C12885"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122</w:t>
          </w:r>
          <w:r>
            <w:rPr>
              <w:rStyle w:val="PageNumber"/>
            </w:rPr>
            <w:fldChar w:fldCharType="end"/>
          </w:r>
        </w:p>
      </w:tc>
      <w:tc>
        <w:tcPr>
          <w:tcW w:w="3092" w:type="pct"/>
        </w:tcPr>
        <w:p w14:paraId="183C27B2" w14:textId="7903A796"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56CBA60A" w14:textId="7B71C7A2"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5DADA752" w14:textId="0CC20807"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0B8B8C1A" w14:textId="3F70EAFF"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FDA08BE"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F62CE1" w14:paraId="7D9459CE" w14:textId="77777777">
      <w:tc>
        <w:tcPr>
          <w:tcW w:w="1061" w:type="pct"/>
        </w:tcPr>
        <w:p w14:paraId="1A8E5637" w14:textId="5B71C652"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618E32C0" w14:textId="4E2EEDA9"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273DE77D" w14:textId="2002A4FA"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0CE663EE"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123</w:t>
          </w:r>
          <w:r>
            <w:rPr>
              <w:rStyle w:val="PageNumber"/>
            </w:rPr>
            <w:fldChar w:fldCharType="end"/>
          </w:r>
        </w:p>
      </w:tc>
    </w:tr>
  </w:tbl>
  <w:p w14:paraId="3F462474" w14:textId="2C512122"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7E58B67" w14:textId="77777777" w:rsidR="00F62CE1" w:rsidRDefault="00F62CE1">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F62CE1" w14:paraId="4F3320E9" w14:textId="77777777">
      <w:tc>
        <w:tcPr>
          <w:tcW w:w="847" w:type="pct"/>
        </w:tcPr>
        <w:p w14:paraId="0C21B66D" w14:textId="77777777" w:rsidR="00F62CE1" w:rsidRDefault="00F62CE1">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140</w:t>
          </w:r>
          <w:r>
            <w:rPr>
              <w:rStyle w:val="PageNumber"/>
            </w:rPr>
            <w:fldChar w:fldCharType="end"/>
          </w:r>
        </w:p>
      </w:tc>
      <w:tc>
        <w:tcPr>
          <w:tcW w:w="3092" w:type="pct"/>
        </w:tcPr>
        <w:p w14:paraId="04603C6F" w14:textId="5AB09A34"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7AFB10B7" w14:textId="1B2360AA"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1061" w:type="pct"/>
        </w:tcPr>
        <w:p w14:paraId="0CBD24A2" w14:textId="3124E5E2" w:rsidR="00F62CE1" w:rsidRDefault="00803E22">
          <w:pPr>
            <w:pStyle w:val="Footer"/>
            <w:jc w:val="right"/>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r>
  </w:tbl>
  <w:p w14:paraId="77825E1D" w14:textId="513F5D78"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2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687D59A" w14:textId="77777777" w:rsidR="00F62CE1" w:rsidRDefault="00F62CE1">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F62CE1" w14:paraId="5AD68805" w14:textId="77777777">
      <w:tc>
        <w:tcPr>
          <w:tcW w:w="1061" w:type="pct"/>
        </w:tcPr>
        <w:p w14:paraId="141A50A9" w14:textId="1BB7E142" w:rsidR="00F62CE1" w:rsidRDefault="00803E22">
          <w:pPr>
            <w:pStyle w:val="Footer"/>
          </w:pPr>
          <w:r>
            <w:fldChar w:fldCharType="begin"/>
          </w:r>
          <w:r>
            <w:instrText xml:space="preserve"> DOCPROPERTY "Category"  *\charformat  </w:instrText>
          </w:r>
          <w:r>
            <w:fldChar w:fldCharType="separate"/>
          </w:r>
          <w:r w:rsidR="0050062D">
            <w:t>R50</w:t>
          </w:r>
          <w:r>
            <w:fldChar w:fldCharType="end"/>
          </w:r>
          <w:r w:rsidR="00F62CE1">
            <w:br/>
          </w:r>
          <w:r>
            <w:fldChar w:fldCharType="begin"/>
          </w:r>
          <w:r>
            <w:instrText xml:space="preserve"> DOCPROPERTY "RepubDt"  *\charformat  </w:instrText>
          </w:r>
          <w:r>
            <w:fldChar w:fldCharType="separate"/>
          </w:r>
          <w:r w:rsidR="0050062D">
            <w:t>11/12/24</w:t>
          </w:r>
          <w:r>
            <w:fldChar w:fldCharType="end"/>
          </w:r>
        </w:p>
      </w:tc>
      <w:tc>
        <w:tcPr>
          <w:tcW w:w="3092" w:type="pct"/>
        </w:tcPr>
        <w:p w14:paraId="50952375" w14:textId="2BFDB39A" w:rsidR="00F62CE1" w:rsidRDefault="00803E22">
          <w:pPr>
            <w:pStyle w:val="Footer"/>
            <w:jc w:val="center"/>
          </w:pPr>
          <w:r>
            <w:fldChar w:fldCharType="begin"/>
          </w:r>
          <w:r>
            <w:instrText xml:space="preserve"> REF Citation *\charformat </w:instrText>
          </w:r>
          <w:r>
            <w:fldChar w:fldCharType="separate"/>
          </w:r>
          <w:r w:rsidR="0050062D">
            <w:t>Construction Occupations (Licensing) Regulation 2004</w:t>
          </w:r>
          <w:r>
            <w:fldChar w:fldCharType="end"/>
          </w:r>
        </w:p>
        <w:p w14:paraId="047E24F6" w14:textId="6F7F81A1" w:rsidR="00F62CE1" w:rsidRDefault="00803E22">
          <w:pPr>
            <w:pStyle w:val="FooterInfoCentre"/>
          </w:pPr>
          <w:r>
            <w:fldChar w:fldCharType="begin"/>
          </w:r>
          <w:r>
            <w:instrText xml:space="preserve"> DOCPROPERTY "Eff"  *\charformat </w:instrText>
          </w:r>
          <w:r>
            <w:fldChar w:fldCharType="separate"/>
          </w:r>
          <w:r w:rsidR="0050062D">
            <w:t xml:space="preserve">Effective:  </w:t>
          </w:r>
          <w:r>
            <w:fldChar w:fldCharType="end"/>
          </w:r>
          <w:r>
            <w:fldChar w:fldCharType="begin"/>
          </w:r>
          <w:r>
            <w:instrText xml:space="preserve"> DOCPROPERTY "StartDt"  *\charformat </w:instrText>
          </w:r>
          <w:r>
            <w:fldChar w:fldCharType="separate"/>
          </w:r>
          <w:r w:rsidR="0050062D">
            <w:t>11/12/24</w:t>
          </w:r>
          <w:r>
            <w:fldChar w:fldCharType="end"/>
          </w:r>
          <w:r>
            <w:fldChar w:fldCharType="begin"/>
          </w:r>
          <w:r>
            <w:instrText xml:space="preserve"> DOCPROPERTY "EndDt"  *\charformat </w:instrText>
          </w:r>
          <w:r>
            <w:fldChar w:fldCharType="separate"/>
          </w:r>
          <w:r w:rsidR="0050062D">
            <w:t xml:space="preserve"> </w:t>
          </w:r>
          <w:r>
            <w:fldChar w:fldCharType="end"/>
          </w:r>
        </w:p>
      </w:tc>
      <w:tc>
        <w:tcPr>
          <w:tcW w:w="847" w:type="pct"/>
        </w:tcPr>
        <w:p w14:paraId="765CA298" w14:textId="77777777" w:rsidR="00F62CE1" w:rsidRDefault="00F62CE1">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141</w:t>
          </w:r>
          <w:r>
            <w:rPr>
              <w:rStyle w:val="PageNumber"/>
            </w:rPr>
            <w:fldChar w:fldCharType="end"/>
          </w:r>
        </w:p>
      </w:tc>
    </w:tr>
  </w:tbl>
  <w:p w14:paraId="732D09BF" w14:textId="69F403B6" w:rsidR="00F62CE1" w:rsidRPr="004649DB" w:rsidRDefault="00803E22" w:rsidP="004649DB">
    <w:pPr>
      <w:pStyle w:val="Status"/>
      <w:rPr>
        <w:rFonts w:cs="Arial"/>
      </w:rPr>
    </w:pPr>
    <w:r w:rsidRPr="004649DB">
      <w:rPr>
        <w:rFonts w:cs="Arial"/>
      </w:rPr>
      <w:fldChar w:fldCharType="begin"/>
    </w:r>
    <w:r w:rsidRPr="004649DB">
      <w:rPr>
        <w:rFonts w:cs="Arial"/>
      </w:rPr>
      <w:instrText xml:space="preserve"> DOCPROPERTY "Status" </w:instrText>
    </w:r>
    <w:r w:rsidRPr="004649DB">
      <w:rPr>
        <w:rFonts w:cs="Arial"/>
      </w:rPr>
      <w:fldChar w:fldCharType="separate"/>
    </w:r>
    <w:r w:rsidR="0050062D" w:rsidRPr="004649DB">
      <w:rPr>
        <w:rFonts w:cs="Arial"/>
      </w:rPr>
      <w:t xml:space="preserve"> </w:t>
    </w:r>
    <w:r w:rsidRPr="004649DB">
      <w:rPr>
        <w:rFonts w:cs="Arial"/>
      </w:rPr>
      <w:fldChar w:fldCharType="end"/>
    </w:r>
    <w:r w:rsidR="004649DB" w:rsidRPr="004649DB">
      <w:rPr>
        <w:rFonts w:cs="Arial"/>
      </w:rPr>
      <w:t>Unauthorised version prepared by ACT Parliamentary Counsel’s Office</w:t>
    </w:r>
  </w:p>
</w:ftr>
</file>

<file path=word/footer2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DB7113" w14:textId="3680BE9C" w:rsidR="00F62CE1" w:rsidRPr="004649DB" w:rsidRDefault="004649DB" w:rsidP="004649DB">
    <w:pPr>
      <w:pStyle w:val="Footer"/>
      <w:jc w:val="center"/>
      <w:rPr>
        <w:rFonts w:cs="Arial"/>
        <w:sz w:val="14"/>
      </w:rPr>
    </w:pPr>
    <w:r w:rsidRPr="004649DB">
      <w:rPr>
        <w:rFonts w:cs="Arial"/>
        <w:sz w:val="14"/>
      </w:rPr>
      <w:t>Unauthorised version prepared by ACT Parliamentary Counsel’s Office</w:t>
    </w:r>
  </w:p>
</w:ftr>
</file>

<file path=word/footer2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F81018D" w14:textId="7F353009" w:rsidR="00F62CE1" w:rsidRPr="004649DB" w:rsidRDefault="00F62CE1" w:rsidP="004649DB">
    <w:pPr>
      <w:pStyle w:val="Footer"/>
      <w:jc w:val="center"/>
      <w:rPr>
        <w:rFonts w:cs="Arial"/>
        <w:sz w:val="14"/>
      </w:rPr>
    </w:pPr>
    <w:r w:rsidRPr="004649DB">
      <w:rPr>
        <w:rFonts w:cs="Arial"/>
        <w:sz w:val="14"/>
      </w:rPr>
      <w:fldChar w:fldCharType="begin"/>
    </w:r>
    <w:r w:rsidRPr="004649DB">
      <w:rPr>
        <w:rFonts w:cs="Arial"/>
        <w:sz w:val="14"/>
      </w:rPr>
      <w:instrText xml:space="preserve"> COMMENTS  \* MERGEFORMAT </w:instrText>
    </w:r>
    <w:r w:rsidRPr="004649DB">
      <w:rPr>
        <w:rFonts w:cs="Arial"/>
        <w:sz w:val="14"/>
      </w:rPr>
      <w:fldChar w:fldCharType="end"/>
    </w:r>
    <w:r w:rsidR="004649DB" w:rsidRPr="004649DB">
      <w:rPr>
        <w:rFonts w:cs="Arial"/>
        <w:sz w:val="14"/>
      </w:rPr>
      <w:t>Unauthorised version prepared by ACT Parliamentary Counsel’s Office</w:t>
    </w:r>
  </w:p>
</w:ftr>
</file>

<file path=word/footer2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5B326C" w14:textId="06F1A435" w:rsidR="00F62CE1" w:rsidRPr="004649DB" w:rsidRDefault="004649DB" w:rsidP="004649DB">
    <w:pPr>
      <w:pStyle w:val="Footer"/>
      <w:jc w:val="center"/>
      <w:rPr>
        <w:rFonts w:cs="Arial"/>
        <w:sz w:val="14"/>
      </w:rPr>
    </w:pPr>
    <w:r w:rsidRPr="004649DB">
      <w:rPr>
        <w:rFonts w:cs="Arial"/>
        <w:sz w:val="14"/>
      </w:rPr>
      <w:t>Unauthorised version prepared by ACT Parliamentary Counsel’s Office</w:t>
    </w:r>
  </w:p>
</w:ftr>
</file>

<file path=word/footer2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68F59AE" w14:textId="77777777" w:rsidR="00F62CE1" w:rsidRDefault="00F62CE1">
    <w:pPr>
      <w:pStyle w:val="Footer"/>
      <w:jc w:val="center"/>
      <w:rPr>
        <w:sz w:val="14"/>
        <w:szCs w:val="14"/>
      </w:rPr>
    </w:pPr>
    <w:r>
      <w:rPr>
        <w:sz w:val="14"/>
        <w:szCs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4D12D212" w14:textId="77777777" w:rsidR="005968BC" w:rsidRDefault="005968BC">
      <w:r>
        <w:separator/>
      </w:r>
    </w:p>
  </w:footnote>
  <w:footnote w:type="continuationSeparator" w:id="0">
    <w:p w14:paraId="56964AAF" w14:textId="77777777" w:rsidR="005968BC" w:rsidRDefault="005968BC">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D61BECC" w14:textId="77777777" w:rsidR="0050062D" w:rsidRDefault="0050062D">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3234AE7" w14:textId="77777777" w:rsidR="0050062D" w:rsidRDefault="0050062D">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319CAF" w14:textId="77777777" w:rsidR="0050062D" w:rsidRDefault="0050062D">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D178D5" w14:paraId="29FF99F5" w14:textId="77777777">
      <w:tc>
        <w:tcPr>
          <w:tcW w:w="900" w:type="pct"/>
        </w:tcPr>
        <w:p w14:paraId="79E0492F" w14:textId="77777777" w:rsidR="00D178D5" w:rsidRDefault="00D178D5">
          <w:pPr>
            <w:pStyle w:val="HeaderEven"/>
          </w:pPr>
        </w:p>
      </w:tc>
      <w:tc>
        <w:tcPr>
          <w:tcW w:w="4100" w:type="pct"/>
        </w:tcPr>
        <w:p w14:paraId="2C6496F2" w14:textId="77777777" w:rsidR="00D178D5" w:rsidRDefault="00D178D5">
          <w:pPr>
            <w:pStyle w:val="HeaderEven"/>
          </w:pPr>
        </w:p>
      </w:tc>
    </w:tr>
    <w:tr w:rsidR="00D178D5" w14:paraId="28E86709" w14:textId="77777777">
      <w:tc>
        <w:tcPr>
          <w:tcW w:w="4100" w:type="pct"/>
          <w:gridSpan w:val="2"/>
          <w:tcBorders>
            <w:bottom w:val="single" w:sz="4" w:space="0" w:color="auto"/>
          </w:tcBorders>
        </w:tcPr>
        <w:p w14:paraId="4DC20FE3" w14:textId="007F432A" w:rsidR="00D178D5" w:rsidRDefault="004649DB">
          <w:pPr>
            <w:pStyle w:val="HeaderEven6"/>
          </w:pPr>
          <w:r>
            <w:fldChar w:fldCharType="begin"/>
          </w:r>
          <w:r>
            <w:instrText xml:space="preserve"> STYLEREF charContents \* MERGEFORMAT </w:instrText>
          </w:r>
          <w:r>
            <w:fldChar w:fldCharType="separate"/>
          </w:r>
          <w:r>
            <w:rPr>
              <w:noProof/>
            </w:rPr>
            <w:t>Contents</w:t>
          </w:r>
          <w:r>
            <w:rPr>
              <w:noProof/>
            </w:rPr>
            <w:fldChar w:fldCharType="end"/>
          </w:r>
        </w:p>
      </w:tc>
    </w:tr>
  </w:tbl>
  <w:p w14:paraId="76C58980" w14:textId="150C82AB" w:rsidR="00D178D5" w:rsidRDefault="00D178D5">
    <w:pPr>
      <w:pStyle w:val="N-9pt"/>
    </w:pPr>
    <w:r>
      <w:tab/>
    </w:r>
    <w:r w:rsidR="004649DB">
      <w:fldChar w:fldCharType="begin"/>
    </w:r>
    <w:r w:rsidR="004649DB">
      <w:instrText xml:space="preserve"> STYLEREF charPage \* MERGEFORMAT </w:instrText>
    </w:r>
    <w:r w:rsidR="004649DB">
      <w:fldChar w:fldCharType="separate"/>
    </w:r>
    <w:r w:rsidR="004649DB">
      <w:rPr>
        <w:noProof/>
      </w:rPr>
      <w:t>Page</w:t>
    </w:r>
    <w:r w:rsidR="004649DB">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D178D5" w14:paraId="5B46B6F9" w14:textId="77777777">
      <w:tc>
        <w:tcPr>
          <w:tcW w:w="4100" w:type="pct"/>
        </w:tcPr>
        <w:p w14:paraId="09F89D01" w14:textId="77777777" w:rsidR="00D178D5" w:rsidRDefault="00D178D5">
          <w:pPr>
            <w:pStyle w:val="HeaderOdd"/>
          </w:pPr>
        </w:p>
      </w:tc>
      <w:tc>
        <w:tcPr>
          <w:tcW w:w="900" w:type="pct"/>
        </w:tcPr>
        <w:p w14:paraId="21ABEA42" w14:textId="77777777" w:rsidR="00D178D5" w:rsidRDefault="00D178D5">
          <w:pPr>
            <w:pStyle w:val="HeaderOdd"/>
          </w:pPr>
        </w:p>
      </w:tc>
    </w:tr>
    <w:tr w:rsidR="00D178D5" w14:paraId="1978A5E0" w14:textId="77777777">
      <w:tc>
        <w:tcPr>
          <w:tcW w:w="900" w:type="pct"/>
          <w:gridSpan w:val="2"/>
          <w:tcBorders>
            <w:bottom w:val="single" w:sz="4" w:space="0" w:color="auto"/>
          </w:tcBorders>
        </w:tcPr>
        <w:p w14:paraId="42E655DC" w14:textId="4CBB9A7A" w:rsidR="00D178D5" w:rsidRDefault="004649DB">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14:paraId="44804AC1" w14:textId="3C43A55C" w:rsidR="00D178D5" w:rsidRDefault="00D178D5">
    <w:pPr>
      <w:pStyle w:val="N-9pt"/>
    </w:pPr>
    <w:r>
      <w:tab/>
    </w:r>
    <w:r w:rsidR="004649DB">
      <w:fldChar w:fldCharType="begin"/>
    </w:r>
    <w:r w:rsidR="004649DB">
      <w:instrText xml:space="preserve"> STYLEREF charPage \* MERGEFORMAT </w:instrText>
    </w:r>
    <w:r w:rsidR="004649DB">
      <w:fldChar w:fldCharType="separate"/>
    </w:r>
    <w:r w:rsidR="004649DB">
      <w:rPr>
        <w:noProof/>
      </w:rPr>
      <w:t>Page</w:t>
    </w:r>
    <w:r w:rsidR="004649DB">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1387"/>
      <w:gridCol w:w="6320"/>
    </w:tblGrid>
    <w:tr w:rsidR="00F62CE1" w14:paraId="4B989682" w14:textId="77777777">
      <w:tc>
        <w:tcPr>
          <w:tcW w:w="900" w:type="pct"/>
        </w:tcPr>
        <w:p w14:paraId="6DEF40E9" w14:textId="58F5218E" w:rsidR="00F62CE1" w:rsidRDefault="00F62CE1">
          <w:pPr>
            <w:pStyle w:val="HeaderEven"/>
            <w:rPr>
              <w:b/>
            </w:rPr>
          </w:pPr>
          <w:r>
            <w:rPr>
              <w:b/>
            </w:rPr>
            <w:fldChar w:fldCharType="begin"/>
          </w:r>
          <w:r>
            <w:rPr>
              <w:b/>
            </w:rPr>
            <w:instrText xml:space="preserve"> STYLEREF CharPartNo \*charformat </w:instrText>
          </w:r>
          <w:r>
            <w:rPr>
              <w:b/>
            </w:rPr>
            <w:fldChar w:fldCharType="separate"/>
          </w:r>
          <w:r w:rsidR="004649DB">
            <w:rPr>
              <w:b/>
              <w:noProof/>
            </w:rPr>
            <w:t>Part 8</w:t>
          </w:r>
          <w:r>
            <w:rPr>
              <w:b/>
            </w:rPr>
            <w:fldChar w:fldCharType="end"/>
          </w:r>
        </w:p>
      </w:tc>
      <w:tc>
        <w:tcPr>
          <w:tcW w:w="4100" w:type="pct"/>
        </w:tcPr>
        <w:p w14:paraId="0E9A2C0D" w14:textId="78CFA6AC"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49DB">
            <w:rPr>
              <w:noProof/>
            </w:rPr>
            <w:t>Transitional</w:t>
          </w:r>
          <w:r>
            <w:rPr>
              <w:noProof/>
            </w:rPr>
            <w:fldChar w:fldCharType="end"/>
          </w:r>
        </w:p>
      </w:tc>
    </w:tr>
    <w:tr w:rsidR="00F62CE1" w14:paraId="20685EF8" w14:textId="77777777">
      <w:tc>
        <w:tcPr>
          <w:tcW w:w="900" w:type="pct"/>
        </w:tcPr>
        <w:p w14:paraId="37D2E460" w14:textId="3966F612" w:rsidR="00F62CE1" w:rsidRDefault="00F62CE1">
          <w:pPr>
            <w:pStyle w:val="HeaderEven"/>
            <w:rPr>
              <w:b/>
            </w:rPr>
          </w:pPr>
          <w:r>
            <w:rPr>
              <w:b/>
            </w:rPr>
            <w:fldChar w:fldCharType="begin"/>
          </w:r>
          <w:r>
            <w:rPr>
              <w:b/>
            </w:rPr>
            <w:instrText xml:space="preserve"> STYLEREF CharDivNo \*charformat </w:instrText>
          </w:r>
          <w:r>
            <w:rPr>
              <w:b/>
            </w:rPr>
            <w:fldChar w:fldCharType="end"/>
          </w:r>
        </w:p>
      </w:tc>
      <w:tc>
        <w:tcPr>
          <w:tcW w:w="4100" w:type="pct"/>
        </w:tcPr>
        <w:p w14:paraId="309006FA" w14:textId="5DB68024" w:rsidR="00F62CE1" w:rsidRDefault="00F62CE1">
          <w:pPr>
            <w:pStyle w:val="HeaderEven"/>
          </w:pPr>
          <w:r>
            <w:fldChar w:fldCharType="begin"/>
          </w:r>
          <w:r>
            <w:instrText xml:space="preserve"> STYLEREF CharDivText \*charformat </w:instrText>
          </w:r>
          <w:r>
            <w:rPr>
              <w:noProof/>
            </w:rPr>
            <w:fldChar w:fldCharType="end"/>
          </w:r>
        </w:p>
      </w:tc>
    </w:tr>
    <w:tr w:rsidR="00F62CE1" w14:paraId="0420CCD2" w14:textId="77777777">
      <w:trPr>
        <w:cantSplit/>
      </w:trPr>
      <w:tc>
        <w:tcPr>
          <w:tcW w:w="4997" w:type="pct"/>
          <w:gridSpan w:val="2"/>
          <w:tcBorders>
            <w:bottom w:val="single" w:sz="4" w:space="0" w:color="auto"/>
          </w:tcBorders>
        </w:tcPr>
        <w:p w14:paraId="5F1001C5" w14:textId="7AAEC26C" w:rsidR="00F62CE1" w:rsidRDefault="004649DB">
          <w:pPr>
            <w:pStyle w:val="HeaderEven6"/>
          </w:pPr>
          <w:r>
            <w:fldChar w:fldCharType="begin"/>
          </w:r>
          <w:r>
            <w:instrText xml:space="preserve"> DOCPROPERTY "Company"  \* MERGEFORMAT </w:instrText>
          </w:r>
          <w:r>
            <w:fldChar w:fldCharType="separate"/>
          </w:r>
          <w:r w:rsidR="0050062D">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51</w:t>
          </w:r>
          <w:r w:rsidR="00F62CE1">
            <w:rPr>
              <w:noProof/>
            </w:rPr>
            <w:fldChar w:fldCharType="end"/>
          </w:r>
        </w:p>
      </w:tc>
    </w:tr>
  </w:tbl>
  <w:p w14:paraId="795E3721" w14:textId="77777777" w:rsidR="00F62CE1" w:rsidRDefault="00F62CE1">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5000" w:type="pct"/>
      <w:tblLook w:val="0000" w:firstRow="0" w:lastRow="0" w:firstColumn="0" w:lastColumn="0" w:noHBand="0" w:noVBand="0"/>
    </w:tblPr>
    <w:tblGrid>
      <w:gridCol w:w="6320"/>
      <w:gridCol w:w="1387"/>
    </w:tblGrid>
    <w:tr w:rsidR="00F62CE1" w14:paraId="2031FDF3" w14:textId="77777777">
      <w:tc>
        <w:tcPr>
          <w:tcW w:w="4100" w:type="pct"/>
        </w:tcPr>
        <w:p w14:paraId="7A02C609" w14:textId="63D7B587" w:rsidR="00F62CE1" w:rsidRDefault="00F62CE1" w:rsidP="0029753A">
          <w:pPr>
            <w:pStyle w:val="HeaderEven"/>
            <w:jc w:val="right"/>
          </w:pPr>
          <w:r>
            <w:rPr>
              <w:noProof/>
            </w:rPr>
            <w:fldChar w:fldCharType="begin"/>
          </w:r>
          <w:r>
            <w:rPr>
              <w:noProof/>
            </w:rPr>
            <w:instrText xml:space="preserve"> STYLEREF CharPartText \*charformat </w:instrText>
          </w:r>
          <w:r>
            <w:rPr>
              <w:noProof/>
            </w:rPr>
            <w:fldChar w:fldCharType="separate"/>
          </w:r>
          <w:r w:rsidR="004649DB">
            <w:rPr>
              <w:noProof/>
            </w:rPr>
            <w:t>Transitional</w:t>
          </w:r>
          <w:r>
            <w:rPr>
              <w:noProof/>
            </w:rPr>
            <w:fldChar w:fldCharType="end"/>
          </w:r>
        </w:p>
      </w:tc>
      <w:tc>
        <w:tcPr>
          <w:tcW w:w="900" w:type="pct"/>
        </w:tcPr>
        <w:p w14:paraId="5774356A" w14:textId="11C9B284"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4649DB">
            <w:rPr>
              <w:b/>
              <w:noProof/>
            </w:rPr>
            <w:t>Part 8</w:t>
          </w:r>
          <w:r>
            <w:rPr>
              <w:b/>
            </w:rPr>
            <w:fldChar w:fldCharType="end"/>
          </w:r>
        </w:p>
      </w:tc>
    </w:tr>
    <w:tr w:rsidR="00F62CE1" w14:paraId="1BD237F7" w14:textId="77777777">
      <w:tc>
        <w:tcPr>
          <w:tcW w:w="4100" w:type="pct"/>
        </w:tcPr>
        <w:p w14:paraId="38E80FF8" w14:textId="75184875" w:rsidR="00F62CE1" w:rsidRDefault="00F62CE1">
          <w:pPr>
            <w:pStyle w:val="HeaderEven"/>
            <w:jc w:val="right"/>
          </w:pPr>
          <w:r>
            <w:fldChar w:fldCharType="begin"/>
          </w:r>
          <w:r>
            <w:instrText xml:space="preserve"> STYLEREF CharDivText \*charformat </w:instrText>
          </w:r>
          <w:r>
            <w:fldChar w:fldCharType="end"/>
          </w:r>
        </w:p>
      </w:tc>
      <w:tc>
        <w:tcPr>
          <w:tcW w:w="900" w:type="pct"/>
        </w:tcPr>
        <w:p w14:paraId="39B97BE1" w14:textId="13882E58" w:rsidR="00F62CE1" w:rsidRDefault="00F62CE1">
          <w:pPr>
            <w:pStyle w:val="HeaderEven"/>
            <w:jc w:val="right"/>
            <w:rPr>
              <w:b/>
            </w:rPr>
          </w:pPr>
          <w:r>
            <w:rPr>
              <w:b/>
            </w:rPr>
            <w:fldChar w:fldCharType="begin"/>
          </w:r>
          <w:r>
            <w:rPr>
              <w:b/>
            </w:rPr>
            <w:instrText xml:space="preserve"> STYLEREF CharDivNo \*charformat </w:instrText>
          </w:r>
          <w:r>
            <w:rPr>
              <w:b/>
            </w:rPr>
            <w:fldChar w:fldCharType="end"/>
          </w:r>
        </w:p>
      </w:tc>
    </w:tr>
    <w:tr w:rsidR="00F62CE1" w14:paraId="7060F3A6" w14:textId="77777777">
      <w:trPr>
        <w:cantSplit/>
      </w:trPr>
      <w:tc>
        <w:tcPr>
          <w:tcW w:w="5000" w:type="pct"/>
          <w:gridSpan w:val="2"/>
          <w:tcBorders>
            <w:bottom w:val="single" w:sz="4" w:space="0" w:color="auto"/>
          </w:tcBorders>
        </w:tcPr>
        <w:p w14:paraId="6AB9AE4F" w14:textId="7F3E8362" w:rsidR="00F62CE1" w:rsidRDefault="004649DB">
          <w:pPr>
            <w:pStyle w:val="HeaderOdd6"/>
          </w:pPr>
          <w:r>
            <w:fldChar w:fldCharType="begin"/>
          </w:r>
          <w:r>
            <w:instrText xml:space="preserve"> DOCPROPERTY "Company"  \* MERGEFORMAT </w:instrText>
          </w:r>
          <w:r>
            <w:fldChar w:fldCharType="separate"/>
          </w:r>
          <w:r w:rsidR="0050062D">
            <w:t>Section</w:t>
          </w:r>
          <w:r>
            <w:fldChar w:fldCharType="end"/>
          </w:r>
          <w:r w:rsidR="00F62CE1">
            <w:t xml:space="preserve"> </w:t>
          </w:r>
          <w:r w:rsidR="00F62CE1">
            <w:rPr>
              <w:noProof/>
            </w:rPr>
            <w:fldChar w:fldCharType="begin"/>
          </w:r>
          <w:r w:rsidR="00F62CE1">
            <w:rPr>
              <w:noProof/>
            </w:rPr>
            <w:instrText xml:space="preserve"> STYLEREF CharSectNo \*charformat </w:instrText>
          </w:r>
          <w:r w:rsidR="00F62CE1">
            <w:rPr>
              <w:noProof/>
            </w:rPr>
            <w:fldChar w:fldCharType="separate"/>
          </w:r>
          <w:r>
            <w:rPr>
              <w:noProof/>
            </w:rPr>
            <w:t>46</w:t>
          </w:r>
          <w:r w:rsidR="00F62CE1">
            <w:rPr>
              <w:noProof/>
            </w:rPr>
            <w:fldChar w:fldCharType="end"/>
          </w:r>
        </w:p>
      </w:tc>
    </w:tr>
  </w:tbl>
  <w:p w14:paraId="5270172C" w14:textId="77777777" w:rsidR="00F62CE1" w:rsidRDefault="00F62CE1">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0ACE5EF1" w14:textId="77777777">
      <w:trPr>
        <w:jc w:val="center"/>
      </w:trPr>
      <w:tc>
        <w:tcPr>
          <w:tcW w:w="1560" w:type="dxa"/>
        </w:tcPr>
        <w:p w14:paraId="6805223D" w14:textId="004A9BE5" w:rsidR="00F62CE1" w:rsidRDefault="00F62CE1">
          <w:pPr>
            <w:pStyle w:val="HeaderEven"/>
            <w:rPr>
              <w:b/>
            </w:rPr>
          </w:pPr>
          <w:r>
            <w:rPr>
              <w:b/>
            </w:rPr>
            <w:fldChar w:fldCharType="begin"/>
          </w:r>
          <w:r>
            <w:rPr>
              <w:b/>
            </w:rPr>
            <w:instrText xml:space="preserve"> STYLEREF CharChapNo \*charformat </w:instrText>
          </w:r>
          <w:r>
            <w:rPr>
              <w:b/>
            </w:rPr>
            <w:fldChar w:fldCharType="separate"/>
          </w:r>
          <w:r w:rsidR="004649DB">
            <w:rPr>
              <w:b/>
              <w:noProof/>
            </w:rPr>
            <w:t>Schedule 1</w:t>
          </w:r>
          <w:r>
            <w:rPr>
              <w:b/>
            </w:rPr>
            <w:fldChar w:fldCharType="end"/>
          </w:r>
        </w:p>
      </w:tc>
      <w:tc>
        <w:tcPr>
          <w:tcW w:w="5741" w:type="dxa"/>
        </w:tcPr>
        <w:p w14:paraId="27FF5E38" w14:textId="67D03012"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49DB">
            <w:rPr>
              <w:noProof/>
            </w:rPr>
            <w:t>Classes of construction occupation licence and functions</w:t>
          </w:r>
          <w:r>
            <w:rPr>
              <w:noProof/>
            </w:rPr>
            <w:fldChar w:fldCharType="end"/>
          </w:r>
        </w:p>
      </w:tc>
    </w:tr>
    <w:tr w:rsidR="00F62CE1" w14:paraId="2A58FA53" w14:textId="77777777">
      <w:trPr>
        <w:jc w:val="center"/>
      </w:trPr>
      <w:tc>
        <w:tcPr>
          <w:tcW w:w="1560" w:type="dxa"/>
        </w:tcPr>
        <w:p w14:paraId="2A1CF9CD" w14:textId="4873F89C" w:rsidR="00F62CE1" w:rsidRDefault="00F62CE1">
          <w:pPr>
            <w:pStyle w:val="HeaderEven"/>
            <w:rPr>
              <w:b/>
            </w:rPr>
          </w:pPr>
          <w:r>
            <w:rPr>
              <w:b/>
            </w:rPr>
            <w:fldChar w:fldCharType="begin"/>
          </w:r>
          <w:r>
            <w:rPr>
              <w:b/>
            </w:rPr>
            <w:instrText xml:space="preserve"> STYLEREF CharPartNo \*charformat </w:instrText>
          </w:r>
          <w:r>
            <w:rPr>
              <w:b/>
            </w:rPr>
            <w:fldChar w:fldCharType="separate"/>
          </w:r>
          <w:r w:rsidR="004649DB">
            <w:rPr>
              <w:b/>
              <w:noProof/>
            </w:rPr>
            <w:t>Part 1.8</w:t>
          </w:r>
          <w:r>
            <w:rPr>
              <w:b/>
            </w:rPr>
            <w:fldChar w:fldCharType="end"/>
          </w:r>
        </w:p>
      </w:tc>
      <w:tc>
        <w:tcPr>
          <w:tcW w:w="5741" w:type="dxa"/>
        </w:tcPr>
        <w:p w14:paraId="34A7F46E" w14:textId="64191A15"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49DB">
            <w:rPr>
              <w:noProof/>
            </w:rPr>
            <w:t>Plumbers</w:t>
          </w:r>
          <w:r>
            <w:rPr>
              <w:noProof/>
            </w:rPr>
            <w:fldChar w:fldCharType="end"/>
          </w:r>
        </w:p>
      </w:tc>
    </w:tr>
    <w:tr w:rsidR="00F62CE1" w14:paraId="2AFCED11" w14:textId="77777777">
      <w:trPr>
        <w:jc w:val="center"/>
      </w:trPr>
      <w:tc>
        <w:tcPr>
          <w:tcW w:w="7296" w:type="dxa"/>
          <w:gridSpan w:val="2"/>
          <w:tcBorders>
            <w:bottom w:val="single" w:sz="4" w:space="0" w:color="auto"/>
          </w:tcBorders>
        </w:tcPr>
        <w:p w14:paraId="32881E3E" w14:textId="77777777" w:rsidR="00F62CE1" w:rsidRDefault="00F62CE1">
          <w:pPr>
            <w:pStyle w:val="HeaderEven6"/>
          </w:pPr>
        </w:p>
      </w:tc>
    </w:tr>
  </w:tbl>
  <w:p w14:paraId="441F7606" w14:textId="77777777" w:rsidR="00F62CE1" w:rsidRDefault="00F62CE1">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140A8B0" w14:textId="77777777">
      <w:trPr>
        <w:jc w:val="center"/>
      </w:trPr>
      <w:tc>
        <w:tcPr>
          <w:tcW w:w="5741" w:type="dxa"/>
        </w:tcPr>
        <w:p w14:paraId="3A4F9823" w14:textId="5A1C674F"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49DB">
            <w:rPr>
              <w:noProof/>
            </w:rPr>
            <w:t>Classes of construction occupation licence and functions</w:t>
          </w:r>
          <w:r>
            <w:rPr>
              <w:noProof/>
            </w:rPr>
            <w:fldChar w:fldCharType="end"/>
          </w:r>
        </w:p>
      </w:tc>
      <w:tc>
        <w:tcPr>
          <w:tcW w:w="1560" w:type="dxa"/>
        </w:tcPr>
        <w:p w14:paraId="1A8C3E59" w14:textId="3262A2D6"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49DB">
            <w:rPr>
              <w:b/>
              <w:noProof/>
            </w:rPr>
            <w:t>Schedule 1</w:t>
          </w:r>
          <w:r>
            <w:rPr>
              <w:b/>
            </w:rPr>
            <w:fldChar w:fldCharType="end"/>
          </w:r>
        </w:p>
      </w:tc>
    </w:tr>
    <w:tr w:rsidR="00F62CE1" w14:paraId="1F5EC60A" w14:textId="77777777">
      <w:trPr>
        <w:jc w:val="center"/>
      </w:trPr>
      <w:tc>
        <w:tcPr>
          <w:tcW w:w="5741" w:type="dxa"/>
        </w:tcPr>
        <w:p w14:paraId="78941EEF" w14:textId="614E1A3C" w:rsidR="00F62CE1" w:rsidRDefault="00F62CE1">
          <w:pPr>
            <w:pStyle w:val="HeaderEven"/>
            <w:jc w:val="right"/>
          </w:pPr>
          <w:r>
            <w:rPr>
              <w:noProof/>
            </w:rPr>
            <w:fldChar w:fldCharType="begin"/>
          </w:r>
          <w:r>
            <w:rPr>
              <w:noProof/>
            </w:rPr>
            <w:instrText xml:space="preserve"> STYLEREF CharPartText \*charformat </w:instrText>
          </w:r>
          <w:r>
            <w:rPr>
              <w:noProof/>
            </w:rPr>
            <w:fldChar w:fldCharType="separate"/>
          </w:r>
          <w:r w:rsidR="004649DB">
            <w:rPr>
              <w:noProof/>
            </w:rPr>
            <w:t>Works assessors</w:t>
          </w:r>
          <w:r>
            <w:rPr>
              <w:noProof/>
            </w:rPr>
            <w:fldChar w:fldCharType="end"/>
          </w:r>
        </w:p>
      </w:tc>
      <w:tc>
        <w:tcPr>
          <w:tcW w:w="1560" w:type="dxa"/>
        </w:tcPr>
        <w:p w14:paraId="65739D19" w14:textId="27EFA7F4" w:rsidR="00F62CE1" w:rsidRDefault="00F62CE1">
          <w:pPr>
            <w:pStyle w:val="HeaderEven"/>
            <w:jc w:val="right"/>
            <w:rPr>
              <w:b/>
            </w:rPr>
          </w:pPr>
          <w:r>
            <w:rPr>
              <w:b/>
            </w:rPr>
            <w:fldChar w:fldCharType="begin"/>
          </w:r>
          <w:r>
            <w:rPr>
              <w:b/>
            </w:rPr>
            <w:instrText xml:space="preserve"> STYLEREF CharPartNo \*charformat </w:instrText>
          </w:r>
          <w:r>
            <w:rPr>
              <w:b/>
            </w:rPr>
            <w:fldChar w:fldCharType="separate"/>
          </w:r>
          <w:r w:rsidR="004649DB">
            <w:rPr>
              <w:b/>
              <w:noProof/>
            </w:rPr>
            <w:t>Part 1.9</w:t>
          </w:r>
          <w:r>
            <w:rPr>
              <w:b/>
            </w:rPr>
            <w:fldChar w:fldCharType="end"/>
          </w:r>
        </w:p>
      </w:tc>
    </w:tr>
    <w:tr w:rsidR="00F62CE1" w14:paraId="60544A78" w14:textId="77777777">
      <w:trPr>
        <w:jc w:val="center"/>
      </w:trPr>
      <w:tc>
        <w:tcPr>
          <w:tcW w:w="7296" w:type="dxa"/>
          <w:gridSpan w:val="2"/>
          <w:tcBorders>
            <w:bottom w:val="single" w:sz="4" w:space="0" w:color="auto"/>
          </w:tcBorders>
        </w:tcPr>
        <w:p w14:paraId="11E02E13" w14:textId="77777777" w:rsidR="00F62CE1" w:rsidRDefault="00F62CE1">
          <w:pPr>
            <w:pStyle w:val="HeaderOdd6"/>
          </w:pPr>
        </w:p>
      </w:tc>
    </w:tr>
  </w:tbl>
  <w:p w14:paraId="1CB9C6F2" w14:textId="77777777" w:rsidR="00F62CE1" w:rsidRDefault="00F62CE1">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88" w:type="dxa"/>
      <w:tblLayout w:type="fixed"/>
      <w:tblLook w:val="0000" w:firstRow="0" w:lastRow="0" w:firstColumn="0" w:lastColumn="0" w:noHBand="0" w:noVBand="0"/>
    </w:tblPr>
    <w:tblGrid>
      <w:gridCol w:w="1560"/>
      <w:gridCol w:w="9840"/>
    </w:tblGrid>
    <w:tr w:rsidR="00F62CE1" w14:paraId="11433D53" w14:textId="77777777">
      <w:tc>
        <w:tcPr>
          <w:tcW w:w="1560" w:type="dxa"/>
        </w:tcPr>
        <w:p w14:paraId="57719702" w14:textId="3A726A3D" w:rsidR="00F62CE1" w:rsidRDefault="00F62CE1">
          <w:pPr>
            <w:pStyle w:val="HeaderEven"/>
          </w:pPr>
          <w:r>
            <w:rPr>
              <w:b/>
            </w:rPr>
            <w:fldChar w:fldCharType="begin"/>
          </w:r>
          <w:r>
            <w:rPr>
              <w:b/>
            </w:rPr>
            <w:instrText xml:space="preserve"> STYLEREF CharChapNo \*charformat  </w:instrText>
          </w:r>
          <w:r>
            <w:rPr>
              <w:b/>
            </w:rPr>
            <w:fldChar w:fldCharType="separate"/>
          </w:r>
          <w:r w:rsidR="004649DB">
            <w:rPr>
              <w:b/>
              <w:noProof/>
            </w:rPr>
            <w:t>Schedule 2</w:t>
          </w:r>
          <w:r>
            <w:rPr>
              <w:b/>
            </w:rPr>
            <w:fldChar w:fldCharType="end"/>
          </w:r>
        </w:p>
      </w:tc>
      <w:tc>
        <w:tcPr>
          <w:tcW w:w="9840" w:type="dxa"/>
        </w:tcPr>
        <w:p w14:paraId="3BBB0889" w14:textId="2479D858"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49DB">
            <w:rPr>
              <w:noProof/>
            </w:rPr>
            <w:t>Demerit grounds for occupational discipline</w:t>
          </w:r>
          <w:r>
            <w:rPr>
              <w:noProof/>
            </w:rPr>
            <w:fldChar w:fldCharType="end"/>
          </w:r>
        </w:p>
      </w:tc>
    </w:tr>
    <w:tr w:rsidR="00F62CE1" w14:paraId="1CB02A65" w14:textId="77777777">
      <w:tc>
        <w:tcPr>
          <w:tcW w:w="1560" w:type="dxa"/>
        </w:tcPr>
        <w:p w14:paraId="5B944C8D" w14:textId="0BF80EFA" w:rsidR="00F62CE1" w:rsidRDefault="00F62CE1">
          <w:pPr>
            <w:pStyle w:val="HeaderEven"/>
          </w:pPr>
          <w:r>
            <w:rPr>
              <w:b/>
            </w:rPr>
            <w:fldChar w:fldCharType="begin"/>
          </w:r>
          <w:r>
            <w:rPr>
              <w:b/>
            </w:rPr>
            <w:instrText xml:space="preserve"> STYLEREF CharPartNo \*charformat </w:instrText>
          </w:r>
          <w:r>
            <w:rPr>
              <w:b/>
            </w:rPr>
            <w:fldChar w:fldCharType="separate"/>
          </w:r>
          <w:r w:rsidR="004649DB">
            <w:rPr>
              <w:b/>
              <w:noProof/>
            </w:rPr>
            <w:t>Part 2.8</w:t>
          </w:r>
          <w:r>
            <w:rPr>
              <w:b/>
            </w:rPr>
            <w:fldChar w:fldCharType="end"/>
          </w:r>
        </w:p>
      </w:tc>
      <w:tc>
        <w:tcPr>
          <w:tcW w:w="9840" w:type="dxa"/>
        </w:tcPr>
        <w:p w14:paraId="6349AE4A" w14:textId="691F2FD9" w:rsidR="00F62CE1" w:rsidRDefault="00F62CE1">
          <w:pPr>
            <w:pStyle w:val="HeaderEven"/>
          </w:pPr>
          <w:r>
            <w:rPr>
              <w:noProof/>
            </w:rPr>
            <w:fldChar w:fldCharType="begin"/>
          </w:r>
          <w:r>
            <w:rPr>
              <w:noProof/>
            </w:rPr>
            <w:instrText xml:space="preserve"> STYLEREF CharPartText \*charformat </w:instrText>
          </w:r>
          <w:r>
            <w:rPr>
              <w:noProof/>
            </w:rPr>
            <w:fldChar w:fldCharType="separate"/>
          </w:r>
          <w:r w:rsidR="004649DB">
            <w:rPr>
              <w:noProof/>
            </w:rPr>
            <w:t>All licences demerit grounds for occupational discipline—Act, s 55 (1) (a)</w:t>
          </w:r>
          <w:r>
            <w:rPr>
              <w:noProof/>
            </w:rPr>
            <w:fldChar w:fldCharType="end"/>
          </w:r>
        </w:p>
      </w:tc>
    </w:tr>
    <w:tr w:rsidR="00F62CE1" w14:paraId="053ACDC6" w14:textId="77777777">
      <w:trPr>
        <w:cantSplit/>
      </w:trPr>
      <w:tc>
        <w:tcPr>
          <w:tcW w:w="11400" w:type="dxa"/>
          <w:gridSpan w:val="2"/>
          <w:tcBorders>
            <w:bottom w:val="single" w:sz="4" w:space="0" w:color="auto"/>
          </w:tcBorders>
        </w:tcPr>
        <w:p w14:paraId="2D57328B" w14:textId="77777777" w:rsidR="00F62CE1" w:rsidRDefault="00F62CE1">
          <w:pPr>
            <w:pStyle w:val="HeaderEven6"/>
          </w:pPr>
        </w:p>
      </w:tc>
    </w:tr>
  </w:tbl>
  <w:p w14:paraId="3BF4DF26" w14:textId="77777777" w:rsidR="00F62CE1" w:rsidRDefault="00F62CE1">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0" w:type="auto"/>
      <w:tblInd w:w="108" w:type="dxa"/>
      <w:tblLayout w:type="fixed"/>
      <w:tblLook w:val="0000" w:firstRow="0" w:lastRow="0" w:firstColumn="0" w:lastColumn="0" w:noHBand="0" w:noVBand="0"/>
    </w:tblPr>
    <w:tblGrid>
      <w:gridCol w:w="9840"/>
      <w:gridCol w:w="1560"/>
    </w:tblGrid>
    <w:tr w:rsidR="00F62CE1" w14:paraId="6BD68AF6" w14:textId="77777777">
      <w:tc>
        <w:tcPr>
          <w:tcW w:w="9840" w:type="dxa"/>
        </w:tcPr>
        <w:p w14:paraId="6F3078B0" w14:textId="028E7CA3" w:rsidR="00F62CE1" w:rsidRDefault="00F62CE1">
          <w:pPr>
            <w:pStyle w:val="HeaderOdd"/>
          </w:pPr>
          <w:r>
            <w:rPr>
              <w:noProof/>
            </w:rPr>
            <w:fldChar w:fldCharType="begin"/>
          </w:r>
          <w:r>
            <w:rPr>
              <w:noProof/>
            </w:rPr>
            <w:instrText xml:space="preserve"> STYLEREF CharChapText \*charformat  </w:instrText>
          </w:r>
          <w:r>
            <w:rPr>
              <w:noProof/>
            </w:rPr>
            <w:fldChar w:fldCharType="separate"/>
          </w:r>
          <w:r w:rsidR="004649DB">
            <w:rPr>
              <w:noProof/>
            </w:rPr>
            <w:t>Demerit grounds for occupational discipline</w:t>
          </w:r>
          <w:r>
            <w:rPr>
              <w:noProof/>
            </w:rPr>
            <w:fldChar w:fldCharType="end"/>
          </w:r>
        </w:p>
      </w:tc>
      <w:tc>
        <w:tcPr>
          <w:tcW w:w="1560" w:type="dxa"/>
        </w:tcPr>
        <w:p w14:paraId="3192E7E2" w14:textId="2F59D04C" w:rsidR="00F62CE1" w:rsidRDefault="00F62CE1">
          <w:pPr>
            <w:pStyle w:val="HeaderOdd"/>
            <w:rPr>
              <w:b/>
            </w:rPr>
          </w:pPr>
          <w:r>
            <w:rPr>
              <w:b/>
            </w:rPr>
            <w:fldChar w:fldCharType="begin"/>
          </w:r>
          <w:r>
            <w:rPr>
              <w:b/>
            </w:rPr>
            <w:instrText xml:space="preserve"> STYLEREF CharChapNo \*charformat  </w:instrText>
          </w:r>
          <w:r>
            <w:rPr>
              <w:b/>
            </w:rPr>
            <w:fldChar w:fldCharType="separate"/>
          </w:r>
          <w:r w:rsidR="004649DB">
            <w:rPr>
              <w:b/>
              <w:noProof/>
            </w:rPr>
            <w:t>Schedule 2</w:t>
          </w:r>
          <w:r>
            <w:rPr>
              <w:b/>
            </w:rPr>
            <w:fldChar w:fldCharType="end"/>
          </w:r>
        </w:p>
      </w:tc>
    </w:tr>
    <w:tr w:rsidR="00F62CE1" w14:paraId="19EF312A" w14:textId="77777777">
      <w:tc>
        <w:tcPr>
          <w:tcW w:w="9840" w:type="dxa"/>
        </w:tcPr>
        <w:p w14:paraId="209DF29C" w14:textId="38B53EF3" w:rsidR="00F62CE1" w:rsidRDefault="00F62CE1">
          <w:pPr>
            <w:pStyle w:val="HeaderOdd"/>
          </w:pPr>
          <w:r>
            <w:rPr>
              <w:noProof/>
            </w:rPr>
            <w:fldChar w:fldCharType="begin"/>
          </w:r>
          <w:r>
            <w:rPr>
              <w:noProof/>
            </w:rPr>
            <w:instrText xml:space="preserve"> STYLEREF CharPartText \*charformat </w:instrText>
          </w:r>
          <w:r>
            <w:rPr>
              <w:noProof/>
            </w:rPr>
            <w:fldChar w:fldCharType="separate"/>
          </w:r>
          <w:r w:rsidR="004649DB">
            <w:rPr>
              <w:noProof/>
            </w:rPr>
            <w:t>All licences demerit grounds for occupational discipline—Act, s 55 (1) (a)</w:t>
          </w:r>
          <w:r>
            <w:rPr>
              <w:noProof/>
            </w:rPr>
            <w:fldChar w:fldCharType="end"/>
          </w:r>
        </w:p>
      </w:tc>
      <w:tc>
        <w:tcPr>
          <w:tcW w:w="1560" w:type="dxa"/>
        </w:tcPr>
        <w:p w14:paraId="66710C3B" w14:textId="61BE429B" w:rsidR="00F62CE1" w:rsidRDefault="00F62CE1">
          <w:pPr>
            <w:pStyle w:val="HeaderOdd"/>
          </w:pPr>
          <w:r>
            <w:rPr>
              <w:b/>
            </w:rPr>
            <w:fldChar w:fldCharType="begin"/>
          </w:r>
          <w:r>
            <w:rPr>
              <w:b/>
            </w:rPr>
            <w:instrText xml:space="preserve"> STYLEREF CharPartNo \*charformat </w:instrText>
          </w:r>
          <w:r>
            <w:rPr>
              <w:b/>
            </w:rPr>
            <w:fldChar w:fldCharType="separate"/>
          </w:r>
          <w:r w:rsidR="004649DB">
            <w:rPr>
              <w:b/>
              <w:noProof/>
            </w:rPr>
            <w:t>Part 2.8</w:t>
          </w:r>
          <w:r>
            <w:rPr>
              <w:b/>
            </w:rPr>
            <w:fldChar w:fldCharType="end"/>
          </w:r>
        </w:p>
      </w:tc>
    </w:tr>
    <w:tr w:rsidR="00F62CE1" w14:paraId="4A4CC876" w14:textId="77777777">
      <w:trPr>
        <w:cantSplit/>
      </w:trPr>
      <w:tc>
        <w:tcPr>
          <w:tcW w:w="11400" w:type="dxa"/>
          <w:gridSpan w:val="2"/>
          <w:tcBorders>
            <w:bottom w:val="single" w:sz="4" w:space="0" w:color="auto"/>
          </w:tcBorders>
        </w:tcPr>
        <w:p w14:paraId="083DEA28" w14:textId="77777777" w:rsidR="00F62CE1" w:rsidRDefault="00F62CE1">
          <w:pPr>
            <w:pStyle w:val="HeaderOdd6"/>
          </w:pPr>
        </w:p>
      </w:tc>
    </w:tr>
  </w:tbl>
  <w:p w14:paraId="7EB33F17" w14:textId="77777777" w:rsidR="00F62CE1" w:rsidRDefault="00F62CE1">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63BDB98F" w14:textId="77777777">
      <w:trPr>
        <w:jc w:val="center"/>
      </w:trPr>
      <w:tc>
        <w:tcPr>
          <w:tcW w:w="1560" w:type="dxa"/>
        </w:tcPr>
        <w:p w14:paraId="552C459C" w14:textId="4DE67BAA" w:rsidR="00F62CE1" w:rsidRDefault="00F62CE1">
          <w:pPr>
            <w:pStyle w:val="HeaderEven"/>
            <w:rPr>
              <w:b/>
            </w:rPr>
          </w:pPr>
          <w:r>
            <w:rPr>
              <w:b/>
            </w:rPr>
            <w:fldChar w:fldCharType="begin"/>
          </w:r>
          <w:r>
            <w:rPr>
              <w:b/>
            </w:rPr>
            <w:instrText xml:space="preserve"> STYLEREF CharChapNo \*charformat </w:instrText>
          </w:r>
          <w:r>
            <w:rPr>
              <w:b/>
            </w:rPr>
            <w:fldChar w:fldCharType="separate"/>
          </w:r>
          <w:r w:rsidR="0050062D">
            <w:rPr>
              <w:b/>
              <w:noProof/>
            </w:rPr>
            <w:t>Schedule 2</w:t>
          </w:r>
          <w:r>
            <w:rPr>
              <w:b/>
            </w:rPr>
            <w:fldChar w:fldCharType="end"/>
          </w:r>
        </w:p>
      </w:tc>
      <w:tc>
        <w:tcPr>
          <w:tcW w:w="5741" w:type="dxa"/>
        </w:tcPr>
        <w:p w14:paraId="1E7759D3" w14:textId="4007DAAD"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50062D">
            <w:rPr>
              <w:noProof/>
            </w:rPr>
            <w:t>Demerit grounds for occupational discipline</w:t>
          </w:r>
          <w:r>
            <w:rPr>
              <w:noProof/>
            </w:rPr>
            <w:fldChar w:fldCharType="end"/>
          </w:r>
        </w:p>
      </w:tc>
    </w:tr>
    <w:tr w:rsidR="00F62CE1" w14:paraId="6AFB5920" w14:textId="77777777">
      <w:trPr>
        <w:jc w:val="center"/>
      </w:trPr>
      <w:tc>
        <w:tcPr>
          <w:tcW w:w="1560" w:type="dxa"/>
        </w:tcPr>
        <w:p w14:paraId="00848EDA" w14:textId="72B75E5B" w:rsidR="00F62CE1" w:rsidRDefault="00F62CE1">
          <w:pPr>
            <w:pStyle w:val="HeaderEven"/>
            <w:rPr>
              <w:b/>
            </w:rPr>
          </w:pPr>
          <w:r>
            <w:rPr>
              <w:b/>
            </w:rPr>
            <w:fldChar w:fldCharType="begin"/>
          </w:r>
          <w:r>
            <w:rPr>
              <w:b/>
            </w:rPr>
            <w:instrText xml:space="preserve"> STYLEREF CharPartNo \*charformat </w:instrText>
          </w:r>
          <w:r>
            <w:rPr>
              <w:b/>
            </w:rPr>
            <w:fldChar w:fldCharType="separate"/>
          </w:r>
          <w:r w:rsidR="0050062D">
            <w:rPr>
              <w:b/>
              <w:noProof/>
            </w:rPr>
            <w:t>Part 2.8</w:t>
          </w:r>
          <w:r>
            <w:rPr>
              <w:b/>
            </w:rPr>
            <w:fldChar w:fldCharType="end"/>
          </w:r>
        </w:p>
      </w:tc>
      <w:tc>
        <w:tcPr>
          <w:tcW w:w="5741" w:type="dxa"/>
        </w:tcPr>
        <w:p w14:paraId="7868E3E2" w14:textId="7A46D8AD" w:rsidR="00F62CE1" w:rsidRDefault="00382EB7">
          <w:pPr>
            <w:pStyle w:val="HeaderEven"/>
          </w:pPr>
          <w:r>
            <w:fldChar w:fldCharType="begin"/>
          </w:r>
          <w:r>
            <w:instrText xml:space="preserve"> STYLEREF CharPartText \*charformat </w:instrText>
          </w:r>
          <w:r>
            <w:fldChar w:fldCharType="separate"/>
          </w:r>
          <w:r w:rsidR="0050062D">
            <w:rPr>
              <w:noProof/>
            </w:rPr>
            <w:t>All licences demerit grounds for occupational discipline—Act, s 55 (1) (a)</w:t>
          </w:r>
          <w:r>
            <w:rPr>
              <w:noProof/>
            </w:rPr>
            <w:fldChar w:fldCharType="end"/>
          </w:r>
        </w:p>
      </w:tc>
    </w:tr>
    <w:tr w:rsidR="00F62CE1" w14:paraId="0818E1B4" w14:textId="77777777">
      <w:trPr>
        <w:jc w:val="center"/>
      </w:trPr>
      <w:tc>
        <w:tcPr>
          <w:tcW w:w="7296" w:type="dxa"/>
          <w:gridSpan w:val="2"/>
          <w:tcBorders>
            <w:bottom w:val="single" w:sz="4" w:space="0" w:color="auto"/>
          </w:tcBorders>
        </w:tcPr>
        <w:p w14:paraId="479707F3" w14:textId="77777777" w:rsidR="00F62CE1" w:rsidRDefault="00F62CE1">
          <w:pPr>
            <w:pStyle w:val="HeaderEven6"/>
          </w:pPr>
        </w:p>
      </w:tc>
    </w:tr>
  </w:tbl>
  <w:p w14:paraId="3D97637F" w14:textId="77777777" w:rsidR="00F62CE1" w:rsidRDefault="00F62CE1">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1BE28C94" w14:textId="77777777">
      <w:trPr>
        <w:jc w:val="center"/>
      </w:trPr>
      <w:tc>
        <w:tcPr>
          <w:tcW w:w="5741" w:type="dxa"/>
        </w:tcPr>
        <w:p w14:paraId="30206979" w14:textId="59820599"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49DB">
            <w:rPr>
              <w:noProof/>
            </w:rPr>
            <w:t>Licence demerit grounds for occupational discipline under Act, s 55 (1) (other than par (a))</w:t>
          </w:r>
          <w:r>
            <w:rPr>
              <w:noProof/>
            </w:rPr>
            <w:fldChar w:fldCharType="end"/>
          </w:r>
        </w:p>
      </w:tc>
      <w:tc>
        <w:tcPr>
          <w:tcW w:w="1560" w:type="dxa"/>
        </w:tcPr>
        <w:p w14:paraId="667B1BB3" w14:textId="4AEB052D"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49DB">
            <w:rPr>
              <w:b/>
              <w:noProof/>
            </w:rPr>
            <w:t>Schedule 3</w:t>
          </w:r>
          <w:r>
            <w:rPr>
              <w:b/>
            </w:rPr>
            <w:fldChar w:fldCharType="end"/>
          </w:r>
        </w:p>
      </w:tc>
    </w:tr>
    <w:tr w:rsidR="00F62CE1" w14:paraId="31D2F427" w14:textId="77777777">
      <w:trPr>
        <w:jc w:val="center"/>
      </w:trPr>
      <w:tc>
        <w:tcPr>
          <w:tcW w:w="5741" w:type="dxa"/>
        </w:tcPr>
        <w:p w14:paraId="5D37C87B" w14:textId="6A1CA68E" w:rsidR="00F62CE1" w:rsidRDefault="00F62CE1">
          <w:pPr>
            <w:pStyle w:val="HeaderEven"/>
            <w:jc w:val="right"/>
          </w:pPr>
          <w:r>
            <w:fldChar w:fldCharType="begin"/>
          </w:r>
          <w:r>
            <w:instrText xml:space="preserve"> STYLEREF CharPartText \*charformat </w:instrText>
          </w:r>
          <w:r>
            <w:rPr>
              <w:noProof/>
            </w:rPr>
            <w:fldChar w:fldCharType="end"/>
          </w:r>
        </w:p>
      </w:tc>
      <w:tc>
        <w:tcPr>
          <w:tcW w:w="1560" w:type="dxa"/>
        </w:tcPr>
        <w:p w14:paraId="4012F1CC" w14:textId="5C7A8BF8"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F7F1AB" w14:textId="77777777">
      <w:trPr>
        <w:jc w:val="center"/>
      </w:trPr>
      <w:tc>
        <w:tcPr>
          <w:tcW w:w="7296" w:type="dxa"/>
          <w:gridSpan w:val="2"/>
          <w:tcBorders>
            <w:bottom w:val="single" w:sz="4" w:space="0" w:color="auto"/>
          </w:tcBorders>
        </w:tcPr>
        <w:p w14:paraId="04ED5C3B" w14:textId="77777777" w:rsidR="00F62CE1" w:rsidRDefault="00F62CE1">
          <w:pPr>
            <w:pStyle w:val="HeaderOdd6"/>
          </w:pPr>
        </w:p>
      </w:tc>
    </w:tr>
  </w:tbl>
  <w:p w14:paraId="62FEE35E" w14:textId="77777777" w:rsidR="00F62CE1" w:rsidRDefault="00F62CE1">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693"/>
      <w:gridCol w:w="6230"/>
    </w:tblGrid>
    <w:tr w:rsidR="00F62CE1" w14:paraId="2D9AD995" w14:textId="77777777">
      <w:trPr>
        <w:jc w:val="center"/>
      </w:trPr>
      <w:tc>
        <w:tcPr>
          <w:tcW w:w="1560" w:type="dxa"/>
        </w:tcPr>
        <w:p w14:paraId="4CB77F27" w14:textId="5646D490" w:rsidR="00F62CE1" w:rsidRDefault="00F62CE1">
          <w:pPr>
            <w:pStyle w:val="HeaderEven"/>
            <w:rPr>
              <w:b/>
            </w:rPr>
          </w:pPr>
          <w:r>
            <w:rPr>
              <w:b/>
            </w:rPr>
            <w:fldChar w:fldCharType="begin"/>
          </w:r>
          <w:r>
            <w:rPr>
              <w:b/>
            </w:rPr>
            <w:instrText xml:space="preserve"> STYLEREF CharChapNo \*charformat </w:instrText>
          </w:r>
          <w:r>
            <w:rPr>
              <w:b/>
            </w:rPr>
            <w:fldChar w:fldCharType="separate"/>
          </w:r>
          <w:r w:rsidR="004649DB">
            <w:rPr>
              <w:b/>
              <w:noProof/>
            </w:rPr>
            <w:t>Schedule 4</w:t>
          </w:r>
          <w:r>
            <w:rPr>
              <w:b/>
            </w:rPr>
            <w:fldChar w:fldCharType="end"/>
          </w:r>
        </w:p>
      </w:tc>
      <w:tc>
        <w:tcPr>
          <w:tcW w:w="5741" w:type="dxa"/>
        </w:tcPr>
        <w:p w14:paraId="3695D861" w14:textId="4A1130EC" w:rsidR="00F62CE1" w:rsidRDefault="00F62CE1">
          <w:pPr>
            <w:pStyle w:val="HeaderEven"/>
          </w:pPr>
          <w:r>
            <w:rPr>
              <w:noProof/>
            </w:rPr>
            <w:fldChar w:fldCharType="begin"/>
          </w:r>
          <w:r>
            <w:rPr>
              <w:noProof/>
            </w:rPr>
            <w:instrText xml:space="preserve"> STYLEREF CharChapText \*charformat </w:instrText>
          </w:r>
          <w:r>
            <w:rPr>
              <w:noProof/>
            </w:rPr>
            <w:fldChar w:fldCharType="separate"/>
          </w:r>
          <w:r w:rsidR="004649DB">
            <w:rPr>
              <w:noProof/>
            </w:rPr>
            <w:t>Reviewable decisions</w:t>
          </w:r>
          <w:r>
            <w:rPr>
              <w:noProof/>
            </w:rPr>
            <w:fldChar w:fldCharType="end"/>
          </w:r>
        </w:p>
      </w:tc>
    </w:tr>
    <w:tr w:rsidR="00F62CE1" w14:paraId="74E0DEEF" w14:textId="77777777">
      <w:trPr>
        <w:jc w:val="center"/>
      </w:trPr>
      <w:tc>
        <w:tcPr>
          <w:tcW w:w="1560" w:type="dxa"/>
        </w:tcPr>
        <w:p w14:paraId="2899E287" w14:textId="4BA8851C" w:rsidR="00F62CE1" w:rsidRDefault="00F62CE1">
          <w:pPr>
            <w:pStyle w:val="HeaderEven"/>
            <w:rPr>
              <w:b/>
            </w:rPr>
          </w:pPr>
          <w:r>
            <w:rPr>
              <w:b/>
            </w:rPr>
            <w:fldChar w:fldCharType="begin"/>
          </w:r>
          <w:r>
            <w:rPr>
              <w:b/>
            </w:rPr>
            <w:instrText xml:space="preserve"> STYLEREF CharPartNo \*charformat </w:instrText>
          </w:r>
          <w:r>
            <w:rPr>
              <w:b/>
            </w:rPr>
            <w:fldChar w:fldCharType="end"/>
          </w:r>
        </w:p>
      </w:tc>
      <w:tc>
        <w:tcPr>
          <w:tcW w:w="5741" w:type="dxa"/>
        </w:tcPr>
        <w:p w14:paraId="32940DC4" w14:textId="03A7D7DA" w:rsidR="00F62CE1" w:rsidRDefault="00F62CE1">
          <w:pPr>
            <w:pStyle w:val="HeaderEven"/>
          </w:pPr>
          <w:r>
            <w:fldChar w:fldCharType="begin"/>
          </w:r>
          <w:r>
            <w:instrText xml:space="preserve"> STYLEREF CharPartText \*charformat </w:instrText>
          </w:r>
          <w:r>
            <w:fldChar w:fldCharType="end"/>
          </w:r>
        </w:p>
      </w:tc>
    </w:tr>
    <w:tr w:rsidR="00F62CE1" w14:paraId="22363C78" w14:textId="77777777">
      <w:trPr>
        <w:jc w:val="center"/>
      </w:trPr>
      <w:tc>
        <w:tcPr>
          <w:tcW w:w="7296" w:type="dxa"/>
          <w:gridSpan w:val="2"/>
          <w:tcBorders>
            <w:bottom w:val="single" w:sz="4" w:space="0" w:color="auto"/>
          </w:tcBorders>
        </w:tcPr>
        <w:p w14:paraId="71D562A5" w14:textId="77777777" w:rsidR="00F62CE1" w:rsidRDefault="00F62CE1">
          <w:pPr>
            <w:pStyle w:val="HeaderEven6"/>
          </w:pPr>
        </w:p>
      </w:tc>
    </w:tr>
  </w:tbl>
  <w:p w14:paraId="15BA8A0F" w14:textId="77777777" w:rsidR="00F62CE1" w:rsidRDefault="00F62CE1">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1693"/>
    </w:tblGrid>
    <w:tr w:rsidR="00F62CE1" w14:paraId="2DFF4832" w14:textId="77777777">
      <w:trPr>
        <w:jc w:val="center"/>
      </w:trPr>
      <w:tc>
        <w:tcPr>
          <w:tcW w:w="5741" w:type="dxa"/>
        </w:tcPr>
        <w:p w14:paraId="658C3223" w14:textId="65BB0D17" w:rsidR="00F62CE1" w:rsidRDefault="00F62CE1">
          <w:pPr>
            <w:pStyle w:val="HeaderEven"/>
            <w:jc w:val="right"/>
          </w:pPr>
          <w:r>
            <w:rPr>
              <w:noProof/>
            </w:rPr>
            <w:fldChar w:fldCharType="begin"/>
          </w:r>
          <w:r>
            <w:rPr>
              <w:noProof/>
            </w:rPr>
            <w:instrText xml:space="preserve"> STYLEREF CharChapText \*charformat </w:instrText>
          </w:r>
          <w:r>
            <w:rPr>
              <w:noProof/>
            </w:rPr>
            <w:fldChar w:fldCharType="separate"/>
          </w:r>
          <w:r w:rsidR="004649DB">
            <w:rPr>
              <w:noProof/>
            </w:rPr>
            <w:t>Reviewable decisions</w:t>
          </w:r>
          <w:r>
            <w:rPr>
              <w:noProof/>
            </w:rPr>
            <w:fldChar w:fldCharType="end"/>
          </w:r>
        </w:p>
      </w:tc>
      <w:tc>
        <w:tcPr>
          <w:tcW w:w="1560" w:type="dxa"/>
        </w:tcPr>
        <w:p w14:paraId="4E6C5B81" w14:textId="0A337902" w:rsidR="00F62CE1" w:rsidRDefault="00F62CE1">
          <w:pPr>
            <w:pStyle w:val="HeaderEven"/>
            <w:jc w:val="right"/>
            <w:rPr>
              <w:b/>
            </w:rPr>
          </w:pPr>
          <w:r>
            <w:rPr>
              <w:b/>
            </w:rPr>
            <w:fldChar w:fldCharType="begin"/>
          </w:r>
          <w:r>
            <w:rPr>
              <w:b/>
            </w:rPr>
            <w:instrText xml:space="preserve"> STYLEREF CharChapNo \*charformat </w:instrText>
          </w:r>
          <w:r>
            <w:rPr>
              <w:b/>
            </w:rPr>
            <w:fldChar w:fldCharType="separate"/>
          </w:r>
          <w:r w:rsidR="004649DB">
            <w:rPr>
              <w:b/>
              <w:noProof/>
            </w:rPr>
            <w:t>Schedule 4</w:t>
          </w:r>
          <w:r>
            <w:rPr>
              <w:b/>
            </w:rPr>
            <w:fldChar w:fldCharType="end"/>
          </w:r>
        </w:p>
      </w:tc>
    </w:tr>
    <w:tr w:rsidR="00F62CE1" w14:paraId="3D75EC81" w14:textId="77777777">
      <w:trPr>
        <w:jc w:val="center"/>
      </w:trPr>
      <w:tc>
        <w:tcPr>
          <w:tcW w:w="5741" w:type="dxa"/>
        </w:tcPr>
        <w:p w14:paraId="358161F5" w14:textId="25FCE408" w:rsidR="00F62CE1" w:rsidRDefault="00F62CE1">
          <w:pPr>
            <w:pStyle w:val="HeaderEven"/>
            <w:jc w:val="right"/>
          </w:pPr>
          <w:r>
            <w:fldChar w:fldCharType="begin"/>
          </w:r>
          <w:r>
            <w:instrText xml:space="preserve"> STYLEREF CharPartText \*charformat </w:instrText>
          </w:r>
          <w:r>
            <w:fldChar w:fldCharType="end"/>
          </w:r>
        </w:p>
      </w:tc>
      <w:tc>
        <w:tcPr>
          <w:tcW w:w="1560" w:type="dxa"/>
        </w:tcPr>
        <w:p w14:paraId="3F97CBE5" w14:textId="253FFB7B" w:rsidR="00F62CE1" w:rsidRDefault="00F62CE1">
          <w:pPr>
            <w:pStyle w:val="HeaderEven"/>
            <w:jc w:val="right"/>
            <w:rPr>
              <w:b/>
            </w:rPr>
          </w:pPr>
          <w:r>
            <w:rPr>
              <w:b/>
            </w:rPr>
            <w:fldChar w:fldCharType="begin"/>
          </w:r>
          <w:r>
            <w:rPr>
              <w:b/>
            </w:rPr>
            <w:instrText xml:space="preserve"> STYLEREF CharPartNo \*charformat </w:instrText>
          </w:r>
          <w:r>
            <w:rPr>
              <w:b/>
            </w:rPr>
            <w:fldChar w:fldCharType="end"/>
          </w:r>
        </w:p>
      </w:tc>
    </w:tr>
    <w:tr w:rsidR="00F62CE1" w14:paraId="203CDB8D" w14:textId="77777777">
      <w:trPr>
        <w:jc w:val="center"/>
      </w:trPr>
      <w:tc>
        <w:tcPr>
          <w:tcW w:w="7296" w:type="dxa"/>
          <w:gridSpan w:val="2"/>
          <w:tcBorders>
            <w:bottom w:val="single" w:sz="4" w:space="0" w:color="auto"/>
          </w:tcBorders>
        </w:tcPr>
        <w:p w14:paraId="6FFEE24F" w14:textId="77777777" w:rsidR="00F62CE1" w:rsidRDefault="00F62CE1">
          <w:pPr>
            <w:pStyle w:val="HeaderOdd6"/>
          </w:pPr>
        </w:p>
      </w:tc>
    </w:tr>
  </w:tbl>
  <w:p w14:paraId="59BF6499" w14:textId="77777777" w:rsidR="00F62CE1" w:rsidRDefault="00F62CE1">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1340"/>
      <w:gridCol w:w="6583"/>
    </w:tblGrid>
    <w:tr w:rsidR="00F62CE1" w14:paraId="1A97904C" w14:textId="77777777">
      <w:trPr>
        <w:jc w:val="center"/>
      </w:trPr>
      <w:tc>
        <w:tcPr>
          <w:tcW w:w="1340" w:type="dxa"/>
        </w:tcPr>
        <w:p w14:paraId="00CCA263" w14:textId="77777777" w:rsidR="00F62CE1" w:rsidRDefault="00F62CE1">
          <w:pPr>
            <w:pStyle w:val="HeaderEven"/>
          </w:pPr>
        </w:p>
      </w:tc>
      <w:tc>
        <w:tcPr>
          <w:tcW w:w="6583" w:type="dxa"/>
        </w:tcPr>
        <w:p w14:paraId="457E5534" w14:textId="77777777" w:rsidR="00F62CE1" w:rsidRDefault="00F62CE1">
          <w:pPr>
            <w:pStyle w:val="HeaderEven"/>
          </w:pPr>
        </w:p>
      </w:tc>
    </w:tr>
    <w:tr w:rsidR="00F62CE1" w14:paraId="408CBA7F" w14:textId="77777777">
      <w:trPr>
        <w:jc w:val="center"/>
      </w:trPr>
      <w:tc>
        <w:tcPr>
          <w:tcW w:w="7923" w:type="dxa"/>
          <w:gridSpan w:val="2"/>
          <w:tcBorders>
            <w:bottom w:val="single" w:sz="4" w:space="0" w:color="auto"/>
          </w:tcBorders>
        </w:tcPr>
        <w:p w14:paraId="438781D6" w14:textId="77777777" w:rsidR="00F62CE1" w:rsidRDefault="00F62CE1">
          <w:pPr>
            <w:pStyle w:val="HeaderEven6"/>
          </w:pPr>
          <w:r>
            <w:t>Dictionary</w:t>
          </w:r>
        </w:p>
      </w:tc>
    </w:tr>
  </w:tbl>
  <w:p w14:paraId="71DB661C" w14:textId="77777777" w:rsidR="00F62CE1" w:rsidRDefault="00F62CE1">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583"/>
      <w:gridCol w:w="1340"/>
    </w:tblGrid>
    <w:tr w:rsidR="00F62CE1" w14:paraId="70725A6C" w14:textId="77777777">
      <w:trPr>
        <w:jc w:val="center"/>
      </w:trPr>
      <w:tc>
        <w:tcPr>
          <w:tcW w:w="6583" w:type="dxa"/>
        </w:tcPr>
        <w:p w14:paraId="7865A876" w14:textId="77777777" w:rsidR="00F62CE1" w:rsidRDefault="00F62CE1">
          <w:pPr>
            <w:pStyle w:val="HeaderOdd"/>
          </w:pPr>
        </w:p>
      </w:tc>
      <w:tc>
        <w:tcPr>
          <w:tcW w:w="1340" w:type="dxa"/>
        </w:tcPr>
        <w:p w14:paraId="6EFCB9D7" w14:textId="77777777" w:rsidR="00F62CE1" w:rsidRDefault="00F62CE1">
          <w:pPr>
            <w:pStyle w:val="HeaderOdd"/>
          </w:pPr>
        </w:p>
      </w:tc>
    </w:tr>
    <w:tr w:rsidR="00F62CE1" w14:paraId="26035667" w14:textId="77777777">
      <w:trPr>
        <w:jc w:val="center"/>
      </w:trPr>
      <w:tc>
        <w:tcPr>
          <w:tcW w:w="7923" w:type="dxa"/>
          <w:gridSpan w:val="2"/>
          <w:tcBorders>
            <w:bottom w:val="single" w:sz="4" w:space="0" w:color="auto"/>
          </w:tcBorders>
        </w:tcPr>
        <w:p w14:paraId="6E03E209" w14:textId="77777777" w:rsidR="00F62CE1" w:rsidRDefault="00F62CE1">
          <w:pPr>
            <w:pStyle w:val="HeaderOdd6"/>
          </w:pPr>
          <w:r>
            <w:t>Dictionary</w:t>
          </w:r>
        </w:p>
      </w:tc>
    </w:tr>
  </w:tbl>
  <w:p w14:paraId="69166CE1" w14:textId="77777777" w:rsidR="00F62CE1" w:rsidRDefault="00F62CE1">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759"/>
      <w:gridCol w:w="580"/>
      <w:gridCol w:w="6584"/>
    </w:tblGrid>
    <w:tr w:rsidR="00F62CE1" w14:paraId="1E722FC8" w14:textId="77777777">
      <w:trPr>
        <w:jc w:val="center"/>
      </w:trPr>
      <w:tc>
        <w:tcPr>
          <w:tcW w:w="1234" w:type="dxa"/>
          <w:gridSpan w:val="2"/>
        </w:tcPr>
        <w:p w14:paraId="44A1A157" w14:textId="77777777" w:rsidR="00F62CE1" w:rsidRDefault="00F62CE1">
          <w:pPr>
            <w:pStyle w:val="HeaderEven"/>
            <w:rPr>
              <w:b/>
            </w:rPr>
          </w:pPr>
          <w:r>
            <w:rPr>
              <w:b/>
            </w:rPr>
            <w:t>Endnotes</w:t>
          </w:r>
        </w:p>
      </w:tc>
      <w:tc>
        <w:tcPr>
          <w:tcW w:w="6062" w:type="dxa"/>
        </w:tcPr>
        <w:p w14:paraId="07B74F84" w14:textId="77777777" w:rsidR="00F62CE1" w:rsidRDefault="00F62CE1">
          <w:pPr>
            <w:pStyle w:val="HeaderEven"/>
          </w:pPr>
        </w:p>
      </w:tc>
    </w:tr>
    <w:tr w:rsidR="00F62CE1" w14:paraId="14C7A947" w14:textId="77777777">
      <w:trPr>
        <w:cantSplit/>
        <w:jc w:val="center"/>
      </w:trPr>
      <w:tc>
        <w:tcPr>
          <w:tcW w:w="7296" w:type="dxa"/>
          <w:gridSpan w:val="3"/>
        </w:tcPr>
        <w:p w14:paraId="1D9FC14F" w14:textId="77777777" w:rsidR="00F62CE1" w:rsidRDefault="00F62CE1">
          <w:pPr>
            <w:pStyle w:val="HeaderEven"/>
          </w:pPr>
        </w:p>
      </w:tc>
    </w:tr>
    <w:tr w:rsidR="00F62CE1" w14:paraId="7B1E6D27" w14:textId="77777777">
      <w:trPr>
        <w:cantSplit/>
        <w:jc w:val="center"/>
      </w:trPr>
      <w:tc>
        <w:tcPr>
          <w:tcW w:w="700" w:type="dxa"/>
          <w:tcBorders>
            <w:bottom w:val="single" w:sz="4" w:space="0" w:color="auto"/>
          </w:tcBorders>
        </w:tcPr>
        <w:p w14:paraId="4AB5B766" w14:textId="1162A314" w:rsidR="00F62CE1" w:rsidRDefault="00F62CE1">
          <w:pPr>
            <w:pStyle w:val="HeaderEven6"/>
          </w:pPr>
          <w:r>
            <w:rPr>
              <w:noProof/>
            </w:rPr>
            <w:fldChar w:fldCharType="begin"/>
          </w:r>
          <w:r>
            <w:rPr>
              <w:noProof/>
            </w:rPr>
            <w:instrText xml:space="preserve"> STYLEREF charTableNo \*charformat </w:instrText>
          </w:r>
          <w:r>
            <w:rPr>
              <w:noProof/>
            </w:rPr>
            <w:fldChar w:fldCharType="separate"/>
          </w:r>
          <w:r w:rsidR="004649DB">
            <w:rPr>
              <w:noProof/>
            </w:rPr>
            <w:t>6</w:t>
          </w:r>
          <w:r>
            <w:rPr>
              <w:noProof/>
            </w:rPr>
            <w:fldChar w:fldCharType="end"/>
          </w:r>
        </w:p>
      </w:tc>
      <w:tc>
        <w:tcPr>
          <w:tcW w:w="6600" w:type="dxa"/>
          <w:gridSpan w:val="2"/>
          <w:tcBorders>
            <w:bottom w:val="single" w:sz="4" w:space="0" w:color="auto"/>
          </w:tcBorders>
        </w:tcPr>
        <w:p w14:paraId="38499D25" w14:textId="5D144D09" w:rsidR="00F62CE1" w:rsidRDefault="00F62CE1">
          <w:pPr>
            <w:pStyle w:val="HeaderEven6"/>
          </w:pPr>
          <w:r>
            <w:rPr>
              <w:noProof/>
            </w:rPr>
            <w:fldChar w:fldCharType="begin"/>
          </w:r>
          <w:r>
            <w:rPr>
              <w:noProof/>
            </w:rPr>
            <w:instrText xml:space="preserve"> STYLEREF charTableText \*charformat </w:instrText>
          </w:r>
          <w:r>
            <w:rPr>
              <w:noProof/>
            </w:rPr>
            <w:fldChar w:fldCharType="separate"/>
          </w:r>
          <w:r w:rsidR="004649DB">
            <w:rPr>
              <w:noProof/>
            </w:rPr>
            <w:t>Expired transitional or validating provisions</w:t>
          </w:r>
          <w:r>
            <w:rPr>
              <w:noProof/>
            </w:rPr>
            <w:fldChar w:fldCharType="end"/>
          </w:r>
        </w:p>
      </w:tc>
    </w:tr>
  </w:tbl>
  <w:p w14:paraId="594E73C4" w14:textId="77777777" w:rsidR="00F62CE1" w:rsidRDefault="00F62CE1">
    <w:pPr>
      <w:pStyle w:val="Header"/>
    </w:pPr>
  </w:p>
</w:hdr>
</file>

<file path=word/header1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7923" w:type="dxa"/>
      <w:jc w:val="center"/>
      <w:tblLayout w:type="fixed"/>
      <w:tblLook w:val="0000" w:firstRow="0" w:lastRow="0" w:firstColumn="0" w:lastColumn="0" w:noHBand="0" w:noVBand="0"/>
    </w:tblPr>
    <w:tblGrid>
      <w:gridCol w:w="6230"/>
      <w:gridCol w:w="932"/>
      <w:gridCol w:w="761"/>
    </w:tblGrid>
    <w:tr w:rsidR="00F62CE1" w14:paraId="33C35245" w14:textId="77777777">
      <w:trPr>
        <w:jc w:val="center"/>
      </w:trPr>
      <w:tc>
        <w:tcPr>
          <w:tcW w:w="5741" w:type="dxa"/>
        </w:tcPr>
        <w:p w14:paraId="17CFCFD7" w14:textId="77777777" w:rsidR="00F62CE1" w:rsidRDefault="00F62CE1">
          <w:pPr>
            <w:pStyle w:val="HeaderEven"/>
            <w:jc w:val="right"/>
          </w:pPr>
        </w:p>
      </w:tc>
      <w:tc>
        <w:tcPr>
          <w:tcW w:w="1560" w:type="dxa"/>
          <w:gridSpan w:val="2"/>
        </w:tcPr>
        <w:p w14:paraId="1A651AD6" w14:textId="77777777" w:rsidR="00F62CE1" w:rsidRDefault="00F62CE1">
          <w:pPr>
            <w:pStyle w:val="HeaderEven"/>
            <w:jc w:val="right"/>
            <w:rPr>
              <w:b/>
            </w:rPr>
          </w:pPr>
          <w:r>
            <w:rPr>
              <w:b/>
            </w:rPr>
            <w:t>Endnotes</w:t>
          </w:r>
        </w:p>
      </w:tc>
    </w:tr>
    <w:tr w:rsidR="00F62CE1" w14:paraId="65F2925F" w14:textId="77777777">
      <w:trPr>
        <w:jc w:val="center"/>
      </w:trPr>
      <w:tc>
        <w:tcPr>
          <w:tcW w:w="7301" w:type="dxa"/>
          <w:gridSpan w:val="3"/>
        </w:tcPr>
        <w:p w14:paraId="6737E254" w14:textId="77777777" w:rsidR="00F62CE1" w:rsidRDefault="00F62CE1">
          <w:pPr>
            <w:pStyle w:val="HeaderEven"/>
            <w:jc w:val="right"/>
            <w:rPr>
              <w:b/>
            </w:rPr>
          </w:pPr>
        </w:p>
      </w:tc>
    </w:tr>
    <w:tr w:rsidR="00F62CE1" w14:paraId="7DE78D12" w14:textId="77777777">
      <w:trPr>
        <w:jc w:val="center"/>
      </w:trPr>
      <w:tc>
        <w:tcPr>
          <w:tcW w:w="6600" w:type="dxa"/>
          <w:gridSpan w:val="2"/>
          <w:tcBorders>
            <w:bottom w:val="single" w:sz="4" w:space="0" w:color="auto"/>
          </w:tcBorders>
        </w:tcPr>
        <w:p w14:paraId="25E628E5" w14:textId="11526C3C" w:rsidR="00F62CE1" w:rsidRDefault="00F62CE1">
          <w:pPr>
            <w:pStyle w:val="HeaderOdd6"/>
          </w:pPr>
          <w:r>
            <w:rPr>
              <w:noProof/>
            </w:rPr>
            <w:fldChar w:fldCharType="begin"/>
          </w:r>
          <w:r>
            <w:rPr>
              <w:noProof/>
            </w:rPr>
            <w:instrText xml:space="preserve"> STYLEREF charTableText \*charformat </w:instrText>
          </w:r>
          <w:r>
            <w:rPr>
              <w:noProof/>
            </w:rPr>
            <w:fldChar w:fldCharType="separate"/>
          </w:r>
          <w:r w:rsidR="004649DB">
            <w:rPr>
              <w:noProof/>
            </w:rPr>
            <w:t>Earlier republications</w:t>
          </w:r>
          <w:r>
            <w:rPr>
              <w:noProof/>
            </w:rPr>
            <w:fldChar w:fldCharType="end"/>
          </w:r>
        </w:p>
      </w:tc>
      <w:tc>
        <w:tcPr>
          <w:tcW w:w="700" w:type="dxa"/>
          <w:tcBorders>
            <w:bottom w:val="single" w:sz="4" w:space="0" w:color="auto"/>
          </w:tcBorders>
        </w:tcPr>
        <w:p w14:paraId="09BB9FA1" w14:textId="33E4CEC1" w:rsidR="00F62CE1" w:rsidRDefault="00F62CE1">
          <w:pPr>
            <w:pStyle w:val="HeaderOdd6"/>
          </w:pPr>
          <w:r>
            <w:rPr>
              <w:noProof/>
            </w:rPr>
            <w:fldChar w:fldCharType="begin"/>
          </w:r>
          <w:r>
            <w:rPr>
              <w:noProof/>
            </w:rPr>
            <w:instrText xml:space="preserve"> STYLEREF charTableNo \*charformat </w:instrText>
          </w:r>
          <w:r>
            <w:rPr>
              <w:noProof/>
            </w:rPr>
            <w:fldChar w:fldCharType="separate"/>
          </w:r>
          <w:r w:rsidR="004649DB">
            <w:rPr>
              <w:noProof/>
            </w:rPr>
            <w:t>5</w:t>
          </w:r>
          <w:r>
            <w:rPr>
              <w:noProof/>
            </w:rPr>
            <w:fldChar w:fldCharType="end"/>
          </w:r>
        </w:p>
      </w:tc>
    </w:tr>
  </w:tbl>
  <w:p w14:paraId="371BE479" w14:textId="77777777" w:rsidR="00F62CE1" w:rsidRDefault="00F62CE1">
    <w:pPr>
      <w:pStyle w:val="Header"/>
    </w:pPr>
  </w:p>
</w:hdr>
</file>

<file path=word/header2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8708E20" w14:textId="77777777" w:rsidR="00F62CE1" w:rsidRDefault="00F62CE1">
    <w:pPr>
      <w:pStyle w:val="Header"/>
    </w:pPr>
  </w:p>
</w:hdr>
</file>

<file path=word/header2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524F07D" w14:textId="77777777" w:rsidR="00F62CE1" w:rsidRDefault="00F62CE1">
    <w:pPr>
      <w:pStyle w:val="Header"/>
    </w:pPr>
  </w:p>
</w:hdr>
</file>

<file path=word/header2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CEC901" w14:textId="77777777" w:rsidR="00F62CE1" w:rsidRDefault="00F62CE1">
    <w:pPr>
      <w:pStyle w:val="Header"/>
    </w:pPr>
  </w:p>
</w:hdr>
</file>

<file path=word/header2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02EABD5" w14:textId="77777777" w:rsidR="00F62CE1" w:rsidRDefault="00F62CE1">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Actbulletshaded"/>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0B84BB4"/>
    <w:multiLevelType w:val="singleLevel"/>
    <w:tmpl w:val="E2CE8E56"/>
    <w:lvl w:ilvl="0">
      <w:start w:val="1"/>
      <w:numFmt w:val="bullet"/>
      <w:lvlText w:val=""/>
      <w:lvlJc w:val="left"/>
      <w:pPr>
        <w:tabs>
          <w:tab w:val="num" w:pos="2000"/>
        </w:tabs>
        <w:ind w:left="2000" w:hanging="400"/>
      </w:pPr>
      <w:rPr>
        <w:rFonts w:ascii="Symbol" w:hAnsi="Symbol" w:hint="default"/>
        <w:sz w:val="20"/>
      </w:rPr>
    </w:lvl>
  </w:abstractNum>
  <w:abstractNum w:abstractNumId="11"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2" w15:restartNumberingAfterBreak="0">
    <w:nsid w:val="0C234202"/>
    <w:multiLevelType w:val="multilevel"/>
    <w:tmpl w:val="CAC0CDCA"/>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3" w15:restartNumberingAfterBreak="0">
    <w:nsid w:val="0D1F0F52"/>
    <w:multiLevelType w:val="multilevel"/>
    <w:tmpl w:val="5BFC7020"/>
    <w:name w:val="Section"/>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decimal"/>
      <w:lvlText w:val="%1.%2.%3.%4.%5.%6"/>
      <w:lvlJc w:val="left"/>
      <w:pPr>
        <w:tabs>
          <w:tab w:val="num" w:pos="1152"/>
        </w:tabs>
        <w:ind w:left="1152" w:hanging="1152"/>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4" w15:restartNumberingAfterBreak="0">
    <w:nsid w:val="15884613"/>
    <w:multiLevelType w:val="multilevel"/>
    <w:tmpl w:val="04883E96"/>
    <w:name w:val="ChapHeadings"/>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pPr>
    </w:lvl>
    <w:lvl w:ilvl="6">
      <w:start w:val="1"/>
      <w:numFmt w:val="lowerRoman"/>
      <w:lvlText w:val="(%7)"/>
      <w:lvlJc w:val="left"/>
      <w:pPr>
        <w:tabs>
          <w:tab w:val="num" w:pos="4680"/>
        </w:tabs>
        <w:ind w:left="4320"/>
      </w:pPr>
    </w:lvl>
    <w:lvl w:ilvl="7">
      <w:start w:val="1"/>
      <w:numFmt w:val="lowerLetter"/>
      <w:lvlText w:val="(%8)"/>
      <w:lvlJc w:val="left"/>
      <w:pPr>
        <w:tabs>
          <w:tab w:val="num" w:pos="5400"/>
        </w:tabs>
        <w:ind w:left="5040"/>
      </w:pPr>
    </w:lvl>
    <w:lvl w:ilvl="8">
      <w:start w:val="1"/>
      <w:numFmt w:val="lowerRoman"/>
      <w:lvlText w:val="(%9)"/>
      <w:lvlJc w:val="left"/>
      <w:pPr>
        <w:tabs>
          <w:tab w:val="num" w:pos="6120"/>
        </w:tabs>
        <w:ind w:left="5760"/>
      </w:pPr>
    </w:lvl>
  </w:abstractNum>
  <w:abstractNum w:abstractNumId="15" w15:restartNumberingAfterBreak="0">
    <w:nsid w:val="1D172FB9"/>
    <w:multiLevelType w:val="multilevel"/>
    <w:tmpl w:val="FE0A6234"/>
    <w:name w:val="SchedHeading"/>
    <w:lvl w:ilvl="0">
      <w:start w:val="1"/>
      <w:numFmt w:val="decimal"/>
      <w:lvlText w:val="%1"/>
      <w:lvlJc w:val="left"/>
      <w:pPr>
        <w:tabs>
          <w:tab w:val="num" w:pos="432"/>
        </w:tabs>
        <w:ind w:left="432" w:hanging="432"/>
      </w:pPr>
    </w:lvl>
    <w:lvl w:ilvl="1">
      <w:start w:val="1"/>
      <w:numFmt w:val="decimal"/>
      <w:lvlText w:val="%1.%2"/>
      <w:lvlJc w:val="left"/>
      <w:pPr>
        <w:tabs>
          <w:tab w:val="num" w:pos="576"/>
        </w:tabs>
        <w:ind w:left="576" w:hanging="576"/>
      </w:pPr>
    </w:lvl>
    <w:lvl w:ilvl="2">
      <w:start w:val="1"/>
      <w:numFmt w:val="decimal"/>
      <w:lvlText w:val="%1.%2.%3"/>
      <w:lvlJc w:val="left"/>
      <w:pPr>
        <w:tabs>
          <w:tab w:val="num" w:pos="720"/>
        </w:tabs>
        <w:ind w:left="720" w:hanging="720"/>
      </w:pPr>
    </w:lvl>
    <w:lvl w:ilvl="3">
      <w:start w:val="1"/>
      <w:numFmt w:val="decimal"/>
      <w:lvlText w:val="%1.%2.%3.%4"/>
      <w:lvlJc w:val="left"/>
      <w:pPr>
        <w:tabs>
          <w:tab w:val="num" w:pos="864"/>
        </w:tabs>
        <w:ind w:left="864" w:hanging="864"/>
      </w:pPr>
    </w:lvl>
    <w:lvl w:ilvl="4">
      <w:start w:val="1"/>
      <w:numFmt w:val="decimal"/>
      <w:lvlText w:val="%1.%2.%3.%4.%5"/>
      <w:lvlJc w:val="left"/>
      <w:pPr>
        <w:tabs>
          <w:tab w:val="num" w:pos="1008"/>
        </w:tabs>
        <w:ind w:left="1008" w:hanging="1008"/>
      </w:pPr>
    </w:lvl>
    <w:lvl w:ilvl="5">
      <w:start w:val="1"/>
      <w:numFmt w:val="none"/>
      <w:suff w:val="nothing"/>
      <w:lvlText w:val=""/>
      <w:lvlJc w:val="left"/>
      <w:pPr>
        <w:ind w:left="700"/>
      </w:pPr>
    </w:lvl>
    <w:lvl w:ilvl="6">
      <w:start w:val="1"/>
      <w:numFmt w:val="lowerLetter"/>
      <w:lvlText w:val="(%7)"/>
      <w:lvlJc w:val="right"/>
      <w:pPr>
        <w:tabs>
          <w:tab w:val="num" w:pos="1200"/>
        </w:tabs>
        <w:ind w:left="1200" w:hanging="200"/>
      </w:pPr>
      <w:rPr>
        <w:b w:val="0"/>
        <w:i w:val="0"/>
      </w:r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584"/>
        </w:tabs>
        <w:ind w:left="1584" w:hanging="1584"/>
      </w:pPr>
    </w:lvl>
  </w:abstractNum>
  <w:abstractNum w:abstractNumId="16" w15:restartNumberingAfterBreak="0">
    <w:nsid w:val="1DEC290D"/>
    <w:multiLevelType w:val="multilevel"/>
    <w:tmpl w:val="47EEF238"/>
    <w:name w:val="defs2"/>
    <w:lvl w:ilvl="0">
      <w:start w:val="1"/>
      <w:numFmt w:val="decimal"/>
      <w:lvlText w:val="Chapter %1"/>
      <w:lvlJc w:val="left"/>
      <w:pPr>
        <w:tabs>
          <w:tab w:val="num" w:pos="2400"/>
        </w:tabs>
        <w:ind w:left="2400" w:hanging="2400"/>
      </w:pPr>
      <w:rPr>
        <w:rFonts w:ascii="Arial" w:hAnsi="Arial" w:cs="Arial" w:hint="default"/>
      </w:rPr>
    </w:lvl>
    <w:lvl w:ilvl="1">
      <w:start w:val="1"/>
      <w:numFmt w:val="decimal"/>
      <w:lvlText w:val="Part %1.%2"/>
      <w:lvlJc w:val="left"/>
      <w:pPr>
        <w:tabs>
          <w:tab w:val="num" w:pos="2400"/>
        </w:tabs>
        <w:ind w:left="2400" w:hanging="2400"/>
      </w:pPr>
      <w:rPr>
        <w:rFonts w:ascii="Arial" w:hAnsi="Arial" w:cs="Arial" w:hint="default"/>
      </w:rPr>
    </w:lvl>
    <w:lvl w:ilvl="2">
      <w:start w:val="1"/>
      <w:numFmt w:val="decimal"/>
      <w:lvlText w:val="Division %1.%2.%3"/>
      <w:lvlJc w:val="left"/>
      <w:pPr>
        <w:tabs>
          <w:tab w:val="num" w:pos="2400"/>
        </w:tabs>
        <w:ind w:left="2400" w:hanging="2400"/>
      </w:pPr>
      <w:rPr>
        <w:rFonts w:ascii="Arial" w:hAnsi="Arial" w:cs="Arial" w:hint="default"/>
      </w:rPr>
    </w:lvl>
    <w:lvl w:ilvl="3">
      <w:start w:val="1"/>
      <w:numFmt w:val="decimal"/>
      <w:lvlText w:val="Subdivision %1.%2.%3.%4"/>
      <w:lvlJc w:val="left"/>
      <w:pPr>
        <w:tabs>
          <w:tab w:val="num" w:pos="2400"/>
        </w:tabs>
        <w:ind w:left="2400" w:hanging="2400"/>
      </w:pPr>
      <w:rPr>
        <w:rFonts w:ascii="Arial" w:hAnsi="Arial" w:cs="Arial" w:hint="default"/>
      </w:rPr>
    </w:lvl>
    <w:lvl w:ilvl="4">
      <w:start w:val="1"/>
      <w:numFmt w:val="decimal"/>
      <w:lvlRestart w:val="0"/>
      <w:lvlText w:val="%5"/>
      <w:lvlJc w:val="left"/>
      <w:pPr>
        <w:tabs>
          <w:tab w:val="num" w:pos="700"/>
        </w:tabs>
        <w:ind w:left="700" w:hanging="700"/>
      </w:pPr>
      <w:rPr>
        <w:rFonts w:ascii="Arial" w:hAnsi="Arial" w:cs="Arial" w:hint="default"/>
      </w:rPr>
    </w:lvl>
    <w:lvl w:ilvl="5">
      <w:start w:val="1"/>
      <w:numFmt w:val="decimal"/>
      <w:suff w:val="nothing"/>
      <w:lvlText w:val="(%6)"/>
      <w:lvlJc w:val="right"/>
      <w:pPr>
        <w:ind w:left="700" w:hanging="460"/>
      </w:pPr>
    </w:lvl>
    <w:lvl w:ilvl="6">
      <w:start w:val="1"/>
      <w:numFmt w:val="none"/>
      <w:suff w:val="nothing"/>
      <w:lvlText w:val=""/>
      <w:lvlJc w:val="left"/>
    </w:lvl>
    <w:lvl w:ilvl="7">
      <w:start w:val="1"/>
      <w:numFmt w:val="none"/>
      <w:suff w:val="nothing"/>
      <w:lvlText w:val=""/>
      <w:lvlJc w:val="left"/>
    </w:lvl>
    <w:lvl w:ilvl="8">
      <w:start w:val="1"/>
      <w:numFmt w:val="none"/>
      <w:suff w:val="nothing"/>
      <w:lvlText w:val=""/>
      <w:lvlJc w:val="left"/>
    </w:lvl>
  </w:abstractNum>
  <w:abstractNum w:abstractNumId="17" w15:restartNumberingAfterBreak="0">
    <w:nsid w:val="1E4C00BC"/>
    <w:multiLevelType w:val="hybridMultilevel"/>
    <w:tmpl w:val="FBFCC014"/>
    <w:name w:val="Headings"/>
    <w:lvl w:ilvl="0" w:tplc="D0AE24EC">
      <w:start w:val="1"/>
      <w:numFmt w:val="bullet"/>
      <w:lvlText w:val=""/>
      <w:lvlJc w:val="left"/>
      <w:pPr>
        <w:tabs>
          <w:tab w:val="num" w:pos="2540"/>
        </w:tabs>
        <w:ind w:left="2540" w:hanging="400"/>
      </w:pPr>
      <w:rPr>
        <w:rFonts w:ascii="Symbol" w:hAnsi="Symbol" w:hint="default"/>
        <w:sz w:val="20"/>
      </w:rPr>
    </w:lvl>
    <w:lvl w:ilvl="1" w:tplc="F8EE56FE" w:tentative="1">
      <w:start w:val="1"/>
      <w:numFmt w:val="bullet"/>
      <w:lvlText w:val="o"/>
      <w:lvlJc w:val="left"/>
      <w:pPr>
        <w:tabs>
          <w:tab w:val="num" w:pos="1440"/>
        </w:tabs>
        <w:ind w:left="1440" w:hanging="360"/>
      </w:pPr>
      <w:rPr>
        <w:rFonts w:ascii="Courier New" w:hAnsi="Courier New" w:hint="default"/>
      </w:rPr>
    </w:lvl>
    <w:lvl w:ilvl="2" w:tplc="A39C2848" w:tentative="1">
      <w:start w:val="1"/>
      <w:numFmt w:val="bullet"/>
      <w:lvlText w:val=""/>
      <w:lvlJc w:val="left"/>
      <w:pPr>
        <w:tabs>
          <w:tab w:val="num" w:pos="2160"/>
        </w:tabs>
        <w:ind w:left="2160" w:hanging="360"/>
      </w:pPr>
      <w:rPr>
        <w:rFonts w:ascii="Wingdings" w:hAnsi="Wingdings" w:hint="default"/>
      </w:rPr>
    </w:lvl>
    <w:lvl w:ilvl="3" w:tplc="B2421B52" w:tentative="1">
      <w:start w:val="1"/>
      <w:numFmt w:val="bullet"/>
      <w:lvlText w:val=""/>
      <w:lvlJc w:val="left"/>
      <w:pPr>
        <w:tabs>
          <w:tab w:val="num" w:pos="2880"/>
        </w:tabs>
        <w:ind w:left="2880" w:hanging="360"/>
      </w:pPr>
      <w:rPr>
        <w:rFonts w:ascii="Symbol" w:hAnsi="Symbol" w:hint="default"/>
      </w:rPr>
    </w:lvl>
    <w:lvl w:ilvl="4" w:tplc="97BA2346" w:tentative="1">
      <w:start w:val="1"/>
      <w:numFmt w:val="bullet"/>
      <w:lvlText w:val="o"/>
      <w:lvlJc w:val="left"/>
      <w:pPr>
        <w:tabs>
          <w:tab w:val="num" w:pos="3600"/>
        </w:tabs>
        <w:ind w:left="3600" w:hanging="360"/>
      </w:pPr>
      <w:rPr>
        <w:rFonts w:ascii="Courier New" w:hAnsi="Courier New" w:hint="default"/>
      </w:rPr>
    </w:lvl>
    <w:lvl w:ilvl="5" w:tplc="B8CAAFFA" w:tentative="1">
      <w:start w:val="1"/>
      <w:numFmt w:val="bullet"/>
      <w:lvlText w:val=""/>
      <w:lvlJc w:val="left"/>
      <w:pPr>
        <w:tabs>
          <w:tab w:val="num" w:pos="4320"/>
        </w:tabs>
        <w:ind w:left="4320" w:hanging="360"/>
      </w:pPr>
      <w:rPr>
        <w:rFonts w:ascii="Wingdings" w:hAnsi="Wingdings" w:hint="default"/>
      </w:rPr>
    </w:lvl>
    <w:lvl w:ilvl="6" w:tplc="8BA4A6B8" w:tentative="1">
      <w:start w:val="1"/>
      <w:numFmt w:val="bullet"/>
      <w:lvlText w:val=""/>
      <w:lvlJc w:val="left"/>
      <w:pPr>
        <w:tabs>
          <w:tab w:val="num" w:pos="5040"/>
        </w:tabs>
        <w:ind w:left="5040" w:hanging="360"/>
      </w:pPr>
      <w:rPr>
        <w:rFonts w:ascii="Symbol" w:hAnsi="Symbol" w:hint="default"/>
      </w:rPr>
    </w:lvl>
    <w:lvl w:ilvl="7" w:tplc="9594D7FC" w:tentative="1">
      <w:start w:val="1"/>
      <w:numFmt w:val="bullet"/>
      <w:lvlText w:val="o"/>
      <w:lvlJc w:val="left"/>
      <w:pPr>
        <w:tabs>
          <w:tab w:val="num" w:pos="5760"/>
        </w:tabs>
        <w:ind w:left="5760" w:hanging="360"/>
      </w:pPr>
      <w:rPr>
        <w:rFonts w:ascii="Courier New" w:hAnsi="Courier New" w:hint="default"/>
      </w:rPr>
    </w:lvl>
    <w:lvl w:ilvl="8" w:tplc="7B0E6372" w:tentative="1">
      <w:start w:val="1"/>
      <w:numFmt w:val="bullet"/>
      <w:lvlText w:val=""/>
      <w:lvlJc w:val="left"/>
      <w:pPr>
        <w:tabs>
          <w:tab w:val="num" w:pos="6480"/>
        </w:tabs>
        <w:ind w:left="6480" w:hanging="360"/>
      </w:pPr>
      <w:rPr>
        <w:rFonts w:ascii="Wingdings" w:hAnsi="Wingdings" w:hint="default"/>
      </w:rPr>
    </w:lvl>
  </w:abstractNum>
  <w:abstractNum w:abstractNumId="18"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9" w15:restartNumberingAfterBreak="0">
    <w:nsid w:val="31D03CEE"/>
    <w:multiLevelType w:val="hybridMultilevel"/>
    <w:tmpl w:val="5DB2CD8E"/>
    <w:lvl w:ilvl="0" w:tplc="448E4D7E">
      <w:start w:val="1"/>
      <w:numFmt w:val="bullet"/>
      <w:pStyle w:val="aNoteBulletsubpar"/>
      <w:lvlText w:val=""/>
      <w:lvlJc w:val="left"/>
      <w:pPr>
        <w:tabs>
          <w:tab w:val="num" w:pos="3300"/>
        </w:tabs>
        <w:ind w:left="3240" w:hanging="300"/>
      </w:pPr>
      <w:rPr>
        <w:rFonts w:ascii="Symbol" w:hAnsi="Symbol" w:cs="Times New Roman" w:hint="default"/>
        <w:sz w:val="20"/>
        <w:szCs w:val="20"/>
      </w:rPr>
    </w:lvl>
    <w:lvl w:ilvl="1" w:tplc="04090003">
      <w:start w:val="1"/>
      <w:numFmt w:val="bullet"/>
      <w:lvlText w:val="o"/>
      <w:lvlJc w:val="left"/>
      <w:pPr>
        <w:tabs>
          <w:tab w:val="num" w:pos="1440"/>
        </w:tabs>
        <w:ind w:left="1440" w:hanging="360"/>
      </w:pPr>
      <w:rPr>
        <w:rFonts w:ascii="Courier New" w:hAnsi="Courier New" w:cs="Courier New" w:hint="default"/>
      </w:rPr>
    </w:lvl>
    <w:lvl w:ilvl="2" w:tplc="04090005">
      <w:start w:val="1"/>
      <w:numFmt w:val="bullet"/>
      <w:lvlText w:val=""/>
      <w:lvlJc w:val="left"/>
      <w:pPr>
        <w:tabs>
          <w:tab w:val="num" w:pos="2160"/>
        </w:tabs>
        <w:ind w:left="2160" w:hanging="360"/>
      </w:pPr>
      <w:rPr>
        <w:rFonts w:ascii="Wingdings" w:hAnsi="Wingdings" w:cs="Times New Roman" w:hint="default"/>
      </w:rPr>
    </w:lvl>
    <w:lvl w:ilvl="3" w:tplc="04090001">
      <w:start w:val="1"/>
      <w:numFmt w:val="bullet"/>
      <w:lvlText w:val=""/>
      <w:lvlJc w:val="left"/>
      <w:pPr>
        <w:tabs>
          <w:tab w:val="num" w:pos="2880"/>
        </w:tabs>
        <w:ind w:left="2880" w:hanging="360"/>
      </w:pPr>
      <w:rPr>
        <w:rFonts w:ascii="Symbol" w:hAnsi="Symbol" w:cs="Times New Roman" w:hint="default"/>
      </w:rPr>
    </w:lvl>
    <w:lvl w:ilvl="4" w:tplc="04090003">
      <w:start w:val="1"/>
      <w:numFmt w:val="bullet"/>
      <w:lvlText w:val="o"/>
      <w:lvlJc w:val="left"/>
      <w:pPr>
        <w:tabs>
          <w:tab w:val="num" w:pos="3600"/>
        </w:tabs>
        <w:ind w:left="3600" w:hanging="360"/>
      </w:pPr>
      <w:rPr>
        <w:rFonts w:ascii="Courier New" w:hAnsi="Courier New" w:cs="Courier New" w:hint="default"/>
      </w:rPr>
    </w:lvl>
    <w:lvl w:ilvl="5" w:tplc="04090005">
      <w:start w:val="1"/>
      <w:numFmt w:val="bullet"/>
      <w:lvlText w:val=""/>
      <w:lvlJc w:val="left"/>
      <w:pPr>
        <w:tabs>
          <w:tab w:val="num" w:pos="4320"/>
        </w:tabs>
        <w:ind w:left="4320" w:hanging="360"/>
      </w:pPr>
      <w:rPr>
        <w:rFonts w:ascii="Wingdings" w:hAnsi="Wingdings" w:cs="Times New Roman" w:hint="default"/>
      </w:rPr>
    </w:lvl>
    <w:lvl w:ilvl="6" w:tplc="04090001">
      <w:start w:val="1"/>
      <w:numFmt w:val="bullet"/>
      <w:lvlText w:val=""/>
      <w:lvlJc w:val="left"/>
      <w:pPr>
        <w:tabs>
          <w:tab w:val="num" w:pos="5040"/>
        </w:tabs>
        <w:ind w:left="5040" w:hanging="360"/>
      </w:pPr>
      <w:rPr>
        <w:rFonts w:ascii="Symbol" w:hAnsi="Symbol" w:cs="Times New Roman" w:hint="default"/>
      </w:rPr>
    </w:lvl>
    <w:lvl w:ilvl="7" w:tplc="04090003">
      <w:start w:val="1"/>
      <w:numFmt w:val="bullet"/>
      <w:lvlText w:val="o"/>
      <w:lvlJc w:val="left"/>
      <w:pPr>
        <w:tabs>
          <w:tab w:val="num" w:pos="5760"/>
        </w:tabs>
        <w:ind w:left="5760" w:hanging="360"/>
      </w:pPr>
      <w:rPr>
        <w:rFonts w:ascii="Courier New" w:hAnsi="Courier New" w:cs="Courier New" w:hint="default"/>
      </w:rPr>
    </w:lvl>
    <w:lvl w:ilvl="8" w:tplc="04090005">
      <w:start w:val="1"/>
      <w:numFmt w:val="bullet"/>
      <w:lvlText w:val=""/>
      <w:lvlJc w:val="left"/>
      <w:pPr>
        <w:tabs>
          <w:tab w:val="num" w:pos="6480"/>
        </w:tabs>
        <w:ind w:left="6480" w:hanging="360"/>
      </w:pPr>
      <w:rPr>
        <w:rFonts w:ascii="Wingdings" w:hAnsi="Wingdings" w:cs="Times New Roman" w:hint="default"/>
      </w:rPr>
    </w:lvl>
  </w:abstractNum>
  <w:abstractNum w:abstractNumId="20" w15:restartNumberingAfterBreak="0">
    <w:nsid w:val="35123B54"/>
    <w:multiLevelType w:val="multilevel"/>
    <w:tmpl w:val="B0124224"/>
    <w:lvl w:ilvl="0">
      <w:start w:val="1"/>
      <w:numFmt w:val="decimal"/>
      <w:lvlText w:val="Schedule %1"/>
      <w:lvlJc w:val="left"/>
      <w:pPr>
        <w:tabs>
          <w:tab w:val="num" w:pos="2600"/>
        </w:tabs>
        <w:ind w:left="2600" w:hanging="2600"/>
      </w:pPr>
      <w:rPr>
        <w:rFonts w:ascii="Arial" w:hAnsi="Arial" w:cs="Arial" w:hint="default"/>
      </w:rPr>
    </w:lvl>
    <w:lvl w:ilvl="1">
      <w:start w:val="1"/>
      <w:numFmt w:val="decimal"/>
      <w:lvlText w:val="Part %2"/>
      <w:lvlJc w:val="left"/>
      <w:pPr>
        <w:tabs>
          <w:tab w:val="num" w:pos="2400"/>
        </w:tabs>
        <w:ind w:left="2400" w:hanging="2400"/>
      </w:pPr>
      <w:rPr>
        <w:rFonts w:ascii="Arial" w:hAnsi="Arial" w:cs="Arial" w:hint="default"/>
      </w:rPr>
    </w:lvl>
    <w:lvl w:ilvl="2">
      <w:start w:val="1"/>
      <w:numFmt w:val="decimal"/>
      <w:lvlText w:val="Form %3"/>
      <w:lvlJc w:val="left"/>
      <w:pPr>
        <w:tabs>
          <w:tab w:val="num" w:pos="2400"/>
        </w:tabs>
        <w:ind w:left="2400" w:hanging="2400"/>
      </w:pPr>
      <w:rPr>
        <w:rFonts w:ascii="Arial" w:hAnsi="Arial" w:cs="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21" w15:restartNumberingAfterBreak="0">
    <w:nsid w:val="37296F46"/>
    <w:multiLevelType w:val="multilevel"/>
    <w:tmpl w:val="73F87CC0"/>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2" w15:restartNumberingAfterBreak="0">
    <w:nsid w:val="41592A52"/>
    <w:multiLevelType w:val="multilevel"/>
    <w:tmpl w:val="0C090029"/>
    <w:name w:val="Schedule"/>
    <w:lvl w:ilvl="0">
      <w:start w:val="1"/>
      <w:numFmt w:val="decimal"/>
      <w:suff w:val="space"/>
      <w:lvlText w:val="Chapter %1"/>
      <w:lvlJc w:val="left"/>
    </w:lvl>
    <w:lvl w:ilvl="1">
      <w:start w:val="1"/>
      <w:numFmt w:val="none"/>
      <w:suff w:val="nothing"/>
      <w:lvlText w:val=""/>
      <w:lvlJc w:val="left"/>
    </w:lvl>
    <w:lvl w:ilvl="2">
      <w:start w:val="1"/>
      <w:numFmt w:val="none"/>
      <w:suff w:val="nothing"/>
      <w:lvlText w:val=""/>
      <w:lvlJc w:val="left"/>
    </w:lvl>
    <w:lvl w:ilvl="3">
      <w:start w:val="1"/>
      <w:numFmt w:val="none"/>
      <w:suff w:val="nothing"/>
      <w:lvlText w:val=""/>
      <w:lvlJc w:val="left"/>
    </w:lvl>
    <w:lvl w:ilvl="4">
      <w:start w:val="1"/>
      <w:numFmt w:val="none"/>
      <w:pStyle w:val="Heading5"/>
      <w:suff w:val="nothing"/>
      <w:lvlText w:val=""/>
      <w:lvlJc w:val="left"/>
    </w:lvl>
    <w:lvl w:ilvl="5">
      <w:start w:val="1"/>
      <w:numFmt w:val="none"/>
      <w:pStyle w:val="Heading6"/>
      <w:suff w:val="nothing"/>
      <w:lvlText w:val=""/>
      <w:lvlJc w:val="left"/>
    </w:lvl>
    <w:lvl w:ilvl="6">
      <w:start w:val="1"/>
      <w:numFmt w:val="none"/>
      <w:pStyle w:val="Heading7"/>
      <w:suff w:val="nothing"/>
      <w:lvlText w:val=""/>
      <w:lvlJc w:val="left"/>
    </w:lvl>
    <w:lvl w:ilvl="7">
      <w:start w:val="1"/>
      <w:numFmt w:val="none"/>
      <w:pStyle w:val="Heading8"/>
      <w:suff w:val="nothing"/>
      <w:lvlText w:val=""/>
      <w:lvlJc w:val="left"/>
    </w:lvl>
    <w:lvl w:ilvl="8">
      <w:start w:val="1"/>
      <w:numFmt w:val="none"/>
      <w:pStyle w:val="Heading9"/>
      <w:suff w:val="nothing"/>
      <w:lvlText w:val=""/>
      <w:lvlJc w:val="left"/>
    </w:lvl>
  </w:abstractNum>
  <w:abstractNum w:abstractNumId="23" w15:restartNumberingAfterBreak="0">
    <w:nsid w:val="47B51BC9"/>
    <w:multiLevelType w:val="multilevel"/>
    <w:tmpl w:val="8FD446E2"/>
    <w:lvl w:ilvl="0">
      <w:start w:val="1"/>
      <w:numFmt w:val="decimal"/>
      <w:suff w:val="space"/>
      <w:lvlText w:val="Chapter %1"/>
      <w:lvlJc w:val="left"/>
      <w:pPr>
        <w:ind w:left="0" w:firstLine="0"/>
      </w:pPr>
      <w:rPr>
        <w:rFonts w:hint="default"/>
        <w:b/>
        <w:i w:val="0"/>
      </w:rPr>
    </w:lvl>
    <w:lvl w:ilvl="1">
      <w:start w:val="1"/>
      <w:numFmt w:val="decimal"/>
      <w:lvlText w:val="Part %2"/>
      <w:lvlJc w:val="left"/>
      <w:pPr>
        <w:tabs>
          <w:tab w:val="num" w:pos="2600"/>
        </w:tabs>
        <w:ind w:left="2600" w:hanging="2600"/>
      </w:pPr>
      <w:rPr>
        <w:rFonts w:hint="default"/>
        <w:b/>
        <w:i w:val="0"/>
      </w:rPr>
    </w:lvl>
    <w:lvl w:ilvl="2">
      <w:start w:val="1"/>
      <w:numFmt w:val="decimal"/>
      <w:lvlText w:val="Division %2.%3"/>
      <w:lvlJc w:val="left"/>
      <w:pPr>
        <w:tabs>
          <w:tab w:val="num" w:pos="2600"/>
        </w:tabs>
        <w:ind w:left="2600" w:hanging="2600"/>
      </w:pPr>
      <w:rPr>
        <w:rFonts w:hint="default"/>
        <w:b/>
        <w:i w:val="0"/>
      </w:rPr>
    </w:lvl>
    <w:lvl w:ilvl="3">
      <w:start w:val="1"/>
      <w:numFmt w:val="decimal"/>
      <w:lvlText w:val="Subdivision %2.%3.%4"/>
      <w:lvlJc w:val="left"/>
      <w:pPr>
        <w:tabs>
          <w:tab w:val="num" w:pos="2600"/>
        </w:tabs>
        <w:ind w:left="2600" w:hanging="2600"/>
      </w:pPr>
      <w:rPr>
        <w:rFonts w:hint="default"/>
        <w:b/>
        <w:i w:val="0"/>
      </w:rPr>
    </w:lvl>
    <w:lvl w:ilvl="4">
      <w:start w:val="1"/>
      <w:numFmt w:val="none"/>
      <w:suff w:val="nothing"/>
      <w:lvlText w:val=""/>
      <w:lvlJc w:val="left"/>
      <w:pPr>
        <w:ind w:left="0" w:firstLine="0"/>
      </w:pPr>
      <w:rPr>
        <w:rFonts w:hint="default"/>
        <w:b/>
        <w:i w:val="0"/>
      </w:rPr>
    </w:lvl>
    <w:lvl w:ilvl="5">
      <w:start w:val="1"/>
      <w:numFmt w:val="none"/>
      <w:suff w:val="nothing"/>
      <w:lvlText w:val=""/>
      <w:lvlJc w:val="left"/>
      <w:pPr>
        <w:ind w:left="0" w:firstLine="0"/>
      </w:pPr>
      <w:rPr>
        <w:rFonts w:hint="default"/>
        <w:b w:val="0"/>
      </w:rPr>
    </w:lvl>
    <w:lvl w:ilvl="6">
      <w:start w:val="1"/>
      <w:numFmt w:val="none"/>
      <w:suff w:val="nothing"/>
      <w:lvlText w:val=""/>
      <w:lvlJc w:val="left"/>
      <w:pPr>
        <w:ind w:left="0" w:firstLine="0"/>
      </w:pPr>
      <w:rPr>
        <w:rFonts w:hint="default"/>
        <w:b w:val="0"/>
        <w:i w:val="0"/>
      </w:rPr>
    </w:lvl>
    <w:lvl w:ilvl="7">
      <w:start w:val="1"/>
      <w:numFmt w:val="none"/>
      <w:suff w:val="nothing"/>
      <w:lvlText w:val=""/>
      <w:lvlJc w:val="left"/>
      <w:pPr>
        <w:ind w:left="0" w:firstLine="0"/>
      </w:pPr>
      <w:rPr>
        <w:rFonts w:hint="default"/>
        <w:b w:val="0"/>
        <w:i w:val="0"/>
      </w:rPr>
    </w:lvl>
    <w:lvl w:ilvl="8">
      <w:start w:val="1"/>
      <w:numFmt w:val="none"/>
      <w:suff w:val="nothing"/>
      <w:lvlText w:val=""/>
      <w:lvlJc w:val="left"/>
      <w:pPr>
        <w:ind w:left="0" w:firstLine="0"/>
      </w:pPr>
      <w:rPr>
        <w:rFonts w:hint="default"/>
        <w:b w:val="0"/>
        <w:i w:val="0"/>
      </w:rPr>
    </w:lvl>
  </w:abstractNum>
  <w:abstractNum w:abstractNumId="24" w15:restartNumberingAfterBreak="0">
    <w:nsid w:val="4BE12B76"/>
    <w:multiLevelType w:val="singleLevel"/>
    <w:tmpl w:val="15944596"/>
    <w:lvl w:ilvl="0">
      <w:start w:val="1"/>
      <w:numFmt w:val="bullet"/>
      <w:lvlText w:val=""/>
      <w:lvlJc w:val="left"/>
      <w:pPr>
        <w:tabs>
          <w:tab w:val="num" w:pos="960"/>
        </w:tabs>
        <w:ind w:left="900" w:hanging="300"/>
      </w:pPr>
      <w:rPr>
        <w:rFonts w:ascii="Symbol" w:hAnsi="Symbol" w:hint="default"/>
        <w:sz w:val="18"/>
      </w:rPr>
    </w:lvl>
  </w:abstractNum>
  <w:abstractNum w:abstractNumId="25" w15:restartNumberingAfterBreak="0">
    <w:nsid w:val="4C496487"/>
    <w:multiLevelType w:val="singleLevel"/>
    <w:tmpl w:val="7F94CCFE"/>
    <w:name w:val="Sections"/>
    <w:lvl w:ilvl="0">
      <w:start w:val="1"/>
      <w:numFmt w:val="bullet"/>
      <w:pStyle w:val="CoverTextBullet"/>
      <w:lvlText w:val=""/>
      <w:lvlJc w:val="left"/>
      <w:pPr>
        <w:tabs>
          <w:tab w:val="num" w:pos="360"/>
        </w:tabs>
        <w:ind w:left="360" w:hanging="360"/>
      </w:pPr>
      <w:rPr>
        <w:rFonts w:ascii="Symbol" w:hAnsi="Symbol" w:hint="default"/>
      </w:rPr>
    </w:lvl>
  </w:abstractNum>
  <w:abstractNum w:abstractNumId="26" w15:restartNumberingAfterBreak="0">
    <w:nsid w:val="4F5E077A"/>
    <w:multiLevelType w:val="singleLevel"/>
    <w:tmpl w:val="0C090001"/>
    <w:lvl w:ilvl="0">
      <w:start w:val="1"/>
      <w:numFmt w:val="bullet"/>
      <w:pStyle w:val="AH3sec"/>
      <w:lvlText w:val=""/>
      <w:lvlJc w:val="left"/>
      <w:pPr>
        <w:tabs>
          <w:tab w:val="num" w:pos="360"/>
        </w:tabs>
        <w:ind w:left="360" w:hanging="360"/>
      </w:pPr>
      <w:rPr>
        <w:rFonts w:ascii="Symbol" w:hAnsi="Symbol" w:cs="Times New Roman" w:hint="default"/>
      </w:rPr>
    </w:lvl>
  </w:abstractNum>
  <w:abstractNum w:abstractNumId="27"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8" w15:restartNumberingAfterBreak="0">
    <w:nsid w:val="5DDC0708"/>
    <w:multiLevelType w:val="hybridMultilevel"/>
    <w:tmpl w:val="239099BC"/>
    <w:lvl w:ilvl="0" w:tplc="3A74E0BE">
      <w:start w:val="1"/>
      <w:numFmt w:val="bullet"/>
      <w:pStyle w:val="TableBullet"/>
      <w:lvlText w:val=""/>
      <w:lvlJc w:val="left"/>
      <w:pPr>
        <w:ind w:left="720" w:hanging="360"/>
      </w:pPr>
      <w:rPr>
        <w:rFonts w:ascii="Symbol" w:hAnsi="Symbol" w:hint="default"/>
      </w:rPr>
    </w:lvl>
    <w:lvl w:ilvl="1" w:tplc="5C40795E" w:tentative="1">
      <w:start w:val="1"/>
      <w:numFmt w:val="bullet"/>
      <w:lvlText w:val="o"/>
      <w:lvlJc w:val="left"/>
      <w:pPr>
        <w:ind w:left="1440" w:hanging="360"/>
      </w:pPr>
      <w:rPr>
        <w:rFonts w:ascii="Courier New" w:hAnsi="Courier New" w:cs="Courier New" w:hint="default"/>
      </w:rPr>
    </w:lvl>
    <w:lvl w:ilvl="2" w:tplc="A2DED05A" w:tentative="1">
      <w:start w:val="1"/>
      <w:numFmt w:val="bullet"/>
      <w:lvlText w:val=""/>
      <w:lvlJc w:val="left"/>
      <w:pPr>
        <w:ind w:left="2160" w:hanging="360"/>
      </w:pPr>
      <w:rPr>
        <w:rFonts w:ascii="Wingdings" w:hAnsi="Wingdings" w:hint="default"/>
      </w:rPr>
    </w:lvl>
    <w:lvl w:ilvl="3" w:tplc="9AB24136" w:tentative="1">
      <w:start w:val="1"/>
      <w:numFmt w:val="bullet"/>
      <w:lvlText w:val=""/>
      <w:lvlJc w:val="left"/>
      <w:pPr>
        <w:ind w:left="2880" w:hanging="360"/>
      </w:pPr>
      <w:rPr>
        <w:rFonts w:ascii="Symbol" w:hAnsi="Symbol" w:hint="default"/>
      </w:rPr>
    </w:lvl>
    <w:lvl w:ilvl="4" w:tplc="077C9D16" w:tentative="1">
      <w:start w:val="1"/>
      <w:numFmt w:val="bullet"/>
      <w:lvlText w:val="o"/>
      <w:lvlJc w:val="left"/>
      <w:pPr>
        <w:ind w:left="3600" w:hanging="360"/>
      </w:pPr>
      <w:rPr>
        <w:rFonts w:ascii="Courier New" w:hAnsi="Courier New" w:cs="Courier New" w:hint="default"/>
      </w:rPr>
    </w:lvl>
    <w:lvl w:ilvl="5" w:tplc="D9E6D366" w:tentative="1">
      <w:start w:val="1"/>
      <w:numFmt w:val="bullet"/>
      <w:lvlText w:val=""/>
      <w:lvlJc w:val="left"/>
      <w:pPr>
        <w:ind w:left="4320" w:hanging="360"/>
      </w:pPr>
      <w:rPr>
        <w:rFonts w:ascii="Wingdings" w:hAnsi="Wingdings" w:hint="default"/>
      </w:rPr>
    </w:lvl>
    <w:lvl w:ilvl="6" w:tplc="9D94A78E" w:tentative="1">
      <w:start w:val="1"/>
      <w:numFmt w:val="bullet"/>
      <w:lvlText w:val=""/>
      <w:lvlJc w:val="left"/>
      <w:pPr>
        <w:ind w:left="5040" w:hanging="360"/>
      </w:pPr>
      <w:rPr>
        <w:rFonts w:ascii="Symbol" w:hAnsi="Symbol" w:hint="default"/>
      </w:rPr>
    </w:lvl>
    <w:lvl w:ilvl="7" w:tplc="86E8F09A" w:tentative="1">
      <w:start w:val="1"/>
      <w:numFmt w:val="bullet"/>
      <w:lvlText w:val="o"/>
      <w:lvlJc w:val="left"/>
      <w:pPr>
        <w:ind w:left="5760" w:hanging="360"/>
      </w:pPr>
      <w:rPr>
        <w:rFonts w:ascii="Courier New" w:hAnsi="Courier New" w:cs="Courier New" w:hint="default"/>
      </w:rPr>
    </w:lvl>
    <w:lvl w:ilvl="8" w:tplc="FF1EC2E8" w:tentative="1">
      <w:start w:val="1"/>
      <w:numFmt w:val="bullet"/>
      <w:lvlText w:val=""/>
      <w:lvlJc w:val="left"/>
      <w:pPr>
        <w:ind w:left="6480" w:hanging="360"/>
      </w:pPr>
      <w:rPr>
        <w:rFonts w:ascii="Wingdings" w:hAnsi="Wingdings" w:hint="default"/>
      </w:rPr>
    </w:lvl>
  </w:abstractNum>
  <w:abstractNum w:abstractNumId="29" w15:restartNumberingAfterBreak="0">
    <w:nsid w:val="5F800AF9"/>
    <w:multiLevelType w:val="multilevel"/>
    <w:tmpl w:val="3A843A0A"/>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0" w15:restartNumberingAfterBreak="0">
    <w:nsid w:val="602E02F0"/>
    <w:multiLevelType w:val="hybridMultilevel"/>
    <w:tmpl w:val="E048E038"/>
    <w:lvl w:ilvl="0" w:tplc="A19A0D14">
      <w:start w:val="1"/>
      <w:numFmt w:val="bullet"/>
      <w:lvlText w:val=""/>
      <w:lvlJc w:val="left"/>
      <w:pPr>
        <w:tabs>
          <w:tab w:val="num" w:pos="2000"/>
        </w:tabs>
        <w:ind w:left="2000" w:hanging="400"/>
      </w:pPr>
      <w:rPr>
        <w:rFonts w:ascii="Symbol" w:hAnsi="Symbol" w:cs="Times New Roman" w:hint="default"/>
        <w:sz w:val="20"/>
        <w:szCs w:val="20"/>
      </w:rPr>
    </w:lvl>
    <w:lvl w:ilvl="1" w:tplc="F71EE0B0">
      <w:start w:val="1"/>
      <w:numFmt w:val="bullet"/>
      <w:lvlText w:val="o"/>
      <w:lvlJc w:val="left"/>
      <w:pPr>
        <w:tabs>
          <w:tab w:val="num" w:pos="1440"/>
        </w:tabs>
        <w:ind w:left="1440" w:hanging="360"/>
      </w:pPr>
      <w:rPr>
        <w:rFonts w:ascii="Courier New" w:hAnsi="Courier New" w:cs="Courier New" w:hint="default"/>
      </w:rPr>
    </w:lvl>
    <w:lvl w:ilvl="2" w:tplc="3FECB5BC">
      <w:start w:val="1"/>
      <w:numFmt w:val="bullet"/>
      <w:lvlText w:val=""/>
      <w:lvlJc w:val="left"/>
      <w:pPr>
        <w:tabs>
          <w:tab w:val="num" w:pos="2160"/>
        </w:tabs>
        <w:ind w:left="2160" w:hanging="360"/>
      </w:pPr>
      <w:rPr>
        <w:rFonts w:ascii="Wingdings" w:hAnsi="Wingdings" w:cs="Times New Roman" w:hint="default"/>
      </w:rPr>
    </w:lvl>
    <w:lvl w:ilvl="3" w:tplc="6D14188E">
      <w:start w:val="1"/>
      <w:numFmt w:val="bullet"/>
      <w:lvlText w:val=""/>
      <w:lvlJc w:val="left"/>
      <w:pPr>
        <w:tabs>
          <w:tab w:val="num" w:pos="2880"/>
        </w:tabs>
        <w:ind w:left="2880" w:hanging="360"/>
      </w:pPr>
      <w:rPr>
        <w:rFonts w:ascii="Symbol" w:hAnsi="Symbol" w:cs="Times New Roman" w:hint="default"/>
      </w:rPr>
    </w:lvl>
    <w:lvl w:ilvl="4" w:tplc="6BEE1344">
      <w:start w:val="1"/>
      <w:numFmt w:val="bullet"/>
      <w:lvlText w:val="o"/>
      <w:lvlJc w:val="left"/>
      <w:pPr>
        <w:tabs>
          <w:tab w:val="num" w:pos="3600"/>
        </w:tabs>
        <w:ind w:left="3600" w:hanging="360"/>
      </w:pPr>
      <w:rPr>
        <w:rFonts w:ascii="Courier New" w:hAnsi="Courier New" w:cs="Courier New" w:hint="default"/>
      </w:rPr>
    </w:lvl>
    <w:lvl w:ilvl="5" w:tplc="75A6DCA6">
      <w:start w:val="1"/>
      <w:numFmt w:val="bullet"/>
      <w:lvlText w:val=""/>
      <w:lvlJc w:val="left"/>
      <w:pPr>
        <w:tabs>
          <w:tab w:val="num" w:pos="4320"/>
        </w:tabs>
        <w:ind w:left="4320" w:hanging="360"/>
      </w:pPr>
      <w:rPr>
        <w:rFonts w:ascii="Wingdings" w:hAnsi="Wingdings" w:cs="Times New Roman" w:hint="default"/>
      </w:rPr>
    </w:lvl>
    <w:lvl w:ilvl="6" w:tplc="7D767BDA">
      <w:start w:val="1"/>
      <w:numFmt w:val="bullet"/>
      <w:lvlText w:val=""/>
      <w:lvlJc w:val="left"/>
      <w:pPr>
        <w:tabs>
          <w:tab w:val="num" w:pos="5040"/>
        </w:tabs>
        <w:ind w:left="5040" w:hanging="360"/>
      </w:pPr>
      <w:rPr>
        <w:rFonts w:ascii="Symbol" w:hAnsi="Symbol" w:cs="Times New Roman" w:hint="default"/>
      </w:rPr>
    </w:lvl>
    <w:lvl w:ilvl="7" w:tplc="F4481E7A">
      <w:start w:val="1"/>
      <w:numFmt w:val="bullet"/>
      <w:lvlText w:val="o"/>
      <w:lvlJc w:val="left"/>
      <w:pPr>
        <w:tabs>
          <w:tab w:val="num" w:pos="5760"/>
        </w:tabs>
        <w:ind w:left="5760" w:hanging="360"/>
      </w:pPr>
      <w:rPr>
        <w:rFonts w:ascii="Courier New" w:hAnsi="Courier New" w:cs="Courier New" w:hint="default"/>
      </w:rPr>
    </w:lvl>
    <w:lvl w:ilvl="8" w:tplc="73CCB922">
      <w:start w:val="1"/>
      <w:numFmt w:val="bullet"/>
      <w:lvlText w:val=""/>
      <w:lvlJc w:val="left"/>
      <w:pPr>
        <w:tabs>
          <w:tab w:val="num" w:pos="6480"/>
        </w:tabs>
        <w:ind w:left="6480" w:hanging="360"/>
      </w:pPr>
      <w:rPr>
        <w:rFonts w:ascii="Wingdings" w:hAnsi="Wingdings" w:cs="Times New Roman" w:hint="default"/>
      </w:rPr>
    </w:lvl>
  </w:abstractNum>
  <w:abstractNum w:abstractNumId="31" w15:restartNumberingAfterBreak="0">
    <w:nsid w:val="62BF1189"/>
    <w:multiLevelType w:val="multilevel"/>
    <w:tmpl w:val="4150EC4C"/>
    <w:name w:val="SchClause"/>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32" w15:restartNumberingAfterBreak="0">
    <w:nsid w:val="67671BB2"/>
    <w:multiLevelType w:val="multilevel"/>
    <w:tmpl w:val="F5A45572"/>
    <w:name w:val="Shading"/>
    <w:lvl w:ilvl="0">
      <w:start w:val="1"/>
      <w:numFmt w:val="decimal"/>
      <w:pStyle w:val="aExamBulletsubpar"/>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rPr>
        <w:b/>
        <w:i w:val="0"/>
      </w:rPr>
    </w:lvl>
    <w:lvl w:ilvl="5">
      <w:start w:val="1"/>
      <w:numFmt w:val="decimal"/>
      <w:lvlText w:val="(%6)"/>
      <w:lvlJc w:val="right"/>
      <w:pPr>
        <w:tabs>
          <w:tab w:val="num" w:pos="700"/>
        </w:tabs>
        <w:ind w:left="700" w:hanging="200"/>
      </w:pPr>
      <w:rPr>
        <w:b w:val="0"/>
      </w:rPr>
    </w:lvl>
    <w:lvl w:ilvl="6">
      <w:start w:val="1"/>
      <w:numFmt w:val="lowerLetter"/>
      <w:lvlText w:val="(%7)"/>
      <w:lvlJc w:val="right"/>
      <w:pPr>
        <w:tabs>
          <w:tab w:val="num" w:pos="1200"/>
        </w:tabs>
        <w:ind w:left="1200" w:hanging="200"/>
      </w:pPr>
      <w:rPr>
        <w:b w:val="0"/>
        <w:i w:val="0"/>
      </w:rPr>
    </w:lvl>
    <w:lvl w:ilvl="7">
      <w:start w:val="1"/>
      <w:numFmt w:val="lowerRoman"/>
      <w:lvlText w:val="(%8)"/>
      <w:lvlJc w:val="right"/>
      <w:pPr>
        <w:tabs>
          <w:tab w:val="num" w:pos="1740"/>
        </w:tabs>
        <w:ind w:left="1740" w:hanging="200"/>
      </w:pPr>
      <w:rPr>
        <w:b w:val="0"/>
        <w:i w:val="0"/>
      </w:rPr>
    </w:lvl>
    <w:lvl w:ilvl="8">
      <w:start w:val="1"/>
      <w:numFmt w:val="upperLetter"/>
      <w:lvlText w:val="(%9)"/>
      <w:lvlJc w:val="right"/>
      <w:pPr>
        <w:tabs>
          <w:tab w:val="num" w:pos="2260"/>
        </w:tabs>
        <w:ind w:left="2260" w:hanging="200"/>
      </w:pPr>
      <w:rPr>
        <w:b w:val="0"/>
        <w:i w:val="0"/>
      </w:rPr>
    </w:lvl>
  </w:abstractNum>
  <w:abstractNum w:abstractNumId="33"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34" w15:restartNumberingAfterBreak="0">
    <w:nsid w:val="73025BE3"/>
    <w:multiLevelType w:val="singleLevel"/>
    <w:tmpl w:val="E79E3F94"/>
    <w:lvl w:ilvl="0">
      <w:start w:val="1"/>
      <w:numFmt w:val="bullet"/>
      <w:lvlText w:val=""/>
      <w:lvlJc w:val="left"/>
      <w:pPr>
        <w:tabs>
          <w:tab w:val="num" w:pos="960"/>
        </w:tabs>
        <w:ind w:left="900" w:hanging="300"/>
      </w:pPr>
      <w:rPr>
        <w:rFonts w:ascii="Symbol" w:hAnsi="Symbol" w:hint="default"/>
        <w:sz w:val="18"/>
      </w:rPr>
    </w:lvl>
  </w:abstractNum>
  <w:abstractNum w:abstractNumId="35" w15:restartNumberingAfterBreak="0">
    <w:nsid w:val="7FE65E21"/>
    <w:multiLevelType w:val="hybridMultilevel"/>
    <w:tmpl w:val="AC7A5FF8"/>
    <w:lvl w:ilvl="0" w:tplc="9120DB86">
      <w:start w:val="1"/>
      <w:numFmt w:val="decimal"/>
      <w:pStyle w:val="TableNumbered"/>
      <w:suff w:val="space"/>
      <w:lvlText w:val="%1"/>
      <w:lvlJc w:val="left"/>
      <w:pPr>
        <w:ind w:left="360" w:hanging="360"/>
      </w:pPr>
      <w:rPr>
        <w:rFonts w:hint="default"/>
      </w:rPr>
    </w:lvl>
    <w:lvl w:ilvl="1" w:tplc="47888218" w:tentative="1">
      <w:start w:val="1"/>
      <w:numFmt w:val="lowerLetter"/>
      <w:lvlText w:val="%2."/>
      <w:lvlJc w:val="left"/>
      <w:pPr>
        <w:ind w:left="1440" w:hanging="360"/>
      </w:pPr>
    </w:lvl>
    <w:lvl w:ilvl="2" w:tplc="71F2C44C" w:tentative="1">
      <w:start w:val="1"/>
      <w:numFmt w:val="lowerRoman"/>
      <w:lvlText w:val="%3."/>
      <w:lvlJc w:val="right"/>
      <w:pPr>
        <w:ind w:left="2160" w:hanging="180"/>
      </w:pPr>
    </w:lvl>
    <w:lvl w:ilvl="3" w:tplc="49B4E3C4" w:tentative="1">
      <w:start w:val="1"/>
      <w:numFmt w:val="decimal"/>
      <w:lvlText w:val="%4."/>
      <w:lvlJc w:val="left"/>
      <w:pPr>
        <w:ind w:left="2880" w:hanging="360"/>
      </w:pPr>
    </w:lvl>
    <w:lvl w:ilvl="4" w:tplc="77E8A434" w:tentative="1">
      <w:start w:val="1"/>
      <w:numFmt w:val="lowerLetter"/>
      <w:lvlText w:val="%5."/>
      <w:lvlJc w:val="left"/>
      <w:pPr>
        <w:ind w:left="3600" w:hanging="360"/>
      </w:pPr>
    </w:lvl>
    <w:lvl w:ilvl="5" w:tplc="D712475C" w:tentative="1">
      <w:start w:val="1"/>
      <w:numFmt w:val="lowerRoman"/>
      <w:lvlText w:val="%6."/>
      <w:lvlJc w:val="right"/>
      <w:pPr>
        <w:ind w:left="4320" w:hanging="180"/>
      </w:pPr>
    </w:lvl>
    <w:lvl w:ilvl="6" w:tplc="2A1E0CE4" w:tentative="1">
      <w:start w:val="1"/>
      <w:numFmt w:val="decimal"/>
      <w:lvlText w:val="%7."/>
      <w:lvlJc w:val="left"/>
      <w:pPr>
        <w:ind w:left="5040" w:hanging="360"/>
      </w:pPr>
    </w:lvl>
    <w:lvl w:ilvl="7" w:tplc="C3F63E26" w:tentative="1">
      <w:start w:val="1"/>
      <w:numFmt w:val="lowerLetter"/>
      <w:lvlText w:val="%8."/>
      <w:lvlJc w:val="left"/>
      <w:pPr>
        <w:ind w:left="5760" w:hanging="360"/>
      </w:pPr>
    </w:lvl>
    <w:lvl w:ilvl="8" w:tplc="8792971A" w:tentative="1">
      <w:start w:val="1"/>
      <w:numFmt w:val="lowerRoman"/>
      <w:lvlText w:val="%9."/>
      <w:lvlJc w:val="right"/>
      <w:pPr>
        <w:ind w:left="6480" w:hanging="180"/>
      </w:pPr>
    </w:lvl>
  </w:abstractNum>
  <w:num w:numId="1" w16cid:durableId="1923099329">
    <w:abstractNumId w:val="5"/>
  </w:num>
  <w:num w:numId="2" w16cid:durableId="1941453205">
    <w:abstractNumId w:val="22"/>
  </w:num>
  <w:num w:numId="3" w16cid:durableId="1615288559">
    <w:abstractNumId w:val="25"/>
  </w:num>
  <w:num w:numId="4" w16cid:durableId="1753819784">
    <w:abstractNumId w:val="26"/>
  </w:num>
  <w:num w:numId="5" w16cid:durableId="206722757">
    <w:abstractNumId w:val="19"/>
  </w:num>
  <w:num w:numId="6" w16cid:durableId="1117988758">
    <w:abstractNumId w:val="32"/>
  </w:num>
  <w:num w:numId="7" w16cid:durableId="964853307">
    <w:abstractNumId w:val="30"/>
  </w:num>
  <w:num w:numId="8" w16cid:durableId="111824023">
    <w:abstractNumId w:val="17"/>
  </w:num>
  <w:num w:numId="9" w16cid:durableId="1766029703">
    <w:abstractNumId w:val="28"/>
  </w:num>
  <w:num w:numId="10" w16cid:durableId="577598957">
    <w:abstractNumId w:val="35"/>
  </w:num>
  <w:num w:numId="11" w16cid:durableId="1991784232">
    <w:abstractNumId w:val="9"/>
  </w:num>
  <w:num w:numId="12" w16cid:durableId="27219506">
    <w:abstractNumId w:val="7"/>
  </w:num>
  <w:num w:numId="13" w16cid:durableId="1007710665">
    <w:abstractNumId w:val="6"/>
  </w:num>
  <w:num w:numId="14" w16cid:durableId="1011680676">
    <w:abstractNumId w:val="4"/>
  </w:num>
  <w:num w:numId="15" w16cid:durableId="743993712">
    <w:abstractNumId w:val="8"/>
  </w:num>
  <w:num w:numId="16" w16cid:durableId="1382099725">
    <w:abstractNumId w:val="3"/>
  </w:num>
  <w:num w:numId="17" w16cid:durableId="192228065">
    <w:abstractNumId w:val="2"/>
  </w:num>
  <w:num w:numId="18" w16cid:durableId="6637768">
    <w:abstractNumId w:val="1"/>
  </w:num>
  <w:num w:numId="19" w16cid:durableId="1929845099">
    <w:abstractNumId w:val="0"/>
  </w:num>
  <w:num w:numId="20" w16cid:durableId="528301128">
    <w:abstractNumId w:val="33"/>
  </w:num>
  <w:num w:numId="21" w16cid:durableId="216430697">
    <w:abstractNumId w:val="34"/>
    <w:lvlOverride w:ilvl="0">
      <w:startOverride w:val="1"/>
    </w:lvlOverride>
  </w:num>
  <w:num w:numId="22" w16cid:durableId="403917865">
    <w:abstractNumId w:val="18"/>
  </w:num>
  <w:num w:numId="23" w16cid:durableId="670448166">
    <w:abstractNumId w:val="35"/>
    <w:lvlOverride w:ilvl="0">
      <w:startOverride w:val="1"/>
    </w:lvlOverride>
  </w:num>
  <w:num w:numId="24" w16cid:durableId="1288438156">
    <w:abstractNumId w:val="24"/>
  </w:num>
  <w:num w:numId="25" w16cid:durableId="641623207">
    <w:abstractNumId w:val="24"/>
    <w:lvlOverride w:ilvl="0">
      <w:startOverride w:val="1"/>
    </w:lvlOverride>
  </w:num>
  <w:num w:numId="26" w16cid:durableId="1696154201">
    <w:abstractNumId w:val="23"/>
  </w:num>
  <w:num w:numId="27" w16cid:durableId="936522496">
    <w:abstractNumId w:val="10"/>
  </w:num>
  <w:numIdMacAtCleanup w:val="7"/>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oNotHyphenateCaps/>
  <w:evenAndOddHeaders/>
  <w:drawingGridHorizontalSpacing w:val="57"/>
  <w:drawingGridVerticalSpacing w:val="39"/>
  <w:displayHorizontalDrawingGridEvery w:val="0"/>
  <w:displayVerticalDrawingGridEvery w:val="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912C40"/>
    <w:rsid w:val="000007FC"/>
    <w:rsid w:val="00001B40"/>
    <w:rsid w:val="00005B41"/>
    <w:rsid w:val="00014DAB"/>
    <w:rsid w:val="000152CC"/>
    <w:rsid w:val="000176AC"/>
    <w:rsid w:val="00020606"/>
    <w:rsid w:val="00023F09"/>
    <w:rsid w:val="00024337"/>
    <w:rsid w:val="000263B6"/>
    <w:rsid w:val="00030957"/>
    <w:rsid w:val="000323B5"/>
    <w:rsid w:val="00032597"/>
    <w:rsid w:val="00034F45"/>
    <w:rsid w:val="00036641"/>
    <w:rsid w:val="00041E44"/>
    <w:rsid w:val="00044F3A"/>
    <w:rsid w:val="00047227"/>
    <w:rsid w:val="00051C3E"/>
    <w:rsid w:val="00052AF3"/>
    <w:rsid w:val="00053AB6"/>
    <w:rsid w:val="00057F5D"/>
    <w:rsid w:val="00060469"/>
    <w:rsid w:val="00060635"/>
    <w:rsid w:val="000616DC"/>
    <w:rsid w:val="00072720"/>
    <w:rsid w:val="0007298E"/>
    <w:rsid w:val="0007313A"/>
    <w:rsid w:val="00073B95"/>
    <w:rsid w:val="0007644F"/>
    <w:rsid w:val="00076DDA"/>
    <w:rsid w:val="000772D0"/>
    <w:rsid w:val="00082614"/>
    <w:rsid w:val="00084376"/>
    <w:rsid w:val="000867A1"/>
    <w:rsid w:val="000922E0"/>
    <w:rsid w:val="00092B84"/>
    <w:rsid w:val="00094D79"/>
    <w:rsid w:val="000968A4"/>
    <w:rsid w:val="000A08BD"/>
    <w:rsid w:val="000A1983"/>
    <w:rsid w:val="000B1A17"/>
    <w:rsid w:val="000B2889"/>
    <w:rsid w:val="000B40F3"/>
    <w:rsid w:val="000C0200"/>
    <w:rsid w:val="000C237D"/>
    <w:rsid w:val="000C31AA"/>
    <w:rsid w:val="000C7D67"/>
    <w:rsid w:val="000C7E57"/>
    <w:rsid w:val="000D02D9"/>
    <w:rsid w:val="000E2215"/>
    <w:rsid w:val="000E4904"/>
    <w:rsid w:val="000E59B7"/>
    <w:rsid w:val="000E6286"/>
    <w:rsid w:val="000F05C7"/>
    <w:rsid w:val="000F06DE"/>
    <w:rsid w:val="000F1357"/>
    <w:rsid w:val="000F2F46"/>
    <w:rsid w:val="000F5F84"/>
    <w:rsid w:val="001004D6"/>
    <w:rsid w:val="00100CB3"/>
    <w:rsid w:val="001034D5"/>
    <w:rsid w:val="001055EA"/>
    <w:rsid w:val="001066BA"/>
    <w:rsid w:val="00106A81"/>
    <w:rsid w:val="0011021E"/>
    <w:rsid w:val="00110DF4"/>
    <w:rsid w:val="00111185"/>
    <w:rsid w:val="00112D4D"/>
    <w:rsid w:val="00117544"/>
    <w:rsid w:val="001213B7"/>
    <w:rsid w:val="0012275D"/>
    <w:rsid w:val="00122E9B"/>
    <w:rsid w:val="0012749F"/>
    <w:rsid w:val="001423F2"/>
    <w:rsid w:val="00143FCA"/>
    <w:rsid w:val="0014541B"/>
    <w:rsid w:val="001463D4"/>
    <w:rsid w:val="00146570"/>
    <w:rsid w:val="00147DD4"/>
    <w:rsid w:val="00147FE1"/>
    <w:rsid w:val="001500F3"/>
    <w:rsid w:val="00150410"/>
    <w:rsid w:val="00152C5D"/>
    <w:rsid w:val="00152CD4"/>
    <w:rsid w:val="001536C4"/>
    <w:rsid w:val="00156456"/>
    <w:rsid w:val="00157BB2"/>
    <w:rsid w:val="00165FAD"/>
    <w:rsid w:val="00166262"/>
    <w:rsid w:val="00170B34"/>
    <w:rsid w:val="001735B1"/>
    <w:rsid w:val="00173E10"/>
    <w:rsid w:val="001742CF"/>
    <w:rsid w:val="00174404"/>
    <w:rsid w:val="001752CA"/>
    <w:rsid w:val="00176DE1"/>
    <w:rsid w:val="001815D1"/>
    <w:rsid w:val="001816ED"/>
    <w:rsid w:val="0018274D"/>
    <w:rsid w:val="00183218"/>
    <w:rsid w:val="00184A65"/>
    <w:rsid w:val="00185CA0"/>
    <w:rsid w:val="00187939"/>
    <w:rsid w:val="001918C1"/>
    <w:rsid w:val="00191A48"/>
    <w:rsid w:val="00191FF1"/>
    <w:rsid w:val="0019433F"/>
    <w:rsid w:val="001A2D82"/>
    <w:rsid w:val="001A6FE3"/>
    <w:rsid w:val="001A7B66"/>
    <w:rsid w:val="001B012F"/>
    <w:rsid w:val="001B03C2"/>
    <w:rsid w:val="001B1A3A"/>
    <w:rsid w:val="001B3F83"/>
    <w:rsid w:val="001C027B"/>
    <w:rsid w:val="001C12C8"/>
    <w:rsid w:val="001C1AA5"/>
    <w:rsid w:val="001C36F7"/>
    <w:rsid w:val="001D0256"/>
    <w:rsid w:val="001D3C10"/>
    <w:rsid w:val="001D524A"/>
    <w:rsid w:val="001E192F"/>
    <w:rsid w:val="001E31C8"/>
    <w:rsid w:val="001E3A75"/>
    <w:rsid w:val="001E5BEB"/>
    <w:rsid w:val="001E5E5E"/>
    <w:rsid w:val="001F091F"/>
    <w:rsid w:val="001F19B3"/>
    <w:rsid w:val="002013C3"/>
    <w:rsid w:val="00201B47"/>
    <w:rsid w:val="00203895"/>
    <w:rsid w:val="00204FFB"/>
    <w:rsid w:val="00211E0C"/>
    <w:rsid w:val="00213EDD"/>
    <w:rsid w:val="002155F5"/>
    <w:rsid w:val="00215835"/>
    <w:rsid w:val="0022278D"/>
    <w:rsid w:val="002233FA"/>
    <w:rsid w:val="002253BE"/>
    <w:rsid w:val="00232F6A"/>
    <w:rsid w:val="0024072E"/>
    <w:rsid w:val="002407AD"/>
    <w:rsid w:val="00241960"/>
    <w:rsid w:val="00242BED"/>
    <w:rsid w:val="00244507"/>
    <w:rsid w:val="00245979"/>
    <w:rsid w:val="00246687"/>
    <w:rsid w:val="00251609"/>
    <w:rsid w:val="00263982"/>
    <w:rsid w:val="00264A35"/>
    <w:rsid w:val="00270ACA"/>
    <w:rsid w:val="0027173F"/>
    <w:rsid w:val="0027287C"/>
    <w:rsid w:val="00274273"/>
    <w:rsid w:val="00274494"/>
    <w:rsid w:val="0027481F"/>
    <w:rsid w:val="002748F7"/>
    <w:rsid w:val="00275CE1"/>
    <w:rsid w:val="00281C22"/>
    <w:rsid w:val="00285F53"/>
    <w:rsid w:val="00291381"/>
    <w:rsid w:val="00292579"/>
    <w:rsid w:val="0029753A"/>
    <w:rsid w:val="002A1B71"/>
    <w:rsid w:val="002A55DE"/>
    <w:rsid w:val="002A5B4D"/>
    <w:rsid w:val="002A6109"/>
    <w:rsid w:val="002A64BA"/>
    <w:rsid w:val="002A6E9B"/>
    <w:rsid w:val="002B1EB6"/>
    <w:rsid w:val="002B7DF7"/>
    <w:rsid w:val="002C7B10"/>
    <w:rsid w:val="002E489C"/>
    <w:rsid w:val="002E4E06"/>
    <w:rsid w:val="002E7D72"/>
    <w:rsid w:val="002F481F"/>
    <w:rsid w:val="0030485D"/>
    <w:rsid w:val="003133F2"/>
    <w:rsid w:val="00316C4B"/>
    <w:rsid w:val="00317B2B"/>
    <w:rsid w:val="003213A8"/>
    <w:rsid w:val="00322F70"/>
    <w:rsid w:val="00323982"/>
    <w:rsid w:val="00323F8A"/>
    <w:rsid w:val="00334CAB"/>
    <w:rsid w:val="00335C20"/>
    <w:rsid w:val="00336176"/>
    <w:rsid w:val="00337C1F"/>
    <w:rsid w:val="0034020C"/>
    <w:rsid w:val="00352366"/>
    <w:rsid w:val="0035253F"/>
    <w:rsid w:val="00352C2F"/>
    <w:rsid w:val="003542CB"/>
    <w:rsid w:val="0035661D"/>
    <w:rsid w:val="00356E91"/>
    <w:rsid w:val="003627AC"/>
    <w:rsid w:val="00363484"/>
    <w:rsid w:val="003658DD"/>
    <w:rsid w:val="00372AFF"/>
    <w:rsid w:val="00373008"/>
    <w:rsid w:val="003736C7"/>
    <w:rsid w:val="0037631D"/>
    <w:rsid w:val="00376928"/>
    <w:rsid w:val="00381CD4"/>
    <w:rsid w:val="00381D3B"/>
    <w:rsid w:val="00382E31"/>
    <w:rsid w:val="00382EB7"/>
    <w:rsid w:val="00384F29"/>
    <w:rsid w:val="00385210"/>
    <w:rsid w:val="00385317"/>
    <w:rsid w:val="00397C38"/>
    <w:rsid w:val="003A0FB3"/>
    <w:rsid w:val="003A1EF5"/>
    <w:rsid w:val="003A43B3"/>
    <w:rsid w:val="003A5243"/>
    <w:rsid w:val="003A556F"/>
    <w:rsid w:val="003A5FE9"/>
    <w:rsid w:val="003B0DC1"/>
    <w:rsid w:val="003B2B02"/>
    <w:rsid w:val="003B689B"/>
    <w:rsid w:val="003C2A95"/>
    <w:rsid w:val="003D2F69"/>
    <w:rsid w:val="003D564B"/>
    <w:rsid w:val="003D588C"/>
    <w:rsid w:val="003D642F"/>
    <w:rsid w:val="003D6D15"/>
    <w:rsid w:val="003E37E5"/>
    <w:rsid w:val="003E4EB0"/>
    <w:rsid w:val="003E71F0"/>
    <w:rsid w:val="003E7E24"/>
    <w:rsid w:val="003F26E9"/>
    <w:rsid w:val="003F474C"/>
    <w:rsid w:val="003F54ED"/>
    <w:rsid w:val="00400403"/>
    <w:rsid w:val="004049D0"/>
    <w:rsid w:val="00404ED3"/>
    <w:rsid w:val="00405A68"/>
    <w:rsid w:val="00406040"/>
    <w:rsid w:val="0041074F"/>
    <w:rsid w:val="00414F05"/>
    <w:rsid w:val="0042431F"/>
    <w:rsid w:val="004253A5"/>
    <w:rsid w:val="004259F2"/>
    <w:rsid w:val="00426FC8"/>
    <w:rsid w:val="00432562"/>
    <w:rsid w:val="00440048"/>
    <w:rsid w:val="0044224D"/>
    <w:rsid w:val="00442DA1"/>
    <w:rsid w:val="00446A71"/>
    <w:rsid w:val="0045440B"/>
    <w:rsid w:val="00456577"/>
    <w:rsid w:val="0046037D"/>
    <w:rsid w:val="004649DB"/>
    <w:rsid w:val="00472485"/>
    <w:rsid w:val="0047517A"/>
    <w:rsid w:val="004802FB"/>
    <w:rsid w:val="004806F3"/>
    <w:rsid w:val="004847DE"/>
    <w:rsid w:val="00485820"/>
    <w:rsid w:val="00485E34"/>
    <w:rsid w:val="0048793B"/>
    <w:rsid w:val="004914A5"/>
    <w:rsid w:val="00492C56"/>
    <w:rsid w:val="004A2651"/>
    <w:rsid w:val="004A28F2"/>
    <w:rsid w:val="004A49DD"/>
    <w:rsid w:val="004A4F8E"/>
    <w:rsid w:val="004B03A8"/>
    <w:rsid w:val="004B0F27"/>
    <w:rsid w:val="004B1114"/>
    <w:rsid w:val="004B35D0"/>
    <w:rsid w:val="004B3A31"/>
    <w:rsid w:val="004B4FF8"/>
    <w:rsid w:val="004B5894"/>
    <w:rsid w:val="004B6917"/>
    <w:rsid w:val="004C2B96"/>
    <w:rsid w:val="004C3063"/>
    <w:rsid w:val="004C6763"/>
    <w:rsid w:val="004C7516"/>
    <w:rsid w:val="004D0064"/>
    <w:rsid w:val="004D1E52"/>
    <w:rsid w:val="004D3E2A"/>
    <w:rsid w:val="004D5326"/>
    <w:rsid w:val="004D720F"/>
    <w:rsid w:val="004E1523"/>
    <w:rsid w:val="004E2B1D"/>
    <w:rsid w:val="004E533E"/>
    <w:rsid w:val="004E7797"/>
    <w:rsid w:val="004F5015"/>
    <w:rsid w:val="004F55FB"/>
    <w:rsid w:val="004F6D45"/>
    <w:rsid w:val="004F6FCD"/>
    <w:rsid w:val="0050062D"/>
    <w:rsid w:val="005028DC"/>
    <w:rsid w:val="00505D68"/>
    <w:rsid w:val="00505DA8"/>
    <w:rsid w:val="00507D0C"/>
    <w:rsid w:val="00511F65"/>
    <w:rsid w:val="00513B06"/>
    <w:rsid w:val="00513CE4"/>
    <w:rsid w:val="00515AEC"/>
    <w:rsid w:val="00516850"/>
    <w:rsid w:val="0052075D"/>
    <w:rsid w:val="00521597"/>
    <w:rsid w:val="0052189E"/>
    <w:rsid w:val="005232BD"/>
    <w:rsid w:val="0052345D"/>
    <w:rsid w:val="005234A9"/>
    <w:rsid w:val="005238AE"/>
    <w:rsid w:val="005304BE"/>
    <w:rsid w:val="00532717"/>
    <w:rsid w:val="00533663"/>
    <w:rsid w:val="005338FA"/>
    <w:rsid w:val="00542DE8"/>
    <w:rsid w:val="00543FEC"/>
    <w:rsid w:val="00545C87"/>
    <w:rsid w:val="005516E8"/>
    <w:rsid w:val="0055463B"/>
    <w:rsid w:val="00556C5E"/>
    <w:rsid w:val="0055702E"/>
    <w:rsid w:val="00557353"/>
    <w:rsid w:val="00563958"/>
    <w:rsid w:val="0056689A"/>
    <w:rsid w:val="00571DFA"/>
    <w:rsid w:val="00571F71"/>
    <w:rsid w:val="00574B25"/>
    <w:rsid w:val="00574BB2"/>
    <w:rsid w:val="00575F4D"/>
    <w:rsid w:val="00577BE3"/>
    <w:rsid w:val="00580275"/>
    <w:rsid w:val="005836D5"/>
    <w:rsid w:val="00587666"/>
    <w:rsid w:val="00591F15"/>
    <w:rsid w:val="00595CB9"/>
    <w:rsid w:val="00596051"/>
    <w:rsid w:val="005968BC"/>
    <w:rsid w:val="005A0588"/>
    <w:rsid w:val="005A1FC5"/>
    <w:rsid w:val="005A2FAF"/>
    <w:rsid w:val="005A7580"/>
    <w:rsid w:val="005A7C31"/>
    <w:rsid w:val="005B0B52"/>
    <w:rsid w:val="005B10F8"/>
    <w:rsid w:val="005B1548"/>
    <w:rsid w:val="005B5EC3"/>
    <w:rsid w:val="005C0FFE"/>
    <w:rsid w:val="005C15B8"/>
    <w:rsid w:val="005D0450"/>
    <w:rsid w:val="005D1C53"/>
    <w:rsid w:val="005D4F97"/>
    <w:rsid w:val="005D5188"/>
    <w:rsid w:val="005D5EAF"/>
    <w:rsid w:val="005D728B"/>
    <w:rsid w:val="005D74FC"/>
    <w:rsid w:val="005D7965"/>
    <w:rsid w:val="005D7FDC"/>
    <w:rsid w:val="005E1321"/>
    <w:rsid w:val="005F0EF3"/>
    <w:rsid w:val="005F12FF"/>
    <w:rsid w:val="005F2900"/>
    <w:rsid w:val="005F30D2"/>
    <w:rsid w:val="005F35F9"/>
    <w:rsid w:val="005F65FD"/>
    <w:rsid w:val="00606370"/>
    <w:rsid w:val="006070E2"/>
    <w:rsid w:val="00610FBC"/>
    <w:rsid w:val="00611EF1"/>
    <w:rsid w:val="00615EC5"/>
    <w:rsid w:val="0061789E"/>
    <w:rsid w:val="00617A60"/>
    <w:rsid w:val="0062333F"/>
    <w:rsid w:val="0062497F"/>
    <w:rsid w:val="00625015"/>
    <w:rsid w:val="00630177"/>
    <w:rsid w:val="0063331C"/>
    <w:rsid w:val="00633828"/>
    <w:rsid w:val="00641222"/>
    <w:rsid w:val="006420E3"/>
    <w:rsid w:val="00644E6E"/>
    <w:rsid w:val="00646537"/>
    <w:rsid w:val="00647ADB"/>
    <w:rsid w:val="00653373"/>
    <w:rsid w:val="006537E1"/>
    <w:rsid w:val="00667C35"/>
    <w:rsid w:val="0067096B"/>
    <w:rsid w:val="006719A2"/>
    <w:rsid w:val="006723E6"/>
    <w:rsid w:val="006737D9"/>
    <w:rsid w:val="006774C5"/>
    <w:rsid w:val="00682D6A"/>
    <w:rsid w:val="00683F38"/>
    <w:rsid w:val="00685BC7"/>
    <w:rsid w:val="00691C1B"/>
    <w:rsid w:val="00694339"/>
    <w:rsid w:val="0069507B"/>
    <w:rsid w:val="00695B6E"/>
    <w:rsid w:val="0069654E"/>
    <w:rsid w:val="00696554"/>
    <w:rsid w:val="00697B5D"/>
    <w:rsid w:val="006A319D"/>
    <w:rsid w:val="006A565B"/>
    <w:rsid w:val="006A7D64"/>
    <w:rsid w:val="006B03A7"/>
    <w:rsid w:val="006B17D8"/>
    <w:rsid w:val="006B74D0"/>
    <w:rsid w:val="006B7D58"/>
    <w:rsid w:val="006C4354"/>
    <w:rsid w:val="006C5C7D"/>
    <w:rsid w:val="006C7A2C"/>
    <w:rsid w:val="006D1587"/>
    <w:rsid w:val="006D17BD"/>
    <w:rsid w:val="006D3052"/>
    <w:rsid w:val="006D4EC4"/>
    <w:rsid w:val="006D61F9"/>
    <w:rsid w:val="006F245E"/>
    <w:rsid w:val="006F39CF"/>
    <w:rsid w:val="006F4C1E"/>
    <w:rsid w:val="006F7910"/>
    <w:rsid w:val="00705780"/>
    <w:rsid w:val="00705AD0"/>
    <w:rsid w:val="00706D06"/>
    <w:rsid w:val="00712397"/>
    <w:rsid w:val="00712EA2"/>
    <w:rsid w:val="00715A35"/>
    <w:rsid w:val="00722994"/>
    <w:rsid w:val="007270A4"/>
    <w:rsid w:val="0073101F"/>
    <w:rsid w:val="00734C2A"/>
    <w:rsid w:val="00735AB0"/>
    <w:rsid w:val="00735B4C"/>
    <w:rsid w:val="00736DD5"/>
    <w:rsid w:val="00741BA9"/>
    <w:rsid w:val="0074313D"/>
    <w:rsid w:val="00747821"/>
    <w:rsid w:val="00750D88"/>
    <w:rsid w:val="007515A4"/>
    <w:rsid w:val="007549FB"/>
    <w:rsid w:val="0076322D"/>
    <w:rsid w:val="007748C6"/>
    <w:rsid w:val="00774F13"/>
    <w:rsid w:val="00776B39"/>
    <w:rsid w:val="00776D0A"/>
    <w:rsid w:val="00777FB0"/>
    <w:rsid w:val="007834C6"/>
    <w:rsid w:val="0078549D"/>
    <w:rsid w:val="007854BD"/>
    <w:rsid w:val="0078600D"/>
    <w:rsid w:val="007877AC"/>
    <w:rsid w:val="00787910"/>
    <w:rsid w:val="007903EE"/>
    <w:rsid w:val="00794B30"/>
    <w:rsid w:val="007A32D8"/>
    <w:rsid w:val="007A4780"/>
    <w:rsid w:val="007B08E1"/>
    <w:rsid w:val="007B3AF3"/>
    <w:rsid w:val="007C0192"/>
    <w:rsid w:val="007C29D5"/>
    <w:rsid w:val="007C3509"/>
    <w:rsid w:val="007C3F67"/>
    <w:rsid w:val="007C4A94"/>
    <w:rsid w:val="007C6E95"/>
    <w:rsid w:val="007C7534"/>
    <w:rsid w:val="007D3032"/>
    <w:rsid w:val="007D7DB9"/>
    <w:rsid w:val="007E460C"/>
    <w:rsid w:val="007E46B2"/>
    <w:rsid w:val="007E67A5"/>
    <w:rsid w:val="007E705F"/>
    <w:rsid w:val="007F1426"/>
    <w:rsid w:val="007F4C20"/>
    <w:rsid w:val="007F56B3"/>
    <w:rsid w:val="0080183E"/>
    <w:rsid w:val="00801D02"/>
    <w:rsid w:val="00803DC4"/>
    <w:rsid w:val="00803E22"/>
    <w:rsid w:val="008040E2"/>
    <w:rsid w:val="00805A6A"/>
    <w:rsid w:val="00805F1B"/>
    <w:rsid w:val="008103A1"/>
    <w:rsid w:val="00810D34"/>
    <w:rsid w:val="00815C4B"/>
    <w:rsid w:val="0082330E"/>
    <w:rsid w:val="00825D32"/>
    <w:rsid w:val="0082664D"/>
    <w:rsid w:val="00826705"/>
    <w:rsid w:val="00827E76"/>
    <w:rsid w:val="00835A34"/>
    <w:rsid w:val="008367D2"/>
    <w:rsid w:val="00844A86"/>
    <w:rsid w:val="00844EEC"/>
    <w:rsid w:val="00846E93"/>
    <w:rsid w:val="008533AA"/>
    <w:rsid w:val="008740BB"/>
    <w:rsid w:val="00881CB9"/>
    <w:rsid w:val="00883986"/>
    <w:rsid w:val="00885D5E"/>
    <w:rsid w:val="0088782D"/>
    <w:rsid w:val="00894CF9"/>
    <w:rsid w:val="00895525"/>
    <w:rsid w:val="008975AB"/>
    <w:rsid w:val="008A1892"/>
    <w:rsid w:val="008A3CBD"/>
    <w:rsid w:val="008A54AB"/>
    <w:rsid w:val="008B0F37"/>
    <w:rsid w:val="008B26F5"/>
    <w:rsid w:val="008B4870"/>
    <w:rsid w:val="008B4ED7"/>
    <w:rsid w:val="008C0746"/>
    <w:rsid w:val="008C2997"/>
    <w:rsid w:val="008C334C"/>
    <w:rsid w:val="008D4009"/>
    <w:rsid w:val="008D6AB8"/>
    <w:rsid w:val="008D732B"/>
    <w:rsid w:val="008E0B0F"/>
    <w:rsid w:val="008E0E7F"/>
    <w:rsid w:val="008E22C9"/>
    <w:rsid w:val="008E2EFD"/>
    <w:rsid w:val="008E343F"/>
    <w:rsid w:val="008E4357"/>
    <w:rsid w:val="008E5302"/>
    <w:rsid w:val="008E5801"/>
    <w:rsid w:val="008E6815"/>
    <w:rsid w:val="008F48DF"/>
    <w:rsid w:val="008F4A2E"/>
    <w:rsid w:val="008F75CE"/>
    <w:rsid w:val="009040B3"/>
    <w:rsid w:val="00907100"/>
    <w:rsid w:val="00912C40"/>
    <w:rsid w:val="00914071"/>
    <w:rsid w:val="00914871"/>
    <w:rsid w:val="0091716C"/>
    <w:rsid w:val="00922186"/>
    <w:rsid w:val="0092250E"/>
    <w:rsid w:val="00923964"/>
    <w:rsid w:val="00923C82"/>
    <w:rsid w:val="00924FBB"/>
    <w:rsid w:val="00925435"/>
    <w:rsid w:val="0094244D"/>
    <w:rsid w:val="00942BF6"/>
    <w:rsid w:val="00945E9E"/>
    <w:rsid w:val="0094663B"/>
    <w:rsid w:val="00946D69"/>
    <w:rsid w:val="00951C59"/>
    <w:rsid w:val="00954977"/>
    <w:rsid w:val="00962D51"/>
    <w:rsid w:val="00963E58"/>
    <w:rsid w:val="00965A8E"/>
    <w:rsid w:val="00966718"/>
    <w:rsid w:val="009702D0"/>
    <w:rsid w:val="009706E9"/>
    <w:rsid w:val="009720CA"/>
    <w:rsid w:val="009733D1"/>
    <w:rsid w:val="00976854"/>
    <w:rsid w:val="009826A8"/>
    <w:rsid w:val="00983F94"/>
    <w:rsid w:val="00984D2A"/>
    <w:rsid w:val="00985365"/>
    <w:rsid w:val="009865CF"/>
    <w:rsid w:val="00986CDB"/>
    <w:rsid w:val="00987290"/>
    <w:rsid w:val="00991A42"/>
    <w:rsid w:val="00992265"/>
    <w:rsid w:val="00993C88"/>
    <w:rsid w:val="00993ED7"/>
    <w:rsid w:val="00994040"/>
    <w:rsid w:val="009A00BA"/>
    <w:rsid w:val="009A2FE6"/>
    <w:rsid w:val="009A31EC"/>
    <w:rsid w:val="009A3B75"/>
    <w:rsid w:val="009A5CC0"/>
    <w:rsid w:val="009A731F"/>
    <w:rsid w:val="009B14DC"/>
    <w:rsid w:val="009B1ECF"/>
    <w:rsid w:val="009B5DF9"/>
    <w:rsid w:val="009B7F55"/>
    <w:rsid w:val="009C311B"/>
    <w:rsid w:val="009D0AA1"/>
    <w:rsid w:val="009D0F58"/>
    <w:rsid w:val="009D1216"/>
    <w:rsid w:val="009D4CA9"/>
    <w:rsid w:val="009E2802"/>
    <w:rsid w:val="009E4521"/>
    <w:rsid w:val="009E5069"/>
    <w:rsid w:val="009E7D05"/>
    <w:rsid w:val="009F4860"/>
    <w:rsid w:val="009F48D4"/>
    <w:rsid w:val="009F6809"/>
    <w:rsid w:val="009F77FB"/>
    <w:rsid w:val="00A00658"/>
    <w:rsid w:val="00A021EC"/>
    <w:rsid w:val="00A0265B"/>
    <w:rsid w:val="00A102A8"/>
    <w:rsid w:val="00A108A0"/>
    <w:rsid w:val="00A108C4"/>
    <w:rsid w:val="00A1399F"/>
    <w:rsid w:val="00A1507B"/>
    <w:rsid w:val="00A1606D"/>
    <w:rsid w:val="00A228DE"/>
    <w:rsid w:val="00A25F4F"/>
    <w:rsid w:val="00A27CFE"/>
    <w:rsid w:val="00A33FA1"/>
    <w:rsid w:val="00A41A7F"/>
    <w:rsid w:val="00A41EA8"/>
    <w:rsid w:val="00A50188"/>
    <w:rsid w:val="00A50C35"/>
    <w:rsid w:val="00A51463"/>
    <w:rsid w:val="00A54F4A"/>
    <w:rsid w:val="00A567B4"/>
    <w:rsid w:val="00A56986"/>
    <w:rsid w:val="00A66221"/>
    <w:rsid w:val="00A66BD1"/>
    <w:rsid w:val="00A736F2"/>
    <w:rsid w:val="00A73DC9"/>
    <w:rsid w:val="00A74DAC"/>
    <w:rsid w:val="00A75BFD"/>
    <w:rsid w:val="00A75E27"/>
    <w:rsid w:val="00A75F2B"/>
    <w:rsid w:val="00A76BAB"/>
    <w:rsid w:val="00A80DD3"/>
    <w:rsid w:val="00A81134"/>
    <w:rsid w:val="00A81BBC"/>
    <w:rsid w:val="00A81DD2"/>
    <w:rsid w:val="00A82322"/>
    <w:rsid w:val="00A845F5"/>
    <w:rsid w:val="00A854B6"/>
    <w:rsid w:val="00A907CC"/>
    <w:rsid w:val="00A9186C"/>
    <w:rsid w:val="00A91F79"/>
    <w:rsid w:val="00A92D3B"/>
    <w:rsid w:val="00A9662E"/>
    <w:rsid w:val="00A96719"/>
    <w:rsid w:val="00A9720B"/>
    <w:rsid w:val="00A97755"/>
    <w:rsid w:val="00AA14B2"/>
    <w:rsid w:val="00AA1A66"/>
    <w:rsid w:val="00AA21CA"/>
    <w:rsid w:val="00AA3493"/>
    <w:rsid w:val="00AA4C7F"/>
    <w:rsid w:val="00AB0D7D"/>
    <w:rsid w:val="00AB1276"/>
    <w:rsid w:val="00AB3B8E"/>
    <w:rsid w:val="00AB68AA"/>
    <w:rsid w:val="00AB6C5C"/>
    <w:rsid w:val="00AC0CBE"/>
    <w:rsid w:val="00AC2146"/>
    <w:rsid w:val="00AC77EE"/>
    <w:rsid w:val="00AD1266"/>
    <w:rsid w:val="00AD1477"/>
    <w:rsid w:val="00AD3ABE"/>
    <w:rsid w:val="00AD3FD5"/>
    <w:rsid w:val="00AD6965"/>
    <w:rsid w:val="00AD77E3"/>
    <w:rsid w:val="00AE3BA4"/>
    <w:rsid w:val="00AE43F1"/>
    <w:rsid w:val="00AE4CDC"/>
    <w:rsid w:val="00AE4DCF"/>
    <w:rsid w:val="00AE5D6A"/>
    <w:rsid w:val="00AE6D23"/>
    <w:rsid w:val="00AE7F25"/>
    <w:rsid w:val="00AF1D08"/>
    <w:rsid w:val="00AF6103"/>
    <w:rsid w:val="00AF78E4"/>
    <w:rsid w:val="00B01163"/>
    <w:rsid w:val="00B015F2"/>
    <w:rsid w:val="00B03112"/>
    <w:rsid w:val="00B04E1A"/>
    <w:rsid w:val="00B07047"/>
    <w:rsid w:val="00B07B50"/>
    <w:rsid w:val="00B112AF"/>
    <w:rsid w:val="00B11544"/>
    <w:rsid w:val="00B11624"/>
    <w:rsid w:val="00B1183E"/>
    <w:rsid w:val="00B13087"/>
    <w:rsid w:val="00B178AA"/>
    <w:rsid w:val="00B2025D"/>
    <w:rsid w:val="00B20DDB"/>
    <w:rsid w:val="00B21249"/>
    <w:rsid w:val="00B23876"/>
    <w:rsid w:val="00B24110"/>
    <w:rsid w:val="00B25CC7"/>
    <w:rsid w:val="00B26E7B"/>
    <w:rsid w:val="00B3234F"/>
    <w:rsid w:val="00B325FA"/>
    <w:rsid w:val="00B3269E"/>
    <w:rsid w:val="00B33782"/>
    <w:rsid w:val="00B344E0"/>
    <w:rsid w:val="00B3518E"/>
    <w:rsid w:val="00B403A0"/>
    <w:rsid w:val="00B4154A"/>
    <w:rsid w:val="00B42FF1"/>
    <w:rsid w:val="00B44E27"/>
    <w:rsid w:val="00B474C8"/>
    <w:rsid w:val="00B47CF7"/>
    <w:rsid w:val="00B51787"/>
    <w:rsid w:val="00B52A04"/>
    <w:rsid w:val="00B548CA"/>
    <w:rsid w:val="00B673CF"/>
    <w:rsid w:val="00B6768B"/>
    <w:rsid w:val="00B70A82"/>
    <w:rsid w:val="00B72026"/>
    <w:rsid w:val="00B7363F"/>
    <w:rsid w:val="00B7476A"/>
    <w:rsid w:val="00B75289"/>
    <w:rsid w:val="00B75880"/>
    <w:rsid w:val="00B760F1"/>
    <w:rsid w:val="00B76C5F"/>
    <w:rsid w:val="00B80A1A"/>
    <w:rsid w:val="00B8578B"/>
    <w:rsid w:val="00B92D21"/>
    <w:rsid w:val="00B94DCB"/>
    <w:rsid w:val="00B96A19"/>
    <w:rsid w:val="00BA14DD"/>
    <w:rsid w:val="00BA2AF4"/>
    <w:rsid w:val="00BA3260"/>
    <w:rsid w:val="00BA4772"/>
    <w:rsid w:val="00BA7009"/>
    <w:rsid w:val="00BA72A7"/>
    <w:rsid w:val="00BB0D73"/>
    <w:rsid w:val="00BB23E2"/>
    <w:rsid w:val="00BB3B0A"/>
    <w:rsid w:val="00BC0E1F"/>
    <w:rsid w:val="00BC198B"/>
    <w:rsid w:val="00BC3430"/>
    <w:rsid w:val="00BC4BDE"/>
    <w:rsid w:val="00BC51A4"/>
    <w:rsid w:val="00BD285F"/>
    <w:rsid w:val="00BD3E3F"/>
    <w:rsid w:val="00BE04DB"/>
    <w:rsid w:val="00BE06CC"/>
    <w:rsid w:val="00BE0B48"/>
    <w:rsid w:val="00BE0CE1"/>
    <w:rsid w:val="00BE3F08"/>
    <w:rsid w:val="00BE6D91"/>
    <w:rsid w:val="00BE6F27"/>
    <w:rsid w:val="00BF55B4"/>
    <w:rsid w:val="00BF5BC3"/>
    <w:rsid w:val="00C12104"/>
    <w:rsid w:val="00C14312"/>
    <w:rsid w:val="00C16A8C"/>
    <w:rsid w:val="00C204E5"/>
    <w:rsid w:val="00C22643"/>
    <w:rsid w:val="00C25B40"/>
    <w:rsid w:val="00C269C5"/>
    <w:rsid w:val="00C3088F"/>
    <w:rsid w:val="00C315A6"/>
    <w:rsid w:val="00C335C7"/>
    <w:rsid w:val="00C37528"/>
    <w:rsid w:val="00C4061D"/>
    <w:rsid w:val="00C421B4"/>
    <w:rsid w:val="00C42F98"/>
    <w:rsid w:val="00C451B2"/>
    <w:rsid w:val="00C476EF"/>
    <w:rsid w:val="00C56276"/>
    <w:rsid w:val="00C5767A"/>
    <w:rsid w:val="00C60135"/>
    <w:rsid w:val="00C60396"/>
    <w:rsid w:val="00C60E70"/>
    <w:rsid w:val="00C60FAF"/>
    <w:rsid w:val="00C60FF3"/>
    <w:rsid w:val="00C610DE"/>
    <w:rsid w:val="00C61228"/>
    <w:rsid w:val="00C6234E"/>
    <w:rsid w:val="00C643B0"/>
    <w:rsid w:val="00C664ED"/>
    <w:rsid w:val="00C77D0B"/>
    <w:rsid w:val="00C80D34"/>
    <w:rsid w:val="00C847E1"/>
    <w:rsid w:val="00C95555"/>
    <w:rsid w:val="00CA08F7"/>
    <w:rsid w:val="00CA2DB6"/>
    <w:rsid w:val="00CA314D"/>
    <w:rsid w:val="00CB3878"/>
    <w:rsid w:val="00CB51A6"/>
    <w:rsid w:val="00CB71C4"/>
    <w:rsid w:val="00CC0638"/>
    <w:rsid w:val="00CC57A7"/>
    <w:rsid w:val="00CC77AC"/>
    <w:rsid w:val="00CD26B5"/>
    <w:rsid w:val="00CD47FF"/>
    <w:rsid w:val="00CD6C77"/>
    <w:rsid w:val="00CE1188"/>
    <w:rsid w:val="00CE4C56"/>
    <w:rsid w:val="00CE660C"/>
    <w:rsid w:val="00CE7BD8"/>
    <w:rsid w:val="00CF1F1E"/>
    <w:rsid w:val="00CF2756"/>
    <w:rsid w:val="00CF51EF"/>
    <w:rsid w:val="00CF5D5D"/>
    <w:rsid w:val="00CF61C9"/>
    <w:rsid w:val="00CF77FB"/>
    <w:rsid w:val="00D052EA"/>
    <w:rsid w:val="00D06547"/>
    <w:rsid w:val="00D11004"/>
    <w:rsid w:val="00D15125"/>
    <w:rsid w:val="00D178D5"/>
    <w:rsid w:val="00D1790F"/>
    <w:rsid w:val="00D17C5A"/>
    <w:rsid w:val="00D23649"/>
    <w:rsid w:val="00D24444"/>
    <w:rsid w:val="00D264B0"/>
    <w:rsid w:val="00D2773D"/>
    <w:rsid w:val="00D3676B"/>
    <w:rsid w:val="00D43AD0"/>
    <w:rsid w:val="00D46CD1"/>
    <w:rsid w:val="00D501D4"/>
    <w:rsid w:val="00D5137B"/>
    <w:rsid w:val="00D522D8"/>
    <w:rsid w:val="00D53BBE"/>
    <w:rsid w:val="00D53D89"/>
    <w:rsid w:val="00D54E91"/>
    <w:rsid w:val="00D6046B"/>
    <w:rsid w:val="00D61873"/>
    <w:rsid w:val="00D62B20"/>
    <w:rsid w:val="00D63714"/>
    <w:rsid w:val="00D70E54"/>
    <w:rsid w:val="00D71375"/>
    <w:rsid w:val="00D721C6"/>
    <w:rsid w:val="00D75C52"/>
    <w:rsid w:val="00D809D8"/>
    <w:rsid w:val="00D82419"/>
    <w:rsid w:val="00D82C55"/>
    <w:rsid w:val="00D8467E"/>
    <w:rsid w:val="00D8732F"/>
    <w:rsid w:val="00D876D7"/>
    <w:rsid w:val="00D877C4"/>
    <w:rsid w:val="00D946DE"/>
    <w:rsid w:val="00D95BAF"/>
    <w:rsid w:val="00DA24B7"/>
    <w:rsid w:val="00DA3A4D"/>
    <w:rsid w:val="00DA4D58"/>
    <w:rsid w:val="00DA5C0D"/>
    <w:rsid w:val="00DB4CE3"/>
    <w:rsid w:val="00DC03E6"/>
    <w:rsid w:val="00DC0483"/>
    <w:rsid w:val="00DC06C6"/>
    <w:rsid w:val="00DC2A9F"/>
    <w:rsid w:val="00DC37BF"/>
    <w:rsid w:val="00DC7C92"/>
    <w:rsid w:val="00DD1504"/>
    <w:rsid w:val="00DD2A1B"/>
    <w:rsid w:val="00DD3C79"/>
    <w:rsid w:val="00DD3D67"/>
    <w:rsid w:val="00DD5A22"/>
    <w:rsid w:val="00DD6393"/>
    <w:rsid w:val="00DD667F"/>
    <w:rsid w:val="00DD6DC0"/>
    <w:rsid w:val="00DE2A76"/>
    <w:rsid w:val="00DE32DC"/>
    <w:rsid w:val="00DE5745"/>
    <w:rsid w:val="00DE5A5B"/>
    <w:rsid w:val="00DE7394"/>
    <w:rsid w:val="00DF4726"/>
    <w:rsid w:val="00DF634A"/>
    <w:rsid w:val="00DF6648"/>
    <w:rsid w:val="00E02A2B"/>
    <w:rsid w:val="00E06D95"/>
    <w:rsid w:val="00E138FD"/>
    <w:rsid w:val="00E14E47"/>
    <w:rsid w:val="00E167B5"/>
    <w:rsid w:val="00E17972"/>
    <w:rsid w:val="00E221C5"/>
    <w:rsid w:val="00E235F8"/>
    <w:rsid w:val="00E24024"/>
    <w:rsid w:val="00E2593F"/>
    <w:rsid w:val="00E2682F"/>
    <w:rsid w:val="00E26F26"/>
    <w:rsid w:val="00E279E6"/>
    <w:rsid w:val="00E27C14"/>
    <w:rsid w:val="00E3010D"/>
    <w:rsid w:val="00E305BF"/>
    <w:rsid w:val="00E32A25"/>
    <w:rsid w:val="00E32AAD"/>
    <w:rsid w:val="00E33B63"/>
    <w:rsid w:val="00E34E52"/>
    <w:rsid w:val="00E369F9"/>
    <w:rsid w:val="00E3762B"/>
    <w:rsid w:val="00E4463B"/>
    <w:rsid w:val="00E461D9"/>
    <w:rsid w:val="00E50559"/>
    <w:rsid w:val="00E53033"/>
    <w:rsid w:val="00E53D71"/>
    <w:rsid w:val="00E54A8A"/>
    <w:rsid w:val="00E564D2"/>
    <w:rsid w:val="00E612F2"/>
    <w:rsid w:val="00E614F3"/>
    <w:rsid w:val="00E621BC"/>
    <w:rsid w:val="00E627A3"/>
    <w:rsid w:val="00E634BE"/>
    <w:rsid w:val="00E640F8"/>
    <w:rsid w:val="00E66175"/>
    <w:rsid w:val="00E6758A"/>
    <w:rsid w:val="00E67709"/>
    <w:rsid w:val="00E67C8D"/>
    <w:rsid w:val="00E7152B"/>
    <w:rsid w:val="00E7266A"/>
    <w:rsid w:val="00E72FA2"/>
    <w:rsid w:val="00E804F7"/>
    <w:rsid w:val="00E80C47"/>
    <w:rsid w:val="00E82FAB"/>
    <w:rsid w:val="00E841BC"/>
    <w:rsid w:val="00E9226D"/>
    <w:rsid w:val="00E925CB"/>
    <w:rsid w:val="00E9358E"/>
    <w:rsid w:val="00E95C68"/>
    <w:rsid w:val="00EA6043"/>
    <w:rsid w:val="00EA69A2"/>
    <w:rsid w:val="00EA755A"/>
    <w:rsid w:val="00EB0146"/>
    <w:rsid w:val="00EB0D6F"/>
    <w:rsid w:val="00EB70AC"/>
    <w:rsid w:val="00EC0F19"/>
    <w:rsid w:val="00EC16A8"/>
    <w:rsid w:val="00EC4D32"/>
    <w:rsid w:val="00EC5787"/>
    <w:rsid w:val="00EC6D24"/>
    <w:rsid w:val="00ED4FF4"/>
    <w:rsid w:val="00ED6274"/>
    <w:rsid w:val="00ED636D"/>
    <w:rsid w:val="00ED6925"/>
    <w:rsid w:val="00ED704B"/>
    <w:rsid w:val="00ED73FA"/>
    <w:rsid w:val="00EE05A5"/>
    <w:rsid w:val="00EF6875"/>
    <w:rsid w:val="00EF6BDF"/>
    <w:rsid w:val="00EF6FA7"/>
    <w:rsid w:val="00EF785A"/>
    <w:rsid w:val="00F010BA"/>
    <w:rsid w:val="00F02C6D"/>
    <w:rsid w:val="00F11C58"/>
    <w:rsid w:val="00F12D96"/>
    <w:rsid w:val="00F208EB"/>
    <w:rsid w:val="00F23394"/>
    <w:rsid w:val="00F24BEF"/>
    <w:rsid w:val="00F24EB4"/>
    <w:rsid w:val="00F254EE"/>
    <w:rsid w:val="00F2720D"/>
    <w:rsid w:val="00F303FA"/>
    <w:rsid w:val="00F3216E"/>
    <w:rsid w:val="00F33476"/>
    <w:rsid w:val="00F34FD6"/>
    <w:rsid w:val="00F3704E"/>
    <w:rsid w:val="00F411D7"/>
    <w:rsid w:val="00F43F95"/>
    <w:rsid w:val="00F454A9"/>
    <w:rsid w:val="00F46658"/>
    <w:rsid w:val="00F47067"/>
    <w:rsid w:val="00F47913"/>
    <w:rsid w:val="00F47E56"/>
    <w:rsid w:val="00F510B2"/>
    <w:rsid w:val="00F53514"/>
    <w:rsid w:val="00F5676A"/>
    <w:rsid w:val="00F57AB9"/>
    <w:rsid w:val="00F6209A"/>
    <w:rsid w:val="00F62CE1"/>
    <w:rsid w:val="00F64BA7"/>
    <w:rsid w:val="00F65960"/>
    <w:rsid w:val="00F65E01"/>
    <w:rsid w:val="00F65FCB"/>
    <w:rsid w:val="00F66251"/>
    <w:rsid w:val="00F715B0"/>
    <w:rsid w:val="00F718AD"/>
    <w:rsid w:val="00F73ED1"/>
    <w:rsid w:val="00F73F79"/>
    <w:rsid w:val="00F803A9"/>
    <w:rsid w:val="00F905AC"/>
    <w:rsid w:val="00F905C5"/>
    <w:rsid w:val="00F94393"/>
    <w:rsid w:val="00F9529D"/>
    <w:rsid w:val="00F96E97"/>
    <w:rsid w:val="00F977A0"/>
    <w:rsid w:val="00FA0845"/>
    <w:rsid w:val="00FA26AE"/>
    <w:rsid w:val="00FA29D3"/>
    <w:rsid w:val="00FA6720"/>
    <w:rsid w:val="00FB2A9E"/>
    <w:rsid w:val="00FB5999"/>
    <w:rsid w:val="00FC44EC"/>
    <w:rsid w:val="00FC5F07"/>
    <w:rsid w:val="00FC6831"/>
    <w:rsid w:val="00FD022F"/>
    <w:rsid w:val="00FD2AB5"/>
    <w:rsid w:val="00FD47E4"/>
    <w:rsid w:val="00FD4A97"/>
    <w:rsid w:val="00FE1304"/>
    <w:rsid w:val="00FE2FC0"/>
    <w:rsid w:val="00FE4857"/>
    <w:rsid w:val="00FE4C75"/>
    <w:rsid w:val="00FE5C41"/>
    <w:rsid w:val="00FF33C5"/>
    <w:rsid w:val="00FF3E77"/>
    <w:rsid w:val="00FF561B"/>
    <w:rsid w:val="00FF5C3A"/>
    <w:rsid w:val="00FF6206"/>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4B215E8E"/>
  <w15:docId w15:val="{5CFD6400-69CA-4F19-8847-C2DD3CEBD19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B548CA"/>
    <w:pPr>
      <w:tabs>
        <w:tab w:val="left" w:pos="0"/>
      </w:tabs>
    </w:pPr>
    <w:rPr>
      <w:sz w:val="24"/>
      <w:lang w:eastAsia="en-US"/>
    </w:rPr>
  </w:style>
  <w:style w:type="paragraph" w:styleId="Heading1">
    <w:name w:val="heading 1"/>
    <w:basedOn w:val="Normal"/>
    <w:next w:val="Normal"/>
    <w:qFormat/>
    <w:rsid w:val="00B548CA"/>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B548CA"/>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B548CA"/>
    <w:pPr>
      <w:keepNext/>
      <w:spacing w:before="140"/>
      <w:outlineLvl w:val="2"/>
    </w:pPr>
    <w:rPr>
      <w:b/>
    </w:rPr>
  </w:style>
  <w:style w:type="paragraph" w:styleId="Heading4">
    <w:name w:val="heading 4"/>
    <w:basedOn w:val="Normal"/>
    <w:next w:val="Normal"/>
    <w:qFormat/>
    <w:rsid w:val="00B548CA"/>
    <w:pPr>
      <w:keepNext/>
      <w:spacing w:before="240" w:after="60"/>
      <w:outlineLvl w:val="3"/>
    </w:pPr>
    <w:rPr>
      <w:rFonts w:ascii="Arial" w:hAnsi="Arial"/>
      <w:b/>
      <w:bCs/>
      <w:sz w:val="22"/>
      <w:szCs w:val="28"/>
    </w:rPr>
  </w:style>
  <w:style w:type="paragraph" w:styleId="Heading5">
    <w:name w:val="heading 5"/>
    <w:basedOn w:val="Normal"/>
    <w:next w:val="Normal"/>
    <w:qFormat/>
    <w:rsid w:val="005238AE"/>
    <w:pPr>
      <w:numPr>
        <w:ilvl w:val="4"/>
        <w:numId w:val="2"/>
      </w:numPr>
      <w:spacing w:before="240" w:after="60"/>
      <w:outlineLvl w:val="4"/>
    </w:pPr>
    <w:rPr>
      <w:sz w:val="22"/>
      <w:szCs w:val="22"/>
    </w:rPr>
  </w:style>
  <w:style w:type="paragraph" w:styleId="Heading6">
    <w:name w:val="heading 6"/>
    <w:basedOn w:val="Normal"/>
    <w:next w:val="Normal"/>
    <w:qFormat/>
    <w:rsid w:val="005238AE"/>
    <w:pPr>
      <w:numPr>
        <w:ilvl w:val="5"/>
        <w:numId w:val="2"/>
      </w:numPr>
      <w:spacing w:before="240" w:after="60"/>
      <w:outlineLvl w:val="5"/>
    </w:pPr>
    <w:rPr>
      <w:i/>
      <w:iCs/>
      <w:sz w:val="22"/>
      <w:szCs w:val="22"/>
    </w:rPr>
  </w:style>
  <w:style w:type="paragraph" w:styleId="Heading7">
    <w:name w:val="heading 7"/>
    <w:basedOn w:val="Normal"/>
    <w:next w:val="Normal"/>
    <w:qFormat/>
    <w:rsid w:val="005238AE"/>
    <w:pPr>
      <w:numPr>
        <w:ilvl w:val="6"/>
        <w:numId w:val="2"/>
      </w:numPr>
      <w:spacing w:before="240" w:after="60"/>
      <w:outlineLvl w:val="6"/>
    </w:pPr>
    <w:rPr>
      <w:rFonts w:ascii="Arial" w:hAnsi="Arial" w:cs="Arial"/>
      <w:sz w:val="20"/>
    </w:rPr>
  </w:style>
  <w:style w:type="paragraph" w:styleId="Heading8">
    <w:name w:val="heading 8"/>
    <w:basedOn w:val="Normal"/>
    <w:next w:val="Normal"/>
    <w:qFormat/>
    <w:rsid w:val="005238AE"/>
    <w:pPr>
      <w:numPr>
        <w:ilvl w:val="7"/>
        <w:numId w:val="2"/>
      </w:numPr>
      <w:spacing w:before="240" w:after="60"/>
      <w:outlineLvl w:val="7"/>
    </w:pPr>
    <w:rPr>
      <w:rFonts w:ascii="Arial" w:hAnsi="Arial" w:cs="Arial"/>
      <w:i/>
      <w:iCs/>
      <w:sz w:val="20"/>
    </w:rPr>
  </w:style>
  <w:style w:type="paragraph" w:styleId="Heading9">
    <w:name w:val="heading 9"/>
    <w:basedOn w:val="Normal"/>
    <w:next w:val="Normal"/>
    <w:qFormat/>
    <w:rsid w:val="005238AE"/>
    <w:pPr>
      <w:numPr>
        <w:ilvl w:val="8"/>
        <w:numId w:val="2"/>
      </w:numPr>
      <w:spacing w:before="240" w:after="60"/>
      <w:outlineLvl w:val="8"/>
    </w:pPr>
    <w:rPr>
      <w:rFonts w:ascii="Arial" w:hAnsi="Arial" w:cs="Arial"/>
      <w:b/>
      <w:bCs/>
      <w:i/>
      <w:iCs/>
      <w:sz w:val="18"/>
      <w:szCs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B548CA"/>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B548CA"/>
  </w:style>
  <w:style w:type="paragraph" w:customStyle="1" w:styleId="00ClientCover">
    <w:name w:val="00ClientCover"/>
    <w:basedOn w:val="Normal"/>
    <w:rsid w:val="00B548CA"/>
  </w:style>
  <w:style w:type="paragraph" w:customStyle="1" w:styleId="02Text">
    <w:name w:val="02Text"/>
    <w:basedOn w:val="Normal"/>
    <w:rsid w:val="00B548CA"/>
  </w:style>
  <w:style w:type="paragraph" w:customStyle="1" w:styleId="BillBasic">
    <w:name w:val="BillBasic"/>
    <w:link w:val="BillBasicChar"/>
    <w:rsid w:val="00B548CA"/>
    <w:pPr>
      <w:spacing w:before="140"/>
      <w:jc w:val="both"/>
    </w:pPr>
    <w:rPr>
      <w:sz w:val="24"/>
      <w:lang w:eastAsia="en-US"/>
    </w:rPr>
  </w:style>
  <w:style w:type="paragraph" w:styleId="Header">
    <w:name w:val="header"/>
    <w:basedOn w:val="Normal"/>
    <w:link w:val="HeaderChar"/>
    <w:rsid w:val="00B548CA"/>
    <w:pPr>
      <w:tabs>
        <w:tab w:val="center" w:pos="4153"/>
        <w:tab w:val="right" w:pos="8306"/>
      </w:tabs>
    </w:pPr>
  </w:style>
  <w:style w:type="paragraph" w:styleId="Footer">
    <w:name w:val="footer"/>
    <w:basedOn w:val="Normal"/>
    <w:link w:val="FooterChar"/>
    <w:rsid w:val="00B548CA"/>
    <w:pPr>
      <w:spacing w:before="120" w:line="240" w:lineRule="exact"/>
    </w:pPr>
    <w:rPr>
      <w:rFonts w:ascii="Arial" w:hAnsi="Arial"/>
      <w:sz w:val="18"/>
    </w:rPr>
  </w:style>
  <w:style w:type="character" w:customStyle="1" w:styleId="FooterChar">
    <w:name w:val="Footer Char"/>
    <w:basedOn w:val="DefaultParagraphFont"/>
    <w:link w:val="Footer"/>
    <w:rsid w:val="00B548CA"/>
    <w:rPr>
      <w:rFonts w:ascii="Arial" w:hAnsi="Arial"/>
      <w:sz w:val="18"/>
      <w:lang w:eastAsia="en-US"/>
    </w:rPr>
  </w:style>
  <w:style w:type="paragraph" w:customStyle="1" w:styleId="Billname">
    <w:name w:val="Billname"/>
    <w:basedOn w:val="Normal"/>
    <w:rsid w:val="00B548CA"/>
    <w:pPr>
      <w:spacing w:before="1220"/>
    </w:pPr>
    <w:rPr>
      <w:rFonts w:ascii="Arial" w:hAnsi="Arial"/>
      <w:b/>
      <w:sz w:val="40"/>
    </w:rPr>
  </w:style>
  <w:style w:type="paragraph" w:customStyle="1" w:styleId="BillBasicHeading">
    <w:name w:val="BillBasicHeading"/>
    <w:basedOn w:val="BillBasic"/>
    <w:rsid w:val="00B548CA"/>
    <w:pPr>
      <w:keepNext/>
      <w:tabs>
        <w:tab w:val="left" w:pos="2600"/>
      </w:tabs>
      <w:jc w:val="left"/>
    </w:pPr>
    <w:rPr>
      <w:rFonts w:ascii="Arial" w:hAnsi="Arial"/>
      <w:b/>
    </w:rPr>
  </w:style>
  <w:style w:type="paragraph" w:customStyle="1" w:styleId="EnactingWordsRules">
    <w:name w:val="EnactingWordsRules"/>
    <w:basedOn w:val="EnactingWords"/>
    <w:rsid w:val="00B548CA"/>
    <w:pPr>
      <w:spacing w:before="240"/>
    </w:pPr>
  </w:style>
  <w:style w:type="paragraph" w:customStyle="1" w:styleId="EnactingWords">
    <w:name w:val="EnactingWords"/>
    <w:basedOn w:val="BillBasic"/>
    <w:rsid w:val="00B548CA"/>
    <w:pPr>
      <w:spacing w:before="120"/>
    </w:pPr>
  </w:style>
  <w:style w:type="paragraph" w:customStyle="1" w:styleId="BillCrest">
    <w:name w:val="Bill Crest"/>
    <w:basedOn w:val="Normal"/>
    <w:next w:val="Normal"/>
    <w:rsid w:val="00B548CA"/>
    <w:pPr>
      <w:tabs>
        <w:tab w:val="center" w:pos="3160"/>
      </w:tabs>
      <w:spacing w:after="60"/>
    </w:pPr>
    <w:rPr>
      <w:sz w:val="216"/>
    </w:rPr>
  </w:style>
  <w:style w:type="paragraph" w:customStyle="1" w:styleId="Amain">
    <w:name w:val="A main"/>
    <w:basedOn w:val="BillBasic"/>
    <w:rsid w:val="00B548CA"/>
    <w:pPr>
      <w:tabs>
        <w:tab w:val="right" w:pos="900"/>
        <w:tab w:val="left" w:pos="1100"/>
      </w:tabs>
      <w:ind w:left="1100" w:hanging="1100"/>
      <w:outlineLvl w:val="5"/>
    </w:pPr>
  </w:style>
  <w:style w:type="paragraph" w:customStyle="1" w:styleId="Amainreturn">
    <w:name w:val="A main return"/>
    <w:basedOn w:val="BillBasic"/>
    <w:link w:val="AmainreturnChar"/>
    <w:rsid w:val="00B548CA"/>
    <w:pPr>
      <w:ind w:left="1100"/>
    </w:pPr>
  </w:style>
  <w:style w:type="character" w:customStyle="1" w:styleId="AmainreturnChar">
    <w:name w:val="A main return Char"/>
    <w:basedOn w:val="DefaultParagraphFont"/>
    <w:link w:val="Amainreturn"/>
    <w:locked/>
    <w:rsid w:val="00D6046B"/>
    <w:rPr>
      <w:sz w:val="24"/>
      <w:lang w:eastAsia="en-US"/>
    </w:rPr>
  </w:style>
  <w:style w:type="paragraph" w:customStyle="1" w:styleId="Apara">
    <w:name w:val="A para"/>
    <w:basedOn w:val="BillBasic"/>
    <w:rsid w:val="00B548CA"/>
    <w:pPr>
      <w:tabs>
        <w:tab w:val="right" w:pos="1400"/>
        <w:tab w:val="left" w:pos="1600"/>
      </w:tabs>
      <w:ind w:left="1600" w:hanging="1600"/>
      <w:outlineLvl w:val="6"/>
    </w:pPr>
  </w:style>
  <w:style w:type="paragraph" w:customStyle="1" w:styleId="Asubpara">
    <w:name w:val="A subpara"/>
    <w:basedOn w:val="BillBasic"/>
    <w:rsid w:val="00B548CA"/>
    <w:pPr>
      <w:tabs>
        <w:tab w:val="right" w:pos="1900"/>
        <w:tab w:val="left" w:pos="2100"/>
      </w:tabs>
      <w:ind w:left="2100" w:hanging="2100"/>
      <w:outlineLvl w:val="7"/>
    </w:pPr>
  </w:style>
  <w:style w:type="paragraph" w:customStyle="1" w:styleId="Asubsubpara">
    <w:name w:val="A subsubpara"/>
    <w:basedOn w:val="BillBasic"/>
    <w:rsid w:val="00B548CA"/>
    <w:pPr>
      <w:tabs>
        <w:tab w:val="right" w:pos="2400"/>
        <w:tab w:val="left" w:pos="2600"/>
      </w:tabs>
      <w:ind w:left="2600" w:hanging="2600"/>
      <w:outlineLvl w:val="8"/>
    </w:pPr>
  </w:style>
  <w:style w:type="paragraph" w:customStyle="1" w:styleId="aDef">
    <w:name w:val="aDef"/>
    <w:basedOn w:val="BillBasic"/>
    <w:link w:val="aDefChar"/>
    <w:rsid w:val="00B548CA"/>
    <w:pPr>
      <w:ind w:left="1100"/>
    </w:pPr>
  </w:style>
  <w:style w:type="paragraph" w:customStyle="1" w:styleId="aExamHead">
    <w:name w:val="aExam Head"/>
    <w:basedOn w:val="BillBasicHeading"/>
    <w:next w:val="aExam"/>
    <w:rsid w:val="00B548CA"/>
    <w:pPr>
      <w:tabs>
        <w:tab w:val="clear" w:pos="2600"/>
      </w:tabs>
      <w:ind w:left="1100"/>
    </w:pPr>
    <w:rPr>
      <w:sz w:val="18"/>
    </w:rPr>
  </w:style>
  <w:style w:type="paragraph" w:customStyle="1" w:styleId="aExam">
    <w:name w:val="aExam"/>
    <w:basedOn w:val="aNoteSymb"/>
    <w:rsid w:val="00B548CA"/>
    <w:pPr>
      <w:spacing w:before="60"/>
      <w:ind w:left="1100" w:firstLine="0"/>
    </w:pPr>
  </w:style>
  <w:style w:type="paragraph" w:customStyle="1" w:styleId="aNote">
    <w:name w:val="aNote"/>
    <w:basedOn w:val="BillBasic"/>
    <w:link w:val="aNoteChar"/>
    <w:rsid w:val="00B548CA"/>
    <w:pPr>
      <w:ind w:left="1900" w:hanging="800"/>
    </w:pPr>
    <w:rPr>
      <w:sz w:val="20"/>
    </w:rPr>
  </w:style>
  <w:style w:type="paragraph" w:customStyle="1" w:styleId="HeaderEven">
    <w:name w:val="HeaderEven"/>
    <w:basedOn w:val="Normal"/>
    <w:rsid w:val="00B548CA"/>
    <w:rPr>
      <w:rFonts w:ascii="Arial" w:hAnsi="Arial"/>
      <w:sz w:val="18"/>
    </w:rPr>
  </w:style>
  <w:style w:type="paragraph" w:customStyle="1" w:styleId="HeaderEven6">
    <w:name w:val="HeaderEven6"/>
    <w:basedOn w:val="HeaderEven"/>
    <w:rsid w:val="00B548CA"/>
    <w:pPr>
      <w:spacing w:before="120" w:after="60"/>
    </w:pPr>
  </w:style>
  <w:style w:type="paragraph" w:customStyle="1" w:styleId="HeaderOdd6">
    <w:name w:val="HeaderOdd6"/>
    <w:basedOn w:val="HeaderEven6"/>
    <w:rsid w:val="00B548CA"/>
    <w:pPr>
      <w:jc w:val="right"/>
    </w:pPr>
  </w:style>
  <w:style w:type="paragraph" w:customStyle="1" w:styleId="HeaderOdd">
    <w:name w:val="HeaderOdd"/>
    <w:basedOn w:val="HeaderEven"/>
    <w:rsid w:val="00B548CA"/>
    <w:pPr>
      <w:jc w:val="right"/>
    </w:pPr>
  </w:style>
  <w:style w:type="paragraph" w:customStyle="1" w:styleId="BillNo">
    <w:name w:val="BillNo"/>
    <w:basedOn w:val="BillBasicHeading"/>
    <w:rsid w:val="00B548CA"/>
    <w:pPr>
      <w:keepNext w:val="0"/>
      <w:spacing w:before="240"/>
      <w:jc w:val="both"/>
    </w:pPr>
  </w:style>
  <w:style w:type="paragraph" w:customStyle="1" w:styleId="N-TOCheading">
    <w:name w:val="N-TOCheading"/>
    <w:basedOn w:val="BillBasicHeading"/>
    <w:next w:val="N-9pt"/>
    <w:rsid w:val="00B548CA"/>
    <w:pPr>
      <w:pBdr>
        <w:bottom w:val="single" w:sz="4" w:space="1" w:color="auto"/>
      </w:pBdr>
      <w:spacing w:before="800"/>
    </w:pPr>
    <w:rPr>
      <w:sz w:val="32"/>
    </w:rPr>
  </w:style>
  <w:style w:type="paragraph" w:customStyle="1" w:styleId="N-9pt">
    <w:name w:val="N-9pt"/>
    <w:basedOn w:val="BillBasic"/>
    <w:next w:val="BillBasic"/>
    <w:rsid w:val="00B548CA"/>
    <w:pPr>
      <w:keepNext/>
      <w:tabs>
        <w:tab w:val="right" w:pos="7707"/>
      </w:tabs>
      <w:spacing w:before="120"/>
    </w:pPr>
    <w:rPr>
      <w:rFonts w:ascii="Arial" w:hAnsi="Arial"/>
      <w:sz w:val="18"/>
    </w:rPr>
  </w:style>
  <w:style w:type="paragraph" w:customStyle="1" w:styleId="N-14pt">
    <w:name w:val="N-14pt"/>
    <w:basedOn w:val="BillBasic"/>
    <w:rsid w:val="00B548CA"/>
    <w:pPr>
      <w:spacing w:before="0"/>
    </w:pPr>
    <w:rPr>
      <w:b/>
      <w:sz w:val="28"/>
    </w:rPr>
  </w:style>
  <w:style w:type="paragraph" w:customStyle="1" w:styleId="N-16pt">
    <w:name w:val="N-16pt"/>
    <w:basedOn w:val="BillBasic"/>
    <w:rsid w:val="00B548CA"/>
    <w:pPr>
      <w:spacing w:before="800"/>
    </w:pPr>
    <w:rPr>
      <w:b/>
      <w:sz w:val="32"/>
    </w:rPr>
  </w:style>
  <w:style w:type="paragraph" w:customStyle="1" w:styleId="N-line3">
    <w:name w:val="N-line3"/>
    <w:basedOn w:val="BillBasic"/>
    <w:next w:val="BillBasic"/>
    <w:rsid w:val="00B548CA"/>
    <w:pPr>
      <w:pBdr>
        <w:bottom w:val="single" w:sz="12" w:space="1" w:color="auto"/>
      </w:pBdr>
      <w:spacing w:before="60"/>
    </w:pPr>
  </w:style>
  <w:style w:type="paragraph" w:customStyle="1" w:styleId="Comment">
    <w:name w:val="Comment"/>
    <w:basedOn w:val="BillBasic"/>
    <w:rsid w:val="00B548CA"/>
    <w:pPr>
      <w:tabs>
        <w:tab w:val="left" w:pos="1800"/>
      </w:tabs>
      <w:ind w:left="1300"/>
      <w:jc w:val="left"/>
    </w:pPr>
    <w:rPr>
      <w:b/>
      <w:sz w:val="18"/>
    </w:rPr>
  </w:style>
  <w:style w:type="paragraph" w:customStyle="1" w:styleId="FooterInfo">
    <w:name w:val="FooterInfo"/>
    <w:basedOn w:val="Normal"/>
    <w:rsid w:val="00B548CA"/>
    <w:pPr>
      <w:tabs>
        <w:tab w:val="right" w:pos="7707"/>
      </w:tabs>
    </w:pPr>
    <w:rPr>
      <w:rFonts w:ascii="Arial" w:hAnsi="Arial"/>
      <w:sz w:val="18"/>
    </w:rPr>
  </w:style>
  <w:style w:type="paragraph" w:customStyle="1" w:styleId="AH1Chapter">
    <w:name w:val="A H1 Chapter"/>
    <w:basedOn w:val="BillBasicHeading"/>
    <w:next w:val="AH2Part"/>
    <w:rsid w:val="00B548CA"/>
    <w:pPr>
      <w:spacing w:before="320"/>
      <w:ind w:left="2600" w:hanging="2600"/>
      <w:outlineLvl w:val="0"/>
    </w:pPr>
    <w:rPr>
      <w:sz w:val="34"/>
    </w:rPr>
  </w:style>
  <w:style w:type="paragraph" w:customStyle="1" w:styleId="AH2Part">
    <w:name w:val="A H2 Part"/>
    <w:basedOn w:val="BillBasicHeading"/>
    <w:next w:val="AH3Div"/>
    <w:rsid w:val="00B548CA"/>
    <w:pPr>
      <w:spacing w:before="380"/>
      <w:ind w:left="2600" w:hanging="2600"/>
      <w:outlineLvl w:val="1"/>
    </w:pPr>
    <w:rPr>
      <w:sz w:val="32"/>
    </w:rPr>
  </w:style>
  <w:style w:type="paragraph" w:customStyle="1" w:styleId="AH3Div">
    <w:name w:val="A H3 Div"/>
    <w:basedOn w:val="BillBasicHeading"/>
    <w:next w:val="AH5Sec"/>
    <w:rsid w:val="00B548CA"/>
    <w:pPr>
      <w:spacing w:before="240"/>
      <w:ind w:left="2600" w:hanging="2600"/>
      <w:outlineLvl w:val="2"/>
    </w:pPr>
    <w:rPr>
      <w:sz w:val="28"/>
    </w:rPr>
  </w:style>
  <w:style w:type="paragraph" w:customStyle="1" w:styleId="AH5Sec">
    <w:name w:val="A H5 Sec"/>
    <w:basedOn w:val="BillBasicHeading"/>
    <w:next w:val="Amain"/>
    <w:link w:val="AH5SecChar"/>
    <w:rsid w:val="00B548CA"/>
    <w:pPr>
      <w:tabs>
        <w:tab w:val="clear" w:pos="2600"/>
        <w:tab w:val="left" w:pos="1100"/>
      </w:tabs>
      <w:spacing w:before="240"/>
      <w:ind w:left="1100" w:hanging="1100"/>
      <w:outlineLvl w:val="4"/>
    </w:pPr>
  </w:style>
  <w:style w:type="paragraph" w:customStyle="1" w:styleId="direction">
    <w:name w:val="direction"/>
    <w:basedOn w:val="BillBasic"/>
    <w:next w:val="AmainreturnSymb"/>
    <w:rsid w:val="00B548CA"/>
    <w:pPr>
      <w:ind w:left="1100"/>
    </w:pPr>
    <w:rPr>
      <w:i/>
    </w:rPr>
  </w:style>
  <w:style w:type="paragraph" w:customStyle="1" w:styleId="AH4SubDiv">
    <w:name w:val="A H4 SubDiv"/>
    <w:basedOn w:val="BillBasicHeading"/>
    <w:next w:val="AH5Sec"/>
    <w:rsid w:val="00B548CA"/>
    <w:pPr>
      <w:spacing w:before="240"/>
      <w:ind w:left="2600" w:hanging="2600"/>
      <w:outlineLvl w:val="3"/>
    </w:pPr>
    <w:rPr>
      <w:sz w:val="26"/>
    </w:rPr>
  </w:style>
  <w:style w:type="paragraph" w:customStyle="1" w:styleId="Sched-heading">
    <w:name w:val="Sched-heading"/>
    <w:basedOn w:val="BillBasicHeading"/>
    <w:next w:val="refSymb"/>
    <w:rsid w:val="00B548CA"/>
    <w:pPr>
      <w:spacing w:before="380"/>
      <w:ind w:left="2600" w:hanging="2600"/>
      <w:outlineLvl w:val="0"/>
    </w:pPr>
    <w:rPr>
      <w:sz w:val="34"/>
    </w:rPr>
  </w:style>
  <w:style w:type="paragraph" w:customStyle="1" w:styleId="ref">
    <w:name w:val="ref"/>
    <w:basedOn w:val="BillBasic"/>
    <w:next w:val="Normal"/>
    <w:rsid w:val="00B548CA"/>
    <w:pPr>
      <w:spacing w:before="60"/>
    </w:pPr>
    <w:rPr>
      <w:sz w:val="18"/>
    </w:rPr>
  </w:style>
  <w:style w:type="paragraph" w:customStyle="1" w:styleId="Sched-Part">
    <w:name w:val="Sched-Part"/>
    <w:basedOn w:val="BillBasicHeading"/>
    <w:next w:val="Sched-Form"/>
    <w:rsid w:val="00B548CA"/>
    <w:pPr>
      <w:spacing w:before="380"/>
      <w:ind w:left="2600" w:hanging="2600"/>
      <w:outlineLvl w:val="1"/>
    </w:pPr>
    <w:rPr>
      <w:sz w:val="32"/>
    </w:rPr>
  </w:style>
  <w:style w:type="paragraph" w:customStyle="1" w:styleId="Sched-Form">
    <w:name w:val="Sched-Form"/>
    <w:basedOn w:val="BillBasicHeading"/>
    <w:next w:val="Schclauseheading"/>
    <w:rsid w:val="00B548CA"/>
    <w:pPr>
      <w:tabs>
        <w:tab w:val="right" w:pos="7200"/>
      </w:tabs>
      <w:spacing w:before="240"/>
      <w:ind w:left="2600" w:hanging="2600"/>
      <w:outlineLvl w:val="2"/>
    </w:pPr>
    <w:rPr>
      <w:sz w:val="28"/>
    </w:rPr>
  </w:style>
  <w:style w:type="paragraph" w:customStyle="1" w:styleId="Schclauseheading">
    <w:name w:val="Sch clause heading"/>
    <w:basedOn w:val="BillBasic"/>
    <w:next w:val="SchAmainSymb"/>
    <w:rsid w:val="00B548CA"/>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B548CA"/>
  </w:style>
  <w:style w:type="paragraph" w:customStyle="1" w:styleId="ShadedSchClause">
    <w:name w:val="Shaded Sch Clause"/>
    <w:basedOn w:val="Schclauseheading"/>
    <w:next w:val="direction"/>
    <w:rsid w:val="00B548CA"/>
    <w:pPr>
      <w:shd w:val="pct25" w:color="auto" w:fill="auto"/>
      <w:outlineLvl w:val="3"/>
    </w:pPr>
  </w:style>
  <w:style w:type="paragraph" w:customStyle="1" w:styleId="Dict-Heading">
    <w:name w:val="Dict-Heading"/>
    <w:basedOn w:val="BillBasicHeading"/>
    <w:next w:val="Normal"/>
    <w:rsid w:val="00B548CA"/>
    <w:pPr>
      <w:spacing w:before="320"/>
      <w:ind w:left="2600" w:hanging="2600"/>
      <w:jc w:val="both"/>
      <w:outlineLvl w:val="0"/>
    </w:pPr>
    <w:rPr>
      <w:sz w:val="34"/>
    </w:rPr>
  </w:style>
  <w:style w:type="paragraph" w:styleId="TOC7">
    <w:name w:val="toc 7"/>
    <w:basedOn w:val="TOC2"/>
    <w:next w:val="Normal"/>
    <w:autoRedefine/>
    <w:uiPriority w:val="39"/>
    <w:rsid w:val="00B548CA"/>
    <w:pPr>
      <w:keepNext w:val="0"/>
      <w:spacing w:before="120"/>
    </w:pPr>
    <w:rPr>
      <w:sz w:val="20"/>
    </w:rPr>
  </w:style>
  <w:style w:type="paragraph" w:styleId="TOC2">
    <w:name w:val="toc 2"/>
    <w:basedOn w:val="Normal"/>
    <w:next w:val="Normal"/>
    <w:autoRedefine/>
    <w:uiPriority w:val="39"/>
    <w:rsid w:val="00B548CA"/>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B548CA"/>
    <w:pPr>
      <w:keepNext/>
      <w:tabs>
        <w:tab w:val="left" w:pos="400"/>
      </w:tabs>
      <w:spacing w:before="0"/>
      <w:jc w:val="left"/>
    </w:pPr>
    <w:rPr>
      <w:rFonts w:ascii="Arial" w:hAnsi="Arial"/>
      <w:b/>
      <w:sz w:val="28"/>
    </w:rPr>
  </w:style>
  <w:style w:type="paragraph" w:customStyle="1" w:styleId="EndNote2">
    <w:name w:val="EndNote2"/>
    <w:basedOn w:val="BillBasic"/>
    <w:rsid w:val="005238AE"/>
    <w:pPr>
      <w:keepNext/>
      <w:tabs>
        <w:tab w:val="left" w:pos="240"/>
      </w:tabs>
      <w:spacing w:before="160" w:after="80"/>
      <w:jc w:val="left"/>
    </w:pPr>
    <w:rPr>
      <w:b/>
      <w:bCs/>
      <w:sz w:val="18"/>
      <w:szCs w:val="18"/>
    </w:rPr>
  </w:style>
  <w:style w:type="paragraph" w:customStyle="1" w:styleId="IH1Chap">
    <w:name w:val="I H1 Chap"/>
    <w:basedOn w:val="BillBasicHeading"/>
    <w:next w:val="Normal"/>
    <w:rsid w:val="00B548CA"/>
    <w:pPr>
      <w:spacing w:before="320"/>
      <w:ind w:left="2600" w:hanging="2600"/>
    </w:pPr>
    <w:rPr>
      <w:sz w:val="34"/>
    </w:rPr>
  </w:style>
  <w:style w:type="paragraph" w:customStyle="1" w:styleId="IH2Part">
    <w:name w:val="I H2 Part"/>
    <w:basedOn w:val="BillBasicHeading"/>
    <w:next w:val="Normal"/>
    <w:rsid w:val="00B548CA"/>
    <w:pPr>
      <w:spacing w:before="380"/>
      <w:ind w:left="2600" w:hanging="2600"/>
    </w:pPr>
    <w:rPr>
      <w:sz w:val="32"/>
    </w:rPr>
  </w:style>
  <w:style w:type="paragraph" w:customStyle="1" w:styleId="IH3Div">
    <w:name w:val="I H3 Div"/>
    <w:basedOn w:val="BillBasicHeading"/>
    <w:next w:val="Normal"/>
    <w:rsid w:val="00B548CA"/>
    <w:pPr>
      <w:spacing w:before="240"/>
      <w:ind w:left="2600" w:hanging="2600"/>
    </w:pPr>
    <w:rPr>
      <w:sz w:val="28"/>
    </w:rPr>
  </w:style>
  <w:style w:type="paragraph" w:customStyle="1" w:styleId="IH5Sec">
    <w:name w:val="I H5 Sec"/>
    <w:basedOn w:val="BillBasicHeading"/>
    <w:next w:val="Normal"/>
    <w:rsid w:val="00B548CA"/>
    <w:pPr>
      <w:tabs>
        <w:tab w:val="clear" w:pos="2600"/>
        <w:tab w:val="left" w:pos="1100"/>
      </w:tabs>
      <w:spacing w:before="240"/>
      <w:ind w:left="1100" w:hanging="1100"/>
    </w:pPr>
  </w:style>
  <w:style w:type="paragraph" w:customStyle="1" w:styleId="IH4SubDiv">
    <w:name w:val="I H4 SubDiv"/>
    <w:basedOn w:val="BillBasicHeading"/>
    <w:next w:val="Normal"/>
    <w:rsid w:val="00B548CA"/>
    <w:pPr>
      <w:spacing w:before="240"/>
      <w:ind w:left="2600" w:hanging="2600"/>
      <w:jc w:val="both"/>
    </w:pPr>
    <w:rPr>
      <w:sz w:val="26"/>
    </w:rPr>
  </w:style>
  <w:style w:type="character" w:styleId="LineNumber">
    <w:name w:val="line number"/>
    <w:basedOn w:val="DefaultParagraphFont"/>
    <w:rsid w:val="00B548CA"/>
    <w:rPr>
      <w:rFonts w:ascii="Arial" w:hAnsi="Arial"/>
      <w:sz w:val="16"/>
    </w:rPr>
  </w:style>
  <w:style w:type="paragraph" w:customStyle="1" w:styleId="PageBreak">
    <w:name w:val="PageBreak"/>
    <w:basedOn w:val="Normal"/>
    <w:rsid w:val="00B548CA"/>
    <w:rPr>
      <w:sz w:val="4"/>
    </w:rPr>
  </w:style>
  <w:style w:type="paragraph" w:customStyle="1" w:styleId="04Dictionary">
    <w:name w:val="04Dictionary"/>
    <w:basedOn w:val="Normal"/>
    <w:rsid w:val="00B548CA"/>
  </w:style>
  <w:style w:type="paragraph" w:customStyle="1" w:styleId="N-line1">
    <w:name w:val="N-line1"/>
    <w:basedOn w:val="BillBasic"/>
    <w:rsid w:val="00B548CA"/>
    <w:pPr>
      <w:pBdr>
        <w:bottom w:val="single" w:sz="4" w:space="0" w:color="auto"/>
      </w:pBdr>
      <w:spacing w:before="100"/>
      <w:ind w:left="2980" w:right="3020"/>
      <w:jc w:val="center"/>
    </w:pPr>
  </w:style>
  <w:style w:type="paragraph" w:customStyle="1" w:styleId="N-line2">
    <w:name w:val="N-line2"/>
    <w:basedOn w:val="Normal"/>
    <w:rsid w:val="00B548CA"/>
    <w:pPr>
      <w:pBdr>
        <w:bottom w:val="single" w:sz="8" w:space="0" w:color="auto"/>
      </w:pBdr>
    </w:pPr>
  </w:style>
  <w:style w:type="paragraph" w:customStyle="1" w:styleId="EndNote">
    <w:name w:val="EndNote"/>
    <w:basedOn w:val="BillBasicHeading"/>
    <w:rsid w:val="00B548CA"/>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B548CA"/>
    <w:pPr>
      <w:tabs>
        <w:tab w:val="left" w:pos="700"/>
      </w:tabs>
      <w:spacing w:before="160"/>
      <w:ind w:left="700" w:hanging="700"/>
    </w:pPr>
    <w:rPr>
      <w:rFonts w:ascii="Arial (W1)" w:hAnsi="Arial (W1)"/>
    </w:rPr>
  </w:style>
  <w:style w:type="paragraph" w:customStyle="1" w:styleId="PenaltyHeading">
    <w:name w:val="PenaltyHeading"/>
    <w:basedOn w:val="Normal"/>
    <w:rsid w:val="00B548CA"/>
    <w:pPr>
      <w:tabs>
        <w:tab w:val="left" w:pos="1100"/>
      </w:tabs>
      <w:spacing w:before="120"/>
      <w:ind w:left="1100" w:hanging="1100"/>
    </w:pPr>
    <w:rPr>
      <w:rFonts w:ascii="Arial" w:hAnsi="Arial"/>
      <w:b/>
      <w:sz w:val="20"/>
    </w:rPr>
  </w:style>
  <w:style w:type="paragraph" w:customStyle="1" w:styleId="05EndNote">
    <w:name w:val="05EndNote"/>
    <w:basedOn w:val="Normal"/>
    <w:rsid w:val="00B548CA"/>
  </w:style>
  <w:style w:type="paragraph" w:customStyle="1" w:styleId="03Schedule">
    <w:name w:val="03Schedule"/>
    <w:basedOn w:val="Normal"/>
    <w:rsid w:val="00B548CA"/>
  </w:style>
  <w:style w:type="paragraph" w:customStyle="1" w:styleId="ISched-heading">
    <w:name w:val="I Sched-heading"/>
    <w:basedOn w:val="BillBasicHeading"/>
    <w:next w:val="Normal"/>
    <w:rsid w:val="00B548CA"/>
    <w:pPr>
      <w:spacing w:before="320"/>
      <w:ind w:left="2600" w:hanging="2600"/>
    </w:pPr>
    <w:rPr>
      <w:sz w:val="34"/>
    </w:rPr>
  </w:style>
  <w:style w:type="paragraph" w:customStyle="1" w:styleId="ISched-Part">
    <w:name w:val="I Sched-Part"/>
    <w:basedOn w:val="BillBasicHeading"/>
    <w:rsid w:val="00B548CA"/>
    <w:pPr>
      <w:spacing w:before="380"/>
      <w:ind w:left="2600" w:hanging="2600"/>
    </w:pPr>
    <w:rPr>
      <w:sz w:val="32"/>
    </w:rPr>
  </w:style>
  <w:style w:type="paragraph" w:customStyle="1" w:styleId="ISched-form">
    <w:name w:val="I Sched-form"/>
    <w:basedOn w:val="BillBasicHeading"/>
    <w:rsid w:val="00B548CA"/>
    <w:pPr>
      <w:tabs>
        <w:tab w:val="right" w:pos="7200"/>
      </w:tabs>
      <w:spacing w:before="240"/>
      <w:ind w:left="2600" w:hanging="2600"/>
    </w:pPr>
    <w:rPr>
      <w:sz w:val="28"/>
    </w:rPr>
  </w:style>
  <w:style w:type="paragraph" w:customStyle="1" w:styleId="ISchclauseheading">
    <w:name w:val="I Sch clause heading"/>
    <w:basedOn w:val="BillBasic"/>
    <w:rsid w:val="00B548CA"/>
    <w:pPr>
      <w:keepNext/>
      <w:tabs>
        <w:tab w:val="left" w:pos="1100"/>
      </w:tabs>
      <w:spacing w:before="240"/>
      <w:ind w:left="1100" w:hanging="1100"/>
      <w:jc w:val="left"/>
    </w:pPr>
    <w:rPr>
      <w:rFonts w:ascii="Arial" w:hAnsi="Arial"/>
      <w:b/>
    </w:rPr>
  </w:style>
  <w:style w:type="paragraph" w:customStyle="1" w:styleId="IMain">
    <w:name w:val="I Main"/>
    <w:basedOn w:val="Amain"/>
    <w:rsid w:val="00B548CA"/>
  </w:style>
  <w:style w:type="paragraph" w:customStyle="1" w:styleId="Ipara">
    <w:name w:val="I para"/>
    <w:basedOn w:val="Apara"/>
    <w:rsid w:val="00B548CA"/>
    <w:pPr>
      <w:outlineLvl w:val="9"/>
    </w:pPr>
  </w:style>
  <w:style w:type="paragraph" w:customStyle="1" w:styleId="Isubpara">
    <w:name w:val="I subpara"/>
    <w:basedOn w:val="Asubpara"/>
    <w:rsid w:val="00B548CA"/>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B548CA"/>
    <w:pPr>
      <w:tabs>
        <w:tab w:val="clear" w:pos="2400"/>
        <w:tab w:val="clear" w:pos="2600"/>
        <w:tab w:val="right" w:pos="2460"/>
        <w:tab w:val="left" w:pos="2660"/>
      </w:tabs>
      <w:ind w:left="2660" w:hanging="2660"/>
    </w:pPr>
  </w:style>
  <w:style w:type="character" w:customStyle="1" w:styleId="CharSectNo">
    <w:name w:val="CharSectNo"/>
    <w:basedOn w:val="DefaultParagraphFont"/>
    <w:rsid w:val="00B548CA"/>
  </w:style>
  <w:style w:type="character" w:customStyle="1" w:styleId="CharDivNo">
    <w:name w:val="CharDivNo"/>
    <w:basedOn w:val="DefaultParagraphFont"/>
    <w:rsid w:val="00B548CA"/>
  </w:style>
  <w:style w:type="character" w:customStyle="1" w:styleId="CharDivText">
    <w:name w:val="CharDivText"/>
    <w:basedOn w:val="DefaultParagraphFont"/>
    <w:rsid w:val="00B548CA"/>
  </w:style>
  <w:style w:type="character" w:customStyle="1" w:styleId="CharPartNo">
    <w:name w:val="CharPartNo"/>
    <w:basedOn w:val="DefaultParagraphFont"/>
    <w:rsid w:val="00B548CA"/>
  </w:style>
  <w:style w:type="paragraph" w:customStyle="1" w:styleId="Placeholder">
    <w:name w:val="Placeholder"/>
    <w:basedOn w:val="Normal"/>
    <w:rsid w:val="00B548CA"/>
    <w:rPr>
      <w:sz w:val="10"/>
    </w:rPr>
  </w:style>
  <w:style w:type="paragraph" w:styleId="PlainText">
    <w:name w:val="Plain Text"/>
    <w:basedOn w:val="Normal"/>
    <w:rsid w:val="00B548CA"/>
    <w:rPr>
      <w:rFonts w:ascii="Courier New" w:hAnsi="Courier New"/>
      <w:sz w:val="20"/>
    </w:rPr>
  </w:style>
  <w:style w:type="character" w:customStyle="1" w:styleId="CharChapNo">
    <w:name w:val="CharChapNo"/>
    <w:basedOn w:val="DefaultParagraphFont"/>
    <w:rsid w:val="00B548CA"/>
  </w:style>
  <w:style w:type="character" w:customStyle="1" w:styleId="CharChapText">
    <w:name w:val="CharChapText"/>
    <w:basedOn w:val="DefaultParagraphFont"/>
    <w:rsid w:val="00B548CA"/>
  </w:style>
  <w:style w:type="character" w:customStyle="1" w:styleId="CharPartText">
    <w:name w:val="CharPartText"/>
    <w:basedOn w:val="DefaultParagraphFont"/>
    <w:rsid w:val="00B548CA"/>
  </w:style>
  <w:style w:type="paragraph" w:styleId="TOC1">
    <w:name w:val="toc 1"/>
    <w:basedOn w:val="Normal"/>
    <w:next w:val="Normal"/>
    <w:autoRedefine/>
    <w:uiPriority w:val="39"/>
    <w:rsid w:val="00B548CA"/>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B548CA"/>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B548CA"/>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B548CA"/>
  </w:style>
  <w:style w:type="paragraph" w:styleId="Title">
    <w:name w:val="Title"/>
    <w:basedOn w:val="Normal"/>
    <w:qFormat/>
    <w:rsid w:val="005238AE"/>
    <w:pPr>
      <w:spacing w:before="240" w:after="60"/>
      <w:jc w:val="center"/>
      <w:outlineLvl w:val="0"/>
    </w:pPr>
    <w:rPr>
      <w:rFonts w:ascii="Arial" w:hAnsi="Arial" w:cs="Arial"/>
      <w:b/>
      <w:bCs/>
      <w:kern w:val="28"/>
      <w:sz w:val="32"/>
      <w:szCs w:val="32"/>
    </w:rPr>
  </w:style>
  <w:style w:type="paragraph" w:styleId="Signature">
    <w:name w:val="Signature"/>
    <w:basedOn w:val="Normal"/>
    <w:rsid w:val="00B548CA"/>
    <w:pPr>
      <w:ind w:left="4252"/>
    </w:pPr>
  </w:style>
  <w:style w:type="paragraph" w:customStyle="1" w:styleId="ActNo">
    <w:name w:val="ActNo"/>
    <w:basedOn w:val="BillBasicHeading"/>
    <w:rsid w:val="00B548CA"/>
    <w:pPr>
      <w:keepNext w:val="0"/>
      <w:tabs>
        <w:tab w:val="clear" w:pos="2600"/>
      </w:tabs>
      <w:spacing w:before="220"/>
    </w:pPr>
  </w:style>
  <w:style w:type="paragraph" w:customStyle="1" w:styleId="aParaNote">
    <w:name w:val="aParaNote"/>
    <w:basedOn w:val="BillBasic"/>
    <w:rsid w:val="00B548CA"/>
    <w:pPr>
      <w:ind w:left="2840" w:hanging="1240"/>
    </w:pPr>
    <w:rPr>
      <w:sz w:val="20"/>
    </w:rPr>
  </w:style>
  <w:style w:type="paragraph" w:customStyle="1" w:styleId="aExamNum">
    <w:name w:val="aExamNum"/>
    <w:basedOn w:val="aExam"/>
    <w:rsid w:val="00B548CA"/>
    <w:pPr>
      <w:ind w:left="1500" w:hanging="400"/>
    </w:pPr>
  </w:style>
  <w:style w:type="paragraph" w:customStyle="1" w:styleId="LongTitle">
    <w:name w:val="LongTitle"/>
    <w:basedOn w:val="BillBasic"/>
    <w:rsid w:val="00B548CA"/>
    <w:pPr>
      <w:spacing w:before="300"/>
    </w:pPr>
  </w:style>
  <w:style w:type="paragraph" w:customStyle="1" w:styleId="Minister">
    <w:name w:val="Minister"/>
    <w:basedOn w:val="BillBasic"/>
    <w:rsid w:val="00B548CA"/>
    <w:pPr>
      <w:spacing w:before="640"/>
      <w:jc w:val="right"/>
    </w:pPr>
    <w:rPr>
      <w:caps/>
    </w:rPr>
  </w:style>
  <w:style w:type="paragraph" w:customStyle="1" w:styleId="DateLine">
    <w:name w:val="DateLine"/>
    <w:basedOn w:val="BillBasic"/>
    <w:rsid w:val="00B548CA"/>
    <w:pPr>
      <w:tabs>
        <w:tab w:val="left" w:pos="4320"/>
      </w:tabs>
    </w:pPr>
  </w:style>
  <w:style w:type="paragraph" w:customStyle="1" w:styleId="madeunder">
    <w:name w:val="made under"/>
    <w:basedOn w:val="BillBasic"/>
    <w:rsid w:val="00B548CA"/>
    <w:pPr>
      <w:spacing w:before="240"/>
    </w:pPr>
  </w:style>
  <w:style w:type="paragraph" w:customStyle="1" w:styleId="EndNoteSubHeading">
    <w:name w:val="EndNoteSubHeading"/>
    <w:basedOn w:val="Normal"/>
    <w:next w:val="EndNoteText"/>
    <w:rsid w:val="005238AE"/>
    <w:pPr>
      <w:keepNext/>
      <w:tabs>
        <w:tab w:val="left" w:pos="700"/>
      </w:tabs>
      <w:spacing w:before="120"/>
      <w:ind w:left="700" w:hanging="700"/>
    </w:pPr>
    <w:rPr>
      <w:rFonts w:ascii="Arial" w:hAnsi="Arial" w:cs="Arial"/>
      <w:b/>
      <w:bCs/>
      <w:sz w:val="20"/>
    </w:rPr>
  </w:style>
  <w:style w:type="paragraph" w:customStyle="1" w:styleId="EndNoteText">
    <w:name w:val="EndNoteText"/>
    <w:basedOn w:val="BillBasic"/>
    <w:rsid w:val="00B548CA"/>
    <w:pPr>
      <w:tabs>
        <w:tab w:val="left" w:pos="700"/>
        <w:tab w:val="right" w:pos="6160"/>
      </w:tabs>
      <w:spacing w:before="80"/>
      <w:ind w:left="700" w:hanging="700"/>
    </w:pPr>
    <w:rPr>
      <w:sz w:val="20"/>
    </w:rPr>
  </w:style>
  <w:style w:type="paragraph" w:customStyle="1" w:styleId="BillBasicItalics">
    <w:name w:val="BillBasicItalics"/>
    <w:basedOn w:val="BillBasic"/>
    <w:rsid w:val="00B548CA"/>
    <w:rPr>
      <w:i/>
    </w:rPr>
  </w:style>
  <w:style w:type="paragraph" w:customStyle="1" w:styleId="00SigningPage">
    <w:name w:val="00SigningPage"/>
    <w:basedOn w:val="Normal"/>
    <w:rsid w:val="00B548CA"/>
  </w:style>
  <w:style w:type="paragraph" w:customStyle="1" w:styleId="Aparareturn">
    <w:name w:val="A para return"/>
    <w:basedOn w:val="BillBasic"/>
    <w:rsid w:val="00B548CA"/>
    <w:pPr>
      <w:ind w:left="1600"/>
    </w:pPr>
  </w:style>
  <w:style w:type="paragraph" w:customStyle="1" w:styleId="Asubparareturn">
    <w:name w:val="A subpara return"/>
    <w:basedOn w:val="BillBasic"/>
    <w:rsid w:val="00B548CA"/>
    <w:pPr>
      <w:ind w:left="2100"/>
    </w:pPr>
  </w:style>
  <w:style w:type="paragraph" w:customStyle="1" w:styleId="CommentNum">
    <w:name w:val="CommentNum"/>
    <w:basedOn w:val="Comment"/>
    <w:rsid w:val="00B548CA"/>
    <w:pPr>
      <w:ind w:left="1800" w:hanging="1800"/>
    </w:pPr>
  </w:style>
  <w:style w:type="paragraph" w:styleId="TOC8">
    <w:name w:val="toc 8"/>
    <w:basedOn w:val="TOC3"/>
    <w:next w:val="Normal"/>
    <w:autoRedefine/>
    <w:uiPriority w:val="39"/>
    <w:rsid w:val="00B548CA"/>
    <w:pPr>
      <w:keepNext w:val="0"/>
      <w:spacing w:before="120"/>
    </w:pPr>
  </w:style>
  <w:style w:type="paragraph" w:customStyle="1" w:styleId="Judges">
    <w:name w:val="Judges"/>
    <w:basedOn w:val="Minister"/>
    <w:rsid w:val="00B548CA"/>
    <w:pPr>
      <w:spacing w:before="180"/>
    </w:pPr>
  </w:style>
  <w:style w:type="paragraph" w:customStyle="1" w:styleId="BillFor">
    <w:name w:val="BillFor"/>
    <w:basedOn w:val="BillBasicHeading"/>
    <w:rsid w:val="00B548CA"/>
    <w:pPr>
      <w:keepNext w:val="0"/>
      <w:spacing w:before="320"/>
      <w:jc w:val="both"/>
    </w:pPr>
    <w:rPr>
      <w:sz w:val="28"/>
    </w:rPr>
  </w:style>
  <w:style w:type="paragraph" w:customStyle="1" w:styleId="draft">
    <w:name w:val="draft"/>
    <w:basedOn w:val="Normal"/>
    <w:rsid w:val="00B548CA"/>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B548CA"/>
    <w:pPr>
      <w:spacing w:line="260" w:lineRule="atLeast"/>
      <w:jc w:val="center"/>
    </w:pPr>
  </w:style>
  <w:style w:type="paragraph" w:customStyle="1" w:styleId="Amainbullet">
    <w:name w:val="A main bullet"/>
    <w:basedOn w:val="BillBasic"/>
    <w:rsid w:val="00B548CA"/>
    <w:pPr>
      <w:spacing w:before="60"/>
      <w:ind w:left="1500" w:hanging="400"/>
    </w:pPr>
  </w:style>
  <w:style w:type="paragraph" w:customStyle="1" w:styleId="Aparabullet">
    <w:name w:val="A para bullet"/>
    <w:basedOn w:val="BillBasic"/>
    <w:rsid w:val="00B548CA"/>
    <w:pPr>
      <w:spacing w:before="60"/>
      <w:ind w:left="2000" w:hanging="400"/>
    </w:pPr>
  </w:style>
  <w:style w:type="paragraph" w:customStyle="1" w:styleId="Asubparabullet">
    <w:name w:val="A subpara bullet"/>
    <w:basedOn w:val="BillBasic"/>
    <w:rsid w:val="00B548CA"/>
    <w:pPr>
      <w:spacing w:before="60"/>
      <w:ind w:left="2540" w:hanging="400"/>
    </w:pPr>
  </w:style>
  <w:style w:type="paragraph" w:customStyle="1" w:styleId="aDefpara">
    <w:name w:val="aDef para"/>
    <w:basedOn w:val="Apara"/>
    <w:rsid w:val="00B548CA"/>
  </w:style>
  <w:style w:type="paragraph" w:customStyle="1" w:styleId="aDefsubpara">
    <w:name w:val="aDef subpara"/>
    <w:basedOn w:val="Asubpara"/>
    <w:rsid w:val="00B548CA"/>
  </w:style>
  <w:style w:type="paragraph" w:customStyle="1" w:styleId="Idefpara">
    <w:name w:val="I def para"/>
    <w:basedOn w:val="Ipara"/>
    <w:rsid w:val="00B548CA"/>
  </w:style>
  <w:style w:type="paragraph" w:customStyle="1" w:styleId="Idefsubpara">
    <w:name w:val="I def subpara"/>
    <w:basedOn w:val="Isubpara"/>
    <w:rsid w:val="00B548CA"/>
  </w:style>
  <w:style w:type="paragraph" w:customStyle="1" w:styleId="Notified">
    <w:name w:val="Notified"/>
    <w:basedOn w:val="BillBasic"/>
    <w:rsid w:val="00B548CA"/>
    <w:pPr>
      <w:spacing w:before="360"/>
      <w:jc w:val="right"/>
    </w:pPr>
    <w:rPr>
      <w:i/>
    </w:rPr>
  </w:style>
  <w:style w:type="paragraph" w:customStyle="1" w:styleId="03ScheduleLandscape">
    <w:name w:val="03ScheduleLandscape"/>
    <w:basedOn w:val="Normal"/>
    <w:rsid w:val="00B548CA"/>
  </w:style>
  <w:style w:type="paragraph" w:customStyle="1" w:styleId="IDict-Heading">
    <w:name w:val="I Dict-Heading"/>
    <w:basedOn w:val="BillBasicHeading"/>
    <w:rsid w:val="00B548CA"/>
    <w:pPr>
      <w:spacing w:before="320"/>
      <w:ind w:left="2600" w:hanging="2600"/>
      <w:jc w:val="both"/>
    </w:pPr>
    <w:rPr>
      <w:sz w:val="34"/>
    </w:rPr>
  </w:style>
  <w:style w:type="paragraph" w:customStyle="1" w:styleId="02TextLandscape">
    <w:name w:val="02TextLandscape"/>
    <w:basedOn w:val="Normal"/>
    <w:rsid w:val="00B548CA"/>
  </w:style>
  <w:style w:type="paragraph" w:styleId="Salutation">
    <w:name w:val="Salutation"/>
    <w:basedOn w:val="Normal"/>
    <w:next w:val="Normal"/>
    <w:rsid w:val="005238AE"/>
  </w:style>
  <w:style w:type="paragraph" w:customStyle="1" w:styleId="aNoteBullet">
    <w:name w:val="aNoteBullet"/>
    <w:basedOn w:val="aNoteSymb"/>
    <w:rsid w:val="00B548CA"/>
    <w:pPr>
      <w:tabs>
        <w:tab w:val="left" w:pos="2200"/>
      </w:tabs>
      <w:spacing w:before="60"/>
      <w:ind w:left="2600" w:hanging="700"/>
    </w:pPr>
  </w:style>
  <w:style w:type="paragraph" w:customStyle="1" w:styleId="aNotess">
    <w:name w:val="aNotess"/>
    <w:basedOn w:val="BillBasic"/>
    <w:rsid w:val="005238AE"/>
    <w:pPr>
      <w:ind w:left="1900" w:hanging="800"/>
    </w:pPr>
    <w:rPr>
      <w:sz w:val="20"/>
    </w:rPr>
  </w:style>
  <w:style w:type="paragraph" w:customStyle="1" w:styleId="aParaNoteBullet">
    <w:name w:val="aParaNoteBullet"/>
    <w:basedOn w:val="aParaNote"/>
    <w:rsid w:val="00B548CA"/>
    <w:pPr>
      <w:tabs>
        <w:tab w:val="left" w:pos="2700"/>
      </w:tabs>
      <w:spacing w:before="60"/>
      <w:ind w:left="3100" w:hanging="700"/>
    </w:pPr>
  </w:style>
  <w:style w:type="paragraph" w:customStyle="1" w:styleId="aNotepar">
    <w:name w:val="aNotepar"/>
    <w:basedOn w:val="BillBasic"/>
    <w:next w:val="Normal"/>
    <w:rsid w:val="00B548CA"/>
    <w:pPr>
      <w:ind w:left="2400" w:hanging="800"/>
    </w:pPr>
    <w:rPr>
      <w:sz w:val="20"/>
    </w:rPr>
  </w:style>
  <w:style w:type="paragraph" w:customStyle="1" w:styleId="aNoteTextpar">
    <w:name w:val="aNoteTextpar"/>
    <w:basedOn w:val="aNotepar"/>
    <w:rsid w:val="00B548CA"/>
    <w:pPr>
      <w:spacing w:before="60"/>
      <w:ind w:firstLine="0"/>
    </w:pPr>
  </w:style>
  <w:style w:type="paragraph" w:customStyle="1" w:styleId="MinisterWord">
    <w:name w:val="MinisterWord"/>
    <w:basedOn w:val="Normal"/>
    <w:rsid w:val="00B548CA"/>
    <w:pPr>
      <w:spacing w:before="60"/>
      <w:jc w:val="right"/>
    </w:pPr>
  </w:style>
  <w:style w:type="paragraph" w:customStyle="1" w:styleId="aExamPara">
    <w:name w:val="aExamPara"/>
    <w:basedOn w:val="aExam"/>
    <w:rsid w:val="00B548CA"/>
    <w:pPr>
      <w:tabs>
        <w:tab w:val="right" w:pos="1720"/>
        <w:tab w:val="left" w:pos="2000"/>
        <w:tab w:val="left" w:pos="2300"/>
      </w:tabs>
      <w:ind w:left="2400" w:hanging="1300"/>
    </w:pPr>
  </w:style>
  <w:style w:type="paragraph" w:customStyle="1" w:styleId="aExamNumText">
    <w:name w:val="aExamNumText"/>
    <w:basedOn w:val="aExam"/>
    <w:rsid w:val="00B548CA"/>
    <w:pPr>
      <w:ind w:left="1500"/>
    </w:pPr>
  </w:style>
  <w:style w:type="paragraph" w:customStyle="1" w:styleId="aExamBullet">
    <w:name w:val="aExamBullet"/>
    <w:basedOn w:val="aExam"/>
    <w:rsid w:val="00B548CA"/>
    <w:pPr>
      <w:tabs>
        <w:tab w:val="left" w:pos="1500"/>
        <w:tab w:val="left" w:pos="2300"/>
      </w:tabs>
      <w:ind w:left="1900" w:hanging="800"/>
    </w:pPr>
  </w:style>
  <w:style w:type="paragraph" w:customStyle="1" w:styleId="aNotePara">
    <w:name w:val="aNotePara"/>
    <w:basedOn w:val="aNote"/>
    <w:rsid w:val="00B548CA"/>
    <w:pPr>
      <w:tabs>
        <w:tab w:val="right" w:pos="2140"/>
        <w:tab w:val="left" w:pos="2400"/>
      </w:tabs>
      <w:spacing w:before="60"/>
      <w:ind w:left="2400" w:hanging="1300"/>
    </w:pPr>
  </w:style>
  <w:style w:type="paragraph" w:customStyle="1" w:styleId="aExplanHeading">
    <w:name w:val="aExplanHeading"/>
    <w:basedOn w:val="BillBasicHeading"/>
    <w:next w:val="Normal"/>
    <w:rsid w:val="00B548CA"/>
    <w:rPr>
      <w:rFonts w:ascii="Arial (W1)" w:hAnsi="Arial (W1)"/>
      <w:sz w:val="18"/>
    </w:rPr>
  </w:style>
  <w:style w:type="paragraph" w:customStyle="1" w:styleId="aExplanText">
    <w:name w:val="aExplanText"/>
    <w:basedOn w:val="BillBasic"/>
    <w:rsid w:val="00B548CA"/>
    <w:rPr>
      <w:sz w:val="20"/>
    </w:rPr>
  </w:style>
  <w:style w:type="paragraph" w:customStyle="1" w:styleId="aParaNotePara">
    <w:name w:val="aParaNotePara"/>
    <w:basedOn w:val="aNoteParaSymb"/>
    <w:rsid w:val="00B548CA"/>
    <w:pPr>
      <w:tabs>
        <w:tab w:val="clear" w:pos="2140"/>
        <w:tab w:val="clear" w:pos="2400"/>
        <w:tab w:val="right" w:pos="2644"/>
      </w:tabs>
      <w:ind w:left="3320" w:hanging="1720"/>
    </w:pPr>
  </w:style>
  <w:style w:type="character" w:customStyle="1" w:styleId="charBold">
    <w:name w:val="charBold"/>
    <w:basedOn w:val="DefaultParagraphFont"/>
    <w:rsid w:val="00B548CA"/>
    <w:rPr>
      <w:b/>
    </w:rPr>
  </w:style>
  <w:style w:type="character" w:customStyle="1" w:styleId="charBoldItals">
    <w:name w:val="charBoldItals"/>
    <w:basedOn w:val="DefaultParagraphFont"/>
    <w:rsid w:val="00B548CA"/>
    <w:rPr>
      <w:b/>
      <w:i/>
    </w:rPr>
  </w:style>
  <w:style w:type="character" w:customStyle="1" w:styleId="charItals">
    <w:name w:val="charItals"/>
    <w:basedOn w:val="DefaultParagraphFont"/>
    <w:rsid w:val="00B548CA"/>
    <w:rPr>
      <w:i/>
    </w:rPr>
  </w:style>
  <w:style w:type="character" w:customStyle="1" w:styleId="charUnderline">
    <w:name w:val="charUnderline"/>
    <w:basedOn w:val="DefaultParagraphFont"/>
    <w:rsid w:val="00B548CA"/>
    <w:rPr>
      <w:u w:val="single"/>
    </w:rPr>
  </w:style>
  <w:style w:type="paragraph" w:customStyle="1" w:styleId="TableHd">
    <w:name w:val="TableHd"/>
    <w:basedOn w:val="Normal"/>
    <w:rsid w:val="00B548CA"/>
    <w:pPr>
      <w:keepNext/>
      <w:spacing w:before="300"/>
      <w:ind w:left="1200" w:hanging="1200"/>
    </w:pPr>
    <w:rPr>
      <w:rFonts w:ascii="Arial" w:hAnsi="Arial"/>
      <w:b/>
      <w:sz w:val="20"/>
    </w:rPr>
  </w:style>
  <w:style w:type="paragraph" w:customStyle="1" w:styleId="TableColHd">
    <w:name w:val="TableColHd"/>
    <w:basedOn w:val="Normal"/>
    <w:rsid w:val="00B548CA"/>
    <w:pPr>
      <w:keepNext/>
      <w:spacing w:after="60"/>
    </w:pPr>
    <w:rPr>
      <w:rFonts w:ascii="Arial" w:hAnsi="Arial"/>
      <w:b/>
      <w:sz w:val="18"/>
    </w:rPr>
  </w:style>
  <w:style w:type="paragraph" w:customStyle="1" w:styleId="PenaltyPara">
    <w:name w:val="PenaltyPara"/>
    <w:basedOn w:val="Normal"/>
    <w:rsid w:val="00B548CA"/>
    <w:pPr>
      <w:tabs>
        <w:tab w:val="right" w:pos="1360"/>
      </w:tabs>
      <w:spacing w:before="60"/>
      <w:ind w:left="1600" w:hanging="1600"/>
      <w:jc w:val="both"/>
    </w:pPr>
  </w:style>
  <w:style w:type="paragraph" w:customStyle="1" w:styleId="tablepara">
    <w:name w:val="table para"/>
    <w:basedOn w:val="Normal"/>
    <w:rsid w:val="00B548CA"/>
    <w:pPr>
      <w:tabs>
        <w:tab w:val="right" w:pos="800"/>
        <w:tab w:val="left" w:pos="1100"/>
      </w:tabs>
      <w:spacing w:before="80" w:after="60"/>
      <w:ind w:left="1100" w:hanging="1100"/>
    </w:pPr>
  </w:style>
  <w:style w:type="paragraph" w:customStyle="1" w:styleId="tablesubpara">
    <w:name w:val="table subpara"/>
    <w:basedOn w:val="Normal"/>
    <w:rsid w:val="00B548CA"/>
    <w:pPr>
      <w:tabs>
        <w:tab w:val="right" w:pos="1500"/>
        <w:tab w:val="left" w:pos="1800"/>
      </w:tabs>
      <w:spacing w:before="80" w:after="60"/>
      <w:ind w:left="1800" w:hanging="1800"/>
    </w:pPr>
  </w:style>
  <w:style w:type="paragraph" w:customStyle="1" w:styleId="TableText">
    <w:name w:val="TableText"/>
    <w:basedOn w:val="Normal"/>
    <w:rsid w:val="00B548CA"/>
    <w:pPr>
      <w:spacing w:before="60" w:after="60"/>
    </w:pPr>
  </w:style>
  <w:style w:type="paragraph" w:customStyle="1" w:styleId="IshadedH5Sec">
    <w:name w:val="I shaded H5 Sec"/>
    <w:basedOn w:val="AH5Sec"/>
    <w:rsid w:val="00B548CA"/>
    <w:pPr>
      <w:shd w:val="pct25" w:color="auto" w:fill="auto"/>
      <w:outlineLvl w:val="9"/>
    </w:pPr>
  </w:style>
  <w:style w:type="paragraph" w:customStyle="1" w:styleId="IshadedSchClause">
    <w:name w:val="I shaded Sch Clause"/>
    <w:basedOn w:val="IshadedH5Sec"/>
    <w:rsid w:val="00B548CA"/>
  </w:style>
  <w:style w:type="paragraph" w:customStyle="1" w:styleId="Penalty">
    <w:name w:val="Penalty"/>
    <w:basedOn w:val="Amainreturn"/>
    <w:rsid w:val="00B548CA"/>
  </w:style>
  <w:style w:type="paragraph" w:customStyle="1" w:styleId="aNoteText">
    <w:name w:val="aNoteText"/>
    <w:basedOn w:val="aNoteSymb"/>
    <w:rsid w:val="00B548CA"/>
    <w:pPr>
      <w:spacing w:before="60"/>
      <w:ind w:firstLine="0"/>
    </w:pPr>
  </w:style>
  <w:style w:type="paragraph" w:customStyle="1" w:styleId="Letterhead">
    <w:name w:val="Letterhead"/>
    <w:rsid w:val="005238AE"/>
    <w:pPr>
      <w:widowControl w:val="0"/>
      <w:spacing w:after="180"/>
      <w:jc w:val="right"/>
    </w:pPr>
    <w:rPr>
      <w:rFonts w:ascii="Arial" w:hAnsi="Arial" w:cs="Arial"/>
      <w:sz w:val="32"/>
      <w:szCs w:val="32"/>
      <w:lang w:eastAsia="en-US"/>
    </w:rPr>
  </w:style>
  <w:style w:type="character" w:styleId="PageNumber">
    <w:name w:val="page number"/>
    <w:basedOn w:val="DefaultParagraphFont"/>
    <w:rsid w:val="00B548CA"/>
  </w:style>
  <w:style w:type="paragraph" w:styleId="BodyText">
    <w:name w:val="Body Text"/>
    <w:basedOn w:val="Normal"/>
    <w:rsid w:val="005238AE"/>
    <w:pPr>
      <w:numPr>
        <w:ilvl w:val="12"/>
      </w:numPr>
    </w:pPr>
    <w:rPr>
      <w:rFonts w:ascii="Arial" w:hAnsi="Arial" w:cs="Arial"/>
      <w:sz w:val="20"/>
    </w:rPr>
  </w:style>
  <w:style w:type="paragraph" w:customStyle="1" w:styleId="aExamINum">
    <w:name w:val="aExamINum"/>
    <w:basedOn w:val="aExam"/>
    <w:rsid w:val="005238AE"/>
    <w:pPr>
      <w:tabs>
        <w:tab w:val="left" w:pos="1500"/>
      </w:tabs>
      <w:ind w:left="1500" w:hanging="400"/>
    </w:pPr>
  </w:style>
  <w:style w:type="paragraph" w:customStyle="1" w:styleId="AExamIPara">
    <w:name w:val="AExamIPara"/>
    <w:basedOn w:val="aExam"/>
    <w:rsid w:val="00B548CA"/>
    <w:pPr>
      <w:tabs>
        <w:tab w:val="right" w:pos="1720"/>
        <w:tab w:val="left" w:pos="2000"/>
      </w:tabs>
      <w:ind w:left="2000" w:hanging="900"/>
    </w:pPr>
  </w:style>
  <w:style w:type="paragraph" w:customStyle="1" w:styleId="AH3sec">
    <w:name w:val="A H3 sec"/>
    <w:basedOn w:val="Normal"/>
    <w:next w:val="Amain"/>
    <w:rsid w:val="005238AE"/>
    <w:pPr>
      <w:keepNext/>
      <w:keepLines/>
      <w:numPr>
        <w:numId w:val="4"/>
      </w:numPr>
      <w:pBdr>
        <w:top w:val="single" w:sz="4" w:space="1" w:color="auto"/>
      </w:pBdr>
      <w:spacing w:before="180" w:after="60"/>
    </w:pPr>
    <w:rPr>
      <w:rFonts w:ascii="Arial" w:hAnsi="Arial" w:cs="Arial"/>
      <w:b/>
      <w:bCs/>
      <w:sz w:val="22"/>
      <w:szCs w:val="22"/>
    </w:rPr>
  </w:style>
  <w:style w:type="paragraph" w:customStyle="1" w:styleId="aExamHdgss">
    <w:name w:val="aExamHdgss"/>
    <w:basedOn w:val="BillBasicHeading"/>
    <w:next w:val="Normal"/>
    <w:rsid w:val="00B548CA"/>
    <w:pPr>
      <w:tabs>
        <w:tab w:val="clear" w:pos="2600"/>
      </w:tabs>
      <w:ind w:left="1100"/>
    </w:pPr>
    <w:rPr>
      <w:sz w:val="18"/>
    </w:rPr>
  </w:style>
  <w:style w:type="paragraph" w:customStyle="1" w:styleId="aExamss">
    <w:name w:val="aExamss"/>
    <w:basedOn w:val="aNoteSymb"/>
    <w:rsid w:val="00B548CA"/>
    <w:pPr>
      <w:spacing w:before="60"/>
      <w:ind w:left="1100" w:firstLine="0"/>
    </w:pPr>
  </w:style>
  <w:style w:type="paragraph" w:customStyle="1" w:styleId="aExamHdgpar">
    <w:name w:val="aExamHdgpar"/>
    <w:basedOn w:val="aExamHdgss"/>
    <w:next w:val="Normal"/>
    <w:rsid w:val="00B548CA"/>
    <w:pPr>
      <w:ind w:left="1600"/>
    </w:pPr>
  </w:style>
  <w:style w:type="paragraph" w:customStyle="1" w:styleId="aExampar">
    <w:name w:val="aExampar"/>
    <w:basedOn w:val="aExamss"/>
    <w:rsid w:val="00B548CA"/>
    <w:pPr>
      <w:ind w:left="1600"/>
    </w:pPr>
  </w:style>
  <w:style w:type="paragraph" w:customStyle="1" w:styleId="aExamINumss">
    <w:name w:val="aExamINumss"/>
    <w:basedOn w:val="aExamss"/>
    <w:rsid w:val="00B548CA"/>
    <w:pPr>
      <w:tabs>
        <w:tab w:val="left" w:pos="1500"/>
      </w:tabs>
      <w:ind w:left="1500" w:hanging="400"/>
    </w:pPr>
  </w:style>
  <w:style w:type="paragraph" w:customStyle="1" w:styleId="aExamINumpar">
    <w:name w:val="aExamINumpar"/>
    <w:basedOn w:val="aExampar"/>
    <w:rsid w:val="00B548CA"/>
    <w:pPr>
      <w:tabs>
        <w:tab w:val="left" w:pos="2000"/>
      </w:tabs>
      <w:ind w:left="2000" w:hanging="400"/>
    </w:pPr>
  </w:style>
  <w:style w:type="paragraph" w:customStyle="1" w:styleId="aExamNumTextss">
    <w:name w:val="aExamNumTextss"/>
    <w:basedOn w:val="aExamss"/>
    <w:rsid w:val="00B548CA"/>
    <w:pPr>
      <w:ind w:left="1500"/>
    </w:pPr>
  </w:style>
  <w:style w:type="paragraph" w:customStyle="1" w:styleId="aExamNumTextpar">
    <w:name w:val="aExamNumTextpar"/>
    <w:basedOn w:val="aExampar"/>
    <w:rsid w:val="005238AE"/>
    <w:pPr>
      <w:ind w:left="2000"/>
    </w:pPr>
  </w:style>
  <w:style w:type="paragraph" w:customStyle="1" w:styleId="aExamBulletss">
    <w:name w:val="aExamBulletss"/>
    <w:basedOn w:val="aExamss"/>
    <w:rsid w:val="00B548CA"/>
    <w:pPr>
      <w:ind w:left="1500" w:hanging="400"/>
    </w:pPr>
  </w:style>
  <w:style w:type="paragraph" w:customStyle="1" w:styleId="aExamBulletpar">
    <w:name w:val="aExamBulletpar"/>
    <w:basedOn w:val="aExampar"/>
    <w:rsid w:val="00B548CA"/>
    <w:pPr>
      <w:ind w:left="2000" w:hanging="400"/>
    </w:pPr>
  </w:style>
  <w:style w:type="paragraph" w:customStyle="1" w:styleId="aExamHdgsubpar">
    <w:name w:val="aExamHdgsubpar"/>
    <w:basedOn w:val="aExamHdgss"/>
    <w:next w:val="Normal"/>
    <w:rsid w:val="00B548CA"/>
    <w:pPr>
      <w:ind w:left="2140"/>
    </w:pPr>
  </w:style>
  <w:style w:type="paragraph" w:customStyle="1" w:styleId="aExamsubpar">
    <w:name w:val="aExamsubpar"/>
    <w:basedOn w:val="aExamss"/>
    <w:rsid w:val="00B548CA"/>
    <w:pPr>
      <w:ind w:left="2140"/>
    </w:pPr>
  </w:style>
  <w:style w:type="paragraph" w:customStyle="1" w:styleId="aExamNumsubpar">
    <w:name w:val="aExamNumsubpar"/>
    <w:basedOn w:val="aExamsubpar"/>
    <w:rsid w:val="005238AE"/>
    <w:pPr>
      <w:tabs>
        <w:tab w:val="left" w:pos="2540"/>
      </w:tabs>
      <w:ind w:left="2540" w:hanging="400"/>
    </w:pPr>
  </w:style>
  <w:style w:type="paragraph" w:customStyle="1" w:styleId="aExamNumTextsubpar">
    <w:name w:val="aExamNumTextsubpar"/>
    <w:basedOn w:val="aExampar"/>
    <w:rsid w:val="005238AE"/>
    <w:pPr>
      <w:ind w:left="2540"/>
    </w:pPr>
  </w:style>
  <w:style w:type="paragraph" w:customStyle="1" w:styleId="aExamBulletsubpar">
    <w:name w:val="aExamBulletsubpar"/>
    <w:basedOn w:val="aExamsubpar"/>
    <w:rsid w:val="005238AE"/>
    <w:pPr>
      <w:numPr>
        <w:numId w:val="6"/>
      </w:numPr>
    </w:pPr>
  </w:style>
  <w:style w:type="paragraph" w:customStyle="1" w:styleId="aNoteTextss">
    <w:name w:val="aNoteTextss"/>
    <w:basedOn w:val="Normal"/>
    <w:rsid w:val="00B548CA"/>
    <w:pPr>
      <w:spacing w:before="60"/>
      <w:ind w:left="1900"/>
      <w:jc w:val="both"/>
    </w:pPr>
    <w:rPr>
      <w:sz w:val="20"/>
    </w:rPr>
  </w:style>
  <w:style w:type="paragraph" w:customStyle="1" w:styleId="aNoteParass">
    <w:name w:val="aNoteParass"/>
    <w:basedOn w:val="Normal"/>
    <w:rsid w:val="00B548CA"/>
    <w:pPr>
      <w:tabs>
        <w:tab w:val="right" w:pos="2140"/>
        <w:tab w:val="left" w:pos="2400"/>
      </w:tabs>
      <w:spacing w:before="60"/>
      <w:ind w:left="2400" w:hanging="1300"/>
      <w:jc w:val="both"/>
    </w:pPr>
    <w:rPr>
      <w:sz w:val="20"/>
    </w:rPr>
  </w:style>
  <w:style w:type="paragraph" w:customStyle="1" w:styleId="aNoteParapar">
    <w:name w:val="aNoteParapar"/>
    <w:basedOn w:val="aNotepar"/>
    <w:rsid w:val="00B548CA"/>
    <w:pPr>
      <w:tabs>
        <w:tab w:val="right" w:pos="2640"/>
      </w:tabs>
      <w:spacing w:before="60"/>
      <w:ind w:left="2920" w:hanging="1320"/>
    </w:pPr>
  </w:style>
  <w:style w:type="paragraph" w:customStyle="1" w:styleId="aNotesubpar">
    <w:name w:val="aNotesubpar"/>
    <w:basedOn w:val="BillBasic"/>
    <w:next w:val="Normal"/>
    <w:rsid w:val="00B548CA"/>
    <w:pPr>
      <w:ind w:left="2940" w:hanging="800"/>
    </w:pPr>
    <w:rPr>
      <w:sz w:val="20"/>
    </w:rPr>
  </w:style>
  <w:style w:type="paragraph" w:customStyle="1" w:styleId="aNoteTextsubpar">
    <w:name w:val="aNoteTextsubpar"/>
    <w:basedOn w:val="aNotesubpar"/>
    <w:rsid w:val="00B548CA"/>
    <w:pPr>
      <w:spacing w:before="60"/>
      <w:ind w:firstLine="0"/>
    </w:pPr>
  </w:style>
  <w:style w:type="paragraph" w:customStyle="1" w:styleId="aNoteParasubpar">
    <w:name w:val="aNoteParasubpar"/>
    <w:basedOn w:val="aNotesubpar"/>
    <w:rsid w:val="005238AE"/>
    <w:pPr>
      <w:tabs>
        <w:tab w:val="right" w:pos="3180"/>
      </w:tabs>
      <w:spacing w:before="0"/>
      <w:ind w:left="3460" w:hanging="1320"/>
    </w:pPr>
  </w:style>
  <w:style w:type="paragraph" w:customStyle="1" w:styleId="aNoteBulletann">
    <w:name w:val="aNoteBulletann"/>
    <w:basedOn w:val="aNotess"/>
    <w:rsid w:val="005238AE"/>
    <w:pPr>
      <w:tabs>
        <w:tab w:val="left" w:pos="2200"/>
      </w:tabs>
      <w:spacing w:before="0"/>
      <w:ind w:left="0" w:firstLine="0"/>
    </w:pPr>
  </w:style>
  <w:style w:type="paragraph" w:customStyle="1" w:styleId="aNoteBulletparann">
    <w:name w:val="aNoteBulletparann"/>
    <w:basedOn w:val="aNotepar"/>
    <w:rsid w:val="005238AE"/>
    <w:pPr>
      <w:tabs>
        <w:tab w:val="left" w:pos="2700"/>
      </w:tabs>
      <w:spacing w:before="0"/>
      <w:ind w:left="0" w:firstLine="0"/>
    </w:pPr>
  </w:style>
  <w:style w:type="paragraph" w:customStyle="1" w:styleId="aNoteBulletsubpar">
    <w:name w:val="aNoteBulletsubpar"/>
    <w:basedOn w:val="aNotesubpar"/>
    <w:rsid w:val="005238AE"/>
    <w:pPr>
      <w:numPr>
        <w:numId w:val="5"/>
      </w:numPr>
      <w:tabs>
        <w:tab w:val="left" w:pos="3240"/>
      </w:tabs>
      <w:spacing w:before="0"/>
    </w:pPr>
  </w:style>
  <w:style w:type="paragraph" w:customStyle="1" w:styleId="aNoteBulletss">
    <w:name w:val="aNoteBulletss"/>
    <w:basedOn w:val="Normal"/>
    <w:rsid w:val="00B548CA"/>
    <w:pPr>
      <w:spacing w:before="60"/>
      <w:ind w:left="2300" w:hanging="400"/>
      <w:jc w:val="both"/>
    </w:pPr>
    <w:rPr>
      <w:sz w:val="20"/>
    </w:rPr>
  </w:style>
  <w:style w:type="paragraph" w:customStyle="1" w:styleId="aNoteBulletpar">
    <w:name w:val="aNoteBulletpar"/>
    <w:basedOn w:val="aNotepar"/>
    <w:rsid w:val="00B548CA"/>
    <w:pPr>
      <w:spacing w:before="60"/>
      <w:ind w:left="2800" w:hanging="400"/>
    </w:pPr>
  </w:style>
  <w:style w:type="paragraph" w:customStyle="1" w:styleId="aExplanBullet">
    <w:name w:val="aExplanBullet"/>
    <w:basedOn w:val="Normal"/>
    <w:rsid w:val="00B548CA"/>
    <w:pPr>
      <w:spacing w:before="140"/>
      <w:ind w:left="400" w:hanging="400"/>
      <w:jc w:val="both"/>
    </w:pPr>
    <w:rPr>
      <w:snapToGrid w:val="0"/>
      <w:sz w:val="20"/>
    </w:rPr>
  </w:style>
  <w:style w:type="paragraph" w:customStyle="1" w:styleId="AuthLaw">
    <w:name w:val="AuthLaw"/>
    <w:basedOn w:val="BillBasic"/>
    <w:rsid w:val="005238AE"/>
    <w:rPr>
      <w:rFonts w:ascii="Arial" w:hAnsi="Arial" w:cs="Arial"/>
      <w:b/>
      <w:bCs/>
      <w:sz w:val="20"/>
    </w:rPr>
  </w:style>
  <w:style w:type="character" w:customStyle="1" w:styleId="charContents">
    <w:name w:val="charContents"/>
    <w:basedOn w:val="DefaultParagraphFont"/>
    <w:rsid w:val="00B548CA"/>
  </w:style>
  <w:style w:type="character" w:customStyle="1" w:styleId="charPage">
    <w:name w:val="charPage"/>
    <w:basedOn w:val="DefaultParagraphFont"/>
    <w:rsid w:val="00B548CA"/>
  </w:style>
  <w:style w:type="paragraph" w:customStyle="1" w:styleId="Status">
    <w:name w:val="Status"/>
    <w:basedOn w:val="Normal"/>
    <w:rsid w:val="00B548CA"/>
    <w:pPr>
      <w:spacing w:before="280"/>
      <w:jc w:val="center"/>
    </w:pPr>
    <w:rPr>
      <w:rFonts w:ascii="Arial" w:hAnsi="Arial"/>
      <w:sz w:val="14"/>
    </w:rPr>
  </w:style>
  <w:style w:type="paragraph" w:customStyle="1" w:styleId="FooterInfoCentre">
    <w:name w:val="FooterInfoCentre"/>
    <w:basedOn w:val="FooterInfo"/>
    <w:rsid w:val="00B548CA"/>
    <w:pPr>
      <w:spacing w:before="60"/>
      <w:jc w:val="center"/>
    </w:pPr>
  </w:style>
  <w:style w:type="paragraph" w:customStyle="1" w:styleId="00Spine">
    <w:name w:val="00Spine"/>
    <w:basedOn w:val="Normal"/>
    <w:rsid w:val="00B548CA"/>
  </w:style>
  <w:style w:type="paragraph" w:customStyle="1" w:styleId="05Endnote0">
    <w:name w:val="05Endnote"/>
    <w:basedOn w:val="Normal"/>
    <w:rsid w:val="00B548CA"/>
  </w:style>
  <w:style w:type="paragraph" w:customStyle="1" w:styleId="06Copyright">
    <w:name w:val="06Copyright"/>
    <w:basedOn w:val="Normal"/>
    <w:rsid w:val="00B548CA"/>
  </w:style>
  <w:style w:type="paragraph" w:customStyle="1" w:styleId="RepubNo">
    <w:name w:val="RepubNo"/>
    <w:basedOn w:val="BillBasicHeading"/>
    <w:rsid w:val="00B548CA"/>
    <w:pPr>
      <w:keepNext w:val="0"/>
      <w:spacing w:before="600"/>
      <w:jc w:val="both"/>
    </w:pPr>
    <w:rPr>
      <w:sz w:val="26"/>
    </w:rPr>
  </w:style>
  <w:style w:type="paragraph" w:customStyle="1" w:styleId="EffectiveDate">
    <w:name w:val="EffectiveDate"/>
    <w:basedOn w:val="Normal"/>
    <w:rsid w:val="00B548CA"/>
    <w:pPr>
      <w:spacing w:before="120"/>
    </w:pPr>
    <w:rPr>
      <w:rFonts w:ascii="Arial" w:hAnsi="Arial"/>
      <w:b/>
      <w:sz w:val="26"/>
    </w:rPr>
  </w:style>
  <w:style w:type="paragraph" w:customStyle="1" w:styleId="CoverInForce">
    <w:name w:val="CoverInForce"/>
    <w:basedOn w:val="BillBasicHeading"/>
    <w:rsid w:val="00B548CA"/>
    <w:pPr>
      <w:keepNext w:val="0"/>
      <w:spacing w:before="400"/>
    </w:pPr>
    <w:rPr>
      <w:b w:val="0"/>
    </w:rPr>
  </w:style>
  <w:style w:type="paragraph" w:customStyle="1" w:styleId="CoverHeading">
    <w:name w:val="CoverHeading"/>
    <w:basedOn w:val="Normal"/>
    <w:rsid w:val="00B548CA"/>
    <w:rPr>
      <w:rFonts w:ascii="Arial" w:hAnsi="Arial"/>
      <w:b/>
    </w:rPr>
  </w:style>
  <w:style w:type="paragraph" w:customStyle="1" w:styleId="CoverSubHdg">
    <w:name w:val="CoverSubHdg"/>
    <w:basedOn w:val="CoverHeading"/>
    <w:rsid w:val="00B548CA"/>
    <w:pPr>
      <w:spacing w:before="120"/>
    </w:pPr>
    <w:rPr>
      <w:sz w:val="20"/>
    </w:rPr>
  </w:style>
  <w:style w:type="paragraph" w:customStyle="1" w:styleId="CoverActName">
    <w:name w:val="CoverActName"/>
    <w:basedOn w:val="BillBasicHeading"/>
    <w:rsid w:val="00B548CA"/>
    <w:pPr>
      <w:keepNext w:val="0"/>
      <w:spacing w:before="260"/>
    </w:pPr>
  </w:style>
  <w:style w:type="paragraph" w:customStyle="1" w:styleId="CoverText">
    <w:name w:val="CoverText"/>
    <w:basedOn w:val="Normal"/>
    <w:uiPriority w:val="99"/>
    <w:rsid w:val="00B548CA"/>
    <w:pPr>
      <w:spacing w:before="100"/>
      <w:jc w:val="both"/>
    </w:pPr>
    <w:rPr>
      <w:sz w:val="20"/>
    </w:rPr>
  </w:style>
  <w:style w:type="paragraph" w:customStyle="1" w:styleId="CoverTextPara">
    <w:name w:val="CoverTextPara"/>
    <w:basedOn w:val="CoverText"/>
    <w:rsid w:val="00B548CA"/>
    <w:pPr>
      <w:tabs>
        <w:tab w:val="right" w:pos="600"/>
        <w:tab w:val="left" w:pos="840"/>
      </w:tabs>
      <w:ind w:left="840" w:hanging="840"/>
    </w:pPr>
  </w:style>
  <w:style w:type="paragraph" w:customStyle="1" w:styleId="AH1ChapterSymb">
    <w:name w:val="A H1 Chapter Symb"/>
    <w:basedOn w:val="AH1Chapter"/>
    <w:next w:val="AH2Part"/>
    <w:rsid w:val="00B548CA"/>
    <w:pPr>
      <w:tabs>
        <w:tab w:val="clear" w:pos="2600"/>
        <w:tab w:val="left" w:pos="0"/>
      </w:tabs>
      <w:ind w:left="2480" w:hanging="2960"/>
    </w:pPr>
  </w:style>
  <w:style w:type="paragraph" w:customStyle="1" w:styleId="AH2PartSymb">
    <w:name w:val="A H2 Part Symb"/>
    <w:basedOn w:val="AH2Part"/>
    <w:next w:val="AH3Div"/>
    <w:rsid w:val="00B548CA"/>
    <w:pPr>
      <w:tabs>
        <w:tab w:val="clear" w:pos="2600"/>
        <w:tab w:val="left" w:pos="0"/>
      </w:tabs>
      <w:ind w:left="2480" w:hanging="2960"/>
    </w:pPr>
  </w:style>
  <w:style w:type="paragraph" w:customStyle="1" w:styleId="AH3DivSymb">
    <w:name w:val="A H3 Div Symb"/>
    <w:basedOn w:val="AH3Div"/>
    <w:next w:val="AH5Sec"/>
    <w:rsid w:val="00B548CA"/>
    <w:pPr>
      <w:tabs>
        <w:tab w:val="clear" w:pos="2600"/>
        <w:tab w:val="left" w:pos="0"/>
      </w:tabs>
      <w:ind w:left="2480" w:hanging="2960"/>
    </w:pPr>
  </w:style>
  <w:style w:type="paragraph" w:customStyle="1" w:styleId="AH4SubDivSymb">
    <w:name w:val="A H4 SubDiv Symb"/>
    <w:basedOn w:val="AH4SubDiv"/>
    <w:next w:val="AH5Sec"/>
    <w:rsid w:val="00B548CA"/>
    <w:pPr>
      <w:tabs>
        <w:tab w:val="clear" w:pos="2600"/>
        <w:tab w:val="left" w:pos="0"/>
      </w:tabs>
      <w:ind w:left="2480" w:hanging="2960"/>
    </w:pPr>
  </w:style>
  <w:style w:type="paragraph" w:customStyle="1" w:styleId="AH5SecSymb">
    <w:name w:val="A H5 Sec Symb"/>
    <w:basedOn w:val="AH5Sec"/>
    <w:next w:val="Amain"/>
    <w:rsid w:val="00B548CA"/>
    <w:pPr>
      <w:tabs>
        <w:tab w:val="clear" w:pos="1100"/>
        <w:tab w:val="left" w:pos="0"/>
      </w:tabs>
      <w:ind w:hanging="1580"/>
    </w:pPr>
  </w:style>
  <w:style w:type="paragraph" w:customStyle="1" w:styleId="AmainSymb">
    <w:name w:val="A main Symb"/>
    <w:basedOn w:val="Amain"/>
    <w:rsid w:val="00B548CA"/>
    <w:pPr>
      <w:tabs>
        <w:tab w:val="left" w:pos="0"/>
      </w:tabs>
      <w:ind w:left="1120" w:hanging="1600"/>
    </w:pPr>
  </w:style>
  <w:style w:type="paragraph" w:customStyle="1" w:styleId="AparaSymb">
    <w:name w:val="A para Symb"/>
    <w:basedOn w:val="Apara"/>
    <w:rsid w:val="00B548CA"/>
    <w:pPr>
      <w:tabs>
        <w:tab w:val="right" w:pos="0"/>
      </w:tabs>
      <w:ind w:hanging="2080"/>
    </w:pPr>
  </w:style>
  <w:style w:type="paragraph" w:customStyle="1" w:styleId="Assectheading">
    <w:name w:val="A ssect heading"/>
    <w:basedOn w:val="Amain"/>
    <w:rsid w:val="00B548CA"/>
    <w:pPr>
      <w:keepNext/>
      <w:tabs>
        <w:tab w:val="clear" w:pos="900"/>
        <w:tab w:val="clear" w:pos="1100"/>
      </w:tabs>
      <w:spacing w:before="300"/>
      <w:ind w:left="0" w:firstLine="0"/>
      <w:outlineLvl w:val="9"/>
    </w:pPr>
    <w:rPr>
      <w:i/>
    </w:rPr>
  </w:style>
  <w:style w:type="paragraph" w:customStyle="1" w:styleId="AsubparaSymb">
    <w:name w:val="A subpara Symb"/>
    <w:basedOn w:val="Asubpara"/>
    <w:rsid w:val="00B548CA"/>
    <w:pPr>
      <w:tabs>
        <w:tab w:val="left" w:pos="0"/>
      </w:tabs>
      <w:ind w:left="2098" w:hanging="2580"/>
    </w:pPr>
  </w:style>
  <w:style w:type="paragraph" w:customStyle="1" w:styleId="Actdetails">
    <w:name w:val="Act details"/>
    <w:basedOn w:val="Normal"/>
    <w:rsid w:val="00B548CA"/>
    <w:pPr>
      <w:spacing w:before="20"/>
      <w:ind w:left="1400"/>
    </w:pPr>
    <w:rPr>
      <w:rFonts w:ascii="Arial" w:hAnsi="Arial"/>
      <w:sz w:val="20"/>
    </w:rPr>
  </w:style>
  <w:style w:type="paragraph" w:customStyle="1" w:styleId="AmdtEntries">
    <w:name w:val="AmdtEntries"/>
    <w:basedOn w:val="BillBasicHeading"/>
    <w:rsid w:val="00B548CA"/>
    <w:pPr>
      <w:keepNext w:val="0"/>
      <w:tabs>
        <w:tab w:val="clear" w:pos="2600"/>
      </w:tabs>
      <w:spacing w:before="0"/>
      <w:ind w:left="3200" w:hanging="2100"/>
    </w:pPr>
    <w:rPr>
      <w:sz w:val="18"/>
    </w:rPr>
  </w:style>
  <w:style w:type="paragraph" w:customStyle="1" w:styleId="AmdtEntriesDefL2">
    <w:name w:val="AmdtEntriesDefL2"/>
    <w:basedOn w:val="AmdtEntries"/>
    <w:rsid w:val="00B548CA"/>
    <w:pPr>
      <w:tabs>
        <w:tab w:val="left" w:pos="3000"/>
      </w:tabs>
      <w:ind w:left="3600" w:hanging="2500"/>
    </w:pPr>
  </w:style>
  <w:style w:type="paragraph" w:customStyle="1" w:styleId="AmdtsEntriesDefL2">
    <w:name w:val="AmdtsEntriesDefL2"/>
    <w:basedOn w:val="Normal"/>
    <w:rsid w:val="00B548CA"/>
    <w:pPr>
      <w:tabs>
        <w:tab w:val="left" w:pos="3000"/>
      </w:tabs>
      <w:ind w:left="3100" w:hanging="2000"/>
    </w:pPr>
    <w:rPr>
      <w:rFonts w:ascii="Arial" w:hAnsi="Arial"/>
      <w:sz w:val="18"/>
    </w:rPr>
  </w:style>
  <w:style w:type="paragraph" w:customStyle="1" w:styleId="AmdtsEntries">
    <w:name w:val="AmdtsEntries"/>
    <w:basedOn w:val="BillBasicHeading"/>
    <w:rsid w:val="00B548CA"/>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B548CA"/>
    <w:pPr>
      <w:tabs>
        <w:tab w:val="clear" w:pos="2600"/>
      </w:tabs>
      <w:spacing w:before="120"/>
      <w:ind w:left="1100"/>
    </w:pPr>
    <w:rPr>
      <w:sz w:val="18"/>
    </w:rPr>
  </w:style>
  <w:style w:type="paragraph" w:customStyle="1" w:styleId="Asamby">
    <w:name w:val="As am by"/>
    <w:basedOn w:val="Normal"/>
    <w:next w:val="Normal"/>
    <w:rsid w:val="00B548CA"/>
    <w:pPr>
      <w:spacing w:before="240"/>
      <w:ind w:left="1100"/>
    </w:pPr>
    <w:rPr>
      <w:rFonts w:ascii="Arial" w:hAnsi="Arial"/>
      <w:sz w:val="20"/>
    </w:rPr>
  </w:style>
  <w:style w:type="character" w:customStyle="1" w:styleId="charSymb">
    <w:name w:val="charSymb"/>
    <w:basedOn w:val="DefaultParagraphFont"/>
    <w:rsid w:val="00B548CA"/>
    <w:rPr>
      <w:rFonts w:ascii="Arial" w:hAnsi="Arial"/>
      <w:sz w:val="24"/>
      <w:bdr w:val="single" w:sz="4" w:space="0" w:color="auto"/>
    </w:rPr>
  </w:style>
  <w:style w:type="character" w:customStyle="1" w:styleId="charTableNo">
    <w:name w:val="charTableNo"/>
    <w:basedOn w:val="DefaultParagraphFont"/>
    <w:rsid w:val="00B548CA"/>
  </w:style>
  <w:style w:type="character" w:customStyle="1" w:styleId="charTableText">
    <w:name w:val="charTableText"/>
    <w:basedOn w:val="DefaultParagraphFont"/>
    <w:rsid w:val="00B548CA"/>
  </w:style>
  <w:style w:type="paragraph" w:customStyle="1" w:styleId="Dict-HeadingSymb">
    <w:name w:val="Dict-Heading Symb"/>
    <w:basedOn w:val="Dict-Heading"/>
    <w:rsid w:val="00B548CA"/>
    <w:pPr>
      <w:tabs>
        <w:tab w:val="left" w:pos="0"/>
      </w:tabs>
      <w:ind w:left="2480" w:hanging="2960"/>
    </w:pPr>
  </w:style>
  <w:style w:type="paragraph" w:customStyle="1" w:styleId="EarlierRepubEntries">
    <w:name w:val="EarlierRepubEntries"/>
    <w:basedOn w:val="Normal"/>
    <w:rsid w:val="00B548CA"/>
    <w:pPr>
      <w:spacing w:before="60" w:after="60"/>
    </w:pPr>
    <w:rPr>
      <w:rFonts w:ascii="Arial" w:hAnsi="Arial"/>
      <w:sz w:val="18"/>
    </w:rPr>
  </w:style>
  <w:style w:type="paragraph" w:customStyle="1" w:styleId="EarlierRepubHdg">
    <w:name w:val="EarlierRepubHdg"/>
    <w:basedOn w:val="Normal"/>
    <w:rsid w:val="00B548CA"/>
    <w:pPr>
      <w:keepNext/>
    </w:pPr>
    <w:rPr>
      <w:rFonts w:ascii="Arial" w:hAnsi="Arial"/>
      <w:b/>
      <w:sz w:val="20"/>
    </w:rPr>
  </w:style>
  <w:style w:type="paragraph" w:customStyle="1" w:styleId="Endnote20">
    <w:name w:val="Endnote2"/>
    <w:basedOn w:val="Normal"/>
    <w:rsid w:val="00B548CA"/>
    <w:pPr>
      <w:keepNext/>
      <w:tabs>
        <w:tab w:val="left" w:pos="1100"/>
      </w:tabs>
      <w:spacing w:before="360"/>
    </w:pPr>
    <w:rPr>
      <w:rFonts w:ascii="Arial" w:hAnsi="Arial"/>
      <w:b/>
    </w:rPr>
  </w:style>
  <w:style w:type="paragraph" w:customStyle="1" w:styleId="Endnote3">
    <w:name w:val="Endnote3"/>
    <w:basedOn w:val="Normal"/>
    <w:rsid w:val="00B548CA"/>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B548CA"/>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B548CA"/>
    <w:pPr>
      <w:spacing w:before="60"/>
      <w:ind w:left="1100"/>
      <w:jc w:val="both"/>
    </w:pPr>
    <w:rPr>
      <w:sz w:val="20"/>
    </w:rPr>
  </w:style>
  <w:style w:type="paragraph" w:customStyle="1" w:styleId="EndNoteParas">
    <w:name w:val="EndNoteParas"/>
    <w:basedOn w:val="EndNoteTextEPS"/>
    <w:rsid w:val="00B548CA"/>
    <w:pPr>
      <w:tabs>
        <w:tab w:val="right" w:pos="1432"/>
      </w:tabs>
      <w:ind w:left="1840" w:hanging="1840"/>
    </w:pPr>
  </w:style>
  <w:style w:type="paragraph" w:customStyle="1" w:styleId="EndnotesAbbrev">
    <w:name w:val="EndnotesAbbrev"/>
    <w:basedOn w:val="Normal"/>
    <w:rsid w:val="00B548CA"/>
    <w:pPr>
      <w:spacing w:before="20"/>
    </w:pPr>
    <w:rPr>
      <w:rFonts w:ascii="Arial" w:hAnsi="Arial"/>
      <w:color w:val="000000"/>
      <w:sz w:val="16"/>
    </w:rPr>
  </w:style>
  <w:style w:type="paragraph" w:customStyle="1" w:styleId="EPSCoverTop">
    <w:name w:val="EPSCoverTop"/>
    <w:basedOn w:val="Normal"/>
    <w:rsid w:val="00B548CA"/>
    <w:pPr>
      <w:jc w:val="right"/>
    </w:pPr>
    <w:rPr>
      <w:rFonts w:ascii="Arial" w:hAnsi="Arial"/>
      <w:sz w:val="20"/>
    </w:rPr>
  </w:style>
  <w:style w:type="paragraph" w:customStyle="1" w:styleId="LegHistNote">
    <w:name w:val="LegHistNote"/>
    <w:basedOn w:val="Actdetails"/>
    <w:rsid w:val="00B548CA"/>
    <w:pPr>
      <w:spacing w:before="60"/>
      <w:ind w:left="2700" w:right="-60" w:hanging="1300"/>
    </w:pPr>
    <w:rPr>
      <w:sz w:val="18"/>
    </w:rPr>
  </w:style>
  <w:style w:type="paragraph" w:customStyle="1" w:styleId="LongTitleSymb">
    <w:name w:val="LongTitleSymb"/>
    <w:basedOn w:val="LongTitle"/>
    <w:rsid w:val="00B548CA"/>
    <w:pPr>
      <w:ind w:hanging="480"/>
    </w:pPr>
  </w:style>
  <w:style w:type="paragraph" w:styleId="MacroText">
    <w:name w:val="macro"/>
    <w:semiHidden/>
    <w:rsid w:val="00B548CA"/>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Symb"/>
    <w:rsid w:val="00B548CA"/>
    <w:pPr>
      <w:tabs>
        <w:tab w:val="left" w:pos="2600"/>
      </w:tabs>
      <w:ind w:left="2600"/>
    </w:pPr>
  </w:style>
  <w:style w:type="paragraph" w:customStyle="1" w:styleId="ModH1Chapter">
    <w:name w:val="Mod H1 Chapter"/>
    <w:basedOn w:val="IH1ChapSymb"/>
    <w:rsid w:val="00B548CA"/>
    <w:pPr>
      <w:tabs>
        <w:tab w:val="clear" w:pos="2600"/>
        <w:tab w:val="left" w:pos="3300"/>
      </w:tabs>
      <w:ind w:left="3300"/>
    </w:pPr>
  </w:style>
  <w:style w:type="paragraph" w:customStyle="1" w:styleId="ModH2Part">
    <w:name w:val="Mod H2 Part"/>
    <w:basedOn w:val="IH2PartSymb"/>
    <w:rsid w:val="00B548CA"/>
    <w:pPr>
      <w:tabs>
        <w:tab w:val="clear" w:pos="2600"/>
        <w:tab w:val="left" w:pos="3300"/>
      </w:tabs>
      <w:ind w:left="3300"/>
    </w:pPr>
  </w:style>
  <w:style w:type="paragraph" w:customStyle="1" w:styleId="ModH3Div">
    <w:name w:val="Mod H3 Div"/>
    <w:basedOn w:val="IH3DivSymb"/>
    <w:rsid w:val="00B548CA"/>
    <w:pPr>
      <w:tabs>
        <w:tab w:val="clear" w:pos="2600"/>
        <w:tab w:val="left" w:pos="3300"/>
      </w:tabs>
      <w:ind w:left="3300"/>
    </w:pPr>
  </w:style>
  <w:style w:type="paragraph" w:customStyle="1" w:styleId="ModH4SubDiv">
    <w:name w:val="Mod H4 SubDiv"/>
    <w:basedOn w:val="IH4SubDivSymb"/>
    <w:rsid w:val="00B548CA"/>
    <w:pPr>
      <w:tabs>
        <w:tab w:val="clear" w:pos="2600"/>
        <w:tab w:val="left" w:pos="3300"/>
      </w:tabs>
      <w:ind w:left="3300"/>
    </w:pPr>
  </w:style>
  <w:style w:type="paragraph" w:customStyle="1" w:styleId="ModH5Sec">
    <w:name w:val="Mod H5 Sec"/>
    <w:basedOn w:val="IH5SecSymb"/>
    <w:rsid w:val="00B548CA"/>
    <w:pPr>
      <w:tabs>
        <w:tab w:val="clear" w:pos="1100"/>
        <w:tab w:val="left" w:pos="1800"/>
      </w:tabs>
      <w:ind w:left="2200"/>
    </w:pPr>
  </w:style>
  <w:style w:type="paragraph" w:customStyle="1" w:styleId="Modmain">
    <w:name w:val="Mod main"/>
    <w:basedOn w:val="Amain"/>
    <w:rsid w:val="00B548CA"/>
    <w:pPr>
      <w:tabs>
        <w:tab w:val="clear" w:pos="900"/>
        <w:tab w:val="clear" w:pos="1100"/>
        <w:tab w:val="right" w:pos="1600"/>
        <w:tab w:val="left" w:pos="1800"/>
      </w:tabs>
      <w:ind w:left="2200"/>
    </w:pPr>
  </w:style>
  <w:style w:type="paragraph" w:customStyle="1" w:styleId="Modmainreturn">
    <w:name w:val="Mod main return"/>
    <w:basedOn w:val="AmainreturnSymb"/>
    <w:rsid w:val="00B548CA"/>
    <w:pPr>
      <w:ind w:left="1800"/>
    </w:pPr>
  </w:style>
  <w:style w:type="paragraph" w:customStyle="1" w:styleId="ModNote">
    <w:name w:val="Mod Note"/>
    <w:basedOn w:val="aNoteSymb"/>
    <w:rsid w:val="00B548CA"/>
    <w:pPr>
      <w:tabs>
        <w:tab w:val="left" w:pos="2600"/>
      </w:tabs>
      <w:ind w:left="2600"/>
    </w:pPr>
  </w:style>
  <w:style w:type="paragraph" w:customStyle="1" w:styleId="Modpara">
    <w:name w:val="Mod para"/>
    <w:basedOn w:val="BillBasic"/>
    <w:rsid w:val="00B548CA"/>
    <w:pPr>
      <w:tabs>
        <w:tab w:val="right" w:pos="2100"/>
        <w:tab w:val="left" w:pos="2300"/>
      </w:tabs>
      <w:ind w:left="2700" w:hanging="1600"/>
      <w:outlineLvl w:val="6"/>
    </w:pPr>
  </w:style>
  <w:style w:type="paragraph" w:customStyle="1" w:styleId="Modparareturn">
    <w:name w:val="Mod para return"/>
    <w:basedOn w:val="AparareturnSymb"/>
    <w:rsid w:val="00B548CA"/>
    <w:pPr>
      <w:ind w:left="2300"/>
    </w:pPr>
  </w:style>
  <w:style w:type="paragraph" w:customStyle="1" w:styleId="Modref">
    <w:name w:val="Mod ref"/>
    <w:basedOn w:val="refSymb"/>
    <w:rsid w:val="00B548CA"/>
    <w:pPr>
      <w:ind w:left="1100"/>
    </w:pPr>
  </w:style>
  <w:style w:type="paragraph" w:customStyle="1" w:styleId="Modsubpara">
    <w:name w:val="Mod subpara"/>
    <w:basedOn w:val="Asubpara"/>
    <w:rsid w:val="00B548CA"/>
    <w:pPr>
      <w:tabs>
        <w:tab w:val="clear" w:pos="1900"/>
        <w:tab w:val="clear" w:pos="2100"/>
        <w:tab w:val="right" w:pos="2640"/>
        <w:tab w:val="left" w:pos="2840"/>
      </w:tabs>
      <w:ind w:left="3240" w:hanging="2140"/>
    </w:pPr>
  </w:style>
  <w:style w:type="paragraph" w:customStyle="1" w:styleId="Modsubparareturn">
    <w:name w:val="Mod subpara return"/>
    <w:basedOn w:val="AsubparareturnSymb"/>
    <w:rsid w:val="00B548CA"/>
    <w:pPr>
      <w:ind w:left="3040"/>
    </w:pPr>
  </w:style>
  <w:style w:type="paragraph" w:customStyle="1" w:styleId="Modsubsubpara">
    <w:name w:val="Mod subsubpara"/>
    <w:basedOn w:val="AsubsubparaSymb"/>
    <w:rsid w:val="00B548CA"/>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B548CA"/>
    <w:pPr>
      <w:keepNext/>
      <w:spacing w:before="180"/>
      <w:ind w:left="1100"/>
    </w:pPr>
    <w:rPr>
      <w:rFonts w:ascii="Arial" w:hAnsi="Arial"/>
      <w:b/>
      <w:sz w:val="20"/>
    </w:rPr>
  </w:style>
  <w:style w:type="paragraph" w:customStyle="1" w:styleId="NewReg">
    <w:name w:val="New Reg"/>
    <w:basedOn w:val="NewAct"/>
    <w:next w:val="Actdetails"/>
    <w:rsid w:val="00B548CA"/>
  </w:style>
  <w:style w:type="paragraph" w:customStyle="1" w:styleId="RenumProvEntries">
    <w:name w:val="RenumProvEntries"/>
    <w:basedOn w:val="Normal"/>
    <w:rsid w:val="00B548CA"/>
    <w:pPr>
      <w:spacing w:before="60"/>
    </w:pPr>
    <w:rPr>
      <w:rFonts w:ascii="Arial" w:hAnsi="Arial"/>
      <w:sz w:val="20"/>
    </w:rPr>
  </w:style>
  <w:style w:type="paragraph" w:customStyle="1" w:styleId="RenumProvHdg">
    <w:name w:val="RenumProvHdg"/>
    <w:basedOn w:val="Normal"/>
    <w:rsid w:val="00B548CA"/>
    <w:rPr>
      <w:rFonts w:ascii="Arial" w:hAnsi="Arial"/>
      <w:b/>
      <w:sz w:val="22"/>
    </w:rPr>
  </w:style>
  <w:style w:type="paragraph" w:customStyle="1" w:styleId="RenumProvHeader">
    <w:name w:val="RenumProvHeader"/>
    <w:basedOn w:val="Normal"/>
    <w:rsid w:val="00B548CA"/>
    <w:rPr>
      <w:rFonts w:ascii="Arial" w:hAnsi="Arial"/>
      <w:b/>
      <w:sz w:val="22"/>
    </w:rPr>
  </w:style>
  <w:style w:type="paragraph" w:customStyle="1" w:styleId="RenumProvSubsectEntries">
    <w:name w:val="RenumProvSubsectEntries"/>
    <w:basedOn w:val="RenumProvEntries"/>
    <w:rsid w:val="00B548CA"/>
    <w:pPr>
      <w:ind w:left="252"/>
    </w:pPr>
  </w:style>
  <w:style w:type="paragraph" w:customStyle="1" w:styleId="RenumTableHdg">
    <w:name w:val="RenumTableHdg"/>
    <w:basedOn w:val="Normal"/>
    <w:rsid w:val="00B548CA"/>
    <w:pPr>
      <w:spacing w:before="120"/>
    </w:pPr>
    <w:rPr>
      <w:rFonts w:ascii="Arial" w:hAnsi="Arial"/>
      <w:b/>
      <w:sz w:val="20"/>
    </w:rPr>
  </w:style>
  <w:style w:type="paragraph" w:customStyle="1" w:styleId="SchclauseheadingSymb">
    <w:name w:val="Sch clause heading Symb"/>
    <w:basedOn w:val="Schclauseheading"/>
    <w:rsid w:val="00B548CA"/>
    <w:pPr>
      <w:tabs>
        <w:tab w:val="left" w:pos="0"/>
      </w:tabs>
      <w:ind w:left="980" w:hanging="1460"/>
    </w:pPr>
  </w:style>
  <w:style w:type="paragraph" w:customStyle="1" w:styleId="SchSubClause">
    <w:name w:val="Sch SubClause"/>
    <w:basedOn w:val="Schclauseheading"/>
    <w:rsid w:val="00B548CA"/>
    <w:rPr>
      <w:b w:val="0"/>
    </w:rPr>
  </w:style>
  <w:style w:type="paragraph" w:customStyle="1" w:styleId="Sched-FormSymb">
    <w:name w:val="Sched-Form Symb"/>
    <w:basedOn w:val="Sched-Form"/>
    <w:rsid w:val="00B548CA"/>
    <w:pPr>
      <w:tabs>
        <w:tab w:val="left" w:pos="0"/>
      </w:tabs>
      <w:ind w:left="2480" w:hanging="2960"/>
    </w:pPr>
  </w:style>
  <w:style w:type="paragraph" w:customStyle="1" w:styleId="Sched-Form-18Space">
    <w:name w:val="Sched-Form-18Space"/>
    <w:basedOn w:val="Normal"/>
    <w:rsid w:val="00B548CA"/>
    <w:pPr>
      <w:spacing w:before="360" w:after="60"/>
    </w:pPr>
    <w:rPr>
      <w:sz w:val="22"/>
    </w:rPr>
  </w:style>
  <w:style w:type="paragraph" w:customStyle="1" w:styleId="Sched-headingSymb">
    <w:name w:val="Sched-heading Symb"/>
    <w:basedOn w:val="Sched-heading"/>
    <w:rsid w:val="00B548CA"/>
    <w:pPr>
      <w:tabs>
        <w:tab w:val="left" w:pos="0"/>
      </w:tabs>
      <w:ind w:left="2480" w:hanging="2960"/>
    </w:pPr>
  </w:style>
  <w:style w:type="paragraph" w:customStyle="1" w:styleId="Sched-PartSymb">
    <w:name w:val="Sched-Part Symb"/>
    <w:basedOn w:val="Sched-Part"/>
    <w:rsid w:val="00B548CA"/>
    <w:pPr>
      <w:tabs>
        <w:tab w:val="left" w:pos="0"/>
      </w:tabs>
      <w:ind w:left="2480" w:hanging="2960"/>
    </w:pPr>
  </w:style>
  <w:style w:type="paragraph" w:styleId="Subtitle">
    <w:name w:val="Subtitle"/>
    <w:basedOn w:val="Normal"/>
    <w:qFormat/>
    <w:rsid w:val="00B548CA"/>
    <w:pPr>
      <w:spacing w:after="60"/>
      <w:jc w:val="center"/>
      <w:outlineLvl w:val="1"/>
    </w:pPr>
    <w:rPr>
      <w:rFonts w:ascii="Arial" w:hAnsi="Arial"/>
    </w:rPr>
  </w:style>
  <w:style w:type="paragraph" w:customStyle="1" w:styleId="TLegEntries">
    <w:name w:val="TLegEntries"/>
    <w:basedOn w:val="Normal"/>
    <w:rsid w:val="00B548CA"/>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B548CA"/>
    <w:pPr>
      <w:ind w:firstLine="0"/>
    </w:pPr>
    <w:rPr>
      <w:b/>
    </w:rPr>
  </w:style>
  <w:style w:type="paragraph" w:styleId="TOC9">
    <w:name w:val="toc 9"/>
    <w:basedOn w:val="Normal"/>
    <w:next w:val="Normal"/>
    <w:autoRedefine/>
    <w:uiPriority w:val="39"/>
    <w:rsid w:val="00B548CA"/>
    <w:pPr>
      <w:ind w:left="1920" w:right="600"/>
    </w:pPr>
  </w:style>
  <w:style w:type="paragraph" w:customStyle="1" w:styleId="EndNoteTextPub">
    <w:name w:val="EndNoteTextPub"/>
    <w:basedOn w:val="Normal"/>
    <w:rsid w:val="00B548CA"/>
    <w:pPr>
      <w:spacing w:before="60"/>
      <w:ind w:left="1100"/>
      <w:jc w:val="both"/>
    </w:pPr>
    <w:rPr>
      <w:sz w:val="20"/>
    </w:rPr>
  </w:style>
  <w:style w:type="paragraph" w:customStyle="1" w:styleId="Actbullet">
    <w:name w:val="Act bullet"/>
    <w:basedOn w:val="Normal"/>
    <w:uiPriority w:val="99"/>
    <w:rsid w:val="00B548CA"/>
    <w:pPr>
      <w:numPr>
        <w:numId w:val="20"/>
      </w:numPr>
      <w:tabs>
        <w:tab w:val="left" w:pos="900"/>
      </w:tabs>
      <w:spacing w:before="20"/>
      <w:ind w:right="-60"/>
    </w:pPr>
    <w:rPr>
      <w:rFonts w:ascii="Arial" w:hAnsi="Arial"/>
      <w:sz w:val="18"/>
    </w:rPr>
  </w:style>
  <w:style w:type="paragraph" w:customStyle="1" w:styleId="Actbulletshaded">
    <w:name w:val="Act bullet shaded"/>
    <w:basedOn w:val="Actbullet"/>
    <w:rsid w:val="005238AE"/>
    <w:pPr>
      <w:numPr>
        <w:numId w:val="1"/>
      </w:numPr>
      <w:shd w:val="pct15" w:color="auto" w:fill="FFFFFF"/>
      <w:tabs>
        <w:tab w:val="num" w:pos="2000"/>
      </w:tabs>
      <w:ind w:left="0" w:firstLine="0"/>
    </w:pPr>
  </w:style>
  <w:style w:type="character" w:customStyle="1" w:styleId="EmailStyle281">
    <w:name w:val="EmailStyle281"/>
    <w:basedOn w:val="DefaultParagraphFont"/>
    <w:rsid w:val="005238AE"/>
    <w:rPr>
      <w:rFonts w:ascii="Arial" w:hAnsi="Arial" w:cs="Arial"/>
      <w:color w:val="000000"/>
      <w:sz w:val="20"/>
      <w:szCs w:val="20"/>
    </w:rPr>
  </w:style>
  <w:style w:type="paragraph" w:customStyle="1" w:styleId="FormRule">
    <w:name w:val="FormRule"/>
    <w:basedOn w:val="Normal"/>
    <w:rsid w:val="00B548CA"/>
    <w:pPr>
      <w:pBdr>
        <w:top w:val="single" w:sz="4" w:space="1" w:color="auto"/>
      </w:pBdr>
      <w:spacing w:before="160" w:after="40"/>
      <w:ind w:left="3220" w:right="3260"/>
    </w:pPr>
    <w:rPr>
      <w:sz w:val="8"/>
    </w:rPr>
  </w:style>
  <w:style w:type="paragraph" w:customStyle="1" w:styleId="OldAmdtsEntries">
    <w:name w:val="OldAmdtsEntries"/>
    <w:basedOn w:val="BillBasicHeading"/>
    <w:rsid w:val="00B548CA"/>
    <w:pPr>
      <w:tabs>
        <w:tab w:val="clear" w:pos="2600"/>
        <w:tab w:val="left" w:leader="dot" w:pos="2700"/>
      </w:tabs>
      <w:ind w:left="2700" w:hanging="2000"/>
    </w:pPr>
    <w:rPr>
      <w:sz w:val="18"/>
    </w:rPr>
  </w:style>
  <w:style w:type="paragraph" w:customStyle="1" w:styleId="OldAmdt2ndLine">
    <w:name w:val="OldAmdt2ndLine"/>
    <w:basedOn w:val="OldAmdtsEntries"/>
    <w:rsid w:val="00B548CA"/>
    <w:pPr>
      <w:tabs>
        <w:tab w:val="left" w:pos="2700"/>
      </w:tabs>
      <w:spacing w:before="0"/>
    </w:pPr>
  </w:style>
  <w:style w:type="paragraph" w:customStyle="1" w:styleId="AuthorisedBlock">
    <w:name w:val="AuthorisedBlock"/>
    <w:basedOn w:val="Normal"/>
    <w:rsid w:val="00B548CA"/>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B548CA"/>
    <w:rPr>
      <w:b w:val="0"/>
      <w:sz w:val="32"/>
    </w:rPr>
  </w:style>
  <w:style w:type="paragraph" w:customStyle="1" w:styleId="MH1Chapter">
    <w:name w:val="M H1 Chapter"/>
    <w:basedOn w:val="AH1Chapter"/>
    <w:rsid w:val="00B548CA"/>
    <w:pPr>
      <w:tabs>
        <w:tab w:val="clear" w:pos="2600"/>
        <w:tab w:val="left" w:pos="2720"/>
      </w:tabs>
      <w:ind w:left="4000" w:hanging="3300"/>
    </w:pPr>
  </w:style>
  <w:style w:type="paragraph" w:customStyle="1" w:styleId="ApprFormHd">
    <w:name w:val="ApprFormHd"/>
    <w:basedOn w:val="Sched-heading"/>
    <w:rsid w:val="00B548CA"/>
    <w:pPr>
      <w:ind w:left="0" w:firstLine="0"/>
    </w:pPr>
  </w:style>
  <w:style w:type="paragraph" w:customStyle="1" w:styleId="DetailsNo">
    <w:name w:val="Details No"/>
    <w:basedOn w:val="Actdetails"/>
    <w:uiPriority w:val="99"/>
    <w:rsid w:val="00B548CA"/>
    <w:pPr>
      <w:ind w:left="0"/>
    </w:pPr>
    <w:rPr>
      <w:sz w:val="18"/>
    </w:rPr>
  </w:style>
  <w:style w:type="paragraph" w:customStyle="1" w:styleId="PrincipalActdetails">
    <w:name w:val="Principal Act details"/>
    <w:basedOn w:val="Actdetails"/>
    <w:rsid w:val="005238AE"/>
    <w:pPr>
      <w:ind w:left="600" w:right="-60"/>
    </w:pPr>
    <w:rPr>
      <w:sz w:val="18"/>
      <w:szCs w:val="18"/>
      <w:lang w:val="en-US"/>
    </w:rPr>
  </w:style>
  <w:style w:type="paragraph" w:customStyle="1" w:styleId="NewActorRegnote">
    <w:name w:val="New Act or Reg note"/>
    <w:basedOn w:val="NewAct"/>
    <w:rsid w:val="005238AE"/>
    <w:pPr>
      <w:spacing w:before="60"/>
      <w:ind w:left="1320" w:hanging="720"/>
    </w:pPr>
    <w:rPr>
      <w:b w:val="0"/>
      <w:bCs/>
      <w:sz w:val="18"/>
      <w:szCs w:val="18"/>
    </w:rPr>
  </w:style>
  <w:style w:type="paragraph" w:customStyle="1" w:styleId="NewActNo">
    <w:name w:val="New Act No"/>
    <w:basedOn w:val="NewAct"/>
    <w:rsid w:val="005238AE"/>
    <w:pPr>
      <w:ind w:left="0"/>
    </w:pPr>
  </w:style>
  <w:style w:type="paragraph" w:customStyle="1" w:styleId="SchApara">
    <w:name w:val="Sch A para"/>
    <w:basedOn w:val="Apara"/>
    <w:rsid w:val="00B548CA"/>
  </w:style>
  <w:style w:type="paragraph" w:customStyle="1" w:styleId="SchAsubpara">
    <w:name w:val="Sch A subpara"/>
    <w:basedOn w:val="Asubpara"/>
    <w:rsid w:val="00B548CA"/>
  </w:style>
  <w:style w:type="paragraph" w:customStyle="1" w:styleId="SchAsubsubpara">
    <w:name w:val="Sch A subsubpara"/>
    <w:basedOn w:val="Asubsubpara"/>
    <w:rsid w:val="00B548CA"/>
  </w:style>
  <w:style w:type="paragraph" w:customStyle="1" w:styleId="Actdetailsnote">
    <w:name w:val="Act details note"/>
    <w:basedOn w:val="Actdetails"/>
    <w:uiPriority w:val="99"/>
    <w:rsid w:val="00B548CA"/>
    <w:pPr>
      <w:ind w:left="1620" w:right="-60" w:hanging="720"/>
    </w:pPr>
    <w:rPr>
      <w:sz w:val="18"/>
    </w:rPr>
  </w:style>
  <w:style w:type="paragraph" w:customStyle="1" w:styleId="TOCOL1">
    <w:name w:val="TOCOL 1"/>
    <w:basedOn w:val="TOC1"/>
    <w:rsid w:val="00B548CA"/>
  </w:style>
  <w:style w:type="paragraph" w:customStyle="1" w:styleId="TOCOL2">
    <w:name w:val="TOCOL 2"/>
    <w:basedOn w:val="TOC2"/>
    <w:rsid w:val="00B548CA"/>
    <w:pPr>
      <w:keepNext w:val="0"/>
    </w:pPr>
  </w:style>
  <w:style w:type="paragraph" w:customStyle="1" w:styleId="TOCOL3">
    <w:name w:val="TOCOL 3"/>
    <w:basedOn w:val="TOC3"/>
    <w:rsid w:val="00B548CA"/>
    <w:pPr>
      <w:keepNext w:val="0"/>
    </w:pPr>
  </w:style>
  <w:style w:type="paragraph" w:customStyle="1" w:styleId="TOCOL4">
    <w:name w:val="TOCOL 4"/>
    <w:basedOn w:val="TOC4"/>
    <w:rsid w:val="00B548CA"/>
    <w:pPr>
      <w:keepNext w:val="0"/>
    </w:pPr>
  </w:style>
  <w:style w:type="paragraph" w:customStyle="1" w:styleId="TOCOL5">
    <w:name w:val="TOCOL 5"/>
    <w:basedOn w:val="TOC5"/>
    <w:rsid w:val="00B548CA"/>
    <w:pPr>
      <w:tabs>
        <w:tab w:val="left" w:pos="400"/>
      </w:tabs>
    </w:pPr>
  </w:style>
  <w:style w:type="paragraph" w:customStyle="1" w:styleId="TOCOL6">
    <w:name w:val="TOCOL 6"/>
    <w:basedOn w:val="TOC6"/>
    <w:rsid w:val="00B548CA"/>
    <w:pPr>
      <w:keepNext w:val="0"/>
    </w:pPr>
  </w:style>
  <w:style w:type="paragraph" w:customStyle="1" w:styleId="TOCOL7">
    <w:name w:val="TOCOL 7"/>
    <w:basedOn w:val="TOC7"/>
    <w:rsid w:val="00B548CA"/>
  </w:style>
  <w:style w:type="paragraph" w:customStyle="1" w:styleId="TOCOL8">
    <w:name w:val="TOCOL 8"/>
    <w:basedOn w:val="TOC8"/>
    <w:rsid w:val="00B548CA"/>
  </w:style>
  <w:style w:type="paragraph" w:customStyle="1" w:styleId="TOCOL9">
    <w:name w:val="TOCOL 9"/>
    <w:basedOn w:val="TOC9"/>
    <w:rsid w:val="00B548CA"/>
    <w:pPr>
      <w:ind w:right="0"/>
    </w:pPr>
  </w:style>
  <w:style w:type="paragraph" w:customStyle="1" w:styleId="TOC10">
    <w:name w:val="TOC 10"/>
    <w:basedOn w:val="TOC5"/>
    <w:rsid w:val="00B548CA"/>
    <w:rPr>
      <w:szCs w:val="24"/>
    </w:rPr>
  </w:style>
  <w:style w:type="character" w:customStyle="1" w:styleId="charNotBold">
    <w:name w:val="charNotBold"/>
    <w:basedOn w:val="DefaultParagraphFont"/>
    <w:rsid w:val="00B548CA"/>
    <w:rPr>
      <w:rFonts w:ascii="Arial" w:hAnsi="Arial"/>
      <w:sz w:val="20"/>
    </w:rPr>
  </w:style>
  <w:style w:type="paragraph" w:customStyle="1" w:styleId="Billname1">
    <w:name w:val="Billname1"/>
    <w:basedOn w:val="Normal"/>
    <w:rsid w:val="00B548CA"/>
    <w:pPr>
      <w:tabs>
        <w:tab w:val="left" w:pos="2400"/>
      </w:tabs>
      <w:spacing w:before="1220"/>
    </w:pPr>
    <w:rPr>
      <w:rFonts w:ascii="Arial" w:hAnsi="Arial"/>
      <w:b/>
      <w:sz w:val="40"/>
    </w:rPr>
  </w:style>
  <w:style w:type="paragraph" w:customStyle="1" w:styleId="NewRegNo">
    <w:name w:val="New Reg No"/>
    <w:basedOn w:val="NewReg"/>
    <w:rsid w:val="005238AE"/>
    <w:pPr>
      <w:tabs>
        <w:tab w:val="right" w:leader="dot" w:pos="6612"/>
      </w:tabs>
      <w:spacing w:before="120"/>
      <w:ind w:left="0"/>
    </w:pPr>
    <w:rPr>
      <w:sz w:val="18"/>
      <w:lang w:val="en-US"/>
    </w:rPr>
  </w:style>
  <w:style w:type="paragraph" w:customStyle="1" w:styleId="Actdetailsshaded">
    <w:name w:val="Act details shaded"/>
    <w:basedOn w:val="Actdetails"/>
    <w:rsid w:val="005238AE"/>
    <w:pPr>
      <w:shd w:val="pct15" w:color="auto" w:fill="FFFFFF"/>
      <w:spacing w:before="0"/>
      <w:ind w:left="900" w:right="-60"/>
    </w:pPr>
    <w:rPr>
      <w:sz w:val="18"/>
      <w:lang w:val="en-US"/>
    </w:rPr>
  </w:style>
  <w:style w:type="paragraph" w:customStyle="1" w:styleId="TableText10">
    <w:name w:val="TableText10"/>
    <w:basedOn w:val="TableText"/>
    <w:rsid w:val="00B548CA"/>
    <w:rPr>
      <w:sz w:val="20"/>
    </w:rPr>
  </w:style>
  <w:style w:type="paragraph" w:styleId="BalloonText">
    <w:name w:val="Balloon Text"/>
    <w:basedOn w:val="Normal"/>
    <w:link w:val="BalloonTextChar"/>
    <w:uiPriority w:val="99"/>
    <w:unhideWhenUsed/>
    <w:rsid w:val="00B548CA"/>
    <w:rPr>
      <w:rFonts w:ascii="Tahoma" w:hAnsi="Tahoma" w:cs="Tahoma"/>
      <w:sz w:val="16"/>
      <w:szCs w:val="16"/>
    </w:rPr>
  </w:style>
  <w:style w:type="character" w:customStyle="1" w:styleId="BalloonTextChar">
    <w:name w:val="Balloon Text Char"/>
    <w:basedOn w:val="DefaultParagraphFont"/>
    <w:link w:val="BalloonText"/>
    <w:uiPriority w:val="99"/>
    <w:rsid w:val="00B548CA"/>
    <w:rPr>
      <w:rFonts w:ascii="Tahoma" w:hAnsi="Tahoma" w:cs="Tahoma"/>
      <w:sz w:val="16"/>
      <w:szCs w:val="16"/>
      <w:lang w:eastAsia="en-US"/>
    </w:rPr>
  </w:style>
  <w:style w:type="paragraph" w:customStyle="1" w:styleId="TablePara10">
    <w:name w:val="TablePara10"/>
    <w:basedOn w:val="tablepara"/>
    <w:rsid w:val="00B548CA"/>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B548CA"/>
    <w:pPr>
      <w:tabs>
        <w:tab w:val="clear" w:pos="1500"/>
        <w:tab w:val="clear" w:pos="1800"/>
        <w:tab w:val="right" w:pos="1100"/>
        <w:tab w:val="left" w:pos="1400"/>
      </w:tabs>
      <w:ind w:left="1400" w:hanging="1400"/>
    </w:pPr>
    <w:rPr>
      <w:sz w:val="20"/>
    </w:rPr>
  </w:style>
  <w:style w:type="character" w:customStyle="1" w:styleId="HeaderChar">
    <w:name w:val="Header Char"/>
    <w:basedOn w:val="DefaultParagraphFont"/>
    <w:link w:val="Header"/>
    <w:rsid w:val="000F1357"/>
    <w:rPr>
      <w:sz w:val="24"/>
      <w:lang w:eastAsia="en-US"/>
    </w:rPr>
  </w:style>
  <w:style w:type="character" w:customStyle="1" w:styleId="aDefChar">
    <w:name w:val="aDef Char"/>
    <w:basedOn w:val="DefaultParagraphFont"/>
    <w:link w:val="aDef"/>
    <w:locked/>
    <w:rsid w:val="004B4FF8"/>
    <w:rPr>
      <w:sz w:val="24"/>
      <w:lang w:eastAsia="en-US"/>
    </w:rPr>
  </w:style>
  <w:style w:type="character" w:styleId="Hyperlink">
    <w:name w:val="Hyperlink"/>
    <w:basedOn w:val="DefaultParagraphFont"/>
    <w:uiPriority w:val="99"/>
    <w:unhideWhenUsed/>
    <w:rsid w:val="00B548CA"/>
    <w:rPr>
      <w:color w:val="0000FF" w:themeColor="hyperlink"/>
      <w:u w:val="single"/>
    </w:rPr>
  </w:style>
  <w:style w:type="paragraph" w:customStyle="1" w:styleId="ShadedSchClauseSymb">
    <w:name w:val="Shaded Sch Clause Symb"/>
    <w:basedOn w:val="ShadedSchClause"/>
    <w:rsid w:val="00B548CA"/>
    <w:pPr>
      <w:tabs>
        <w:tab w:val="left" w:pos="0"/>
      </w:tabs>
      <w:ind w:left="975" w:hanging="1457"/>
    </w:pPr>
  </w:style>
  <w:style w:type="paragraph" w:customStyle="1" w:styleId="CoverTextBullet">
    <w:name w:val="CoverTextBullet"/>
    <w:basedOn w:val="CoverText"/>
    <w:qFormat/>
    <w:rsid w:val="00B548CA"/>
    <w:pPr>
      <w:numPr>
        <w:numId w:val="3"/>
      </w:numPr>
    </w:pPr>
    <w:rPr>
      <w:color w:val="000000"/>
    </w:rPr>
  </w:style>
  <w:style w:type="paragraph" w:customStyle="1" w:styleId="01aPreamble">
    <w:name w:val="01aPreamble"/>
    <w:basedOn w:val="Normal"/>
    <w:qFormat/>
    <w:rsid w:val="00B548CA"/>
  </w:style>
  <w:style w:type="paragraph" w:customStyle="1" w:styleId="TableBullet">
    <w:name w:val="TableBullet"/>
    <w:basedOn w:val="TableText10"/>
    <w:qFormat/>
    <w:rsid w:val="00B548CA"/>
    <w:pPr>
      <w:numPr>
        <w:numId w:val="9"/>
      </w:numPr>
    </w:pPr>
  </w:style>
  <w:style w:type="paragraph" w:customStyle="1" w:styleId="TableNumbered">
    <w:name w:val="TableNumbered"/>
    <w:basedOn w:val="TableText10"/>
    <w:qFormat/>
    <w:rsid w:val="00B548CA"/>
    <w:pPr>
      <w:numPr>
        <w:numId w:val="10"/>
      </w:numPr>
    </w:pPr>
  </w:style>
  <w:style w:type="character" w:customStyle="1" w:styleId="charCitHyperlinkItal">
    <w:name w:val="charCitHyperlinkItal"/>
    <w:basedOn w:val="Hyperlink"/>
    <w:uiPriority w:val="1"/>
    <w:rsid w:val="00B548CA"/>
    <w:rPr>
      <w:i/>
      <w:color w:val="0000FF" w:themeColor="hyperlink"/>
      <w:u w:val="none"/>
    </w:rPr>
  </w:style>
  <w:style w:type="character" w:customStyle="1" w:styleId="charCitHyperlinkAbbrev">
    <w:name w:val="charCitHyperlinkAbbrev"/>
    <w:basedOn w:val="Hyperlink"/>
    <w:uiPriority w:val="1"/>
    <w:rsid w:val="00B548CA"/>
    <w:rPr>
      <w:color w:val="0000FF" w:themeColor="hyperlink"/>
      <w:u w:val="none"/>
    </w:rPr>
  </w:style>
  <w:style w:type="character" w:customStyle="1" w:styleId="Heading3Char">
    <w:name w:val="Heading 3 Char"/>
    <w:aliases w:val="h3 Char,sec Char"/>
    <w:basedOn w:val="DefaultParagraphFont"/>
    <w:link w:val="Heading3"/>
    <w:rsid w:val="00B548CA"/>
    <w:rPr>
      <w:b/>
      <w:sz w:val="24"/>
      <w:lang w:eastAsia="en-US"/>
    </w:rPr>
  </w:style>
  <w:style w:type="paragraph" w:customStyle="1" w:styleId="parainpara">
    <w:name w:val="para in para"/>
    <w:rsid w:val="00B548CA"/>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B548CA"/>
    <w:pPr>
      <w:spacing w:after="60"/>
      <w:ind w:left="2800"/>
    </w:pPr>
    <w:rPr>
      <w:rFonts w:ascii="ACTCrest" w:hAnsi="ACTCrest"/>
      <w:sz w:val="216"/>
    </w:rPr>
  </w:style>
  <w:style w:type="paragraph" w:customStyle="1" w:styleId="ISchMain">
    <w:name w:val="I Sch Main"/>
    <w:basedOn w:val="BillBasic"/>
    <w:rsid w:val="00B548CA"/>
    <w:pPr>
      <w:tabs>
        <w:tab w:val="right" w:pos="900"/>
        <w:tab w:val="left" w:pos="1100"/>
      </w:tabs>
      <w:ind w:left="1100" w:hanging="1100"/>
    </w:pPr>
  </w:style>
  <w:style w:type="paragraph" w:customStyle="1" w:styleId="ISchpara">
    <w:name w:val="I Sch para"/>
    <w:basedOn w:val="BillBasic"/>
    <w:rsid w:val="00B548CA"/>
    <w:pPr>
      <w:tabs>
        <w:tab w:val="right" w:pos="1400"/>
        <w:tab w:val="left" w:pos="1600"/>
      </w:tabs>
      <w:ind w:left="1600" w:hanging="1600"/>
    </w:pPr>
  </w:style>
  <w:style w:type="paragraph" w:customStyle="1" w:styleId="ISchsubpara">
    <w:name w:val="I Sch subpara"/>
    <w:basedOn w:val="BillBasic"/>
    <w:rsid w:val="00B548CA"/>
    <w:pPr>
      <w:tabs>
        <w:tab w:val="right" w:pos="1940"/>
        <w:tab w:val="left" w:pos="2140"/>
      </w:tabs>
      <w:ind w:left="2140" w:hanging="2140"/>
    </w:pPr>
  </w:style>
  <w:style w:type="paragraph" w:customStyle="1" w:styleId="ISchsubsubpara">
    <w:name w:val="I Sch subsubpara"/>
    <w:basedOn w:val="BillBasic"/>
    <w:rsid w:val="00B548CA"/>
    <w:pPr>
      <w:tabs>
        <w:tab w:val="right" w:pos="2460"/>
        <w:tab w:val="left" w:pos="2660"/>
      </w:tabs>
      <w:ind w:left="2660" w:hanging="2660"/>
    </w:pPr>
  </w:style>
  <w:style w:type="paragraph" w:customStyle="1" w:styleId="AssectheadingSymb">
    <w:name w:val="A ssect heading Symb"/>
    <w:basedOn w:val="Amain"/>
    <w:rsid w:val="00B548CA"/>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
    <w:rsid w:val="00B548CA"/>
    <w:pPr>
      <w:tabs>
        <w:tab w:val="left" w:pos="0"/>
        <w:tab w:val="right" w:pos="2400"/>
        <w:tab w:val="left" w:pos="2600"/>
      </w:tabs>
      <w:ind w:left="2602" w:hanging="3084"/>
      <w:outlineLvl w:val="8"/>
    </w:pPr>
  </w:style>
  <w:style w:type="paragraph" w:customStyle="1" w:styleId="AmainreturnSymb">
    <w:name w:val="A main return Symb"/>
    <w:basedOn w:val="BillBasic"/>
    <w:rsid w:val="00B548CA"/>
    <w:pPr>
      <w:tabs>
        <w:tab w:val="left" w:pos="1582"/>
      </w:tabs>
      <w:ind w:left="1100" w:hanging="1582"/>
    </w:pPr>
  </w:style>
  <w:style w:type="paragraph" w:customStyle="1" w:styleId="AparareturnSymb">
    <w:name w:val="A para return Symb"/>
    <w:basedOn w:val="BillBasic"/>
    <w:rsid w:val="00B548CA"/>
    <w:pPr>
      <w:tabs>
        <w:tab w:val="left" w:pos="2081"/>
      </w:tabs>
      <w:ind w:left="1599" w:hanging="2081"/>
    </w:pPr>
  </w:style>
  <w:style w:type="paragraph" w:customStyle="1" w:styleId="AsubparareturnSymb">
    <w:name w:val="A subpara return Symb"/>
    <w:basedOn w:val="BillBasic"/>
    <w:rsid w:val="00B548CA"/>
    <w:pPr>
      <w:tabs>
        <w:tab w:val="left" w:pos="2580"/>
      </w:tabs>
      <w:ind w:left="2098" w:hanging="2580"/>
    </w:pPr>
  </w:style>
  <w:style w:type="paragraph" w:customStyle="1" w:styleId="aDefSymb">
    <w:name w:val="aDef Symb"/>
    <w:basedOn w:val="BillBasic"/>
    <w:rsid w:val="00B548CA"/>
    <w:pPr>
      <w:tabs>
        <w:tab w:val="left" w:pos="1582"/>
      </w:tabs>
      <w:ind w:left="1100" w:hanging="1582"/>
    </w:pPr>
  </w:style>
  <w:style w:type="paragraph" w:customStyle="1" w:styleId="aDefparaSymb">
    <w:name w:val="aDef para Symb"/>
    <w:basedOn w:val="Apara"/>
    <w:rsid w:val="00B548CA"/>
    <w:pPr>
      <w:tabs>
        <w:tab w:val="clear" w:pos="1600"/>
        <w:tab w:val="left" w:pos="0"/>
        <w:tab w:val="left" w:pos="1599"/>
      </w:tabs>
      <w:ind w:left="1599" w:hanging="2081"/>
    </w:pPr>
  </w:style>
  <w:style w:type="paragraph" w:customStyle="1" w:styleId="aDefsubparaSymb">
    <w:name w:val="aDef subpara Symb"/>
    <w:basedOn w:val="Asubpara"/>
    <w:rsid w:val="00B548CA"/>
    <w:pPr>
      <w:tabs>
        <w:tab w:val="left" w:pos="0"/>
      </w:tabs>
      <w:ind w:left="2098" w:hanging="2580"/>
    </w:pPr>
  </w:style>
  <w:style w:type="paragraph" w:customStyle="1" w:styleId="SchAmainSymb">
    <w:name w:val="Sch A main Symb"/>
    <w:basedOn w:val="Amain"/>
    <w:rsid w:val="00B548CA"/>
    <w:pPr>
      <w:tabs>
        <w:tab w:val="left" w:pos="0"/>
      </w:tabs>
      <w:ind w:hanging="1580"/>
    </w:pPr>
  </w:style>
  <w:style w:type="paragraph" w:customStyle="1" w:styleId="SchAparaSymb">
    <w:name w:val="Sch A para Symb"/>
    <w:basedOn w:val="Apara"/>
    <w:rsid w:val="00B548CA"/>
    <w:pPr>
      <w:tabs>
        <w:tab w:val="left" w:pos="0"/>
      </w:tabs>
      <w:ind w:hanging="2080"/>
    </w:pPr>
  </w:style>
  <w:style w:type="paragraph" w:customStyle="1" w:styleId="SchAsubparaSymb">
    <w:name w:val="Sch A subpara Symb"/>
    <w:basedOn w:val="Asubpara"/>
    <w:rsid w:val="00B548CA"/>
    <w:pPr>
      <w:tabs>
        <w:tab w:val="left" w:pos="0"/>
      </w:tabs>
      <w:ind w:hanging="2580"/>
    </w:pPr>
  </w:style>
  <w:style w:type="paragraph" w:customStyle="1" w:styleId="SchAsubsubparaSymb">
    <w:name w:val="Sch A subsubpara Symb"/>
    <w:basedOn w:val="AsubsubparaSymb"/>
    <w:rsid w:val="00B548CA"/>
  </w:style>
  <w:style w:type="paragraph" w:customStyle="1" w:styleId="refSymb">
    <w:name w:val="ref Symb"/>
    <w:basedOn w:val="BillBasic"/>
    <w:next w:val="Normal"/>
    <w:rsid w:val="00B548CA"/>
    <w:pPr>
      <w:tabs>
        <w:tab w:val="left" w:pos="-480"/>
      </w:tabs>
      <w:spacing w:before="60"/>
      <w:ind w:hanging="480"/>
    </w:pPr>
    <w:rPr>
      <w:sz w:val="18"/>
    </w:rPr>
  </w:style>
  <w:style w:type="paragraph" w:customStyle="1" w:styleId="IshadedH5SecSymb">
    <w:name w:val="I shaded H5 Sec Symb"/>
    <w:basedOn w:val="AH5Sec"/>
    <w:rsid w:val="00B548CA"/>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B548CA"/>
    <w:pPr>
      <w:tabs>
        <w:tab w:val="clear" w:pos="-1580"/>
      </w:tabs>
      <w:ind w:left="975" w:hanging="1457"/>
    </w:pPr>
  </w:style>
  <w:style w:type="paragraph" w:customStyle="1" w:styleId="IH1ChapSymb">
    <w:name w:val="I H1 Chap Symb"/>
    <w:basedOn w:val="BillBasicHeading"/>
    <w:next w:val="Normal"/>
    <w:rsid w:val="00B548CA"/>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B548CA"/>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B548CA"/>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B548CA"/>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B548CA"/>
    <w:pPr>
      <w:tabs>
        <w:tab w:val="clear" w:pos="2600"/>
        <w:tab w:val="left" w:pos="-1580"/>
        <w:tab w:val="left" w:pos="0"/>
        <w:tab w:val="left" w:pos="1100"/>
      </w:tabs>
      <w:spacing w:before="240"/>
      <w:ind w:left="1100" w:hanging="1580"/>
    </w:pPr>
  </w:style>
  <w:style w:type="paragraph" w:customStyle="1" w:styleId="IMainSymb">
    <w:name w:val="I Main Symb"/>
    <w:basedOn w:val="Amain"/>
    <w:rsid w:val="00B548CA"/>
    <w:pPr>
      <w:tabs>
        <w:tab w:val="left" w:pos="0"/>
      </w:tabs>
      <w:ind w:hanging="1580"/>
    </w:pPr>
  </w:style>
  <w:style w:type="paragraph" w:customStyle="1" w:styleId="IparaSymb">
    <w:name w:val="I para Symb"/>
    <w:basedOn w:val="Apara"/>
    <w:rsid w:val="00B548CA"/>
    <w:pPr>
      <w:tabs>
        <w:tab w:val="left" w:pos="0"/>
      </w:tabs>
      <w:ind w:hanging="2080"/>
      <w:outlineLvl w:val="9"/>
    </w:pPr>
  </w:style>
  <w:style w:type="paragraph" w:customStyle="1" w:styleId="IsubparaSymb">
    <w:name w:val="I subpara Symb"/>
    <w:basedOn w:val="Asubpara"/>
    <w:rsid w:val="00B548CA"/>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B548CA"/>
    <w:pPr>
      <w:tabs>
        <w:tab w:val="clear" w:pos="2400"/>
        <w:tab w:val="clear" w:pos="2600"/>
        <w:tab w:val="right" w:pos="2460"/>
        <w:tab w:val="left" w:pos="2660"/>
      </w:tabs>
      <w:ind w:left="2660" w:hanging="3140"/>
    </w:pPr>
  </w:style>
  <w:style w:type="paragraph" w:customStyle="1" w:styleId="IdefparaSymb">
    <w:name w:val="I def para Symb"/>
    <w:basedOn w:val="IparaSymb"/>
    <w:rsid w:val="00B548CA"/>
    <w:pPr>
      <w:ind w:left="1599" w:hanging="2081"/>
    </w:pPr>
  </w:style>
  <w:style w:type="paragraph" w:customStyle="1" w:styleId="IdefsubparaSymb">
    <w:name w:val="I def subpara Symb"/>
    <w:basedOn w:val="IsubparaSymb"/>
    <w:rsid w:val="00B548CA"/>
    <w:pPr>
      <w:ind w:left="2138"/>
    </w:pPr>
  </w:style>
  <w:style w:type="paragraph" w:customStyle="1" w:styleId="ISched-headingSymb">
    <w:name w:val="I Sched-heading Symb"/>
    <w:basedOn w:val="BillBasicHeading"/>
    <w:next w:val="Normal"/>
    <w:rsid w:val="00B548CA"/>
    <w:pPr>
      <w:tabs>
        <w:tab w:val="left" w:pos="-3080"/>
        <w:tab w:val="left" w:pos="0"/>
      </w:tabs>
      <w:spacing w:before="320"/>
      <w:ind w:left="2600" w:hanging="3080"/>
    </w:pPr>
    <w:rPr>
      <w:sz w:val="34"/>
    </w:rPr>
  </w:style>
  <w:style w:type="paragraph" w:customStyle="1" w:styleId="ISched-PartSymb">
    <w:name w:val="I Sched-Part Symb"/>
    <w:basedOn w:val="BillBasicHeading"/>
    <w:rsid w:val="00B548CA"/>
    <w:pPr>
      <w:tabs>
        <w:tab w:val="left" w:pos="-3080"/>
        <w:tab w:val="left" w:pos="0"/>
      </w:tabs>
      <w:spacing w:before="380"/>
      <w:ind w:left="2600" w:hanging="3080"/>
    </w:pPr>
    <w:rPr>
      <w:sz w:val="32"/>
    </w:rPr>
  </w:style>
  <w:style w:type="paragraph" w:customStyle="1" w:styleId="ISched-formSymb">
    <w:name w:val="I Sched-form Symb"/>
    <w:basedOn w:val="BillBasicHeading"/>
    <w:rsid w:val="00B548CA"/>
    <w:pPr>
      <w:tabs>
        <w:tab w:val="left" w:pos="0"/>
        <w:tab w:val="right" w:pos="7200"/>
      </w:tabs>
      <w:spacing w:before="240"/>
      <w:ind w:left="2600" w:hanging="3080"/>
    </w:pPr>
    <w:rPr>
      <w:sz w:val="28"/>
    </w:rPr>
  </w:style>
  <w:style w:type="paragraph" w:customStyle="1" w:styleId="ISchclauseheadingSymb">
    <w:name w:val="I Sch clause heading Symb"/>
    <w:basedOn w:val="BillBasic"/>
    <w:rsid w:val="00B548CA"/>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B548CA"/>
    <w:pPr>
      <w:tabs>
        <w:tab w:val="left" w:pos="-3080"/>
        <w:tab w:val="left" w:pos="0"/>
      </w:tabs>
      <w:spacing w:before="320"/>
      <w:ind w:left="2600" w:hanging="3080"/>
      <w:jc w:val="both"/>
    </w:pPr>
    <w:rPr>
      <w:sz w:val="34"/>
    </w:rPr>
  </w:style>
  <w:style w:type="paragraph" w:customStyle="1" w:styleId="AmainbulletSymb">
    <w:name w:val="A main bullet Symb"/>
    <w:basedOn w:val="BillBasic"/>
    <w:rsid w:val="00B548CA"/>
    <w:pPr>
      <w:tabs>
        <w:tab w:val="left" w:pos="1100"/>
      </w:tabs>
      <w:spacing w:before="60"/>
      <w:ind w:left="1500" w:hanging="1986"/>
    </w:pPr>
  </w:style>
  <w:style w:type="paragraph" w:customStyle="1" w:styleId="aExamHdgssSymb">
    <w:name w:val="aExamHdgss Symb"/>
    <w:basedOn w:val="BillBasicHeading"/>
    <w:next w:val="Normal"/>
    <w:rsid w:val="00B548CA"/>
    <w:pPr>
      <w:tabs>
        <w:tab w:val="clear" w:pos="2600"/>
        <w:tab w:val="left" w:pos="1582"/>
      </w:tabs>
      <w:ind w:left="1100" w:hanging="1582"/>
    </w:pPr>
    <w:rPr>
      <w:sz w:val="18"/>
    </w:rPr>
  </w:style>
  <w:style w:type="paragraph" w:customStyle="1" w:styleId="aExamssSymb">
    <w:name w:val="aExamss Symb"/>
    <w:basedOn w:val="aNote"/>
    <w:rsid w:val="00B548CA"/>
    <w:pPr>
      <w:tabs>
        <w:tab w:val="left" w:pos="1582"/>
      </w:tabs>
      <w:spacing w:before="60"/>
      <w:ind w:left="1100" w:hanging="1582"/>
    </w:pPr>
  </w:style>
  <w:style w:type="paragraph" w:customStyle="1" w:styleId="aExamINumssSymb">
    <w:name w:val="aExamINumss Symb"/>
    <w:basedOn w:val="aExamssSymb"/>
    <w:rsid w:val="00B548CA"/>
    <w:pPr>
      <w:tabs>
        <w:tab w:val="left" w:pos="1100"/>
      </w:tabs>
      <w:ind w:left="1500" w:hanging="1986"/>
    </w:pPr>
  </w:style>
  <w:style w:type="paragraph" w:customStyle="1" w:styleId="aExamNumTextssSymb">
    <w:name w:val="aExamNumTextss Symb"/>
    <w:basedOn w:val="aExamssSymb"/>
    <w:rsid w:val="00B548CA"/>
    <w:pPr>
      <w:tabs>
        <w:tab w:val="clear" w:pos="1582"/>
        <w:tab w:val="left" w:pos="1985"/>
      </w:tabs>
      <w:ind w:left="1503" w:hanging="1985"/>
    </w:pPr>
  </w:style>
  <w:style w:type="paragraph" w:customStyle="1" w:styleId="AExamIParaSymb">
    <w:name w:val="AExamIPara Symb"/>
    <w:basedOn w:val="aExam"/>
    <w:rsid w:val="00B548CA"/>
    <w:pPr>
      <w:tabs>
        <w:tab w:val="right" w:pos="1718"/>
      </w:tabs>
      <w:ind w:left="1984" w:hanging="2466"/>
    </w:pPr>
  </w:style>
  <w:style w:type="paragraph" w:customStyle="1" w:styleId="aExamBulletssSymb">
    <w:name w:val="aExamBulletss Symb"/>
    <w:basedOn w:val="aExamssSymb"/>
    <w:rsid w:val="00B548CA"/>
    <w:pPr>
      <w:tabs>
        <w:tab w:val="left" w:pos="1100"/>
      </w:tabs>
      <w:ind w:left="1500" w:hanging="1986"/>
    </w:pPr>
  </w:style>
  <w:style w:type="paragraph" w:customStyle="1" w:styleId="aNoteSymb">
    <w:name w:val="aNote Symb"/>
    <w:basedOn w:val="BillBasic"/>
    <w:rsid w:val="00B548CA"/>
    <w:pPr>
      <w:tabs>
        <w:tab w:val="left" w:pos="1100"/>
        <w:tab w:val="left" w:pos="2381"/>
      </w:tabs>
      <w:ind w:left="1899" w:hanging="2381"/>
    </w:pPr>
    <w:rPr>
      <w:sz w:val="20"/>
    </w:rPr>
  </w:style>
  <w:style w:type="paragraph" w:customStyle="1" w:styleId="aNoteTextssSymb">
    <w:name w:val="aNoteTextss Symb"/>
    <w:basedOn w:val="Normal"/>
    <w:rsid w:val="00B548CA"/>
    <w:pPr>
      <w:tabs>
        <w:tab w:val="clear" w:pos="0"/>
        <w:tab w:val="left" w:pos="1418"/>
      </w:tabs>
      <w:spacing w:before="60"/>
      <w:ind w:left="1417" w:hanging="1899"/>
      <w:jc w:val="both"/>
    </w:pPr>
    <w:rPr>
      <w:sz w:val="20"/>
    </w:rPr>
  </w:style>
  <w:style w:type="paragraph" w:customStyle="1" w:styleId="aNoteParaSymb">
    <w:name w:val="aNotePara Symb"/>
    <w:basedOn w:val="aNoteSymb"/>
    <w:rsid w:val="00B548CA"/>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B548CA"/>
    <w:pPr>
      <w:tabs>
        <w:tab w:val="clear" w:pos="0"/>
        <w:tab w:val="left" w:pos="1899"/>
      </w:tabs>
      <w:spacing w:before="60"/>
      <w:ind w:left="2296" w:hanging="2778"/>
      <w:jc w:val="both"/>
    </w:pPr>
    <w:rPr>
      <w:sz w:val="20"/>
    </w:rPr>
  </w:style>
  <w:style w:type="paragraph" w:customStyle="1" w:styleId="AparabulletSymb">
    <w:name w:val="A para bullet Symb"/>
    <w:basedOn w:val="BillBasic"/>
    <w:rsid w:val="00B548CA"/>
    <w:pPr>
      <w:tabs>
        <w:tab w:val="left" w:pos="1616"/>
        <w:tab w:val="left" w:pos="2495"/>
      </w:tabs>
      <w:spacing w:before="60"/>
      <w:ind w:left="2013" w:hanging="2495"/>
    </w:pPr>
  </w:style>
  <w:style w:type="paragraph" w:customStyle="1" w:styleId="aExamHdgparSymb">
    <w:name w:val="aExamHdgpar Symb"/>
    <w:basedOn w:val="aExamHdgssSymb"/>
    <w:next w:val="Normal"/>
    <w:rsid w:val="00B548CA"/>
    <w:pPr>
      <w:tabs>
        <w:tab w:val="clear" w:pos="1582"/>
        <w:tab w:val="left" w:pos="1599"/>
      </w:tabs>
      <w:ind w:left="1599" w:hanging="2081"/>
    </w:pPr>
  </w:style>
  <w:style w:type="paragraph" w:customStyle="1" w:styleId="aExamparSymb">
    <w:name w:val="aExampar Symb"/>
    <w:basedOn w:val="aExamssSymb"/>
    <w:rsid w:val="00B548CA"/>
    <w:pPr>
      <w:tabs>
        <w:tab w:val="clear" w:pos="1582"/>
        <w:tab w:val="left" w:pos="1599"/>
      </w:tabs>
      <w:ind w:left="1599" w:hanging="2081"/>
    </w:pPr>
  </w:style>
  <w:style w:type="paragraph" w:customStyle="1" w:styleId="aExamINumparSymb">
    <w:name w:val="aExamINumpar Symb"/>
    <w:basedOn w:val="aExamparSymb"/>
    <w:rsid w:val="00B548CA"/>
    <w:pPr>
      <w:tabs>
        <w:tab w:val="left" w:pos="2000"/>
      </w:tabs>
      <w:ind w:left="2041" w:hanging="2495"/>
    </w:pPr>
  </w:style>
  <w:style w:type="paragraph" w:customStyle="1" w:styleId="aExamBulletparSymb">
    <w:name w:val="aExamBulletpar Symb"/>
    <w:basedOn w:val="aExamparSymb"/>
    <w:rsid w:val="00B548CA"/>
    <w:pPr>
      <w:tabs>
        <w:tab w:val="clear" w:pos="1599"/>
        <w:tab w:val="left" w:pos="1616"/>
        <w:tab w:val="left" w:pos="2495"/>
      </w:tabs>
      <w:ind w:left="2013" w:hanging="2495"/>
    </w:pPr>
  </w:style>
  <w:style w:type="paragraph" w:customStyle="1" w:styleId="aNoteparSymb">
    <w:name w:val="aNotepar Symb"/>
    <w:basedOn w:val="BillBasic"/>
    <w:next w:val="Normal"/>
    <w:rsid w:val="00B548CA"/>
    <w:pPr>
      <w:tabs>
        <w:tab w:val="left" w:pos="1599"/>
        <w:tab w:val="left" w:pos="2398"/>
      </w:tabs>
      <w:ind w:left="2410" w:hanging="2892"/>
    </w:pPr>
    <w:rPr>
      <w:sz w:val="20"/>
    </w:rPr>
  </w:style>
  <w:style w:type="paragraph" w:customStyle="1" w:styleId="aNoteTextparSymb">
    <w:name w:val="aNoteTextpar Symb"/>
    <w:basedOn w:val="aNoteparSymb"/>
    <w:rsid w:val="00B548CA"/>
    <w:pPr>
      <w:tabs>
        <w:tab w:val="clear" w:pos="1599"/>
        <w:tab w:val="clear" w:pos="2398"/>
        <w:tab w:val="left" w:pos="2880"/>
      </w:tabs>
      <w:spacing w:before="60"/>
      <w:ind w:left="2398" w:hanging="2880"/>
    </w:pPr>
  </w:style>
  <w:style w:type="paragraph" w:customStyle="1" w:styleId="aNoteParaparSymb">
    <w:name w:val="aNoteParapar Symb"/>
    <w:basedOn w:val="aNoteparSymb"/>
    <w:rsid w:val="00B548CA"/>
    <w:pPr>
      <w:tabs>
        <w:tab w:val="right" w:pos="2640"/>
      </w:tabs>
      <w:spacing w:before="60"/>
      <w:ind w:left="2920" w:hanging="3402"/>
    </w:pPr>
  </w:style>
  <w:style w:type="paragraph" w:customStyle="1" w:styleId="aNoteBulletparSymb">
    <w:name w:val="aNoteBulletpar Symb"/>
    <w:basedOn w:val="aNoteparSymb"/>
    <w:rsid w:val="00B548CA"/>
    <w:pPr>
      <w:tabs>
        <w:tab w:val="clear" w:pos="1599"/>
        <w:tab w:val="left" w:pos="3289"/>
      </w:tabs>
      <w:spacing w:before="60"/>
      <w:ind w:left="2807" w:hanging="3289"/>
    </w:pPr>
  </w:style>
  <w:style w:type="paragraph" w:customStyle="1" w:styleId="AsubparabulletSymb">
    <w:name w:val="A subpara bullet Symb"/>
    <w:basedOn w:val="BillBasic"/>
    <w:rsid w:val="00B548CA"/>
    <w:pPr>
      <w:tabs>
        <w:tab w:val="left" w:pos="2138"/>
        <w:tab w:val="left" w:pos="3005"/>
      </w:tabs>
      <w:spacing w:before="60"/>
      <w:ind w:left="2523" w:hanging="3005"/>
    </w:pPr>
  </w:style>
  <w:style w:type="paragraph" w:customStyle="1" w:styleId="aExamHdgsubparSymb">
    <w:name w:val="aExamHdgsubpar Symb"/>
    <w:basedOn w:val="aExamHdgssSymb"/>
    <w:next w:val="Normal"/>
    <w:rsid w:val="00B548CA"/>
    <w:pPr>
      <w:tabs>
        <w:tab w:val="clear" w:pos="1582"/>
        <w:tab w:val="left" w:pos="2620"/>
      </w:tabs>
      <w:ind w:left="2138" w:hanging="2620"/>
    </w:pPr>
  </w:style>
  <w:style w:type="paragraph" w:customStyle="1" w:styleId="aExamsubparSymb">
    <w:name w:val="aExamsubpar Symb"/>
    <w:basedOn w:val="aExamssSymb"/>
    <w:rsid w:val="00B548CA"/>
    <w:pPr>
      <w:tabs>
        <w:tab w:val="clear" w:pos="1582"/>
        <w:tab w:val="left" w:pos="2620"/>
      </w:tabs>
      <w:ind w:left="2138" w:hanging="2620"/>
    </w:pPr>
  </w:style>
  <w:style w:type="paragraph" w:customStyle="1" w:styleId="aNotesubparSymb">
    <w:name w:val="aNotesubpar Symb"/>
    <w:basedOn w:val="BillBasic"/>
    <w:next w:val="Normal"/>
    <w:rsid w:val="00B548CA"/>
    <w:pPr>
      <w:tabs>
        <w:tab w:val="left" w:pos="2138"/>
        <w:tab w:val="left" w:pos="2937"/>
      </w:tabs>
      <w:ind w:left="2455" w:hanging="2937"/>
    </w:pPr>
    <w:rPr>
      <w:sz w:val="20"/>
    </w:rPr>
  </w:style>
  <w:style w:type="paragraph" w:customStyle="1" w:styleId="aNoteTextsubparSymb">
    <w:name w:val="aNoteTextsubpar Symb"/>
    <w:basedOn w:val="aNotesubparSymb"/>
    <w:rsid w:val="00B548CA"/>
    <w:pPr>
      <w:tabs>
        <w:tab w:val="clear" w:pos="2138"/>
        <w:tab w:val="clear" w:pos="2937"/>
        <w:tab w:val="left" w:pos="2943"/>
      </w:tabs>
      <w:spacing w:before="60"/>
      <w:ind w:left="2943" w:hanging="3425"/>
    </w:pPr>
  </w:style>
  <w:style w:type="paragraph" w:customStyle="1" w:styleId="PenaltySymb">
    <w:name w:val="Penalty Symb"/>
    <w:basedOn w:val="AmainreturnSymb"/>
    <w:rsid w:val="00B548CA"/>
  </w:style>
  <w:style w:type="paragraph" w:customStyle="1" w:styleId="PenaltyParaSymb">
    <w:name w:val="PenaltyPara Symb"/>
    <w:basedOn w:val="Normal"/>
    <w:rsid w:val="00B548CA"/>
    <w:pPr>
      <w:tabs>
        <w:tab w:val="right" w:pos="1360"/>
      </w:tabs>
      <w:spacing w:before="60"/>
      <w:ind w:left="1599" w:hanging="2081"/>
      <w:jc w:val="both"/>
    </w:pPr>
  </w:style>
  <w:style w:type="paragraph" w:customStyle="1" w:styleId="FormulaSymb">
    <w:name w:val="Formula Symb"/>
    <w:basedOn w:val="BillBasic"/>
    <w:rsid w:val="00B548CA"/>
    <w:pPr>
      <w:tabs>
        <w:tab w:val="left" w:pos="-480"/>
      </w:tabs>
      <w:spacing w:line="260" w:lineRule="atLeast"/>
      <w:ind w:hanging="480"/>
      <w:jc w:val="center"/>
    </w:pPr>
  </w:style>
  <w:style w:type="paragraph" w:customStyle="1" w:styleId="NormalSymb">
    <w:name w:val="Normal Symb"/>
    <w:basedOn w:val="Normal"/>
    <w:qFormat/>
    <w:rsid w:val="00B548CA"/>
    <w:pPr>
      <w:ind w:hanging="482"/>
    </w:pPr>
  </w:style>
  <w:style w:type="character" w:styleId="PlaceholderText">
    <w:name w:val="Placeholder Text"/>
    <w:basedOn w:val="DefaultParagraphFont"/>
    <w:uiPriority w:val="99"/>
    <w:semiHidden/>
    <w:rsid w:val="00B548CA"/>
    <w:rPr>
      <w:color w:val="808080"/>
    </w:rPr>
  </w:style>
  <w:style w:type="character" w:customStyle="1" w:styleId="aNoteChar">
    <w:name w:val="aNote Char"/>
    <w:basedOn w:val="DefaultParagraphFont"/>
    <w:link w:val="aNote"/>
    <w:locked/>
    <w:rsid w:val="007F56B3"/>
    <w:rPr>
      <w:lang w:eastAsia="en-US"/>
    </w:rPr>
  </w:style>
  <w:style w:type="character" w:styleId="FollowedHyperlink">
    <w:name w:val="FollowedHyperlink"/>
    <w:basedOn w:val="DefaultParagraphFont"/>
    <w:rsid w:val="000C7D67"/>
    <w:rPr>
      <w:color w:val="800080" w:themeColor="followedHyperlink"/>
      <w:u w:val="single"/>
    </w:rPr>
  </w:style>
  <w:style w:type="character" w:customStyle="1" w:styleId="NewActChar">
    <w:name w:val="New Act Char"/>
    <w:basedOn w:val="DefaultParagraphFont"/>
    <w:link w:val="NewAct"/>
    <w:locked/>
    <w:rsid w:val="007C3509"/>
    <w:rPr>
      <w:rFonts w:ascii="Arial" w:hAnsi="Arial"/>
      <w:b/>
      <w:lang w:eastAsia="en-US"/>
    </w:rPr>
  </w:style>
  <w:style w:type="character" w:customStyle="1" w:styleId="AH5SecChar">
    <w:name w:val="A H5 Sec Char"/>
    <w:basedOn w:val="DefaultParagraphFont"/>
    <w:link w:val="AH5Sec"/>
    <w:locked/>
    <w:rsid w:val="00D17C5A"/>
    <w:rPr>
      <w:rFonts w:ascii="Arial" w:hAnsi="Arial"/>
      <w:b/>
      <w:sz w:val="24"/>
      <w:lang w:eastAsia="en-US"/>
    </w:rPr>
  </w:style>
  <w:style w:type="character" w:styleId="UnresolvedMention">
    <w:name w:val="Unresolved Mention"/>
    <w:basedOn w:val="DefaultParagraphFont"/>
    <w:uiPriority w:val="99"/>
    <w:semiHidden/>
    <w:unhideWhenUsed/>
    <w:rsid w:val="00D82C55"/>
    <w:rPr>
      <w:color w:val="605E5C"/>
      <w:shd w:val="clear" w:color="auto" w:fill="E1DFDD"/>
    </w:rPr>
  </w:style>
  <w:style w:type="character" w:customStyle="1" w:styleId="BillBasicChar">
    <w:name w:val="BillBasic Char"/>
    <w:basedOn w:val="DefaultParagraphFont"/>
    <w:link w:val="BillBasic"/>
    <w:locked/>
    <w:rsid w:val="00D178D5"/>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31971">
      <w:bodyDiv w:val="1"/>
      <w:marLeft w:val="0"/>
      <w:marRight w:val="0"/>
      <w:marTop w:val="0"/>
      <w:marBottom w:val="0"/>
      <w:divBdr>
        <w:top w:val="none" w:sz="0" w:space="0" w:color="auto"/>
        <w:left w:val="none" w:sz="0" w:space="0" w:color="auto"/>
        <w:bottom w:val="none" w:sz="0" w:space="0" w:color="auto"/>
        <w:right w:val="none" w:sz="0" w:space="0" w:color="auto"/>
      </w:divBdr>
    </w:div>
    <w:div w:id="949749898">
      <w:bodyDiv w:val="1"/>
      <w:marLeft w:val="0"/>
      <w:marRight w:val="0"/>
      <w:marTop w:val="0"/>
      <w:marBottom w:val="0"/>
      <w:divBdr>
        <w:top w:val="none" w:sz="0" w:space="0" w:color="auto"/>
        <w:left w:val="none" w:sz="0" w:space="0" w:color="auto"/>
        <w:bottom w:val="none" w:sz="0" w:space="0" w:color="auto"/>
        <w:right w:val="none" w:sz="0" w:space="0" w:color="auto"/>
      </w:divBdr>
    </w:div>
    <w:div w:id="1115757474">
      <w:bodyDiv w:val="1"/>
      <w:marLeft w:val="0"/>
      <w:marRight w:val="0"/>
      <w:marTop w:val="0"/>
      <w:marBottom w:val="0"/>
      <w:divBdr>
        <w:top w:val="none" w:sz="0" w:space="0" w:color="auto"/>
        <w:left w:val="none" w:sz="0" w:space="0" w:color="auto"/>
        <w:bottom w:val="none" w:sz="0" w:space="0" w:color="auto"/>
        <w:right w:val="none" w:sz="0" w:space="0" w:color="auto"/>
      </w:divBdr>
    </w:div>
    <w:div w:id="1239361134">
      <w:bodyDiv w:val="1"/>
      <w:marLeft w:val="0"/>
      <w:marRight w:val="0"/>
      <w:marTop w:val="0"/>
      <w:marBottom w:val="0"/>
      <w:divBdr>
        <w:top w:val="none" w:sz="0" w:space="0" w:color="auto"/>
        <w:left w:val="none" w:sz="0" w:space="0" w:color="auto"/>
        <w:bottom w:val="none" w:sz="0" w:space="0" w:color="auto"/>
        <w:right w:val="none" w:sz="0" w:space="0" w:color="auto"/>
      </w:divBdr>
    </w:div>
    <w:div w:id="1452213155">
      <w:bodyDiv w:val="1"/>
      <w:marLeft w:val="0"/>
      <w:marRight w:val="0"/>
      <w:marTop w:val="0"/>
      <w:marBottom w:val="0"/>
      <w:divBdr>
        <w:top w:val="none" w:sz="0" w:space="0" w:color="auto"/>
        <w:left w:val="none" w:sz="0" w:space="0" w:color="auto"/>
        <w:bottom w:val="none" w:sz="0" w:space="0" w:color="auto"/>
        <w:right w:val="none" w:sz="0" w:space="0" w:color="auto"/>
      </w:divBdr>
    </w:div>
    <w:div w:id="1639722791">
      <w:bodyDiv w:val="1"/>
      <w:marLeft w:val="0"/>
      <w:marRight w:val="0"/>
      <w:marTop w:val="0"/>
      <w:marBottom w:val="0"/>
      <w:divBdr>
        <w:top w:val="none" w:sz="0" w:space="0" w:color="auto"/>
        <w:left w:val="none" w:sz="0" w:space="0" w:color="auto"/>
        <w:bottom w:val="none" w:sz="0" w:space="0" w:color="auto"/>
        <w:right w:val="none" w:sz="0" w:space="0" w:color="auto"/>
      </w:divBdr>
    </w:div>
    <w:div w:id="1667006233">
      <w:bodyDiv w:val="1"/>
      <w:marLeft w:val="0"/>
      <w:marRight w:val="0"/>
      <w:marTop w:val="0"/>
      <w:marBottom w:val="0"/>
      <w:divBdr>
        <w:top w:val="none" w:sz="0" w:space="0" w:color="auto"/>
        <w:left w:val="none" w:sz="0" w:space="0" w:color="auto"/>
        <w:bottom w:val="none" w:sz="0" w:space="0" w:color="auto"/>
        <w:right w:val="none" w:sz="0" w:space="0" w:color="auto"/>
      </w:divBdr>
    </w:div>
    <w:div w:id="19851151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4-11" TargetMode="External"/><Relationship Id="rId671" Type="http://schemas.openxmlformats.org/officeDocument/2006/relationships/footer" Target="footer20.xml"/><Relationship Id="rId21" Type="http://schemas.openxmlformats.org/officeDocument/2006/relationships/footer" Target="footer1.xml"/><Relationship Id="rId324" Type="http://schemas.openxmlformats.org/officeDocument/2006/relationships/hyperlink" Target="http://www.legislation.act.gov.au/a/2014-48" TargetMode="External"/><Relationship Id="rId531" Type="http://schemas.openxmlformats.org/officeDocument/2006/relationships/hyperlink" Target="http://www.legislation.act.gov.au/a/2008-36" TargetMode="External"/><Relationship Id="rId629" Type="http://schemas.openxmlformats.org/officeDocument/2006/relationships/hyperlink" Target="http://www.legislation.act.gov.au/a/2014-48/default.asp" TargetMode="External"/><Relationship Id="rId170" Type="http://schemas.openxmlformats.org/officeDocument/2006/relationships/hyperlink" Target="http://www.legislation.act.gov.au/a/2000-67" TargetMode="External"/><Relationship Id="rId268" Type="http://schemas.openxmlformats.org/officeDocument/2006/relationships/hyperlink" Target="http://www.legislation.act.gov.au/a/2004-12/" TargetMode="External"/><Relationship Id="rId475" Type="http://schemas.openxmlformats.org/officeDocument/2006/relationships/hyperlink" Target="http://www.legislation.act.gov.au/a/2006-16" TargetMode="External"/><Relationship Id="rId682" Type="http://schemas.openxmlformats.org/officeDocument/2006/relationships/theme" Target="theme/theme1.xml"/><Relationship Id="rId32" Type="http://schemas.openxmlformats.org/officeDocument/2006/relationships/hyperlink" Target="http://www.legislation.act.gov.au/a/2001-14" TargetMode="External"/><Relationship Id="rId128" Type="http://schemas.openxmlformats.org/officeDocument/2006/relationships/hyperlink" Target="http://www.legislation.act.gov.au/a/2004-11" TargetMode="External"/><Relationship Id="rId335" Type="http://schemas.openxmlformats.org/officeDocument/2006/relationships/hyperlink" Target="http://www.legislation.act.gov.au/a/2019-48" TargetMode="External"/><Relationship Id="rId542" Type="http://schemas.openxmlformats.org/officeDocument/2006/relationships/hyperlink" Target="http://www.legislation.act.gov.au/a/2014-2" TargetMode="External"/><Relationship Id="rId181" Type="http://schemas.openxmlformats.org/officeDocument/2006/relationships/hyperlink" Target="http://www.legislation.act.gov.au/sl/2001-2" TargetMode="External"/><Relationship Id="rId402" Type="http://schemas.openxmlformats.org/officeDocument/2006/relationships/hyperlink" Target="http://www.legislation.act.gov.au/sl/2019-4/default.asp" TargetMode="External"/><Relationship Id="rId279" Type="http://schemas.openxmlformats.org/officeDocument/2006/relationships/hyperlink" Target="http://www.legislation.act.gov.au/a/2004-12" TargetMode="External"/><Relationship Id="rId486" Type="http://schemas.openxmlformats.org/officeDocument/2006/relationships/hyperlink" Target="http://www.legislation.act.gov.au/sl/2024-22/" TargetMode="External"/><Relationship Id="rId43" Type="http://schemas.openxmlformats.org/officeDocument/2006/relationships/hyperlink" Target="https://www.legislation.act.gov.au/a/2004-12/" TargetMode="External"/><Relationship Id="rId139" Type="http://schemas.openxmlformats.org/officeDocument/2006/relationships/hyperlink" Target="http://www.legislation.act.gov.au/sl/2001-2" TargetMode="External"/><Relationship Id="rId346" Type="http://schemas.openxmlformats.org/officeDocument/2006/relationships/hyperlink" Target="http://www.legislation.act.gov.au/a/2005-34" TargetMode="External"/><Relationship Id="rId553" Type="http://schemas.openxmlformats.org/officeDocument/2006/relationships/hyperlink" Target="http://www.legislation.act.gov.au/sl/2023-7/default.asp" TargetMode="External"/><Relationship Id="rId192" Type="http://schemas.openxmlformats.org/officeDocument/2006/relationships/hyperlink" Target="http://www.legislation.act.gov.au/sl/2001-2" TargetMode="External"/><Relationship Id="rId206" Type="http://schemas.openxmlformats.org/officeDocument/2006/relationships/hyperlink" Target="http://www.legislation.act.gov.au/a/2000-68" TargetMode="External"/><Relationship Id="rId413" Type="http://schemas.openxmlformats.org/officeDocument/2006/relationships/hyperlink" Target="http://www.legislation.act.gov.au/sl/2004-44" TargetMode="External"/><Relationship Id="rId497" Type="http://schemas.openxmlformats.org/officeDocument/2006/relationships/hyperlink" Target="http://www.legislation.act.gov.au/a/2008-36" TargetMode="External"/><Relationship Id="rId620" Type="http://schemas.openxmlformats.org/officeDocument/2006/relationships/hyperlink" Target="http://www.legislation.act.gov.au/a/2013-31" TargetMode="External"/><Relationship Id="rId357" Type="http://schemas.openxmlformats.org/officeDocument/2006/relationships/hyperlink" Target="http://www.legislation.act.gov.au/a/2014-53" TargetMode="External"/><Relationship Id="rId54" Type="http://schemas.openxmlformats.org/officeDocument/2006/relationships/hyperlink" Target="http://www.legislation.act.gov.au/a/2004-7/default.asp" TargetMode="External"/><Relationship Id="rId217" Type="http://schemas.openxmlformats.org/officeDocument/2006/relationships/footer" Target="footer13.xml"/><Relationship Id="rId564" Type="http://schemas.openxmlformats.org/officeDocument/2006/relationships/hyperlink" Target="http://www.legislation.act.gov.au/sl/2017-33/default.asp" TargetMode="External"/><Relationship Id="rId424" Type="http://schemas.openxmlformats.org/officeDocument/2006/relationships/hyperlink" Target="http://www.legislation.act.gov.au/a/2010-32" TargetMode="External"/><Relationship Id="rId631" Type="http://schemas.openxmlformats.org/officeDocument/2006/relationships/hyperlink" Target="http://www.legislation.act.gov.au/a/2014-53" TargetMode="External"/><Relationship Id="rId270" Type="http://schemas.openxmlformats.org/officeDocument/2006/relationships/hyperlink" Target="http://www.legislation.act.gov.au/a/2004-11" TargetMode="External"/><Relationship Id="rId65" Type="http://schemas.openxmlformats.org/officeDocument/2006/relationships/hyperlink" Target="http://www.legislation.act.gov.au/a/1997-79/default.asp" TargetMode="External"/><Relationship Id="rId130" Type="http://schemas.openxmlformats.org/officeDocument/2006/relationships/hyperlink" Target="http://www.legislation.act.gov.au/a/2004-11" TargetMode="External"/><Relationship Id="rId368" Type="http://schemas.openxmlformats.org/officeDocument/2006/relationships/hyperlink" Target="http://www.legislation.act.gov.au/a/2008-36" TargetMode="External"/><Relationship Id="rId575" Type="http://schemas.openxmlformats.org/officeDocument/2006/relationships/hyperlink" Target="http://www.legislation.act.gov.au/sl/2004-44" TargetMode="External"/><Relationship Id="rId228" Type="http://schemas.openxmlformats.org/officeDocument/2006/relationships/hyperlink" Target="http://www.legislation.act.gov.au/a/2004-12/" TargetMode="External"/><Relationship Id="rId435" Type="http://schemas.openxmlformats.org/officeDocument/2006/relationships/hyperlink" Target="http://www.legislation.act.gov.au/a/2014-53" TargetMode="External"/><Relationship Id="rId642" Type="http://schemas.openxmlformats.org/officeDocument/2006/relationships/hyperlink" Target="http://www.legislation.act.gov.au/a/2016-44" TargetMode="External"/><Relationship Id="rId281" Type="http://schemas.openxmlformats.org/officeDocument/2006/relationships/hyperlink" Target="http://www.legislation.act.gov.au/a/2001-14" TargetMode="External"/><Relationship Id="rId502" Type="http://schemas.openxmlformats.org/officeDocument/2006/relationships/hyperlink" Target="http://www.legislation.act.gov.au/a/2015-12" TargetMode="External"/><Relationship Id="rId76" Type="http://schemas.openxmlformats.org/officeDocument/2006/relationships/hyperlink" Target="http://www.legislation.act.gov.au/a/2004-12/" TargetMode="External"/><Relationship Id="rId141" Type="http://schemas.openxmlformats.org/officeDocument/2006/relationships/hyperlink" Target="http://www.legislation.act.gov.au/a/2000-68" TargetMode="External"/><Relationship Id="rId379" Type="http://schemas.openxmlformats.org/officeDocument/2006/relationships/hyperlink" Target="http://www.legislation.act.gov.au/a/2007-12" TargetMode="External"/><Relationship Id="rId586" Type="http://schemas.openxmlformats.org/officeDocument/2006/relationships/hyperlink" Target="http://www.legislation.act.gov.au/a/2006-24" TargetMode="External"/><Relationship Id="rId7" Type="http://schemas.openxmlformats.org/officeDocument/2006/relationships/endnotes" Target="endnotes.xml"/><Relationship Id="rId239" Type="http://schemas.openxmlformats.org/officeDocument/2006/relationships/hyperlink" Target="http://www.legislation.act.gov.au/a/2004-12/" TargetMode="External"/><Relationship Id="rId446" Type="http://schemas.openxmlformats.org/officeDocument/2006/relationships/hyperlink" Target="http://www.legislation.act.gov.au/a/2008-36" TargetMode="External"/><Relationship Id="rId653" Type="http://schemas.openxmlformats.org/officeDocument/2006/relationships/hyperlink" Target="http://www.legislation.act.gov.au/sl/2019-48" TargetMode="External"/><Relationship Id="rId292" Type="http://schemas.openxmlformats.org/officeDocument/2006/relationships/hyperlink" Target="http://www.legislation.act.gov.au/a/2006-24" TargetMode="External"/><Relationship Id="rId306" Type="http://schemas.openxmlformats.org/officeDocument/2006/relationships/hyperlink" Target="http://www.legislation.act.gov.au/a/2008-35" TargetMode="External"/><Relationship Id="rId87" Type="http://schemas.openxmlformats.org/officeDocument/2006/relationships/footer" Target="footer9.xml"/><Relationship Id="rId513" Type="http://schemas.openxmlformats.org/officeDocument/2006/relationships/hyperlink" Target="http://www.legislation.act.gov.au/sl/2023-7/default.asp" TargetMode="External"/><Relationship Id="rId597" Type="http://schemas.openxmlformats.org/officeDocument/2006/relationships/hyperlink" Target="http://www.legislation.act.gov.au/a/2008-36" TargetMode="External"/><Relationship Id="rId152" Type="http://schemas.openxmlformats.org/officeDocument/2006/relationships/hyperlink" Target="http://www.legislation.act.gov.au/a/2000-67" TargetMode="External"/><Relationship Id="rId457" Type="http://schemas.openxmlformats.org/officeDocument/2006/relationships/hyperlink" Target="http://www.legislation.act.gov.au/a/2005-34" TargetMode="External"/><Relationship Id="rId664" Type="http://schemas.openxmlformats.org/officeDocument/2006/relationships/hyperlink" Target="https://legislation.act.gov.au/a/2023-55/" TargetMode="External"/><Relationship Id="rId14" Type="http://schemas.openxmlformats.org/officeDocument/2006/relationships/hyperlink" Target="http://www.legislation.act.gov.au/a/2001-14" TargetMode="External"/><Relationship Id="rId317" Type="http://schemas.openxmlformats.org/officeDocument/2006/relationships/hyperlink" Target="http://www.legislation.act.gov.au/a/2011-54" TargetMode="External"/><Relationship Id="rId524" Type="http://schemas.openxmlformats.org/officeDocument/2006/relationships/hyperlink" Target="http://www.legislation.act.gov.au/sl/2023-7/default.asp" TargetMode="External"/><Relationship Id="rId98" Type="http://schemas.openxmlformats.org/officeDocument/2006/relationships/header" Target="header8.xml"/><Relationship Id="rId163" Type="http://schemas.openxmlformats.org/officeDocument/2006/relationships/hyperlink" Target="http://www.legislation.act.gov.au/a/2000-67" TargetMode="External"/><Relationship Id="rId370" Type="http://schemas.openxmlformats.org/officeDocument/2006/relationships/hyperlink" Target="http://www.legislation.act.gov.au/a/2010-32" TargetMode="External"/><Relationship Id="rId230" Type="http://schemas.openxmlformats.org/officeDocument/2006/relationships/hyperlink" Target="http://www.legislation.act.gov.au/a/2004-12/" TargetMode="External"/><Relationship Id="rId468" Type="http://schemas.openxmlformats.org/officeDocument/2006/relationships/hyperlink" Target="http://www.legislation.act.gov.au/a/2011-52" TargetMode="External"/><Relationship Id="rId675" Type="http://schemas.openxmlformats.org/officeDocument/2006/relationships/footer" Target="footer22.xml"/><Relationship Id="rId25" Type="http://schemas.openxmlformats.org/officeDocument/2006/relationships/header" Target="header4.xml"/><Relationship Id="rId328" Type="http://schemas.openxmlformats.org/officeDocument/2006/relationships/hyperlink" Target="http://www.legislation.act.gov.au/a/2015-45" TargetMode="External"/><Relationship Id="rId535" Type="http://schemas.openxmlformats.org/officeDocument/2006/relationships/hyperlink" Target="http://www.legislation.act.gov.au/sl/2009-2" TargetMode="External"/><Relationship Id="rId174" Type="http://schemas.openxmlformats.org/officeDocument/2006/relationships/hyperlink" Target="http://www.legislation.act.gov.au/a/2000-67" TargetMode="External"/><Relationship Id="rId381" Type="http://schemas.openxmlformats.org/officeDocument/2006/relationships/hyperlink" Target="http://www.legislation.act.gov.au/a/2014-48" TargetMode="External"/><Relationship Id="rId602" Type="http://schemas.openxmlformats.org/officeDocument/2006/relationships/hyperlink" Target="http://www.legislation.act.gov.au/a/2010-18" TargetMode="External"/><Relationship Id="rId241" Type="http://schemas.openxmlformats.org/officeDocument/2006/relationships/hyperlink" Target="http://www.legislation.act.gov.au/a/2004-12/" TargetMode="External"/><Relationship Id="rId479" Type="http://schemas.openxmlformats.org/officeDocument/2006/relationships/hyperlink" Target="http://www.legislation.act.gov.au/a/2006-16" TargetMode="External"/><Relationship Id="rId36" Type="http://schemas.openxmlformats.org/officeDocument/2006/relationships/hyperlink" Target="http://www.legislation.act.gov.au/sl/2008-3" TargetMode="External"/><Relationship Id="rId339" Type="http://schemas.openxmlformats.org/officeDocument/2006/relationships/hyperlink" Target="https://legislation.act.gov.au/a/2023-18/" TargetMode="External"/><Relationship Id="rId546" Type="http://schemas.openxmlformats.org/officeDocument/2006/relationships/hyperlink" Target="http://www.legislation.act.gov.au/a/2019-48/" TargetMode="External"/><Relationship Id="rId101" Type="http://schemas.openxmlformats.org/officeDocument/2006/relationships/footer" Target="footer11.xml"/><Relationship Id="rId185" Type="http://schemas.openxmlformats.org/officeDocument/2006/relationships/hyperlink" Target="http://www.legislation.act.gov.au/sl/2001-2" TargetMode="External"/><Relationship Id="rId406" Type="http://schemas.openxmlformats.org/officeDocument/2006/relationships/hyperlink" Target="http://www.legislation.act.gov.au/a/2016-44/default.asp" TargetMode="External"/><Relationship Id="rId392" Type="http://schemas.openxmlformats.org/officeDocument/2006/relationships/hyperlink" Target="http://www.legislation.act.gov.au/a/2020-20/" TargetMode="External"/><Relationship Id="rId613" Type="http://schemas.openxmlformats.org/officeDocument/2006/relationships/hyperlink" Target="http://www.legislation.act.gov.au/a/2011-52" TargetMode="External"/><Relationship Id="rId252" Type="http://schemas.openxmlformats.org/officeDocument/2006/relationships/hyperlink" Target="http://www.legislation.act.gov.au/a/2001-14" TargetMode="External"/><Relationship Id="rId47" Type="http://schemas.openxmlformats.org/officeDocument/2006/relationships/hyperlink" Target="http://www.legislation.act.gov.au/a/2001-14" TargetMode="External"/><Relationship Id="rId112" Type="http://schemas.openxmlformats.org/officeDocument/2006/relationships/hyperlink" Target="http://www.legislation.act.gov.au/a/2004-11" TargetMode="External"/><Relationship Id="rId557" Type="http://schemas.openxmlformats.org/officeDocument/2006/relationships/hyperlink" Target="http://www.legislation.act.gov.au/a/2014-53" TargetMode="External"/><Relationship Id="rId196" Type="http://schemas.openxmlformats.org/officeDocument/2006/relationships/hyperlink" Target="http://www.legislation.act.gov.au/a/2000-68" TargetMode="External"/><Relationship Id="rId417" Type="http://schemas.openxmlformats.org/officeDocument/2006/relationships/hyperlink" Target="http://www.legislation.act.gov.au/a/2010-32" TargetMode="External"/><Relationship Id="rId624" Type="http://schemas.openxmlformats.org/officeDocument/2006/relationships/hyperlink" Target="http://www.legislation.act.gov.au/a/2013-31" TargetMode="External"/><Relationship Id="rId263" Type="http://schemas.openxmlformats.org/officeDocument/2006/relationships/hyperlink" Target="http://www.legislation.act.gov.au/a/2000-67" TargetMode="External"/><Relationship Id="rId470" Type="http://schemas.openxmlformats.org/officeDocument/2006/relationships/hyperlink" Target="http://www.legislation.act.gov.au/a/2006-16"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4-11" TargetMode="External"/><Relationship Id="rId330" Type="http://schemas.openxmlformats.org/officeDocument/2006/relationships/hyperlink" Target="http://www.legislation.act.gov.au/sl/2016-36/default.asp" TargetMode="External"/><Relationship Id="rId568" Type="http://schemas.openxmlformats.org/officeDocument/2006/relationships/hyperlink" Target="http://www.legislation.act.gov.au/sl/2024-22/" TargetMode="External"/><Relationship Id="rId428" Type="http://schemas.openxmlformats.org/officeDocument/2006/relationships/hyperlink" Target="http://www.legislation.act.gov.au/sl/2017-33/default.asp" TargetMode="External"/><Relationship Id="rId635" Type="http://schemas.openxmlformats.org/officeDocument/2006/relationships/hyperlink" Target="http://www.legislation.act.gov.au/sl/2015-14/default.asp" TargetMode="External"/><Relationship Id="rId274" Type="http://schemas.openxmlformats.org/officeDocument/2006/relationships/header" Target="header17.xml"/><Relationship Id="rId481" Type="http://schemas.openxmlformats.org/officeDocument/2006/relationships/hyperlink" Target="http://www.legislation.act.gov.au/a/2006-16" TargetMode="External"/><Relationship Id="rId69" Type="http://schemas.openxmlformats.org/officeDocument/2006/relationships/hyperlink" Target="http://www.legislation.act.gov.au/a/2004-12/default.asp" TargetMode="External"/><Relationship Id="rId134" Type="http://schemas.openxmlformats.org/officeDocument/2006/relationships/hyperlink" Target="http://www.legislation.act.gov.au/sl/2001-2" TargetMode="External"/><Relationship Id="rId579" Type="http://schemas.openxmlformats.org/officeDocument/2006/relationships/hyperlink" Target="http://www.legislation.act.gov.au/a/2005-34" TargetMode="External"/><Relationship Id="rId341" Type="http://schemas.openxmlformats.org/officeDocument/2006/relationships/hyperlink" Target="http://www.legislation.act.gov.au/sl/2024-22/" TargetMode="External"/><Relationship Id="rId439" Type="http://schemas.openxmlformats.org/officeDocument/2006/relationships/hyperlink" Target="http://www.legislation.act.gov.au/a/2006-16" TargetMode="External"/><Relationship Id="rId646" Type="http://schemas.openxmlformats.org/officeDocument/2006/relationships/hyperlink" Target="http://www.legislation.act.gov.au/a/2017-4/default.asp" TargetMode="External"/><Relationship Id="rId201" Type="http://schemas.openxmlformats.org/officeDocument/2006/relationships/hyperlink" Target="http://www.legislation.act.gov.au/sl/2001-2" TargetMode="External"/><Relationship Id="rId285" Type="http://schemas.openxmlformats.org/officeDocument/2006/relationships/hyperlink" Target="http://www.legislation.act.gov.au/a/2005-34" TargetMode="External"/><Relationship Id="rId506" Type="http://schemas.openxmlformats.org/officeDocument/2006/relationships/hyperlink" Target="http://www.legislation.act.gov.au/a/2008-36" TargetMode="External"/><Relationship Id="rId492" Type="http://schemas.openxmlformats.org/officeDocument/2006/relationships/hyperlink" Target="http://www.legislation.act.gov.au/a/2006-15" TargetMode="External"/><Relationship Id="rId91" Type="http://schemas.openxmlformats.org/officeDocument/2006/relationships/hyperlink" Target="http://www.legislation.act.gov.au/a/2004-11" TargetMode="External"/><Relationship Id="rId145" Type="http://schemas.openxmlformats.org/officeDocument/2006/relationships/hyperlink" Target="http://www.legislation.act.gov.au/sl/2001-2" TargetMode="External"/><Relationship Id="rId187" Type="http://schemas.openxmlformats.org/officeDocument/2006/relationships/hyperlink" Target="http://www.legislation.act.gov.au/sl/2001-2" TargetMode="External"/><Relationship Id="rId352" Type="http://schemas.openxmlformats.org/officeDocument/2006/relationships/hyperlink" Target="http://www.legislation.act.gov.au/a/2014-53" TargetMode="External"/><Relationship Id="rId394" Type="http://schemas.openxmlformats.org/officeDocument/2006/relationships/hyperlink" Target="http://www.legislation.act.gov.au/a/2014-53" TargetMode="External"/><Relationship Id="rId408" Type="http://schemas.openxmlformats.org/officeDocument/2006/relationships/hyperlink" Target="http://www.legislation.act.gov.au/a/2016-44/default.asp" TargetMode="External"/><Relationship Id="rId615" Type="http://schemas.openxmlformats.org/officeDocument/2006/relationships/hyperlink" Target="http://www.legislation.act.gov.au/a/2011-54" TargetMode="External"/><Relationship Id="rId212" Type="http://schemas.openxmlformats.org/officeDocument/2006/relationships/hyperlink" Target="http://www.legislation.act.gov.au/a/2004-12/" TargetMode="External"/><Relationship Id="rId254" Type="http://schemas.openxmlformats.org/officeDocument/2006/relationships/hyperlink" Target="http://www.legislation.act.gov.au/a/2004-12" TargetMode="External"/><Relationship Id="rId657" Type="http://schemas.openxmlformats.org/officeDocument/2006/relationships/hyperlink" Target="http://www.legislation.act.gov.au/a/2020-20/" TargetMode="External"/><Relationship Id="rId49" Type="http://schemas.openxmlformats.org/officeDocument/2006/relationships/hyperlink" Target="http://www.comlaw.gov.au/Series/C2011A00012" TargetMode="External"/><Relationship Id="rId114" Type="http://schemas.openxmlformats.org/officeDocument/2006/relationships/hyperlink" Target="http://www.legislation.act.gov.au/a/2004-11" TargetMode="External"/><Relationship Id="rId296" Type="http://schemas.openxmlformats.org/officeDocument/2006/relationships/hyperlink" Target="http://www.legislation.act.gov.au/a/2007-12" TargetMode="External"/><Relationship Id="rId461" Type="http://schemas.openxmlformats.org/officeDocument/2006/relationships/hyperlink" Target="http://www.legislation.act.gov.au/a/2005-34" TargetMode="External"/><Relationship Id="rId517" Type="http://schemas.openxmlformats.org/officeDocument/2006/relationships/hyperlink" Target="http://www.legislation.act.gov.au/a/2008-36" TargetMode="External"/><Relationship Id="rId559" Type="http://schemas.openxmlformats.org/officeDocument/2006/relationships/hyperlink" Target="http://www.legislation.act.gov.au/a/2005-34" TargetMode="External"/><Relationship Id="rId60" Type="http://schemas.openxmlformats.org/officeDocument/2006/relationships/hyperlink" Target="https://www.legislation.act.gov.au/a/2004-12" TargetMode="External"/><Relationship Id="rId156" Type="http://schemas.openxmlformats.org/officeDocument/2006/relationships/hyperlink" Target="http://www.legislation.act.gov.au/a/2000-67" TargetMode="External"/><Relationship Id="rId198" Type="http://schemas.openxmlformats.org/officeDocument/2006/relationships/hyperlink" Target="http://www.legislation.act.gov.au/sl/2001-2" TargetMode="External"/><Relationship Id="rId321" Type="http://schemas.openxmlformats.org/officeDocument/2006/relationships/hyperlink" Target="http://www.legislation.act.gov.au/a/2014-2" TargetMode="External"/><Relationship Id="rId363" Type="http://schemas.openxmlformats.org/officeDocument/2006/relationships/hyperlink" Target="http://www.legislation.act.gov.au/a/2010-24" TargetMode="External"/><Relationship Id="rId419" Type="http://schemas.openxmlformats.org/officeDocument/2006/relationships/hyperlink" Target="http://www.legislation.act.gov.au/sl/2017-33/default.asp" TargetMode="External"/><Relationship Id="rId570" Type="http://schemas.openxmlformats.org/officeDocument/2006/relationships/hyperlink" Target="http://www.legislation.act.gov.au/sl/2023-7/default.asp" TargetMode="External"/><Relationship Id="rId626" Type="http://schemas.openxmlformats.org/officeDocument/2006/relationships/hyperlink" Target="http://www.legislation.act.gov.au/a/2014-2/" TargetMode="External"/><Relationship Id="rId223" Type="http://schemas.openxmlformats.org/officeDocument/2006/relationships/hyperlink" Target="http://www.legislation.act.gov.au/a/2004-12/" TargetMode="External"/><Relationship Id="rId430" Type="http://schemas.openxmlformats.org/officeDocument/2006/relationships/hyperlink" Target="http://www.legislation.act.gov.au/a/2006-16" TargetMode="External"/><Relationship Id="rId668" Type="http://schemas.openxmlformats.org/officeDocument/2006/relationships/hyperlink" Target="http://www.legislation.act.gov.au/a/2001-14" TargetMode="External"/><Relationship Id="rId18" Type="http://schemas.openxmlformats.org/officeDocument/2006/relationships/hyperlink" Target="http://www.legislation.act.gov.au/a/2001-14" TargetMode="External"/><Relationship Id="rId265" Type="http://schemas.openxmlformats.org/officeDocument/2006/relationships/hyperlink" Target="http://www.legislation.act.gov.au/a/2000-67" TargetMode="External"/><Relationship Id="rId472" Type="http://schemas.openxmlformats.org/officeDocument/2006/relationships/hyperlink" Target="http://www.legislation.act.gov.au/a/2014-53" TargetMode="External"/><Relationship Id="rId528" Type="http://schemas.openxmlformats.org/officeDocument/2006/relationships/hyperlink" Target="http://www.legislation.act.gov.au/sl/2010-36" TargetMode="External"/><Relationship Id="rId125" Type="http://schemas.openxmlformats.org/officeDocument/2006/relationships/hyperlink" Target="http://www.legislation.act.gov.au/a/2004-11" TargetMode="External"/><Relationship Id="rId167" Type="http://schemas.openxmlformats.org/officeDocument/2006/relationships/hyperlink" Target="http://www.legislation.act.gov.au/a/2000-67" TargetMode="External"/><Relationship Id="rId332" Type="http://schemas.openxmlformats.org/officeDocument/2006/relationships/hyperlink" Target="http://www.legislation.act.gov.au/sl/2017-33/default.asp" TargetMode="External"/><Relationship Id="rId374" Type="http://schemas.openxmlformats.org/officeDocument/2006/relationships/hyperlink" Target="http://www.legislation.act.gov.au/sl/2019-4/default.asp" TargetMode="External"/><Relationship Id="rId581" Type="http://schemas.openxmlformats.org/officeDocument/2006/relationships/hyperlink" Target="http://www.legislation.act.gov.au/sl/2005-18" TargetMode="External"/><Relationship Id="rId71" Type="http://schemas.openxmlformats.org/officeDocument/2006/relationships/hyperlink" Target="http://www.legislation.act.gov.au/a/2004-12/" TargetMode="External"/><Relationship Id="rId234" Type="http://schemas.openxmlformats.org/officeDocument/2006/relationships/hyperlink" Target="http://www.legislation.act.gov.au/a/2004-12/" TargetMode="External"/><Relationship Id="rId637" Type="http://schemas.openxmlformats.org/officeDocument/2006/relationships/hyperlink" Target="http://www.legislation.act.gov.au/a/2015-12" TargetMode="External"/><Relationship Id="rId679" Type="http://schemas.openxmlformats.org/officeDocument/2006/relationships/header" Target="header23.xml"/><Relationship Id="rId2" Type="http://schemas.openxmlformats.org/officeDocument/2006/relationships/numbering" Target="numbering.xml"/><Relationship Id="rId29" Type="http://schemas.openxmlformats.org/officeDocument/2006/relationships/footer" Target="footer6.xml"/><Relationship Id="rId276" Type="http://schemas.openxmlformats.org/officeDocument/2006/relationships/footer" Target="footer19.xml"/><Relationship Id="rId441" Type="http://schemas.openxmlformats.org/officeDocument/2006/relationships/hyperlink" Target="http://www.legislation.act.gov.au/a/2010-32" TargetMode="External"/><Relationship Id="rId483" Type="http://schemas.openxmlformats.org/officeDocument/2006/relationships/hyperlink" Target="https://legislation.act.gov.au/a/2023-55/" TargetMode="External"/><Relationship Id="rId539" Type="http://schemas.openxmlformats.org/officeDocument/2006/relationships/hyperlink" Target="http://www.legislation.act.gov.au/a/2010-32" TargetMode="External"/><Relationship Id="rId40" Type="http://schemas.openxmlformats.org/officeDocument/2006/relationships/hyperlink" Target="http://www.legislation.act.gov.au/a/2004-12/" TargetMode="External"/><Relationship Id="rId136" Type="http://schemas.openxmlformats.org/officeDocument/2006/relationships/hyperlink" Target="http://www.legislation.act.gov.au/sl/2001-2" TargetMode="External"/><Relationship Id="rId178" Type="http://schemas.openxmlformats.org/officeDocument/2006/relationships/hyperlink" Target="http://www.legislation.act.gov.au/a/2000-67" TargetMode="External"/><Relationship Id="rId301" Type="http://schemas.openxmlformats.org/officeDocument/2006/relationships/hyperlink" Target="http://www.legislation.act.gov.au/a/2008-36" TargetMode="External"/><Relationship Id="rId343" Type="http://schemas.openxmlformats.org/officeDocument/2006/relationships/hyperlink" Target="http://www.legislation.act.gov.au/sl/2015-14" TargetMode="External"/><Relationship Id="rId550" Type="http://schemas.openxmlformats.org/officeDocument/2006/relationships/hyperlink" Target="http://www.legislation.act.gov.au/a/2017-4/default.asp" TargetMode="External"/><Relationship Id="rId82" Type="http://schemas.openxmlformats.org/officeDocument/2006/relationships/hyperlink" Target="http://www.legislation.act.gov.au/a/1982-74" TargetMode="External"/><Relationship Id="rId203" Type="http://schemas.openxmlformats.org/officeDocument/2006/relationships/hyperlink" Target="http://www.legislation.act.gov.au/a/2000-68" TargetMode="External"/><Relationship Id="rId385" Type="http://schemas.openxmlformats.org/officeDocument/2006/relationships/hyperlink" Target="http://www.legislation.act.gov.au/a/2005-34" TargetMode="External"/><Relationship Id="rId592" Type="http://schemas.openxmlformats.org/officeDocument/2006/relationships/hyperlink" Target="http://www.legislation.act.gov.au/a/2007-12" TargetMode="External"/><Relationship Id="rId606" Type="http://schemas.openxmlformats.org/officeDocument/2006/relationships/hyperlink" Target="http://www.legislation.act.gov.au/sl/2010-36" TargetMode="External"/><Relationship Id="rId648" Type="http://schemas.openxmlformats.org/officeDocument/2006/relationships/hyperlink" Target="http://www.legislation.act.gov.au/sl/2017-33/default.asp" TargetMode="External"/><Relationship Id="rId245" Type="http://schemas.openxmlformats.org/officeDocument/2006/relationships/hyperlink" Target="http://www.legislation.act.gov.au/a/2004-12/" TargetMode="External"/><Relationship Id="rId287" Type="http://schemas.openxmlformats.org/officeDocument/2006/relationships/hyperlink" Target="http://www.legislation.act.gov.au/a/2006-15" TargetMode="External"/><Relationship Id="rId410" Type="http://schemas.openxmlformats.org/officeDocument/2006/relationships/hyperlink" Target="http://www.legislation.act.gov.au/a/2016-44/default.asp" TargetMode="External"/><Relationship Id="rId452" Type="http://schemas.openxmlformats.org/officeDocument/2006/relationships/hyperlink" Target="http://www.legislation.act.gov.au/a/2008-36" TargetMode="External"/><Relationship Id="rId494" Type="http://schemas.openxmlformats.org/officeDocument/2006/relationships/hyperlink" Target="http://www.legislation.act.gov.au/a/2010-24" TargetMode="External"/><Relationship Id="rId508" Type="http://schemas.openxmlformats.org/officeDocument/2006/relationships/hyperlink" Target="https://legislation.act.gov.au/a/2023-36/" TargetMode="External"/><Relationship Id="rId105" Type="http://schemas.openxmlformats.org/officeDocument/2006/relationships/hyperlink" Target="http://www.legislation.act.gov.au/a/2004-11" TargetMode="External"/><Relationship Id="rId147" Type="http://schemas.openxmlformats.org/officeDocument/2006/relationships/hyperlink" Target="http://www.legislation.act.gov.au/a/1971-30" TargetMode="External"/><Relationship Id="rId312" Type="http://schemas.openxmlformats.org/officeDocument/2006/relationships/hyperlink" Target="http://www.legislation.act.gov.au/a/2010-8" TargetMode="External"/><Relationship Id="rId354" Type="http://schemas.openxmlformats.org/officeDocument/2006/relationships/hyperlink" Target="http://www.legislation.act.gov.au/a/2016-44/default.asp" TargetMode="External"/><Relationship Id="rId51" Type="http://schemas.openxmlformats.org/officeDocument/2006/relationships/hyperlink" Target="http://www.legislation.act.gov.au/a/2004-11/default.asp" TargetMode="External"/><Relationship Id="rId93" Type="http://schemas.openxmlformats.org/officeDocument/2006/relationships/hyperlink" Target="https://www.legislation.act.gov.au/a/2023-18/" TargetMode="External"/><Relationship Id="rId189" Type="http://schemas.openxmlformats.org/officeDocument/2006/relationships/hyperlink" Target="http://www.legislation.act.gov.au/sl/2001-2" TargetMode="External"/><Relationship Id="rId396" Type="http://schemas.openxmlformats.org/officeDocument/2006/relationships/hyperlink" Target="http://www.legislation.act.gov.au/a/2005-34" TargetMode="External"/><Relationship Id="rId561" Type="http://schemas.openxmlformats.org/officeDocument/2006/relationships/hyperlink" Target="http://www.legislation.act.gov.au/a/2006-16" TargetMode="External"/><Relationship Id="rId617" Type="http://schemas.openxmlformats.org/officeDocument/2006/relationships/hyperlink" Target="http://www.legislation.act.gov.au/a/2013-15" TargetMode="External"/><Relationship Id="rId659" Type="http://schemas.openxmlformats.org/officeDocument/2006/relationships/hyperlink" Target="http://www.legislation.act.gov.au/sl/2023-7/" TargetMode="External"/><Relationship Id="rId214" Type="http://schemas.openxmlformats.org/officeDocument/2006/relationships/header" Target="header10.xml"/><Relationship Id="rId256" Type="http://schemas.openxmlformats.org/officeDocument/2006/relationships/hyperlink" Target="http://www.legislation.act.gov.au/a/2004-12" TargetMode="External"/><Relationship Id="rId298" Type="http://schemas.openxmlformats.org/officeDocument/2006/relationships/hyperlink" Target="http://www.legislation.act.gov.au/a/2007-26" TargetMode="External"/><Relationship Id="rId421" Type="http://schemas.openxmlformats.org/officeDocument/2006/relationships/hyperlink" Target="http://www.legislation.act.gov.au/sl/2017-33/default.asp" TargetMode="External"/><Relationship Id="rId463" Type="http://schemas.openxmlformats.org/officeDocument/2006/relationships/hyperlink" Target="http://www.legislation.act.gov.au/sl/2017-33/default.asp" TargetMode="External"/><Relationship Id="rId519" Type="http://schemas.openxmlformats.org/officeDocument/2006/relationships/hyperlink" Target="http://www.legislation.act.gov.au/a/2014-38" TargetMode="External"/><Relationship Id="rId670" Type="http://schemas.openxmlformats.org/officeDocument/2006/relationships/header" Target="header19.xml"/><Relationship Id="rId116" Type="http://schemas.openxmlformats.org/officeDocument/2006/relationships/hyperlink" Target="http://www.legislation.act.gov.au/a/2004-11" TargetMode="External"/><Relationship Id="rId158" Type="http://schemas.openxmlformats.org/officeDocument/2006/relationships/hyperlink" Target="http://www.legislation.act.gov.au/a/2000-67" TargetMode="External"/><Relationship Id="rId323" Type="http://schemas.openxmlformats.org/officeDocument/2006/relationships/hyperlink" Target="http://www.legislation.act.gov.au/a/2014-38/default.asp" TargetMode="External"/><Relationship Id="rId530" Type="http://schemas.openxmlformats.org/officeDocument/2006/relationships/hyperlink" Target="http://www.legislation.act.gov.au/a/2008-36" TargetMode="External"/><Relationship Id="rId20" Type="http://schemas.openxmlformats.org/officeDocument/2006/relationships/header" Target="header2.xml"/><Relationship Id="rId62" Type="http://schemas.openxmlformats.org/officeDocument/2006/relationships/hyperlink" Target="http://www.legislation.act.gov.au/a/2004-12/default.asp" TargetMode="External"/><Relationship Id="rId365" Type="http://schemas.openxmlformats.org/officeDocument/2006/relationships/hyperlink" Target="http://www.legislation.act.gov.au/a/2013-31" TargetMode="External"/><Relationship Id="rId572" Type="http://schemas.openxmlformats.org/officeDocument/2006/relationships/hyperlink" Target="http://www.legislation.act.gov.au/sl/2010-36" TargetMode="External"/><Relationship Id="rId628" Type="http://schemas.openxmlformats.org/officeDocument/2006/relationships/hyperlink" Target="http://www.legislation.act.gov.au/a/2014-10/default.asp" TargetMode="External"/><Relationship Id="rId225" Type="http://schemas.openxmlformats.org/officeDocument/2006/relationships/hyperlink" Target="http://www.legislation.act.gov.au/a/2004-12/" TargetMode="External"/><Relationship Id="rId267" Type="http://schemas.openxmlformats.org/officeDocument/2006/relationships/hyperlink" Target="http://www.legislation.act.gov.au/a/2004-12/" TargetMode="External"/><Relationship Id="rId432" Type="http://schemas.openxmlformats.org/officeDocument/2006/relationships/hyperlink" Target="http://www.legislation.act.gov.au/a/2013-15" TargetMode="External"/><Relationship Id="rId474" Type="http://schemas.openxmlformats.org/officeDocument/2006/relationships/hyperlink" Target="http://www.legislation.act.gov.au/a/2006-16" TargetMode="External"/><Relationship Id="rId127" Type="http://schemas.openxmlformats.org/officeDocument/2006/relationships/hyperlink" Target="http://www.legislation.act.gov.au/a/2004-11" TargetMode="External"/><Relationship Id="rId681" Type="http://schemas.openxmlformats.org/officeDocument/2006/relationships/fontTable" Target="fontTable.xml"/><Relationship Id="rId31" Type="http://schemas.openxmlformats.org/officeDocument/2006/relationships/hyperlink" Target="http://www.legislation.act.gov.au/a/2001-14" TargetMode="External"/><Relationship Id="rId73" Type="http://schemas.openxmlformats.org/officeDocument/2006/relationships/hyperlink" Target="http://www.legislation.act.gov.au/a/2004-12/" TargetMode="External"/><Relationship Id="rId169" Type="http://schemas.openxmlformats.org/officeDocument/2006/relationships/hyperlink" Target="http://www.legislation.act.gov.au/a/2000-67" TargetMode="External"/><Relationship Id="rId334" Type="http://schemas.openxmlformats.org/officeDocument/2006/relationships/hyperlink" Target="http://www.legislation.act.gov.au/a/2019-43/default.asp" TargetMode="External"/><Relationship Id="rId376" Type="http://schemas.openxmlformats.org/officeDocument/2006/relationships/hyperlink" Target="http://www.legislation.act.gov.au/a/2013-31" TargetMode="External"/><Relationship Id="rId541" Type="http://schemas.openxmlformats.org/officeDocument/2006/relationships/hyperlink" Target="http://www.legislation.act.gov.au/a/2013-31" TargetMode="External"/><Relationship Id="rId583" Type="http://schemas.openxmlformats.org/officeDocument/2006/relationships/hyperlink" Target="http://www.legislation.act.gov.au/a/2006-24" TargetMode="External"/><Relationship Id="rId639" Type="http://schemas.openxmlformats.org/officeDocument/2006/relationships/hyperlink" Target="http://www.legislation.act.gov.au/a/2015-45" TargetMode="External"/><Relationship Id="rId4" Type="http://schemas.openxmlformats.org/officeDocument/2006/relationships/settings" Target="settings.xml"/><Relationship Id="rId180" Type="http://schemas.openxmlformats.org/officeDocument/2006/relationships/hyperlink" Target="http://www.legislation.act.gov.au/a/2000-67" TargetMode="External"/><Relationship Id="rId236" Type="http://schemas.openxmlformats.org/officeDocument/2006/relationships/hyperlink" Target="http://www.legislation.act.gov.au/a/2004-12/" TargetMode="External"/><Relationship Id="rId278" Type="http://schemas.openxmlformats.org/officeDocument/2006/relationships/hyperlink" Target="http://www.legislation.act.gov.au/a/2004-12" TargetMode="External"/><Relationship Id="rId401" Type="http://schemas.openxmlformats.org/officeDocument/2006/relationships/hyperlink" Target="http://www.legislation.act.gov.au/a/2010-24" TargetMode="External"/><Relationship Id="rId443" Type="http://schemas.openxmlformats.org/officeDocument/2006/relationships/hyperlink" Target="http://www.legislation.act.gov.au/a/2014-38" TargetMode="External"/><Relationship Id="rId650" Type="http://schemas.openxmlformats.org/officeDocument/2006/relationships/hyperlink" Target="http://www.legislation.act.gov.au/sl/2019-4/default.asp" TargetMode="External"/><Relationship Id="rId303" Type="http://schemas.openxmlformats.org/officeDocument/2006/relationships/hyperlink" Target="http://www.legislation.act.gov.au/cn/2009-2/default.asp" TargetMode="External"/><Relationship Id="rId485" Type="http://schemas.openxmlformats.org/officeDocument/2006/relationships/hyperlink" Target="https://legislation.act.gov.au/a/2023-55/" TargetMode="External"/><Relationship Id="rId42" Type="http://schemas.openxmlformats.org/officeDocument/2006/relationships/hyperlink" Target="https://www.legislation.act.gov.au/a/2004-12/" TargetMode="External"/><Relationship Id="rId84" Type="http://schemas.openxmlformats.org/officeDocument/2006/relationships/header" Target="header7.xml"/><Relationship Id="rId138" Type="http://schemas.openxmlformats.org/officeDocument/2006/relationships/hyperlink" Target="http://www.legislation.act.gov.au/sl/2001-2" TargetMode="External"/><Relationship Id="rId345" Type="http://schemas.openxmlformats.org/officeDocument/2006/relationships/hyperlink" Target="https://www.legislation.act.gov.au/sl/2024-22/" TargetMode="External"/><Relationship Id="rId387" Type="http://schemas.openxmlformats.org/officeDocument/2006/relationships/hyperlink" Target="http://www.legislation.act.gov.au/sl/2010-36" TargetMode="External"/><Relationship Id="rId510" Type="http://schemas.openxmlformats.org/officeDocument/2006/relationships/hyperlink" Target="http://www.legislation.act.gov.au/a/2005-34" TargetMode="External"/><Relationship Id="rId552" Type="http://schemas.openxmlformats.org/officeDocument/2006/relationships/hyperlink" Target="https://legislation.act.gov.au/a/2023-36/" TargetMode="External"/><Relationship Id="rId594" Type="http://schemas.openxmlformats.org/officeDocument/2006/relationships/hyperlink" Target="http://www.legislation.act.gov.au/a/2007-26" TargetMode="External"/><Relationship Id="rId608" Type="http://schemas.openxmlformats.org/officeDocument/2006/relationships/hyperlink" Target="http://www.legislation.act.gov.au/a/2010-32" TargetMode="External"/><Relationship Id="rId191" Type="http://schemas.openxmlformats.org/officeDocument/2006/relationships/hyperlink" Target="http://www.legislation.act.gov.au/sl/2001-2" TargetMode="External"/><Relationship Id="rId205" Type="http://schemas.openxmlformats.org/officeDocument/2006/relationships/hyperlink" Target="http://www.legislation.act.gov.au/a/2000-68" TargetMode="External"/><Relationship Id="rId247" Type="http://schemas.openxmlformats.org/officeDocument/2006/relationships/hyperlink" Target="http://www.legislation.act.gov.au/a/2004-12/" TargetMode="External"/><Relationship Id="rId412" Type="http://schemas.openxmlformats.org/officeDocument/2006/relationships/hyperlink" Target="https://www.legislation.act.gov.au/sl/2024-22/" TargetMode="External"/><Relationship Id="rId107" Type="http://schemas.openxmlformats.org/officeDocument/2006/relationships/hyperlink" Target="http://www.legislation.act.gov.au/a/2004-11" TargetMode="External"/><Relationship Id="rId289" Type="http://schemas.openxmlformats.org/officeDocument/2006/relationships/hyperlink" Target="http://www.legislation.act.gov.au/cn/2006-19/default.asp" TargetMode="External"/><Relationship Id="rId454" Type="http://schemas.openxmlformats.org/officeDocument/2006/relationships/hyperlink" Target="http://www.legislation.act.gov.au/sl/2004-44" TargetMode="External"/><Relationship Id="rId496" Type="http://schemas.openxmlformats.org/officeDocument/2006/relationships/hyperlink" Target="https://legislation.act.gov.au/a/2023-36/" TargetMode="External"/><Relationship Id="rId661" Type="http://schemas.openxmlformats.org/officeDocument/2006/relationships/hyperlink" Target="http://www.legislation.act.gov.au/a/2023-36/"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4-7/default.asp" TargetMode="External"/><Relationship Id="rId149" Type="http://schemas.openxmlformats.org/officeDocument/2006/relationships/hyperlink" Target="http://www.legislation.act.gov.au/a/1971-30" TargetMode="External"/><Relationship Id="rId314" Type="http://schemas.openxmlformats.org/officeDocument/2006/relationships/hyperlink" Target="http://www.legislation.act.gov.au/cn/2011-2/default.asp" TargetMode="External"/><Relationship Id="rId356" Type="http://schemas.openxmlformats.org/officeDocument/2006/relationships/hyperlink" Target="http://www.legislation.act.gov.au/a/2013-31" TargetMode="External"/><Relationship Id="rId398" Type="http://schemas.openxmlformats.org/officeDocument/2006/relationships/hyperlink" Target="http://www.legislation.act.gov.au/a/2006-16" TargetMode="External"/><Relationship Id="rId521" Type="http://schemas.openxmlformats.org/officeDocument/2006/relationships/hyperlink" Target="http://www.legislation.act.gov.au/a/2005-34" TargetMode="External"/><Relationship Id="rId563" Type="http://schemas.openxmlformats.org/officeDocument/2006/relationships/hyperlink" Target="http://www.legislation.act.gov.au/a/2005-34" TargetMode="External"/><Relationship Id="rId619" Type="http://schemas.openxmlformats.org/officeDocument/2006/relationships/hyperlink" Target="http://www.legislation.act.gov.au/a/2013-31" TargetMode="External"/><Relationship Id="rId95" Type="http://schemas.openxmlformats.org/officeDocument/2006/relationships/hyperlink" Target="http://www.legislation.act.gov.au/a/2004-11" TargetMode="External"/><Relationship Id="rId160" Type="http://schemas.openxmlformats.org/officeDocument/2006/relationships/hyperlink" Target="http://www.legislation.act.gov.au/a/2000-67" TargetMode="External"/><Relationship Id="rId216" Type="http://schemas.openxmlformats.org/officeDocument/2006/relationships/footer" Target="footer12.xml"/><Relationship Id="rId423" Type="http://schemas.openxmlformats.org/officeDocument/2006/relationships/hyperlink" Target="http://www.legislation.act.gov.au/a/2008-36" TargetMode="External"/><Relationship Id="rId258" Type="http://schemas.openxmlformats.org/officeDocument/2006/relationships/hyperlink" Target="http://www.legislation.act.gov.au/a/2004-12/" TargetMode="External"/><Relationship Id="rId465" Type="http://schemas.openxmlformats.org/officeDocument/2006/relationships/hyperlink" Target="http://www.legislation.act.gov.au/sl/2017-33/default.asp" TargetMode="External"/><Relationship Id="rId630" Type="http://schemas.openxmlformats.org/officeDocument/2006/relationships/hyperlink" Target="http://www.legislation.act.gov.au/a/2014-48/default.asp" TargetMode="External"/><Relationship Id="rId672" Type="http://schemas.openxmlformats.org/officeDocument/2006/relationships/footer" Target="footer21.xml"/><Relationship Id="rId22" Type="http://schemas.openxmlformats.org/officeDocument/2006/relationships/footer" Target="footer2.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4-11" TargetMode="External"/><Relationship Id="rId325" Type="http://schemas.openxmlformats.org/officeDocument/2006/relationships/hyperlink" Target="http://www.legislation.act.gov.au/a/2014-53" TargetMode="External"/><Relationship Id="rId367" Type="http://schemas.openxmlformats.org/officeDocument/2006/relationships/hyperlink" Target="http://www.legislation.act.gov.au/a/2006-16" TargetMode="External"/><Relationship Id="rId532" Type="http://schemas.openxmlformats.org/officeDocument/2006/relationships/hyperlink" Target="http://www.legislation.act.gov.au/a/2008-36" TargetMode="External"/><Relationship Id="rId574" Type="http://schemas.openxmlformats.org/officeDocument/2006/relationships/hyperlink" Target="http://www.legislation.act.gov.au/sl/2004-44" TargetMode="External"/><Relationship Id="rId171" Type="http://schemas.openxmlformats.org/officeDocument/2006/relationships/hyperlink" Target="http://www.legislation.act.gov.au/a/2000-67" TargetMode="External"/><Relationship Id="rId227" Type="http://schemas.openxmlformats.org/officeDocument/2006/relationships/hyperlink" Target="http://www.legislation.act.gov.au/a/2004-12/default.asp" TargetMode="External"/><Relationship Id="rId269" Type="http://schemas.openxmlformats.org/officeDocument/2006/relationships/hyperlink" Target="http://www.legislation.act.gov.au/a/2004-11" TargetMode="External"/><Relationship Id="rId434" Type="http://schemas.openxmlformats.org/officeDocument/2006/relationships/hyperlink" Target="http://www.legislation.act.gov.au/a/2014-48" TargetMode="External"/><Relationship Id="rId476" Type="http://schemas.openxmlformats.org/officeDocument/2006/relationships/hyperlink" Target="http://www.legislation.act.gov.au/a/2015-12" TargetMode="External"/><Relationship Id="rId641" Type="http://schemas.openxmlformats.org/officeDocument/2006/relationships/hyperlink" Target="http://www.legislation.act.gov.au/a/2016-44" TargetMode="External"/><Relationship Id="rId33" Type="http://schemas.openxmlformats.org/officeDocument/2006/relationships/hyperlink" Target="http://www.legislation.act.gov.au/a/2002-51" TargetMode="External"/><Relationship Id="rId129" Type="http://schemas.openxmlformats.org/officeDocument/2006/relationships/hyperlink" Target="http://www.legislation.act.gov.au/a/2004-11" TargetMode="External"/><Relationship Id="rId280" Type="http://schemas.openxmlformats.org/officeDocument/2006/relationships/hyperlink" Target="http://www.legislation.act.gov.au/sl/2004-36" TargetMode="External"/><Relationship Id="rId336" Type="http://schemas.openxmlformats.org/officeDocument/2006/relationships/hyperlink" Target="http://www.legislation.act.gov.au/a/2020-20/default.asp" TargetMode="External"/><Relationship Id="rId501" Type="http://schemas.openxmlformats.org/officeDocument/2006/relationships/hyperlink" Target="http://www.legislation.act.gov.au/a/2013-31" TargetMode="External"/><Relationship Id="rId543" Type="http://schemas.openxmlformats.org/officeDocument/2006/relationships/hyperlink" Target="http://www.legislation.act.gov.au/a/2014-10" TargetMode="External"/><Relationship Id="rId75" Type="http://schemas.openxmlformats.org/officeDocument/2006/relationships/hyperlink" Target="http://www.comlaw.gov.au/Series/C2011A00012" TargetMode="External"/><Relationship Id="rId140" Type="http://schemas.openxmlformats.org/officeDocument/2006/relationships/hyperlink" Target="http://www.legislation.act.gov.au/sl/2001-2" TargetMode="External"/><Relationship Id="rId182" Type="http://schemas.openxmlformats.org/officeDocument/2006/relationships/hyperlink" Target="http://www.legislation.act.gov.au/sl/2001-2" TargetMode="External"/><Relationship Id="rId378" Type="http://schemas.openxmlformats.org/officeDocument/2006/relationships/hyperlink" Target="http://www.legislation.act.gov.au/sl/2019-4/default.asp" TargetMode="External"/><Relationship Id="rId403" Type="http://schemas.openxmlformats.org/officeDocument/2006/relationships/hyperlink" Target="http://www.legislation.act.gov.au/sl/2019-4/default.asp" TargetMode="External"/><Relationship Id="rId585" Type="http://schemas.openxmlformats.org/officeDocument/2006/relationships/hyperlink" Target="http://www.legislation.act.gov.au/a/2006-24" TargetMode="External"/><Relationship Id="rId6" Type="http://schemas.openxmlformats.org/officeDocument/2006/relationships/footnotes" Target="footnotes.xml"/><Relationship Id="rId238" Type="http://schemas.openxmlformats.org/officeDocument/2006/relationships/hyperlink" Target="http://www.legislation.act.gov.au/a/2004-12/" TargetMode="External"/><Relationship Id="rId445" Type="http://schemas.openxmlformats.org/officeDocument/2006/relationships/hyperlink" Target="http://www.legislation.act.gov.au/a/2008-36" TargetMode="External"/><Relationship Id="rId487" Type="http://schemas.openxmlformats.org/officeDocument/2006/relationships/hyperlink" Target="http://www.legislation.act.gov.au/a/2014-38" TargetMode="External"/><Relationship Id="rId610" Type="http://schemas.openxmlformats.org/officeDocument/2006/relationships/hyperlink" Target="http://www.legislation.act.gov.au/a/2010-32" TargetMode="External"/><Relationship Id="rId652" Type="http://schemas.openxmlformats.org/officeDocument/2006/relationships/hyperlink" Target="http://www.legislation.act.gov.au/sl/2019-48" TargetMode="External"/><Relationship Id="rId291" Type="http://schemas.openxmlformats.org/officeDocument/2006/relationships/hyperlink" Target="http://www.legislation.act.gov.au/a/2006-24" TargetMode="External"/><Relationship Id="rId305" Type="http://schemas.openxmlformats.org/officeDocument/2006/relationships/hyperlink" Target="http://www.legislation.act.gov.au/a/2009-49" TargetMode="External"/><Relationship Id="rId347" Type="http://schemas.openxmlformats.org/officeDocument/2006/relationships/hyperlink" Target="http://www.legislation.act.gov.au/a/2006-16" TargetMode="External"/><Relationship Id="rId512" Type="http://schemas.openxmlformats.org/officeDocument/2006/relationships/hyperlink" Target="http://www.legislation.act.gov.au/a/2013-31" TargetMode="External"/><Relationship Id="rId44" Type="http://schemas.openxmlformats.org/officeDocument/2006/relationships/hyperlink" Target="http://www.legislation.act.gov.au/a/2001-14" TargetMode="External"/><Relationship Id="rId86" Type="http://schemas.openxmlformats.org/officeDocument/2006/relationships/footer" Target="footer8.xml"/><Relationship Id="rId151" Type="http://schemas.openxmlformats.org/officeDocument/2006/relationships/hyperlink" Target="http://www.legislation.act.gov.au/a/1971-30" TargetMode="External"/><Relationship Id="rId389" Type="http://schemas.openxmlformats.org/officeDocument/2006/relationships/hyperlink" Target="http://www.legislation.act.gov.au/a/2006-16" TargetMode="External"/><Relationship Id="rId554" Type="http://schemas.openxmlformats.org/officeDocument/2006/relationships/hyperlink" Target="http://www.legislation.act.gov.au/sl/2023-7/default.asp" TargetMode="External"/><Relationship Id="rId596" Type="http://schemas.openxmlformats.org/officeDocument/2006/relationships/hyperlink" Target="http://www.legislation.act.gov.au/sl/2009-2" TargetMode="External"/><Relationship Id="rId193" Type="http://schemas.openxmlformats.org/officeDocument/2006/relationships/hyperlink" Target="http://www.legislation.act.gov.au/sl/2001-2" TargetMode="External"/><Relationship Id="rId207" Type="http://schemas.openxmlformats.org/officeDocument/2006/relationships/hyperlink" Target="http://www.legislation.act.gov.au/a/2000-68/" TargetMode="External"/><Relationship Id="rId249" Type="http://schemas.openxmlformats.org/officeDocument/2006/relationships/header" Target="header15.xml"/><Relationship Id="rId414" Type="http://schemas.openxmlformats.org/officeDocument/2006/relationships/hyperlink" Target="http://www.legislation.act.gov.au/sl/2017-33/default.asp" TargetMode="External"/><Relationship Id="rId456" Type="http://schemas.openxmlformats.org/officeDocument/2006/relationships/hyperlink" Target="http://www.legislation.act.gov.au/sl/2004-44" TargetMode="External"/><Relationship Id="rId498" Type="http://schemas.openxmlformats.org/officeDocument/2006/relationships/hyperlink" Target="http://www.legislation.act.gov.au/a/2008-36" TargetMode="External"/><Relationship Id="rId621" Type="http://schemas.openxmlformats.org/officeDocument/2006/relationships/hyperlink" Target="http://www.legislation.act.gov.au/a/2013-31" TargetMode="External"/><Relationship Id="rId663" Type="http://schemas.openxmlformats.org/officeDocument/2006/relationships/hyperlink" Target="https://legislation.act.gov.au/a/2023-55/"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2004-11" TargetMode="External"/><Relationship Id="rId260" Type="http://schemas.openxmlformats.org/officeDocument/2006/relationships/hyperlink" Target="http://www.legislation.act.gov.au/a/2004-12/" TargetMode="External"/><Relationship Id="rId316" Type="http://schemas.openxmlformats.org/officeDocument/2006/relationships/hyperlink" Target="http://www.legislation.act.gov.au/a/2011-52" TargetMode="External"/><Relationship Id="rId523" Type="http://schemas.openxmlformats.org/officeDocument/2006/relationships/hyperlink" Target="http://www.legislation.act.gov.au/a/2013-31" TargetMode="External"/><Relationship Id="rId55" Type="http://schemas.openxmlformats.org/officeDocument/2006/relationships/hyperlink" Target="http://www.legislation.act.gov.au/a/2004-11/default.asp" TargetMode="External"/><Relationship Id="rId97" Type="http://schemas.openxmlformats.org/officeDocument/2006/relationships/hyperlink" Target="http://www.legislation.act.gov.au/a/2001-16" TargetMode="External"/><Relationship Id="rId120" Type="http://schemas.openxmlformats.org/officeDocument/2006/relationships/hyperlink" Target="http://www.legislation.act.gov.au/a/2004-11" TargetMode="External"/><Relationship Id="rId358" Type="http://schemas.openxmlformats.org/officeDocument/2006/relationships/hyperlink" Target="http://www.legislation.act.gov.au/a/2014-38" TargetMode="External"/><Relationship Id="rId565" Type="http://schemas.openxmlformats.org/officeDocument/2006/relationships/hyperlink" Target="https://legislation.act.gov.au/a/2023-55/" TargetMode="External"/><Relationship Id="rId162" Type="http://schemas.openxmlformats.org/officeDocument/2006/relationships/hyperlink" Target="http://www.legislation.act.gov.au/a/2000-67" TargetMode="External"/><Relationship Id="rId218" Type="http://schemas.openxmlformats.org/officeDocument/2006/relationships/header" Target="header12.xml"/><Relationship Id="rId425" Type="http://schemas.openxmlformats.org/officeDocument/2006/relationships/hyperlink" Target="http://www.legislation.act.gov.au/a/2014-38" TargetMode="External"/><Relationship Id="rId467" Type="http://schemas.openxmlformats.org/officeDocument/2006/relationships/hyperlink" Target="http://www.legislation.act.gov.au/a/2006-16" TargetMode="External"/><Relationship Id="rId632" Type="http://schemas.openxmlformats.org/officeDocument/2006/relationships/hyperlink" Target="http://www.legislation.act.gov.au/a/2014-53" TargetMode="External"/><Relationship Id="rId271" Type="http://schemas.openxmlformats.org/officeDocument/2006/relationships/hyperlink" Target="http://www.legislation.act.gov.au/a/2001-16" TargetMode="External"/><Relationship Id="rId674" Type="http://schemas.openxmlformats.org/officeDocument/2006/relationships/header" Target="header21.xml"/><Relationship Id="rId24" Type="http://schemas.openxmlformats.org/officeDocument/2006/relationships/footer" Target="footer3.xml"/><Relationship Id="rId66" Type="http://schemas.openxmlformats.org/officeDocument/2006/relationships/hyperlink" Target="http://www.legislation.act.gov.au/a/2004-12/" TargetMode="External"/><Relationship Id="rId131" Type="http://schemas.openxmlformats.org/officeDocument/2006/relationships/hyperlink" Target="http://www.legislation.act.gov.au/a/2004-11" TargetMode="External"/><Relationship Id="rId327" Type="http://schemas.openxmlformats.org/officeDocument/2006/relationships/hyperlink" Target="http://www.legislation.act.gov.au/a/2015-12" TargetMode="External"/><Relationship Id="rId369" Type="http://schemas.openxmlformats.org/officeDocument/2006/relationships/hyperlink" Target="http://www.legislation.act.gov.au/a/2010-24" TargetMode="External"/><Relationship Id="rId534" Type="http://schemas.openxmlformats.org/officeDocument/2006/relationships/hyperlink" Target="http://www.legislation.act.gov.au/a/2008-36" TargetMode="External"/><Relationship Id="rId576" Type="http://schemas.openxmlformats.org/officeDocument/2006/relationships/hyperlink" Target="http://www.legislation.act.gov.au/a/2001-14" TargetMode="External"/><Relationship Id="rId173" Type="http://schemas.openxmlformats.org/officeDocument/2006/relationships/hyperlink" Target="http://www.legislation.act.gov.au/a/2000-67" TargetMode="External"/><Relationship Id="rId229" Type="http://schemas.openxmlformats.org/officeDocument/2006/relationships/hyperlink" Target="http://www.legislation.act.gov.au/a/2004-12/" TargetMode="External"/><Relationship Id="rId380" Type="http://schemas.openxmlformats.org/officeDocument/2006/relationships/hyperlink" Target="http://www.legislation.act.gov.au/a/2013-31" TargetMode="External"/><Relationship Id="rId436" Type="http://schemas.openxmlformats.org/officeDocument/2006/relationships/hyperlink" Target="http://www.legislation.act.gov.au/a/2015-12" TargetMode="External"/><Relationship Id="rId601" Type="http://schemas.openxmlformats.org/officeDocument/2006/relationships/hyperlink" Target="http://www.legislation.act.gov.au/a/2010-18" TargetMode="External"/><Relationship Id="rId643" Type="http://schemas.openxmlformats.org/officeDocument/2006/relationships/hyperlink" Target="http://www.legislation.act.gov.au/sl/2016-36/default.asp" TargetMode="External"/><Relationship Id="rId240" Type="http://schemas.openxmlformats.org/officeDocument/2006/relationships/hyperlink" Target="http://www.legislation.act.gov.au/a/2004-12/" TargetMode="External"/><Relationship Id="rId478" Type="http://schemas.openxmlformats.org/officeDocument/2006/relationships/hyperlink" Target="http://www.legislation.act.gov.au/a/2006-16" TargetMode="External"/><Relationship Id="rId35" Type="http://schemas.openxmlformats.org/officeDocument/2006/relationships/hyperlink" Target="http://www.legislation.act.gov.au/sl/2008-3" TargetMode="External"/><Relationship Id="rId77" Type="http://schemas.openxmlformats.org/officeDocument/2006/relationships/hyperlink" Target="http://www.legislation.act.gov.au/a/1998-53" TargetMode="External"/><Relationship Id="rId100" Type="http://schemas.openxmlformats.org/officeDocument/2006/relationships/footer" Target="footer10.xml"/><Relationship Id="rId282" Type="http://schemas.openxmlformats.org/officeDocument/2006/relationships/hyperlink" Target="http://www.legislation.act.gov.au/a/2004-12" TargetMode="External"/><Relationship Id="rId338" Type="http://schemas.openxmlformats.org/officeDocument/2006/relationships/hyperlink" Target="https://legislation.act.gov.au/a/2023-36/" TargetMode="External"/><Relationship Id="rId503" Type="http://schemas.openxmlformats.org/officeDocument/2006/relationships/hyperlink" Target="http://www.legislation.act.gov.au/sl/2023-7/default.asp" TargetMode="External"/><Relationship Id="rId545" Type="http://schemas.openxmlformats.org/officeDocument/2006/relationships/hyperlink" Target="http://www.legislation.act.gov.au/sl/2017-33/default.asp" TargetMode="External"/><Relationship Id="rId587" Type="http://schemas.openxmlformats.org/officeDocument/2006/relationships/hyperlink" Target="http://www.legislation.act.gov.au/a/2006-15" TargetMode="External"/><Relationship Id="rId8" Type="http://schemas.openxmlformats.org/officeDocument/2006/relationships/image" Target="media/image1.png"/><Relationship Id="rId142" Type="http://schemas.openxmlformats.org/officeDocument/2006/relationships/hyperlink" Target="http://www.legislation.act.gov.au/sl/2001-2" TargetMode="External"/><Relationship Id="rId184" Type="http://schemas.openxmlformats.org/officeDocument/2006/relationships/hyperlink" Target="http://www.legislation.act.gov.au/sl/2001-2" TargetMode="External"/><Relationship Id="rId391" Type="http://schemas.openxmlformats.org/officeDocument/2006/relationships/hyperlink" Target="http://www.legislation.act.gov.au/sl/2016-36/default.asp" TargetMode="External"/><Relationship Id="rId405" Type="http://schemas.openxmlformats.org/officeDocument/2006/relationships/hyperlink" Target="http://www.legislation.act.gov.au/a/2013-31" TargetMode="External"/><Relationship Id="rId447" Type="http://schemas.openxmlformats.org/officeDocument/2006/relationships/hyperlink" Target="http://www.legislation.act.gov.au/a/2013-31" TargetMode="External"/><Relationship Id="rId612" Type="http://schemas.openxmlformats.org/officeDocument/2006/relationships/hyperlink" Target="http://www.legislation.act.gov.au/a/2010-24" TargetMode="External"/><Relationship Id="rId251" Type="http://schemas.openxmlformats.org/officeDocument/2006/relationships/footer" Target="footer17.xml"/><Relationship Id="rId489" Type="http://schemas.openxmlformats.org/officeDocument/2006/relationships/hyperlink" Target="http://www.legislation.act.gov.au/sl/2004-44" TargetMode="External"/><Relationship Id="rId654" Type="http://schemas.openxmlformats.org/officeDocument/2006/relationships/hyperlink" Target="http://www.legislation.act.gov.au/sl/2019-48" TargetMode="Externa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06-24" TargetMode="External"/><Relationship Id="rId307" Type="http://schemas.openxmlformats.org/officeDocument/2006/relationships/hyperlink" Target="http://www.legislation.act.gov.au/cn/2009-2/default.asp" TargetMode="External"/><Relationship Id="rId349" Type="http://schemas.openxmlformats.org/officeDocument/2006/relationships/hyperlink" Target="http://www.legislation.act.gov.au/a/2010-24" TargetMode="External"/><Relationship Id="rId514" Type="http://schemas.openxmlformats.org/officeDocument/2006/relationships/hyperlink" Target="http://www.legislation.act.gov.au/a/2008-36" TargetMode="External"/><Relationship Id="rId556" Type="http://schemas.openxmlformats.org/officeDocument/2006/relationships/hyperlink" Target="http://www.legislation.act.gov.au/a/2011-52" TargetMode="External"/><Relationship Id="rId88" Type="http://schemas.openxmlformats.org/officeDocument/2006/relationships/hyperlink" Target="http://www.legislation.act.gov.au/sl/2011-36" TargetMode="External"/><Relationship Id="rId111" Type="http://schemas.openxmlformats.org/officeDocument/2006/relationships/hyperlink" Target="http://www.legislation.act.gov.au/a/2004-11" TargetMode="External"/><Relationship Id="rId153" Type="http://schemas.openxmlformats.org/officeDocument/2006/relationships/hyperlink" Target="http://www.legislation.act.gov.au/a/2000-67" TargetMode="External"/><Relationship Id="rId195" Type="http://schemas.openxmlformats.org/officeDocument/2006/relationships/hyperlink" Target="http://www.legislation.act.gov.au/sl/2001-2" TargetMode="External"/><Relationship Id="rId209" Type="http://schemas.openxmlformats.org/officeDocument/2006/relationships/hyperlink" Target="http://www.legislation.act.gov.au/a/2004-12/" TargetMode="External"/><Relationship Id="rId360" Type="http://schemas.openxmlformats.org/officeDocument/2006/relationships/hyperlink" Target="http://www.legislation.act.gov.au/a/2010-32" TargetMode="External"/><Relationship Id="rId416" Type="http://schemas.openxmlformats.org/officeDocument/2006/relationships/hyperlink" Target="http://www.legislation.act.gov.au/a/2005-34" TargetMode="External"/><Relationship Id="rId598" Type="http://schemas.openxmlformats.org/officeDocument/2006/relationships/hyperlink" Target="http://www.legislation.act.gov.au/sl/2009-1" TargetMode="External"/><Relationship Id="rId220" Type="http://schemas.openxmlformats.org/officeDocument/2006/relationships/footer" Target="footer14.xml"/><Relationship Id="rId458" Type="http://schemas.openxmlformats.org/officeDocument/2006/relationships/hyperlink" Target="http://www.legislation.act.gov.au/sl/2004-44" TargetMode="External"/><Relationship Id="rId623" Type="http://schemas.openxmlformats.org/officeDocument/2006/relationships/hyperlink" Target="http://www.legislation.act.gov.au/a/2013-31" TargetMode="External"/><Relationship Id="rId665" Type="http://schemas.openxmlformats.org/officeDocument/2006/relationships/hyperlink" Target="http://www.legislation.act.gov.au/a/2023-55/"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3-40/default.asp" TargetMode="External"/><Relationship Id="rId262" Type="http://schemas.openxmlformats.org/officeDocument/2006/relationships/hyperlink" Target="http://www.legislation.act.gov.au/a/2004-12/" TargetMode="External"/><Relationship Id="rId318" Type="http://schemas.openxmlformats.org/officeDocument/2006/relationships/hyperlink" Target="http://www.legislation.act.gov.au/cn/2012-11/default.asp" TargetMode="External"/><Relationship Id="rId525" Type="http://schemas.openxmlformats.org/officeDocument/2006/relationships/hyperlink" Target="http://www.legislation.act.gov.au/a/2008-36" TargetMode="External"/><Relationship Id="rId567" Type="http://schemas.openxmlformats.org/officeDocument/2006/relationships/hyperlink" Target="https://legislation.act.gov.au/a/2023-55/" TargetMode="External"/><Relationship Id="rId99" Type="http://schemas.openxmlformats.org/officeDocument/2006/relationships/header" Target="header9.xml"/><Relationship Id="rId122" Type="http://schemas.openxmlformats.org/officeDocument/2006/relationships/hyperlink" Target="http://www.legislation.act.gov.au/a/2004-11" TargetMode="External"/><Relationship Id="rId164" Type="http://schemas.openxmlformats.org/officeDocument/2006/relationships/hyperlink" Target="http://www.legislation.act.gov.au/a/2000-67" TargetMode="External"/><Relationship Id="rId371" Type="http://schemas.openxmlformats.org/officeDocument/2006/relationships/hyperlink" Target="http://www.legislation.act.gov.au/a/2013-31" TargetMode="External"/><Relationship Id="rId427" Type="http://schemas.openxmlformats.org/officeDocument/2006/relationships/hyperlink" Target="http://www.legislation.act.gov.au/sl/2017-33/default.asp" TargetMode="External"/><Relationship Id="rId469" Type="http://schemas.openxmlformats.org/officeDocument/2006/relationships/hyperlink" Target="http://www.legislation.act.gov.au/a/2014-53" TargetMode="External"/><Relationship Id="rId634" Type="http://schemas.openxmlformats.org/officeDocument/2006/relationships/hyperlink" Target="http://www.legislation.act.gov.au/a/2014-38/default.asp" TargetMode="External"/><Relationship Id="rId676" Type="http://schemas.openxmlformats.org/officeDocument/2006/relationships/footer" Target="footer23.xml"/><Relationship Id="rId26" Type="http://schemas.openxmlformats.org/officeDocument/2006/relationships/header" Target="header5.xml"/><Relationship Id="rId231" Type="http://schemas.openxmlformats.org/officeDocument/2006/relationships/hyperlink" Target="http://www.legislation.act.gov.au/a/2004-12/" TargetMode="External"/><Relationship Id="rId273" Type="http://schemas.openxmlformats.org/officeDocument/2006/relationships/header" Target="header16.xml"/><Relationship Id="rId329" Type="http://schemas.openxmlformats.org/officeDocument/2006/relationships/hyperlink" Target="http://www.legislation.act.gov.au/a/2016-44/default.asp" TargetMode="External"/><Relationship Id="rId480" Type="http://schemas.openxmlformats.org/officeDocument/2006/relationships/hyperlink" Target="http://www.legislation.act.gov.au/sl/2004-44" TargetMode="External"/><Relationship Id="rId536" Type="http://schemas.openxmlformats.org/officeDocument/2006/relationships/hyperlink" Target="http://www.legislation.act.gov.au/sl/2009-2" TargetMode="External"/><Relationship Id="rId68" Type="http://schemas.openxmlformats.org/officeDocument/2006/relationships/hyperlink" Target="http://www.legislation.act.gov.au/a/2003-36" TargetMode="External"/><Relationship Id="rId133" Type="http://schemas.openxmlformats.org/officeDocument/2006/relationships/hyperlink" Target="http://www.legislation.act.gov.au/a/2001-16" TargetMode="External"/><Relationship Id="rId175" Type="http://schemas.openxmlformats.org/officeDocument/2006/relationships/hyperlink" Target="http://www.legislation.act.gov.au/a/2000-67" TargetMode="External"/><Relationship Id="rId340" Type="http://schemas.openxmlformats.org/officeDocument/2006/relationships/hyperlink" Target="https://legislation.act.gov.au/a/2023-55/" TargetMode="External"/><Relationship Id="rId578" Type="http://schemas.openxmlformats.org/officeDocument/2006/relationships/hyperlink" Target="http://www.legislation.act.gov.au/a/2005-34" TargetMode="External"/><Relationship Id="rId200" Type="http://schemas.openxmlformats.org/officeDocument/2006/relationships/hyperlink" Target="http://www.legislation.act.gov.au/sl/2001-2" TargetMode="External"/><Relationship Id="rId382" Type="http://schemas.openxmlformats.org/officeDocument/2006/relationships/hyperlink" Target="http://www.legislation.act.gov.au/sl/2019-4/default.asp" TargetMode="External"/><Relationship Id="rId438" Type="http://schemas.openxmlformats.org/officeDocument/2006/relationships/hyperlink" Target="http://www.legislation.act.gov.au/a/2014-53" TargetMode="External"/><Relationship Id="rId603" Type="http://schemas.openxmlformats.org/officeDocument/2006/relationships/hyperlink" Target="http://www.legislation.act.gov.au/a/2010-32" TargetMode="External"/><Relationship Id="rId645" Type="http://schemas.openxmlformats.org/officeDocument/2006/relationships/hyperlink" Target="http://www.legislation.act.gov.au/a/2017-4/default.asp" TargetMode="External"/><Relationship Id="rId242" Type="http://schemas.openxmlformats.org/officeDocument/2006/relationships/hyperlink" Target="http://www.legislation.act.gov.au/a/2004-12/" TargetMode="External"/><Relationship Id="rId284" Type="http://schemas.openxmlformats.org/officeDocument/2006/relationships/hyperlink" Target="http://www.legislation.act.gov.au/sl/2004-44" TargetMode="External"/><Relationship Id="rId491" Type="http://schemas.openxmlformats.org/officeDocument/2006/relationships/hyperlink" Target="http://www.legislation.act.gov.au/a/2006-15" TargetMode="External"/><Relationship Id="rId505" Type="http://schemas.openxmlformats.org/officeDocument/2006/relationships/hyperlink" Target="http://www.legislation.act.gov.au/a/2007-26" TargetMode="External"/><Relationship Id="rId37" Type="http://schemas.openxmlformats.org/officeDocument/2006/relationships/hyperlink" Target="http://www.legislation.act.gov.au/sl/2008-3" TargetMode="External"/><Relationship Id="rId79" Type="http://schemas.openxmlformats.org/officeDocument/2006/relationships/hyperlink" Target="http://www.legislation.act.gov.au/a/1998-53/" TargetMode="External"/><Relationship Id="rId102" Type="http://schemas.openxmlformats.org/officeDocument/2006/relationships/hyperlink" Target="http://www.legislation.act.gov.au/a/2004-11" TargetMode="External"/><Relationship Id="rId144" Type="http://schemas.openxmlformats.org/officeDocument/2006/relationships/hyperlink" Target="http://www.legislation.act.gov.au/sl/2001-2" TargetMode="External"/><Relationship Id="rId547" Type="http://schemas.openxmlformats.org/officeDocument/2006/relationships/hyperlink" Target="https://legislation.act.gov.au/a/2023-55/" TargetMode="External"/><Relationship Id="rId589" Type="http://schemas.openxmlformats.org/officeDocument/2006/relationships/hyperlink" Target="http://www.legislation.act.gov.au/a/2006-16" TargetMode="External"/><Relationship Id="rId90" Type="http://schemas.openxmlformats.org/officeDocument/2006/relationships/hyperlink" Target="http://www.legislation.act.gov.au/a/2004-11" TargetMode="External"/><Relationship Id="rId186" Type="http://schemas.openxmlformats.org/officeDocument/2006/relationships/hyperlink" Target="http://www.legislation.act.gov.au/sl/2001-2" TargetMode="External"/><Relationship Id="rId351" Type="http://schemas.openxmlformats.org/officeDocument/2006/relationships/hyperlink" Target="http://www.legislation.act.gov.au/a/2013-31" TargetMode="External"/><Relationship Id="rId393" Type="http://schemas.openxmlformats.org/officeDocument/2006/relationships/hyperlink" Target="http://www.legislation.act.gov.au/a/2006-16" TargetMode="External"/><Relationship Id="rId407" Type="http://schemas.openxmlformats.org/officeDocument/2006/relationships/hyperlink" Target="http://www.legislation.act.gov.au/a/2010-32" TargetMode="External"/><Relationship Id="rId449" Type="http://schemas.openxmlformats.org/officeDocument/2006/relationships/hyperlink" Target="http://www.legislation.act.gov.au/a/2005-34" TargetMode="External"/><Relationship Id="rId614" Type="http://schemas.openxmlformats.org/officeDocument/2006/relationships/hyperlink" Target="http://www.legislation.act.gov.au/a/2011-52" TargetMode="External"/><Relationship Id="rId656" Type="http://schemas.openxmlformats.org/officeDocument/2006/relationships/hyperlink" Target="http://www.legislation.act.gov.au/a/2020-20/" TargetMode="External"/><Relationship Id="rId211" Type="http://schemas.openxmlformats.org/officeDocument/2006/relationships/hyperlink" Target="http://www.legislation.act.gov.au/a/2004-12/" TargetMode="External"/><Relationship Id="rId253" Type="http://schemas.openxmlformats.org/officeDocument/2006/relationships/hyperlink" Target="http://www.legislation.act.gov.au/a/2001-14" TargetMode="External"/><Relationship Id="rId295" Type="http://schemas.openxmlformats.org/officeDocument/2006/relationships/hyperlink" Target="http://www.legislation.act.gov.au/sl/2006-52" TargetMode="External"/><Relationship Id="rId309" Type="http://schemas.openxmlformats.org/officeDocument/2006/relationships/hyperlink" Target="http://www.legislation.act.gov.au/sl/2009-2" TargetMode="External"/><Relationship Id="rId460" Type="http://schemas.openxmlformats.org/officeDocument/2006/relationships/hyperlink" Target="http://www.legislation.act.gov.au/sl/2004-44" TargetMode="External"/><Relationship Id="rId516" Type="http://schemas.openxmlformats.org/officeDocument/2006/relationships/hyperlink" Target="http://www.legislation.act.gov.au/sl/2023-7/default.asp" TargetMode="Externa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2004-11" TargetMode="External"/><Relationship Id="rId320" Type="http://schemas.openxmlformats.org/officeDocument/2006/relationships/hyperlink" Target="http://www.legislation.act.gov.au/a/2013-31" TargetMode="External"/><Relationship Id="rId558" Type="http://schemas.openxmlformats.org/officeDocument/2006/relationships/hyperlink" Target="https://legislation.act.gov.au/a/2023-55/" TargetMode="External"/><Relationship Id="rId155" Type="http://schemas.openxmlformats.org/officeDocument/2006/relationships/hyperlink" Target="http://www.legislation.act.gov.au/a/2000-67" TargetMode="External"/><Relationship Id="rId197" Type="http://schemas.openxmlformats.org/officeDocument/2006/relationships/hyperlink" Target="http://www.legislation.act.gov.au/sl/2001-2" TargetMode="External"/><Relationship Id="rId362" Type="http://schemas.openxmlformats.org/officeDocument/2006/relationships/hyperlink" Target="http://www.legislation.act.gov.au/a/2006-16" TargetMode="External"/><Relationship Id="rId418" Type="http://schemas.openxmlformats.org/officeDocument/2006/relationships/hyperlink" Target="http://www.legislation.act.gov.au/a/2014-38" TargetMode="External"/><Relationship Id="rId625" Type="http://schemas.openxmlformats.org/officeDocument/2006/relationships/hyperlink" Target="http://www.legislation.act.gov.au/a/2014-2/" TargetMode="External"/><Relationship Id="rId222" Type="http://schemas.openxmlformats.org/officeDocument/2006/relationships/hyperlink" Target="http://www.legislation.act.gov.au/a/2004-12/" TargetMode="External"/><Relationship Id="rId264" Type="http://schemas.openxmlformats.org/officeDocument/2006/relationships/hyperlink" Target="http://www.legislation.act.gov.au/a/2000-67" TargetMode="External"/><Relationship Id="rId471" Type="http://schemas.openxmlformats.org/officeDocument/2006/relationships/hyperlink" Target="http://www.legislation.act.gov.au/a/2006-16" TargetMode="External"/><Relationship Id="rId667" Type="http://schemas.openxmlformats.org/officeDocument/2006/relationships/hyperlink" Target="http://www.legislation.act.gov.au/sl/2024-22/" TargetMode="External"/><Relationship Id="rId17" Type="http://schemas.openxmlformats.org/officeDocument/2006/relationships/hyperlink" Target="http://www.legislation.act.gov.au/a/2001-14" TargetMode="External"/><Relationship Id="rId59" Type="http://schemas.openxmlformats.org/officeDocument/2006/relationships/hyperlink" Target="https://www.legislation.act.gov.au/a/2004-12" TargetMode="External"/><Relationship Id="rId124" Type="http://schemas.openxmlformats.org/officeDocument/2006/relationships/hyperlink" Target="http://www.legislation.act.gov.au/a/2004-11" TargetMode="External"/><Relationship Id="rId527" Type="http://schemas.openxmlformats.org/officeDocument/2006/relationships/hyperlink" Target="http://www.legislation.act.gov.au/a/2013-31" TargetMode="External"/><Relationship Id="rId569" Type="http://schemas.openxmlformats.org/officeDocument/2006/relationships/hyperlink" Target="https://legislation.act.gov.au/a/2023-55/" TargetMode="External"/><Relationship Id="rId70" Type="http://schemas.openxmlformats.org/officeDocument/2006/relationships/hyperlink" Target="http://www.legislation.act.gov.au/a/2004-12/" TargetMode="External"/><Relationship Id="rId166" Type="http://schemas.openxmlformats.org/officeDocument/2006/relationships/hyperlink" Target="http://www.legislation.act.gov.au/a/2000-67" TargetMode="External"/><Relationship Id="rId331" Type="http://schemas.openxmlformats.org/officeDocument/2006/relationships/hyperlink" Target="http://www.legislation.act.gov.au/a/2017-4/default.asp" TargetMode="External"/><Relationship Id="rId373" Type="http://schemas.openxmlformats.org/officeDocument/2006/relationships/hyperlink" Target="http://www.legislation.act.gov.au/a/2019-43/" TargetMode="External"/><Relationship Id="rId429" Type="http://schemas.openxmlformats.org/officeDocument/2006/relationships/hyperlink" Target="http://www.legislation.act.gov.au/a/2008-36" TargetMode="External"/><Relationship Id="rId580" Type="http://schemas.openxmlformats.org/officeDocument/2006/relationships/hyperlink" Target="http://www.legislation.act.gov.au/sl/2005-18" TargetMode="External"/><Relationship Id="rId636" Type="http://schemas.openxmlformats.org/officeDocument/2006/relationships/hyperlink" Target="http://www.legislation.act.gov.au/sl/2015-14/default.asp" TargetMode="External"/><Relationship Id="rId1" Type="http://schemas.openxmlformats.org/officeDocument/2006/relationships/customXml" Target="../customXml/item1.xml"/><Relationship Id="rId233" Type="http://schemas.openxmlformats.org/officeDocument/2006/relationships/hyperlink" Target="http://www.legislation.act.gov.au/a/2004-12/" TargetMode="External"/><Relationship Id="rId440" Type="http://schemas.openxmlformats.org/officeDocument/2006/relationships/hyperlink" Target="http://www.legislation.act.gov.au/a/2014-53" TargetMode="External"/><Relationship Id="rId678" Type="http://schemas.openxmlformats.org/officeDocument/2006/relationships/footer" Target="footer24.xml"/><Relationship Id="rId28" Type="http://schemas.openxmlformats.org/officeDocument/2006/relationships/footer" Target="footer5.xml"/><Relationship Id="rId275" Type="http://schemas.openxmlformats.org/officeDocument/2006/relationships/footer" Target="footer18.xml"/><Relationship Id="rId300" Type="http://schemas.openxmlformats.org/officeDocument/2006/relationships/hyperlink" Target="http://www.legislation.act.gov.au/cn/2008-1/default.asp" TargetMode="External"/><Relationship Id="rId482" Type="http://schemas.openxmlformats.org/officeDocument/2006/relationships/hyperlink" Target="http://www.legislation.act.gov.au/sl/2017-33/default.asp" TargetMode="External"/><Relationship Id="rId538" Type="http://schemas.openxmlformats.org/officeDocument/2006/relationships/hyperlink" Target="http://www.legislation.act.gov.au/a/2009-49" TargetMode="External"/><Relationship Id="rId81" Type="http://schemas.openxmlformats.org/officeDocument/2006/relationships/hyperlink" Target="http://www.legislation.act.gov.au/a/2004-12/" TargetMode="External"/><Relationship Id="rId135" Type="http://schemas.openxmlformats.org/officeDocument/2006/relationships/hyperlink" Target="http://www.legislation.act.gov.au/sl/2001-2" TargetMode="External"/><Relationship Id="rId177" Type="http://schemas.openxmlformats.org/officeDocument/2006/relationships/hyperlink" Target="http://www.legislation.act.gov.au/a/2000-67" TargetMode="External"/><Relationship Id="rId342" Type="http://schemas.openxmlformats.org/officeDocument/2006/relationships/hyperlink" Target="https://www.legislation.act.gov.au/a/2023-55/" TargetMode="External"/><Relationship Id="rId384" Type="http://schemas.openxmlformats.org/officeDocument/2006/relationships/hyperlink" Target="http://www.legislation.act.gov.au/sl/2019-4/default.asp" TargetMode="External"/><Relationship Id="rId591" Type="http://schemas.openxmlformats.org/officeDocument/2006/relationships/hyperlink" Target="http://www.legislation.act.gov.au/sl/2006-52" TargetMode="External"/><Relationship Id="rId605" Type="http://schemas.openxmlformats.org/officeDocument/2006/relationships/hyperlink" Target="http://www.legislation.act.gov.au/sl/2010-36" TargetMode="External"/><Relationship Id="rId202" Type="http://schemas.openxmlformats.org/officeDocument/2006/relationships/hyperlink" Target="http://www.legislation.act.gov.au/a/2000-68" TargetMode="External"/><Relationship Id="rId244" Type="http://schemas.openxmlformats.org/officeDocument/2006/relationships/hyperlink" Target="http://www.legislation.act.gov.au/a/2004-12/" TargetMode="External"/><Relationship Id="rId647" Type="http://schemas.openxmlformats.org/officeDocument/2006/relationships/hyperlink" Target="http://www.legislation.act.gov.au/sl/2017-33/default.asp" TargetMode="External"/><Relationship Id="rId39" Type="http://schemas.openxmlformats.org/officeDocument/2006/relationships/hyperlink" Target="http://www.legislation.act.gov.au/a/2000-48" TargetMode="External"/><Relationship Id="rId286" Type="http://schemas.openxmlformats.org/officeDocument/2006/relationships/hyperlink" Target="http://www.legislation.act.gov.au/sl/2005-18" TargetMode="External"/><Relationship Id="rId451" Type="http://schemas.openxmlformats.org/officeDocument/2006/relationships/hyperlink" Target="http://www.legislation.act.gov.au/a/2013-31" TargetMode="External"/><Relationship Id="rId493" Type="http://schemas.openxmlformats.org/officeDocument/2006/relationships/hyperlink" Target="http://www.legislation.act.gov.au/a/2013-31" TargetMode="External"/><Relationship Id="rId507" Type="http://schemas.openxmlformats.org/officeDocument/2006/relationships/hyperlink" Target="http://www.legislation.act.gov.au/sl/2010-36" TargetMode="External"/><Relationship Id="rId549" Type="http://schemas.openxmlformats.org/officeDocument/2006/relationships/hyperlink" Target="http://www.legislation.act.gov.au/sl/2010-36" TargetMode="External"/><Relationship Id="rId50" Type="http://schemas.openxmlformats.org/officeDocument/2006/relationships/hyperlink" Target="https://www.legislation.act.gov.au/a/2004-12" TargetMode="External"/><Relationship Id="rId104" Type="http://schemas.openxmlformats.org/officeDocument/2006/relationships/hyperlink" Target="http://www.legislation.act.gov.au/a/2004-11" TargetMode="External"/><Relationship Id="rId146" Type="http://schemas.openxmlformats.org/officeDocument/2006/relationships/hyperlink" Target="http://www.legislation.act.gov.au/sl/2001-2" TargetMode="External"/><Relationship Id="rId188" Type="http://schemas.openxmlformats.org/officeDocument/2006/relationships/hyperlink" Target="http://www.legislation.act.gov.au/a/2000-68" TargetMode="External"/><Relationship Id="rId311" Type="http://schemas.openxmlformats.org/officeDocument/2006/relationships/hyperlink" Target="http://www.legislation.act.gov.au/a/2010-24" TargetMode="External"/><Relationship Id="rId353" Type="http://schemas.openxmlformats.org/officeDocument/2006/relationships/hyperlink" Target="http://www.legislation.act.gov.au/a/2015-45" TargetMode="External"/><Relationship Id="rId395" Type="http://schemas.openxmlformats.org/officeDocument/2006/relationships/hyperlink" Target="http://www.legislation.act.gov.au/a/2010-32" TargetMode="External"/><Relationship Id="rId409" Type="http://schemas.openxmlformats.org/officeDocument/2006/relationships/hyperlink" Target="http://www.legislation.act.gov.au/a/2016-44/default.asp" TargetMode="External"/><Relationship Id="rId560" Type="http://schemas.openxmlformats.org/officeDocument/2006/relationships/hyperlink" Target="http://www.legislation.act.gov.au/sl/2004-44" TargetMode="External"/><Relationship Id="rId92" Type="http://schemas.openxmlformats.org/officeDocument/2006/relationships/hyperlink" Target="http://www.legislation.act.gov.au/a/2004-11" TargetMode="External"/><Relationship Id="rId213" Type="http://schemas.openxmlformats.org/officeDocument/2006/relationships/hyperlink" Target="http://www.legislation.act.gov.au/a/2004-12/" TargetMode="External"/><Relationship Id="rId420" Type="http://schemas.openxmlformats.org/officeDocument/2006/relationships/hyperlink" Target="https://legislation.act.gov.au/a/2023-55/" TargetMode="External"/><Relationship Id="rId616" Type="http://schemas.openxmlformats.org/officeDocument/2006/relationships/hyperlink" Target="http://www.legislation.act.gov.au/a/2011-54" TargetMode="External"/><Relationship Id="rId658" Type="http://schemas.openxmlformats.org/officeDocument/2006/relationships/hyperlink" Target="http://www.legislation.act.gov.au/sl/2023-7/" TargetMode="External"/><Relationship Id="rId255" Type="http://schemas.openxmlformats.org/officeDocument/2006/relationships/hyperlink" Target="http://www.legislation.act.gov.au/a/2001-14" TargetMode="External"/><Relationship Id="rId297" Type="http://schemas.openxmlformats.org/officeDocument/2006/relationships/hyperlink" Target="http://www.legislation.act.gov.au/cn/2007-3/default.asp" TargetMode="External"/><Relationship Id="rId462" Type="http://schemas.openxmlformats.org/officeDocument/2006/relationships/hyperlink" Target="http://www.legislation.act.gov.au/sl/2017-33/default.asp" TargetMode="External"/><Relationship Id="rId518" Type="http://schemas.openxmlformats.org/officeDocument/2006/relationships/hyperlink" Target="http://www.legislation.act.gov.au/a/2008-36" TargetMode="External"/><Relationship Id="rId115" Type="http://schemas.openxmlformats.org/officeDocument/2006/relationships/hyperlink" Target="http://www.legislation.act.gov.au/a/2004-11" TargetMode="External"/><Relationship Id="rId157" Type="http://schemas.openxmlformats.org/officeDocument/2006/relationships/hyperlink" Target="http://www.legislation.act.gov.au/a/2000-67" TargetMode="External"/><Relationship Id="rId322" Type="http://schemas.openxmlformats.org/officeDocument/2006/relationships/hyperlink" Target="http://www.legislation.act.gov.au/a/2014-10" TargetMode="External"/><Relationship Id="rId364" Type="http://schemas.openxmlformats.org/officeDocument/2006/relationships/hyperlink" Target="http://www.legislation.act.gov.au/a/2010-32" TargetMode="External"/><Relationship Id="rId61" Type="http://schemas.openxmlformats.org/officeDocument/2006/relationships/hyperlink" Target="http://www.legislation.act.gov.au/a/2004-11" TargetMode="External"/><Relationship Id="rId199" Type="http://schemas.openxmlformats.org/officeDocument/2006/relationships/hyperlink" Target="http://www.legislation.act.gov.au/sl/2001-2" TargetMode="External"/><Relationship Id="rId571" Type="http://schemas.openxmlformats.org/officeDocument/2006/relationships/hyperlink" Target="http://www.legislation.act.gov.au/a/2017-4/default.asp" TargetMode="External"/><Relationship Id="rId627" Type="http://schemas.openxmlformats.org/officeDocument/2006/relationships/hyperlink" Target="http://www.legislation.act.gov.au/a/2014-10/default.asp" TargetMode="External"/><Relationship Id="rId669" Type="http://schemas.openxmlformats.org/officeDocument/2006/relationships/header" Target="header18.xml"/><Relationship Id="rId19" Type="http://schemas.openxmlformats.org/officeDocument/2006/relationships/header" Target="header1.xml"/><Relationship Id="rId224" Type="http://schemas.openxmlformats.org/officeDocument/2006/relationships/hyperlink" Target="http://www.legislation.act.gov.au/a/2004-12/" TargetMode="External"/><Relationship Id="rId266" Type="http://schemas.openxmlformats.org/officeDocument/2006/relationships/hyperlink" Target="http://www.legislation.act.gov.au/a/2000-68" TargetMode="External"/><Relationship Id="rId431" Type="http://schemas.openxmlformats.org/officeDocument/2006/relationships/hyperlink" Target="http://www.legislation.act.gov.au/a/2007-12" TargetMode="External"/><Relationship Id="rId473" Type="http://schemas.openxmlformats.org/officeDocument/2006/relationships/hyperlink" Target="http://www.legislation.act.gov.au/sl/2004-44" TargetMode="External"/><Relationship Id="rId529" Type="http://schemas.openxmlformats.org/officeDocument/2006/relationships/hyperlink" Target="https://legislation.act.gov.au/a/2023-36/" TargetMode="External"/><Relationship Id="rId680" Type="http://schemas.openxmlformats.org/officeDocument/2006/relationships/footer" Target="footer25.xml"/><Relationship Id="rId30" Type="http://schemas.openxmlformats.org/officeDocument/2006/relationships/hyperlink" Target="http://www.legislation.act.gov.au/a/2004-11" TargetMode="External"/><Relationship Id="rId126" Type="http://schemas.openxmlformats.org/officeDocument/2006/relationships/hyperlink" Target="http://www.legislation.act.gov.au/a/2004-11" TargetMode="External"/><Relationship Id="rId168" Type="http://schemas.openxmlformats.org/officeDocument/2006/relationships/hyperlink" Target="http://www.legislation.act.gov.au/a/2000-67" TargetMode="External"/><Relationship Id="rId333" Type="http://schemas.openxmlformats.org/officeDocument/2006/relationships/hyperlink" Target="http://www.legislation.act.gov.au/sl/2019-4/default.asp" TargetMode="External"/><Relationship Id="rId540" Type="http://schemas.openxmlformats.org/officeDocument/2006/relationships/hyperlink" Target="http://www.legislation.act.gov.au/a/2011-52" TargetMode="External"/><Relationship Id="rId72" Type="http://schemas.openxmlformats.org/officeDocument/2006/relationships/hyperlink" Target="http://www.legislation.act.gov.au/a/2004-12/" TargetMode="External"/><Relationship Id="rId375" Type="http://schemas.openxmlformats.org/officeDocument/2006/relationships/hyperlink" Target="http://www.legislation.act.gov.au/a/2011-52" TargetMode="External"/><Relationship Id="rId582" Type="http://schemas.openxmlformats.org/officeDocument/2006/relationships/hyperlink" Target="http://www.legislation.act.gov.au/sl/2005-18" TargetMode="External"/><Relationship Id="rId638" Type="http://schemas.openxmlformats.org/officeDocument/2006/relationships/hyperlink" Target="http://www.legislation.act.gov.au/a/2015-12" TargetMode="External"/><Relationship Id="rId3" Type="http://schemas.openxmlformats.org/officeDocument/2006/relationships/styles" Target="styles.xml"/><Relationship Id="rId235" Type="http://schemas.openxmlformats.org/officeDocument/2006/relationships/hyperlink" Target="http://www.legislation.act.gov.au/a/2004-12/" TargetMode="External"/><Relationship Id="rId277" Type="http://schemas.openxmlformats.org/officeDocument/2006/relationships/hyperlink" Target="http://www.legislation.act.gov.au/a/2001-14" TargetMode="External"/><Relationship Id="rId400" Type="http://schemas.openxmlformats.org/officeDocument/2006/relationships/hyperlink" Target="http://www.legislation.act.gov.au/a/2006-15" TargetMode="External"/><Relationship Id="rId442" Type="http://schemas.openxmlformats.org/officeDocument/2006/relationships/hyperlink" Target="http://www.legislation.act.gov.au/a/2008-36" TargetMode="External"/><Relationship Id="rId484" Type="http://schemas.openxmlformats.org/officeDocument/2006/relationships/hyperlink" Target="http://www.legislation.act.gov.au/a/2006-16" TargetMode="External"/><Relationship Id="rId137" Type="http://schemas.openxmlformats.org/officeDocument/2006/relationships/hyperlink" Target="http://www.legislation.act.gov.au/sl/2001-2" TargetMode="External"/><Relationship Id="rId302" Type="http://schemas.openxmlformats.org/officeDocument/2006/relationships/hyperlink" Target="http://www.legislation.act.gov.au/a/2008-35" TargetMode="External"/><Relationship Id="rId344" Type="http://schemas.openxmlformats.org/officeDocument/2006/relationships/hyperlink" Target="http://www.legislation.act.gov.au/sl/2015-14" TargetMode="External"/><Relationship Id="rId41" Type="http://schemas.openxmlformats.org/officeDocument/2006/relationships/hyperlink" Target="http://www.legislation.act.gov.au/a/2004-12/" TargetMode="External"/><Relationship Id="rId83" Type="http://schemas.openxmlformats.org/officeDocument/2006/relationships/header" Target="header6.xml"/><Relationship Id="rId179" Type="http://schemas.openxmlformats.org/officeDocument/2006/relationships/hyperlink" Target="http://www.legislation.act.gov.au/a/2000-67" TargetMode="External"/><Relationship Id="rId386" Type="http://schemas.openxmlformats.org/officeDocument/2006/relationships/hyperlink" Target="http://www.legislation.act.gov.au/a/2006-16" TargetMode="External"/><Relationship Id="rId551" Type="http://schemas.openxmlformats.org/officeDocument/2006/relationships/hyperlink" Target="http://www.legislation.act.gov.au/sl/2023-7/default.asp" TargetMode="External"/><Relationship Id="rId593" Type="http://schemas.openxmlformats.org/officeDocument/2006/relationships/hyperlink" Target="http://www.legislation.act.gov.au/a/2007-12" TargetMode="External"/><Relationship Id="rId607" Type="http://schemas.openxmlformats.org/officeDocument/2006/relationships/hyperlink" Target="http://www.legislation.act.gov.au/sl/2010-36" TargetMode="External"/><Relationship Id="rId649" Type="http://schemas.openxmlformats.org/officeDocument/2006/relationships/hyperlink" Target="http://www.legislation.act.gov.au/sl/2017-33/default.asp" TargetMode="External"/><Relationship Id="rId190" Type="http://schemas.openxmlformats.org/officeDocument/2006/relationships/hyperlink" Target="http://www.legislation.act.gov.au/a/2000-68" TargetMode="External"/><Relationship Id="rId204" Type="http://schemas.openxmlformats.org/officeDocument/2006/relationships/hyperlink" Target="http://www.legislation.act.gov.au/a/2000-68" TargetMode="External"/><Relationship Id="rId246" Type="http://schemas.openxmlformats.org/officeDocument/2006/relationships/hyperlink" Target="http://www.legislation.act.gov.au/a/2004-12/" TargetMode="External"/><Relationship Id="rId288" Type="http://schemas.openxmlformats.org/officeDocument/2006/relationships/hyperlink" Target="http://www.legislation.act.gov.au/a/2006-15" TargetMode="External"/><Relationship Id="rId411" Type="http://schemas.openxmlformats.org/officeDocument/2006/relationships/hyperlink" Target="http://www.legislation.act.gov.au/a/2010-18" TargetMode="External"/><Relationship Id="rId453" Type="http://schemas.openxmlformats.org/officeDocument/2006/relationships/hyperlink" Target="https://legislation.act.gov.au/a/2023-55/" TargetMode="External"/><Relationship Id="rId509" Type="http://schemas.openxmlformats.org/officeDocument/2006/relationships/hyperlink" Target="http://www.legislation.act.gov.au/a/2008-36" TargetMode="External"/><Relationship Id="rId660" Type="http://schemas.openxmlformats.org/officeDocument/2006/relationships/hyperlink" Target="http://www.legislation.act.gov.au/a/2023-36/" TargetMode="External"/><Relationship Id="rId106" Type="http://schemas.openxmlformats.org/officeDocument/2006/relationships/hyperlink" Target="http://www.legislation.act.gov.au/a/2004-11" TargetMode="External"/><Relationship Id="rId313" Type="http://schemas.openxmlformats.org/officeDocument/2006/relationships/hyperlink" Target="http://www.legislation.act.gov.au/a/2010-32" TargetMode="External"/><Relationship Id="rId495" Type="http://schemas.openxmlformats.org/officeDocument/2006/relationships/hyperlink" Target="http://www.legislation.act.gov.au/a/2010-24" TargetMode="External"/><Relationship Id="rId10" Type="http://schemas.openxmlformats.org/officeDocument/2006/relationships/hyperlink" Target="http://www.legislation.act.gov.au/sl/2024-22/" TargetMode="External"/><Relationship Id="rId52" Type="http://schemas.openxmlformats.org/officeDocument/2006/relationships/hyperlink" Target="http://www.legislation.act.gov.au/a/2003-40/default.asp" TargetMode="External"/><Relationship Id="rId94" Type="http://schemas.openxmlformats.org/officeDocument/2006/relationships/hyperlink" Target="https://www.legislation.act.gov.au/a/2023-18/" TargetMode="External"/><Relationship Id="rId148" Type="http://schemas.openxmlformats.org/officeDocument/2006/relationships/hyperlink" Target="http://www.legislation.act.gov.au/a/1971-30" TargetMode="External"/><Relationship Id="rId355" Type="http://schemas.openxmlformats.org/officeDocument/2006/relationships/hyperlink" Target="http://www.legislation.act.gov.au/a/2005-34" TargetMode="External"/><Relationship Id="rId397" Type="http://schemas.openxmlformats.org/officeDocument/2006/relationships/hyperlink" Target="http://www.legislation.act.gov.au/a/2006-15" TargetMode="External"/><Relationship Id="rId520" Type="http://schemas.openxmlformats.org/officeDocument/2006/relationships/hyperlink" Target="http://www.legislation.act.gov.au/a/2008-36" TargetMode="External"/><Relationship Id="rId562" Type="http://schemas.openxmlformats.org/officeDocument/2006/relationships/hyperlink" Target="http://www.legislation.act.gov.au/a/2011-52" TargetMode="External"/><Relationship Id="rId618" Type="http://schemas.openxmlformats.org/officeDocument/2006/relationships/hyperlink" Target="http://www.legislation.act.gov.au/a/2013-15" TargetMode="External"/><Relationship Id="rId215" Type="http://schemas.openxmlformats.org/officeDocument/2006/relationships/header" Target="header11.xml"/><Relationship Id="rId257" Type="http://schemas.openxmlformats.org/officeDocument/2006/relationships/hyperlink" Target="http://www.legislation.act.gov.au/a/2004-11" TargetMode="External"/><Relationship Id="rId422" Type="http://schemas.openxmlformats.org/officeDocument/2006/relationships/hyperlink" Target="http://www.legislation.act.gov.au/a/2006-16" TargetMode="External"/><Relationship Id="rId464" Type="http://schemas.openxmlformats.org/officeDocument/2006/relationships/hyperlink" Target="http://www.legislation.act.gov.au/sl/2017-33/default.asp" TargetMode="External"/><Relationship Id="rId299" Type="http://schemas.openxmlformats.org/officeDocument/2006/relationships/hyperlink" Target="http://www.legislation.act.gov.au/a/2007-24" TargetMode="External"/><Relationship Id="rId63" Type="http://schemas.openxmlformats.org/officeDocument/2006/relationships/hyperlink" Target="http://www.legislation.act.gov.au/a/2004-12/" TargetMode="External"/><Relationship Id="rId159" Type="http://schemas.openxmlformats.org/officeDocument/2006/relationships/hyperlink" Target="http://www.legislation.act.gov.au/a/2000-67" TargetMode="External"/><Relationship Id="rId366" Type="http://schemas.openxmlformats.org/officeDocument/2006/relationships/hyperlink" Target="http://www.legislation.act.gov.au/a/2014-53" TargetMode="External"/><Relationship Id="rId573" Type="http://schemas.openxmlformats.org/officeDocument/2006/relationships/hyperlink" Target="http://www.legislation.act.gov.au/sl/2004-44" TargetMode="External"/><Relationship Id="rId226" Type="http://schemas.openxmlformats.org/officeDocument/2006/relationships/hyperlink" Target="http://www.legislation.act.gov.au/a/2004-12/" TargetMode="External"/><Relationship Id="rId433" Type="http://schemas.openxmlformats.org/officeDocument/2006/relationships/hyperlink" Target="http://www.legislation.act.gov.au/a/2013-31" TargetMode="External"/><Relationship Id="rId640" Type="http://schemas.openxmlformats.org/officeDocument/2006/relationships/hyperlink" Target="http://www.legislation.act.gov.au/a/2015-45" TargetMode="External"/><Relationship Id="rId74" Type="http://schemas.openxmlformats.org/officeDocument/2006/relationships/hyperlink" Target="http://www.legislation.act.gov.au/a/2004-12/" TargetMode="External"/><Relationship Id="rId377" Type="http://schemas.openxmlformats.org/officeDocument/2006/relationships/hyperlink" Target="http://www.legislation.act.gov.au/a/2016-44/default.asp" TargetMode="External"/><Relationship Id="rId500" Type="http://schemas.openxmlformats.org/officeDocument/2006/relationships/hyperlink" Target="http://www.legislation.act.gov.au/a/2011-54" TargetMode="External"/><Relationship Id="rId584" Type="http://schemas.openxmlformats.org/officeDocument/2006/relationships/hyperlink" Target="http://www.legislation.act.gov.au/a/2006-16" TargetMode="External"/><Relationship Id="rId5" Type="http://schemas.openxmlformats.org/officeDocument/2006/relationships/webSettings" Target="webSettings.xml"/><Relationship Id="rId237" Type="http://schemas.openxmlformats.org/officeDocument/2006/relationships/hyperlink" Target="http://www.legislation.act.gov.au/a/2004-12/" TargetMode="External"/><Relationship Id="rId444" Type="http://schemas.openxmlformats.org/officeDocument/2006/relationships/hyperlink" Target="http://www.legislation.act.gov.au/a/2008-36" TargetMode="External"/><Relationship Id="rId651" Type="http://schemas.openxmlformats.org/officeDocument/2006/relationships/hyperlink" Target="http://www.legislation.act.gov.au/sl/2019-4/default.asp" TargetMode="External"/><Relationship Id="rId290" Type="http://schemas.openxmlformats.org/officeDocument/2006/relationships/hyperlink" Target="http://www.legislation.act.gov.au/a/2006-16" TargetMode="External"/><Relationship Id="rId304" Type="http://schemas.openxmlformats.org/officeDocument/2006/relationships/hyperlink" Target="http://www.legislation.act.gov.au/sl/2009-2" TargetMode="External"/><Relationship Id="rId388" Type="http://schemas.openxmlformats.org/officeDocument/2006/relationships/hyperlink" Target="http://www.legislation.act.gov.au/a/2014-53" TargetMode="External"/><Relationship Id="rId511" Type="http://schemas.openxmlformats.org/officeDocument/2006/relationships/hyperlink" Target="http://www.legislation.act.gov.au/a/2008-36" TargetMode="External"/><Relationship Id="rId609" Type="http://schemas.openxmlformats.org/officeDocument/2006/relationships/hyperlink" Target="http://www.legislation.act.gov.au/sl/2010-36" TargetMode="External"/><Relationship Id="rId85" Type="http://schemas.openxmlformats.org/officeDocument/2006/relationships/footer" Target="footer7.xml"/><Relationship Id="rId150" Type="http://schemas.openxmlformats.org/officeDocument/2006/relationships/hyperlink" Target="http://www.legislation.act.gov.au/a/1971-30" TargetMode="External"/><Relationship Id="rId595" Type="http://schemas.openxmlformats.org/officeDocument/2006/relationships/hyperlink" Target="http://www.legislation.act.gov.au/a/2007-26" TargetMode="External"/><Relationship Id="rId248" Type="http://schemas.openxmlformats.org/officeDocument/2006/relationships/header" Target="header14.xml"/><Relationship Id="rId455" Type="http://schemas.openxmlformats.org/officeDocument/2006/relationships/hyperlink" Target="http://www.legislation.act.gov.au/sl/2005-18" TargetMode="External"/><Relationship Id="rId662" Type="http://schemas.openxmlformats.org/officeDocument/2006/relationships/hyperlink" Target="https://legislation.act.gov.au/a/2023-55/" TargetMode="External"/><Relationship Id="rId12" Type="http://schemas.openxmlformats.org/officeDocument/2006/relationships/hyperlink" Target="http://www.legislation.act.gov.au" TargetMode="External"/><Relationship Id="rId108" Type="http://schemas.openxmlformats.org/officeDocument/2006/relationships/hyperlink" Target="http://www.legislation.act.gov.au/a/2004-11" TargetMode="External"/><Relationship Id="rId315" Type="http://schemas.openxmlformats.org/officeDocument/2006/relationships/hyperlink" Target="http://www.legislation.act.gov.au/sl/2010-36" TargetMode="External"/><Relationship Id="rId522" Type="http://schemas.openxmlformats.org/officeDocument/2006/relationships/hyperlink" Target="http://www.legislation.act.gov.au/a/2008-36" TargetMode="External"/><Relationship Id="rId96" Type="http://schemas.openxmlformats.org/officeDocument/2006/relationships/hyperlink" Target="https://legislation.act.gov.au/sl/2023-21/" TargetMode="External"/><Relationship Id="rId161" Type="http://schemas.openxmlformats.org/officeDocument/2006/relationships/hyperlink" Target="http://www.legislation.act.gov.au/a/2000-67" TargetMode="External"/><Relationship Id="rId399" Type="http://schemas.openxmlformats.org/officeDocument/2006/relationships/hyperlink" Target="http://www.legislation.act.gov.au/sl/2006-52" TargetMode="External"/><Relationship Id="rId259" Type="http://schemas.openxmlformats.org/officeDocument/2006/relationships/hyperlink" Target="http://www.legislation.act.gov.au/a/1971-30" TargetMode="External"/><Relationship Id="rId466" Type="http://schemas.openxmlformats.org/officeDocument/2006/relationships/hyperlink" Target="http://www.legislation.act.gov.au/a/2006-16" TargetMode="External"/><Relationship Id="rId673" Type="http://schemas.openxmlformats.org/officeDocument/2006/relationships/header" Target="header20.xml"/><Relationship Id="rId23" Type="http://schemas.openxmlformats.org/officeDocument/2006/relationships/header" Target="header3.xml"/><Relationship Id="rId119" Type="http://schemas.openxmlformats.org/officeDocument/2006/relationships/hyperlink" Target="http://www.legislation.act.gov.au/a/2004-11" TargetMode="External"/><Relationship Id="rId326" Type="http://schemas.openxmlformats.org/officeDocument/2006/relationships/hyperlink" Target="http://www.legislation.act.gov.au/sl/2015-14/default.asp" TargetMode="External"/><Relationship Id="rId533" Type="http://schemas.openxmlformats.org/officeDocument/2006/relationships/hyperlink" Target="http://www.legislation.act.gov.au/a/2008-36" TargetMode="External"/><Relationship Id="rId172" Type="http://schemas.openxmlformats.org/officeDocument/2006/relationships/hyperlink" Target="http://www.legislation.act.gov.au/a/2000-67" TargetMode="External"/><Relationship Id="rId477" Type="http://schemas.openxmlformats.org/officeDocument/2006/relationships/hyperlink" Target="http://www.legislation.act.gov.au/a/2010-32" TargetMode="External"/><Relationship Id="rId600" Type="http://schemas.openxmlformats.org/officeDocument/2006/relationships/hyperlink" Target="http://www.legislation.act.gov.au/a/2009-49" TargetMode="External"/><Relationship Id="rId337" Type="http://schemas.openxmlformats.org/officeDocument/2006/relationships/hyperlink" Target="http://www.legislation.act.gov.au/sl/2023-7/default.asp"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2014-38" TargetMode="External"/><Relationship Id="rId183" Type="http://schemas.openxmlformats.org/officeDocument/2006/relationships/hyperlink" Target="http://www.legislation.act.gov.au/sl/2001-2" TargetMode="External"/><Relationship Id="rId390" Type="http://schemas.openxmlformats.org/officeDocument/2006/relationships/hyperlink" Target="http://www.legislation.act.gov.au/a/2014-53" TargetMode="External"/><Relationship Id="rId404" Type="http://schemas.openxmlformats.org/officeDocument/2006/relationships/hyperlink" Target="http://www.legislation.act.gov.au/a/2016-44/default.asp" TargetMode="External"/><Relationship Id="rId611" Type="http://schemas.openxmlformats.org/officeDocument/2006/relationships/hyperlink" Target="http://www.legislation.act.gov.au/sl/2011-36" TargetMode="External"/><Relationship Id="rId250" Type="http://schemas.openxmlformats.org/officeDocument/2006/relationships/footer" Target="footer16.xml"/><Relationship Id="rId488" Type="http://schemas.openxmlformats.org/officeDocument/2006/relationships/hyperlink" Target="http://www.legislation.act.gov.au/sl/2024-22/"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4-11" TargetMode="External"/><Relationship Id="rId348" Type="http://schemas.openxmlformats.org/officeDocument/2006/relationships/hyperlink" Target="http://www.legislation.act.gov.au/a/2009-49" TargetMode="External"/><Relationship Id="rId555" Type="http://schemas.openxmlformats.org/officeDocument/2006/relationships/hyperlink" Target="http://www.legislation.act.gov.au/a/2006-16" TargetMode="External"/><Relationship Id="rId194" Type="http://schemas.openxmlformats.org/officeDocument/2006/relationships/hyperlink" Target="http://www.legislation.act.gov.au/sl/2001-2" TargetMode="External"/><Relationship Id="rId208" Type="http://schemas.openxmlformats.org/officeDocument/2006/relationships/hyperlink" Target="http://www.legislation.act.gov.au/a/2001-16" TargetMode="External"/><Relationship Id="rId415" Type="http://schemas.openxmlformats.org/officeDocument/2006/relationships/hyperlink" Target="http://www.legislation.act.gov.au/a/2005-34" TargetMode="External"/><Relationship Id="rId622" Type="http://schemas.openxmlformats.org/officeDocument/2006/relationships/hyperlink" Target="http://www.legislation.act.gov.au/a/2013-31" TargetMode="External"/><Relationship Id="rId261" Type="http://schemas.openxmlformats.org/officeDocument/2006/relationships/hyperlink" Target="http://www.legislation.act.gov.au/a/2000-68" TargetMode="External"/><Relationship Id="rId499" Type="http://schemas.openxmlformats.org/officeDocument/2006/relationships/hyperlink" Target="http://www.legislation.act.gov.au/a/2008-36" TargetMode="External"/><Relationship Id="rId56" Type="http://schemas.openxmlformats.org/officeDocument/2006/relationships/hyperlink" Target="http://www.legislation.act.gov.au/a/2003-40/default.asp" TargetMode="External"/><Relationship Id="rId359" Type="http://schemas.openxmlformats.org/officeDocument/2006/relationships/hyperlink" Target="http://www.legislation.act.gov.au/a/2010-24" TargetMode="External"/><Relationship Id="rId566" Type="http://schemas.openxmlformats.org/officeDocument/2006/relationships/hyperlink" Target="http://www.legislation.act.gov.au/sl/2017-33/default.asp" TargetMode="External"/><Relationship Id="rId121" Type="http://schemas.openxmlformats.org/officeDocument/2006/relationships/hyperlink" Target="http://www.legislation.act.gov.au/a/2004-11" TargetMode="External"/><Relationship Id="rId219" Type="http://schemas.openxmlformats.org/officeDocument/2006/relationships/header" Target="header13.xml"/><Relationship Id="rId426" Type="http://schemas.openxmlformats.org/officeDocument/2006/relationships/hyperlink" Target="http://www.legislation.act.gov.au/sl/2017-33/default.asp" TargetMode="External"/><Relationship Id="rId633" Type="http://schemas.openxmlformats.org/officeDocument/2006/relationships/hyperlink" Target="http://www.legislation.act.gov.au/a/2014-53" TargetMode="External"/><Relationship Id="rId67" Type="http://schemas.openxmlformats.org/officeDocument/2006/relationships/hyperlink" Target="http://www.legislation.act.gov.au/a/2004-12/" TargetMode="External"/><Relationship Id="rId272" Type="http://schemas.openxmlformats.org/officeDocument/2006/relationships/hyperlink" Target="http://www.legislation.act.gov.au/a/2004-12/" TargetMode="External"/><Relationship Id="rId577" Type="http://schemas.openxmlformats.org/officeDocument/2006/relationships/hyperlink" Target="http://www.legislation.act.gov.au/sl/2004-44" TargetMode="External"/><Relationship Id="rId132" Type="http://schemas.openxmlformats.org/officeDocument/2006/relationships/hyperlink" Target="http://www.legislation.act.gov.au/a/2004-11" TargetMode="External"/><Relationship Id="rId437" Type="http://schemas.openxmlformats.org/officeDocument/2006/relationships/hyperlink" Target="http://www.legislation.act.gov.au/a/2006-16" TargetMode="External"/><Relationship Id="rId644" Type="http://schemas.openxmlformats.org/officeDocument/2006/relationships/hyperlink" Target="http://www.legislation.act.gov.au/sl/2016-36/default.asp" TargetMode="External"/><Relationship Id="rId283" Type="http://schemas.openxmlformats.org/officeDocument/2006/relationships/hyperlink" Target="http://www.legislation.act.gov.au/a/2004-12" TargetMode="External"/><Relationship Id="rId490" Type="http://schemas.openxmlformats.org/officeDocument/2006/relationships/hyperlink" Target="http://www.legislation.act.gov.au/a/2006-16" TargetMode="External"/><Relationship Id="rId504" Type="http://schemas.openxmlformats.org/officeDocument/2006/relationships/hyperlink" Target="http://www.legislation.act.gov.au/a/2008-36" TargetMode="External"/><Relationship Id="rId78" Type="http://schemas.openxmlformats.org/officeDocument/2006/relationships/hyperlink" Target="http://www.legislation.act.gov.au/a/1982-74" TargetMode="External"/><Relationship Id="rId143" Type="http://schemas.openxmlformats.org/officeDocument/2006/relationships/hyperlink" Target="http://www.legislation.act.gov.au/sl/2001-2" TargetMode="External"/><Relationship Id="rId350" Type="http://schemas.openxmlformats.org/officeDocument/2006/relationships/hyperlink" Target="http://www.legislation.act.gov.au/a/2010-32" TargetMode="External"/><Relationship Id="rId588" Type="http://schemas.openxmlformats.org/officeDocument/2006/relationships/hyperlink" Target="http://www.legislation.act.gov.au/a/2006-24" TargetMode="External"/><Relationship Id="rId9" Type="http://schemas.openxmlformats.org/officeDocument/2006/relationships/hyperlink" Target="https://legislation.act.gov.au/a/2023-55/" TargetMode="External"/><Relationship Id="rId210" Type="http://schemas.openxmlformats.org/officeDocument/2006/relationships/hyperlink" Target="http://www.legislation.act.gov.au/a/2004-12/" TargetMode="External"/><Relationship Id="rId448" Type="http://schemas.openxmlformats.org/officeDocument/2006/relationships/hyperlink" Target="http://www.legislation.act.gov.au/a/2008-36" TargetMode="External"/><Relationship Id="rId655" Type="http://schemas.openxmlformats.org/officeDocument/2006/relationships/hyperlink" Target="https://www.legislation.act.gov.au/a/2019-43/" TargetMode="External"/><Relationship Id="rId294" Type="http://schemas.openxmlformats.org/officeDocument/2006/relationships/hyperlink" Target="http://www.legislation.act.gov.au/a/2006-16" TargetMode="External"/><Relationship Id="rId308" Type="http://schemas.openxmlformats.org/officeDocument/2006/relationships/hyperlink" Target="http://www.legislation.act.gov.au/a/2009-49" TargetMode="External"/><Relationship Id="rId515" Type="http://schemas.openxmlformats.org/officeDocument/2006/relationships/hyperlink" Target="http://www.legislation.act.gov.au/a/2008-36" TargetMode="External"/><Relationship Id="rId89" Type="http://schemas.openxmlformats.org/officeDocument/2006/relationships/hyperlink" Target="http://www.legislation.act.gov.au/a/2004-11" TargetMode="External"/><Relationship Id="rId154" Type="http://schemas.openxmlformats.org/officeDocument/2006/relationships/hyperlink" Target="http://www.legislation.act.gov.au/a/2000-67" TargetMode="External"/><Relationship Id="rId361" Type="http://schemas.openxmlformats.org/officeDocument/2006/relationships/hyperlink" Target="http://www.legislation.act.gov.au/a/2014-53" TargetMode="External"/><Relationship Id="rId599" Type="http://schemas.openxmlformats.org/officeDocument/2006/relationships/hyperlink" Target="http://www.legislation.act.gov.au/a/2009-49" TargetMode="External"/><Relationship Id="rId459" Type="http://schemas.openxmlformats.org/officeDocument/2006/relationships/hyperlink" Target="http://www.legislation.act.gov.au/a/2005-34" TargetMode="External"/><Relationship Id="rId666" Type="http://schemas.openxmlformats.org/officeDocument/2006/relationships/hyperlink" Target="http://www.legislation.act.gov.au/sl/2024-22/" TargetMode="External"/><Relationship Id="rId16" Type="http://schemas.openxmlformats.org/officeDocument/2006/relationships/hyperlink" Target="http://www.legislation.act.gov.au" TargetMode="External"/><Relationship Id="rId221" Type="http://schemas.openxmlformats.org/officeDocument/2006/relationships/footer" Target="footer15.xml"/><Relationship Id="rId319" Type="http://schemas.openxmlformats.org/officeDocument/2006/relationships/hyperlink" Target="http://www.legislation.act.gov.au/a/2013-15" TargetMode="External"/><Relationship Id="rId526" Type="http://schemas.openxmlformats.org/officeDocument/2006/relationships/hyperlink" Target="http://www.legislation.act.gov.au/a/2008-36" TargetMode="External"/><Relationship Id="rId165" Type="http://schemas.openxmlformats.org/officeDocument/2006/relationships/hyperlink" Target="http://www.legislation.act.gov.au/a/2000-67" TargetMode="External"/><Relationship Id="rId372" Type="http://schemas.openxmlformats.org/officeDocument/2006/relationships/hyperlink" Target="http://www.legislation.act.gov.au/a/2014-53" TargetMode="External"/><Relationship Id="rId677" Type="http://schemas.openxmlformats.org/officeDocument/2006/relationships/header" Target="header22.xml"/><Relationship Id="rId232" Type="http://schemas.openxmlformats.org/officeDocument/2006/relationships/hyperlink" Target="http://www.legislation.act.gov.au/a/2004-12/" TargetMode="External"/><Relationship Id="rId27" Type="http://schemas.openxmlformats.org/officeDocument/2006/relationships/footer" Target="footer4.xml"/><Relationship Id="rId537" Type="http://schemas.openxmlformats.org/officeDocument/2006/relationships/hyperlink" Target="http://www.legislation.act.gov.au/a/2009-49" TargetMode="External"/><Relationship Id="rId80" Type="http://schemas.openxmlformats.org/officeDocument/2006/relationships/hyperlink" Target="http://www.legislation.act.gov.au/a/1972-26" TargetMode="External"/><Relationship Id="rId176" Type="http://schemas.openxmlformats.org/officeDocument/2006/relationships/hyperlink" Target="http://www.legislation.act.gov.au/a/2000-67" TargetMode="External"/><Relationship Id="rId383" Type="http://schemas.openxmlformats.org/officeDocument/2006/relationships/hyperlink" Target="https://legislation.act.gov.au/a/2023-55/" TargetMode="External"/><Relationship Id="rId590" Type="http://schemas.openxmlformats.org/officeDocument/2006/relationships/hyperlink" Target="http://www.legislation.act.gov.au/sl/2006-52" TargetMode="External"/><Relationship Id="rId604" Type="http://schemas.openxmlformats.org/officeDocument/2006/relationships/hyperlink" Target="http://www.legislation.act.gov.au/a/2010-24" TargetMode="External"/><Relationship Id="rId243" Type="http://schemas.openxmlformats.org/officeDocument/2006/relationships/hyperlink" Target="http://www.legislation.act.gov.au/a/2004-12/" TargetMode="External"/><Relationship Id="rId450" Type="http://schemas.openxmlformats.org/officeDocument/2006/relationships/hyperlink" Target="http://www.legislation.act.gov.au/a/2008-36" TargetMode="External"/><Relationship Id="rId38" Type="http://schemas.openxmlformats.org/officeDocument/2006/relationships/hyperlink" Target="http://www.legislation.act.gov.au/a/2018-32" TargetMode="External"/><Relationship Id="rId103" Type="http://schemas.openxmlformats.org/officeDocument/2006/relationships/hyperlink" Target="http://www.legislation.act.gov.au/a/2004-11" TargetMode="External"/><Relationship Id="rId310" Type="http://schemas.openxmlformats.org/officeDocument/2006/relationships/hyperlink" Target="http://www.legislation.act.gov.au/a/2010-18" TargetMode="External"/><Relationship Id="rId548" Type="http://schemas.openxmlformats.org/officeDocument/2006/relationships/hyperlink" Target="http://www.legislation.act.gov.au/a/2009-49"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AA4652C0-3005-4866-BA29-719621BBF5B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142</Pages>
  <Words>23592</Words>
  <Characters>117796</Characters>
  <Application>Microsoft Office Word</Application>
  <DocSecurity>0</DocSecurity>
  <Lines>4261</Lines>
  <Paragraphs>2482</Paragraphs>
  <ScaleCrop>false</ScaleCrop>
  <HeadingPairs>
    <vt:vector size="2" baseType="variant">
      <vt:variant>
        <vt:lpstr>Title</vt:lpstr>
      </vt:variant>
      <vt:variant>
        <vt:i4>1</vt:i4>
      </vt:variant>
    </vt:vector>
  </HeadingPairs>
  <TitlesOfParts>
    <vt:vector size="1" baseType="lpstr">
      <vt:lpstr>Construction Occupations (Licensing) Regulation 2004</vt:lpstr>
    </vt:vector>
  </TitlesOfParts>
  <Manager>Regulation</Manager>
  <Company>Section</Company>
  <LinksUpToDate>false</LinksUpToDate>
  <CharactersWithSpaces>139300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Construction Occupations (Licensing) Regulation 2004</dc:title>
  <dc:creator>Caroline Keedy</dc:creator>
  <cp:keywords>R50</cp:keywords>
  <dc:description/>
  <cp:lastModifiedBy>PCODCS</cp:lastModifiedBy>
  <cp:revision>4</cp:revision>
  <cp:lastPrinted>2019-12-08T22:56:00Z</cp:lastPrinted>
  <dcterms:created xsi:type="dcterms:W3CDTF">2024-12-10T03:35:00Z</dcterms:created>
  <dcterms:modified xsi:type="dcterms:W3CDTF">2024-12-10T03:35:00Z</dcterms:modified>
  <cp:category>R50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 </vt:lpwstr>
  </property>
  <property fmtid="{D5CDD505-2E9C-101B-9397-08002B2CF9AE}" pid="5" name="RepubDt">
    <vt:lpwstr>11/12/24</vt:lpwstr>
  </property>
  <property fmtid="{D5CDD505-2E9C-101B-9397-08002B2CF9AE}" pid="6" name="StartDt">
    <vt:lpwstr>11/12/24</vt:lpwstr>
  </property>
  <property fmtid="{D5CDD505-2E9C-101B-9397-08002B2CF9AE}" pid="7" name="DMSID">
    <vt:lpwstr>13474647</vt:lpwstr>
  </property>
  <property fmtid="{D5CDD505-2E9C-101B-9397-08002B2CF9AE}" pid="8" name="JMSREQUIREDCHECKIN">
    <vt:lpwstr/>
  </property>
  <property fmtid="{D5CDD505-2E9C-101B-9397-08002B2CF9AE}" pid="9" name="CHECKEDOUTFROMJMS">
    <vt:lpwstr/>
  </property>
  <property fmtid="{D5CDD505-2E9C-101B-9397-08002B2CF9AE}" pid="10" name="MSIP_Label_69af8531-eb46-4968-8cb3-105d2f5ea87e_Enabled">
    <vt:lpwstr>true</vt:lpwstr>
  </property>
  <property fmtid="{D5CDD505-2E9C-101B-9397-08002B2CF9AE}" pid="11" name="MSIP_Label_69af8531-eb46-4968-8cb3-105d2f5ea87e_SetDate">
    <vt:lpwstr>2024-08-30T02:43:23Z</vt:lpwstr>
  </property>
  <property fmtid="{D5CDD505-2E9C-101B-9397-08002B2CF9AE}" pid="12" name="MSIP_Label_69af8531-eb46-4968-8cb3-105d2f5ea87e_Method">
    <vt:lpwstr>Standard</vt:lpwstr>
  </property>
  <property fmtid="{D5CDD505-2E9C-101B-9397-08002B2CF9AE}" pid="13" name="MSIP_Label_69af8531-eb46-4968-8cb3-105d2f5ea87e_Name">
    <vt:lpwstr>Official - No Marking</vt:lpwstr>
  </property>
  <property fmtid="{D5CDD505-2E9C-101B-9397-08002B2CF9AE}" pid="14" name="MSIP_Label_69af8531-eb46-4968-8cb3-105d2f5ea87e_SiteId">
    <vt:lpwstr>b46c1908-0334-4236-b978-585ee88e4199</vt:lpwstr>
  </property>
  <property fmtid="{D5CDD505-2E9C-101B-9397-08002B2CF9AE}" pid="15" name="MSIP_Label_69af8531-eb46-4968-8cb3-105d2f5ea87e_ActionId">
    <vt:lpwstr>d378578f-9716-44c0-b2ef-c3db142f1108</vt:lpwstr>
  </property>
  <property fmtid="{D5CDD505-2E9C-101B-9397-08002B2CF9AE}" pid="16" name="MSIP_Label_69af8531-eb46-4968-8cb3-105d2f5ea87e_ContentBits">
    <vt:lpwstr>0</vt:lpwstr>
  </property>
</Properties>
</file>