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23F9" w14:textId="77777777" w:rsidR="00FD03D0" w:rsidRDefault="00FD03D0" w:rsidP="00FD03D0">
      <w:pPr>
        <w:jc w:val="center"/>
      </w:pPr>
      <w:r>
        <w:rPr>
          <w:noProof/>
          <w:lang w:eastAsia="en-AU"/>
        </w:rPr>
        <w:drawing>
          <wp:inline distT="0" distB="0" distL="0" distR="0" wp14:anchorId="5F59A9A1" wp14:editId="0DCD7D4D">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FCDC6C" w14:textId="77777777" w:rsidR="00FD03D0" w:rsidRDefault="00FD03D0" w:rsidP="00FD03D0">
      <w:pPr>
        <w:jc w:val="center"/>
        <w:rPr>
          <w:rFonts w:ascii="Arial" w:hAnsi="Arial"/>
        </w:rPr>
      </w:pPr>
      <w:r>
        <w:rPr>
          <w:rFonts w:ascii="Arial" w:hAnsi="Arial"/>
        </w:rPr>
        <w:t>Australian Capital Territory</w:t>
      </w:r>
    </w:p>
    <w:p w14:paraId="3AA11AB0" w14:textId="57EB0A2C" w:rsidR="00FD03D0" w:rsidRDefault="00B93610" w:rsidP="00FD03D0">
      <w:pPr>
        <w:pStyle w:val="Billname1"/>
      </w:pPr>
      <w:r>
        <w:fldChar w:fldCharType="begin"/>
      </w:r>
      <w:r>
        <w:instrText xml:space="preserve"> REF Citation \*charformat </w:instrText>
      </w:r>
      <w:r>
        <w:fldChar w:fldCharType="separate"/>
      </w:r>
      <w:r w:rsidR="000554A6">
        <w:t>Racing Regulation 2010</w:t>
      </w:r>
      <w:r>
        <w:fldChar w:fldCharType="end"/>
      </w:r>
      <w:r w:rsidR="00FD03D0">
        <w:t xml:space="preserve">    </w:t>
      </w:r>
    </w:p>
    <w:p w14:paraId="5189AABA" w14:textId="26C9D602" w:rsidR="00FD03D0" w:rsidRDefault="00034800" w:rsidP="00FD03D0">
      <w:pPr>
        <w:pStyle w:val="ActNo"/>
      </w:pPr>
      <w:bookmarkStart w:id="0" w:name="LawNo"/>
      <w:r>
        <w:t>SL2010-3</w:t>
      </w:r>
      <w:bookmarkEnd w:id="0"/>
    </w:p>
    <w:p w14:paraId="296784C7" w14:textId="77777777" w:rsidR="00FD03D0" w:rsidRDefault="00FD03D0" w:rsidP="00FD03D0">
      <w:pPr>
        <w:pStyle w:val="CoverInForce"/>
      </w:pPr>
      <w:r>
        <w:t>made under the</w:t>
      </w:r>
    </w:p>
    <w:p w14:paraId="035D8CA8" w14:textId="4FB8B946" w:rsidR="00FD03D0" w:rsidRDefault="00B93610" w:rsidP="00FD03D0">
      <w:pPr>
        <w:pStyle w:val="CoverActName"/>
      </w:pPr>
      <w:r>
        <w:fldChar w:fldCharType="begin"/>
      </w:r>
      <w:r>
        <w:instrText xml:space="preserve"> REF ActName \*charformat </w:instrText>
      </w:r>
      <w:r>
        <w:fldChar w:fldCharType="separate"/>
      </w:r>
      <w:r w:rsidR="000554A6" w:rsidRPr="000554A6">
        <w:t>Racing Act 1999</w:t>
      </w:r>
      <w:r>
        <w:fldChar w:fldCharType="end"/>
      </w:r>
    </w:p>
    <w:p w14:paraId="36E9ABA6" w14:textId="455CF5DB" w:rsidR="00FD03D0" w:rsidRDefault="00FD03D0" w:rsidP="00FD03D0">
      <w:pPr>
        <w:pStyle w:val="RepubNo"/>
      </w:pPr>
      <w:r>
        <w:t xml:space="preserve">Republication No </w:t>
      </w:r>
      <w:bookmarkStart w:id="1" w:name="RepubNo"/>
      <w:r w:rsidR="00034800">
        <w:t>5</w:t>
      </w:r>
      <w:bookmarkEnd w:id="1"/>
    </w:p>
    <w:p w14:paraId="3D6AD5FF" w14:textId="3CA0EDE3" w:rsidR="00FD03D0" w:rsidRDefault="00FD03D0" w:rsidP="00FD03D0">
      <w:pPr>
        <w:pStyle w:val="EffectiveDate"/>
      </w:pPr>
      <w:r>
        <w:t xml:space="preserve">Effective:  </w:t>
      </w:r>
      <w:bookmarkStart w:id="2" w:name="EffectiveDate"/>
      <w:r w:rsidR="00034800">
        <w:t>30 April 2018</w:t>
      </w:r>
      <w:bookmarkEnd w:id="2"/>
      <w:r w:rsidR="00034800">
        <w:t xml:space="preserve"> – </w:t>
      </w:r>
      <w:bookmarkStart w:id="3" w:name="EndEffDate"/>
      <w:r w:rsidR="00034800">
        <w:t>23 August 2022</w:t>
      </w:r>
      <w:bookmarkEnd w:id="3"/>
    </w:p>
    <w:p w14:paraId="46A0778B" w14:textId="02ED8CE5" w:rsidR="00FD03D0" w:rsidRDefault="00FD03D0" w:rsidP="00FD03D0">
      <w:pPr>
        <w:pStyle w:val="CoverInForce"/>
      </w:pPr>
      <w:r>
        <w:t xml:space="preserve">Republication date: </w:t>
      </w:r>
      <w:bookmarkStart w:id="4" w:name="InForceDate"/>
      <w:r w:rsidR="00034800">
        <w:t>30 April 2018</w:t>
      </w:r>
      <w:bookmarkEnd w:id="4"/>
    </w:p>
    <w:p w14:paraId="1516FC85" w14:textId="5BEE8352" w:rsidR="00FD03D0" w:rsidRPr="00C92072" w:rsidRDefault="00FD03D0" w:rsidP="00FD03D0">
      <w:pPr>
        <w:pStyle w:val="CoverInForce"/>
      </w:pPr>
      <w:r>
        <w:t xml:space="preserve">Last amendment made by </w:t>
      </w:r>
      <w:bookmarkStart w:id="5" w:name="LastAmdt"/>
      <w:r w:rsidR="006A26BA" w:rsidRPr="00FD03D0">
        <w:rPr>
          <w:rStyle w:val="charCitHyperlinkAbbrev"/>
        </w:rPr>
        <w:fldChar w:fldCharType="begin"/>
      </w:r>
      <w:r w:rsidR="00034800">
        <w:rPr>
          <w:rStyle w:val="charCitHyperlinkAbbrev"/>
        </w:rPr>
        <w:instrText>HYPERLINK "http://www.legislation.act.gov.au/a/2017-43/default.asp" \o "Racing (Greyhounds) Amendment Act 2017"</w:instrText>
      </w:r>
      <w:r w:rsidR="006A26BA" w:rsidRPr="00FD03D0">
        <w:rPr>
          <w:rStyle w:val="charCitHyperlinkAbbrev"/>
        </w:rPr>
        <w:fldChar w:fldCharType="separate"/>
      </w:r>
      <w:r w:rsidR="00034800">
        <w:rPr>
          <w:rStyle w:val="charCitHyperlinkAbbrev"/>
        </w:rPr>
        <w:t>A2017</w:t>
      </w:r>
      <w:r w:rsidR="00034800">
        <w:rPr>
          <w:rStyle w:val="charCitHyperlinkAbbrev"/>
        </w:rPr>
        <w:noBreakHyphen/>
        <w:t>43</w:t>
      </w:r>
      <w:r w:rsidR="006A26BA" w:rsidRPr="00FD03D0">
        <w:rPr>
          <w:rStyle w:val="charCitHyperlinkAbbrev"/>
        </w:rPr>
        <w:fldChar w:fldCharType="end"/>
      </w:r>
      <w:bookmarkEnd w:id="5"/>
      <w:r w:rsidR="00C92072" w:rsidRPr="00C92072">
        <w:rPr>
          <w:rStyle w:val="charCitHyperlinkAbbrev"/>
        </w:rPr>
        <w:br/>
      </w:r>
      <w:r w:rsidR="00C92072" w:rsidRPr="00C92072">
        <w:t xml:space="preserve">(republication for renaming and other amendments by </w:t>
      </w:r>
      <w:hyperlink r:id="rId8" w:tooltip="Racing (Greyhounds) Amendment Act 2017" w:history="1">
        <w:r w:rsidR="00C92072">
          <w:rPr>
            <w:rStyle w:val="charCitHyperlinkAbbrev"/>
          </w:rPr>
          <w:t>A2017</w:t>
        </w:r>
        <w:r w:rsidR="00C92072">
          <w:rPr>
            <w:rStyle w:val="charCitHyperlinkAbbrev"/>
          </w:rPr>
          <w:noBreakHyphen/>
          <w:t>43</w:t>
        </w:r>
      </w:hyperlink>
      <w:r w:rsidR="00C92072" w:rsidRPr="00C92072">
        <w:t>)</w:t>
      </w:r>
    </w:p>
    <w:p w14:paraId="2DE238CF" w14:textId="77777777" w:rsidR="00FD03D0" w:rsidRDefault="00FD03D0" w:rsidP="00FD03D0"/>
    <w:p w14:paraId="5AAA2368" w14:textId="77777777" w:rsidR="00FD03D0" w:rsidRDefault="00FD03D0" w:rsidP="00FD03D0"/>
    <w:p w14:paraId="4C1D2E30" w14:textId="77777777" w:rsidR="00FD03D0" w:rsidRDefault="00FD03D0" w:rsidP="00FD03D0"/>
    <w:p w14:paraId="1681C660" w14:textId="77777777" w:rsidR="00FD03D0" w:rsidRDefault="00FD03D0" w:rsidP="00FD03D0"/>
    <w:p w14:paraId="0BA409AD" w14:textId="77777777" w:rsidR="00FD03D0" w:rsidRDefault="00FD03D0" w:rsidP="00FD03D0">
      <w:pPr>
        <w:spacing w:after="240"/>
        <w:rPr>
          <w:rFonts w:ascii="Arial" w:hAnsi="Arial"/>
        </w:rPr>
      </w:pPr>
    </w:p>
    <w:p w14:paraId="2F13D930" w14:textId="77777777" w:rsidR="00FD03D0" w:rsidRPr="00797332" w:rsidRDefault="00FD03D0" w:rsidP="00FD03D0">
      <w:pPr>
        <w:pStyle w:val="PageBreak"/>
      </w:pPr>
      <w:r w:rsidRPr="00797332">
        <w:br w:type="page"/>
      </w:r>
    </w:p>
    <w:p w14:paraId="277FC7C7" w14:textId="77777777" w:rsidR="00FD03D0" w:rsidRDefault="00FD03D0" w:rsidP="00FD03D0">
      <w:pPr>
        <w:pStyle w:val="CoverHeading"/>
      </w:pPr>
      <w:r>
        <w:lastRenderedPageBreak/>
        <w:t>About this republication</w:t>
      </w:r>
    </w:p>
    <w:p w14:paraId="6C1FDFC1" w14:textId="77777777" w:rsidR="00FD03D0" w:rsidRDefault="00FD03D0" w:rsidP="00FD03D0">
      <w:pPr>
        <w:pStyle w:val="CoverSubHdg"/>
      </w:pPr>
      <w:r>
        <w:t>The republished law</w:t>
      </w:r>
    </w:p>
    <w:p w14:paraId="1DD7CD60" w14:textId="08FCE182" w:rsidR="00FD03D0" w:rsidRDefault="00FD03D0" w:rsidP="00FD03D0">
      <w:pPr>
        <w:pStyle w:val="CoverText"/>
      </w:pPr>
      <w:r>
        <w:t xml:space="preserve">This is a republication of the </w:t>
      </w:r>
      <w:r w:rsidR="00165C6D" w:rsidRPr="00034800">
        <w:rPr>
          <w:i/>
        </w:rPr>
        <w:fldChar w:fldCharType="begin"/>
      </w:r>
      <w:r w:rsidR="00165C6D" w:rsidRPr="00034800">
        <w:rPr>
          <w:i/>
        </w:rPr>
        <w:instrText xml:space="preserve"> REF citation *\charformat  \* MERGEFORMAT </w:instrText>
      </w:r>
      <w:r w:rsidR="00165C6D" w:rsidRPr="00034800">
        <w:rPr>
          <w:i/>
        </w:rPr>
        <w:fldChar w:fldCharType="separate"/>
      </w:r>
      <w:r w:rsidR="000554A6" w:rsidRPr="000554A6">
        <w:rPr>
          <w:i/>
        </w:rPr>
        <w:t>Racing Regulation 2010</w:t>
      </w:r>
      <w:r w:rsidR="00165C6D" w:rsidRPr="00034800">
        <w:rPr>
          <w:i/>
        </w:rPr>
        <w:fldChar w:fldCharType="end"/>
      </w:r>
      <w:r>
        <w:rPr>
          <w:iCs/>
        </w:rPr>
        <w:t>,</w:t>
      </w:r>
      <w:r>
        <w:t xml:space="preserve"> made under the </w:t>
      </w:r>
      <w:r w:rsidR="006A26BA" w:rsidRPr="00034800">
        <w:rPr>
          <w:i/>
        </w:rPr>
        <w:fldChar w:fldCharType="begin"/>
      </w:r>
      <w:r w:rsidRPr="00034800">
        <w:rPr>
          <w:i/>
        </w:rPr>
        <w:instrText xml:space="preserve"> REF ActName \*charformat  \* MERGEFORMAT </w:instrText>
      </w:r>
      <w:r w:rsidR="006A26BA" w:rsidRPr="00034800">
        <w:rPr>
          <w:i/>
        </w:rPr>
        <w:fldChar w:fldCharType="separate"/>
      </w:r>
      <w:r w:rsidR="000554A6" w:rsidRPr="000554A6">
        <w:rPr>
          <w:i/>
        </w:rPr>
        <w:t>Racing Act 1999</w:t>
      </w:r>
      <w:r w:rsidR="006A26BA" w:rsidRPr="0003480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93610">
        <w:fldChar w:fldCharType="begin"/>
      </w:r>
      <w:r w:rsidR="00B93610">
        <w:instrText xml:space="preserve"> REF InForceDate *\charformat </w:instrText>
      </w:r>
      <w:r w:rsidR="00B93610">
        <w:fldChar w:fldCharType="separate"/>
      </w:r>
      <w:r w:rsidR="000554A6">
        <w:t>30 April 2018</w:t>
      </w:r>
      <w:r w:rsidR="00B93610">
        <w:fldChar w:fldCharType="end"/>
      </w:r>
      <w:r w:rsidRPr="003D214E">
        <w:rPr>
          <w:rStyle w:val="charItals"/>
        </w:rPr>
        <w:t xml:space="preserve">.  </w:t>
      </w:r>
      <w:r>
        <w:t xml:space="preserve">It also includes any commencement, amendment, repeal or expiry affecting this republished law to </w:t>
      </w:r>
      <w:r w:rsidR="00B93610">
        <w:fldChar w:fldCharType="begin"/>
      </w:r>
      <w:r w:rsidR="00B93610">
        <w:instrText xml:space="preserve"> REF EffectiveDate *\charformat </w:instrText>
      </w:r>
      <w:r w:rsidR="00B93610">
        <w:fldChar w:fldCharType="separate"/>
      </w:r>
      <w:r w:rsidR="000554A6">
        <w:t>30 April 2018</w:t>
      </w:r>
      <w:r w:rsidR="00B93610">
        <w:fldChar w:fldCharType="end"/>
      </w:r>
      <w:r>
        <w:t xml:space="preserve">.  </w:t>
      </w:r>
    </w:p>
    <w:p w14:paraId="7AEEA2D4" w14:textId="77777777" w:rsidR="00FD03D0" w:rsidRDefault="00FD03D0" w:rsidP="00FD03D0">
      <w:pPr>
        <w:pStyle w:val="CoverText"/>
      </w:pPr>
      <w:r>
        <w:t xml:space="preserve">The legislation history and amendment history of the republished law are set out in endnotes 3 and 4. </w:t>
      </w:r>
    </w:p>
    <w:p w14:paraId="2FE99FBE" w14:textId="77777777" w:rsidR="00FD03D0" w:rsidRDefault="00FD03D0" w:rsidP="00FD03D0">
      <w:pPr>
        <w:pStyle w:val="CoverSubHdg"/>
      </w:pPr>
      <w:r>
        <w:t>Kinds of republications</w:t>
      </w:r>
    </w:p>
    <w:p w14:paraId="30A21843" w14:textId="538E67AD" w:rsidR="00FD03D0" w:rsidRDefault="00FD03D0" w:rsidP="00FD03D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5898CD1" w14:textId="192C4A6A" w:rsidR="00FD03D0" w:rsidRDefault="00FD03D0" w:rsidP="00FD03D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8EC1CE6" w14:textId="77777777" w:rsidR="00FD03D0" w:rsidRDefault="00FD03D0" w:rsidP="00FD03D0">
      <w:pPr>
        <w:pStyle w:val="CoverTextBullet"/>
      </w:pPr>
      <w:r>
        <w:t>unauthorised republications.</w:t>
      </w:r>
    </w:p>
    <w:p w14:paraId="351D5768" w14:textId="77777777" w:rsidR="00FD03D0" w:rsidRDefault="00FD03D0" w:rsidP="00FD03D0">
      <w:pPr>
        <w:pStyle w:val="CoverText"/>
      </w:pPr>
      <w:r>
        <w:t>The status of this republication appears on the bottom of each page.</w:t>
      </w:r>
    </w:p>
    <w:p w14:paraId="41AEFEEF" w14:textId="77777777" w:rsidR="00FD03D0" w:rsidRDefault="00FD03D0" w:rsidP="00FD03D0">
      <w:pPr>
        <w:pStyle w:val="CoverSubHdg"/>
      </w:pPr>
      <w:r>
        <w:t>Editorial changes</w:t>
      </w:r>
    </w:p>
    <w:p w14:paraId="7176DB9B" w14:textId="634AFFFA" w:rsidR="00FD03D0" w:rsidRDefault="00FD03D0" w:rsidP="00FD03D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D3BFC4" w14:textId="77777777" w:rsidR="00FD03D0" w:rsidRPr="00C35ADE" w:rsidRDefault="0065732C" w:rsidP="00FD03D0">
      <w:pPr>
        <w:pStyle w:val="CoverText"/>
      </w:pPr>
      <w:r>
        <w:t>This republication</w:t>
      </w:r>
      <w:r w:rsidR="00FD03D0" w:rsidRPr="00C35ADE">
        <w:t xml:space="preserve"> include</w:t>
      </w:r>
      <w:r>
        <w:t>s</w:t>
      </w:r>
      <w:r w:rsidR="00FD03D0" w:rsidRPr="00C35ADE">
        <w:t xml:space="preserve"> amendments made under part 11.3 (see endnote 1).</w:t>
      </w:r>
    </w:p>
    <w:p w14:paraId="1170C927" w14:textId="77777777" w:rsidR="00FD03D0" w:rsidRDefault="00FD03D0" w:rsidP="00FD03D0">
      <w:pPr>
        <w:pStyle w:val="CoverSubHdg"/>
      </w:pPr>
      <w:r>
        <w:t>Uncommenced provisions and amendments</w:t>
      </w:r>
    </w:p>
    <w:p w14:paraId="2EE195E4" w14:textId="4F4B16F3" w:rsidR="00FD03D0" w:rsidRDefault="00FD03D0" w:rsidP="00FD03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F401290" w14:textId="77777777" w:rsidR="00FD03D0" w:rsidRDefault="00FD03D0" w:rsidP="00FD03D0">
      <w:pPr>
        <w:pStyle w:val="CoverSubHdg"/>
      </w:pPr>
      <w:r>
        <w:t>Modifications</w:t>
      </w:r>
    </w:p>
    <w:p w14:paraId="7814E3C5" w14:textId="0EBC4F28" w:rsidR="00FD03D0" w:rsidRDefault="00FD03D0" w:rsidP="00FD03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5472E504" w14:textId="77777777" w:rsidR="00FD03D0" w:rsidRDefault="00FD03D0" w:rsidP="00FD03D0">
      <w:pPr>
        <w:pStyle w:val="CoverSubHdg"/>
      </w:pPr>
      <w:r>
        <w:t>Penalties</w:t>
      </w:r>
    </w:p>
    <w:p w14:paraId="56C8AC62" w14:textId="69357411" w:rsidR="00FD03D0" w:rsidRPr="003765DF" w:rsidRDefault="00FD03D0" w:rsidP="00FD03D0">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6B8A14F3" w14:textId="77777777" w:rsidR="00FD03D0" w:rsidRDefault="00FD03D0" w:rsidP="00FD03D0">
      <w:pPr>
        <w:pStyle w:val="00SigningPage"/>
        <w:sectPr w:rsidR="00FD03D0" w:rsidSect="00FD03D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B5296F4" w14:textId="77777777" w:rsidR="00FD03D0" w:rsidRDefault="00FD03D0" w:rsidP="00FD03D0">
      <w:pPr>
        <w:jc w:val="center"/>
      </w:pPr>
      <w:r>
        <w:rPr>
          <w:noProof/>
          <w:lang w:eastAsia="en-AU"/>
        </w:rPr>
        <w:lastRenderedPageBreak/>
        <w:drawing>
          <wp:inline distT="0" distB="0" distL="0" distR="0" wp14:anchorId="1F4CB776" wp14:editId="5D26DE17">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75DF0B" w14:textId="77777777" w:rsidR="00FD03D0" w:rsidRDefault="00FD03D0" w:rsidP="00FD03D0">
      <w:pPr>
        <w:jc w:val="center"/>
        <w:rPr>
          <w:rFonts w:ascii="Arial" w:hAnsi="Arial"/>
        </w:rPr>
      </w:pPr>
      <w:r>
        <w:rPr>
          <w:rFonts w:ascii="Arial" w:hAnsi="Arial"/>
        </w:rPr>
        <w:t>Australian Capital Territory</w:t>
      </w:r>
    </w:p>
    <w:p w14:paraId="36FA58A7" w14:textId="5B06B144" w:rsidR="00FD03D0" w:rsidRDefault="00B93610" w:rsidP="00FD03D0">
      <w:pPr>
        <w:pStyle w:val="Billname"/>
      </w:pPr>
      <w:r>
        <w:fldChar w:fldCharType="begin"/>
      </w:r>
      <w:r>
        <w:instrText xml:space="preserve"> REF Citation \*charformat  \* MERGEFORMAT </w:instrText>
      </w:r>
      <w:r>
        <w:fldChar w:fldCharType="separate"/>
      </w:r>
      <w:r w:rsidR="000554A6">
        <w:t>Racing Regulation 2010</w:t>
      </w:r>
      <w:r>
        <w:fldChar w:fldCharType="end"/>
      </w:r>
    </w:p>
    <w:p w14:paraId="3D27C63A" w14:textId="77777777" w:rsidR="00FD03D0" w:rsidRDefault="00FD03D0" w:rsidP="00FD03D0">
      <w:pPr>
        <w:pStyle w:val="CoverInForce"/>
      </w:pPr>
      <w:r>
        <w:t>made under the</w:t>
      </w:r>
    </w:p>
    <w:p w14:paraId="39EC6474" w14:textId="2AD039B7" w:rsidR="00FD03D0" w:rsidRDefault="00B93610" w:rsidP="00FD03D0">
      <w:pPr>
        <w:pStyle w:val="CoverActName"/>
      </w:pPr>
      <w:r>
        <w:fldChar w:fldCharType="begin"/>
      </w:r>
      <w:r>
        <w:instrText xml:space="preserve"> REF ActName \*charformat </w:instrText>
      </w:r>
      <w:r>
        <w:fldChar w:fldCharType="separate"/>
      </w:r>
      <w:r w:rsidR="000554A6" w:rsidRPr="000554A6">
        <w:t>Racing Act 1999</w:t>
      </w:r>
      <w:r>
        <w:fldChar w:fldCharType="end"/>
      </w:r>
    </w:p>
    <w:p w14:paraId="3CD6979F" w14:textId="77777777" w:rsidR="00FD03D0" w:rsidRDefault="00FD03D0" w:rsidP="00FD03D0">
      <w:pPr>
        <w:pStyle w:val="Placeholder"/>
      </w:pPr>
      <w:r>
        <w:rPr>
          <w:rStyle w:val="charContents"/>
          <w:sz w:val="16"/>
        </w:rPr>
        <w:t xml:space="preserve">  </w:t>
      </w:r>
      <w:r>
        <w:rPr>
          <w:rStyle w:val="charPage"/>
        </w:rPr>
        <w:t xml:space="preserve">  </w:t>
      </w:r>
    </w:p>
    <w:p w14:paraId="0F8394AB" w14:textId="77777777" w:rsidR="00FD03D0" w:rsidRDefault="00FD03D0" w:rsidP="00FD03D0">
      <w:pPr>
        <w:pStyle w:val="N-TOCheading"/>
      </w:pPr>
      <w:r>
        <w:rPr>
          <w:rStyle w:val="charContents"/>
        </w:rPr>
        <w:t>Contents</w:t>
      </w:r>
    </w:p>
    <w:p w14:paraId="45EB18CC" w14:textId="77777777" w:rsidR="00FD03D0" w:rsidRDefault="00FD03D0" w:rsidP="00FD03D0">
      <w:pPr>
        <w:pStyle w:val="N-9pt"/>
      </w:pPr>
      <w:r>
        <w:tab/>
      </w:r>
      <w:r>
        <w:rPr>
          <w:rStyle w:val="charPage"/>
        </w:rPr>
        <w:t>Page</w:t>
      </w:r>
    </w:p>
    <w:p w14:paraId="6723182F" w14:textId="507138D1" w:rsidR="00C72296" w:rsidRDefault="00C7229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656285" w:history="1">
        <w:r w:rsidRPr="006E5FA9">
          <w:t>1</w:t>
        </w:r>
        <w:r>
          <w:rPr>
            <w:rFonts w:asciiTheme="minorHAnsi" w:eastAsiaTheme="minorEastAsia" w:hAnsiTheme="minorHAnsi" w:cstheme="minorBidi"/>
            <w:sz w:val="22"/>
            <w:szCs w:val="22"/>
            <w:lang w:eastAsia="en-AU"/>
          </w:rPr>
          <w:tab/>
        </w:r>
        <w:r w:rsidRPr="006E5FA9">
          <w:t>Name of regulation</w:t>
        </w:r>
        <w:r>
          <w:tab/>
        </w:r>
        <w:r>
          <w:fldChar w:fldCharType="begin"/>
        </w:r>
        <w:r>
          <w:instrText xml:space="preserve"> PAGEREF _Toc511656285 \h </w:instrText>
        </w:r>
        <w:r>
          <w:fldChar w:fldCharType="separate"/>
        </w:r>
        <w:r w:rsidR="000554A6">
          <w:t>2</w:t>
        </w:r>
        <w:r>
          <w:fldChar w:fldCharType="end"/>
        </w:r>
      </w:hyperlink>
    </w:p>
    <w:p w14:paraId="4863A741" w14:textId="0F536DB3" w:rsidR="00C72296" w:rsidRDefault="00C72296">
      <w:pPr>
        <w:pStyle w:val="TOC5"/>
        <w:rPr>
          <w:rFonts w:asciiTheme="minorHAnsi" w:eastAsiaTheme="minorEastAsia" w:hAnsiTheme="minorHAnsi" w:cstheme="minorBidi"/>
          <w:sz w:val="22"/>
          <w:szCs w:val="22"/>
          <w:lang w:eastAsia="en-AU"/>
        </w:rPr>
      </w:pPr>
      <w:r>
        <w:tab/>
      </w:r>
      <w:hyperlink w:anchor="_Toc511656286" w:history="1">
        <w:r w:rsidRPr="006E5FA9">
          <w:t>3</w:t>
        </w:r>
        <w:r>
          <w:rPr>
            <w:rFonts w:asciiTheme="minorHAnsi" w:eastAsiaTheme="minorEastAsia" w:hAnsiTheme="minorHAnsi" w:cstheme="minorBidi"/>
            <w:sz w:val="22"/>
            <w:szCs w:val="22"/>
            <w:lang w:eastAsia="en-AU"/>
          </w:rPr>
          <w:tab/>
        </w:r>
        <w:r w:rsidRPr="006E5FA9">
          <w:t>Dictionary</w:t>
        </w:r>
        <w:r>
          <w:tab/>
        </w:r>
        <w:r>
          <w:fldChar w:fldCharType="begin"/>
        </w:r>
        <w:r>
          <w:instrText xml:space="preserve"> PAGEREF _Toc511656286 \h </w:instrText>
        </w:r>
        <w:r>
          <w:fldChar w:fldCharType="separate"/>
        </w:r>
        <w:r w:rsidR="000554A6">
          <w:t>2</w:t>
        </w:r>
        <w:r>
          <w:fldChar w:fldCharType="end"/>
        </w:r>
      </w:hyperlink>
    </w:p>
    <w:p w14:paraId="32143CD5" w14:textId="4853D54E" w:rsidR="00C72296" w:rsidRDefault="00C72296">
      <w:pPr>
        <w:pStyle w:val="TOC5"/>
        <w:rPr>
          <w:rFonts w:asciiTheme="minorHAnsi" w:eastAsiaTheme="minorEastAsia" w:hAnsiTheme="minorHAnsi" w:cstheme="minorBidi"/>
          <w:sz w:val="22"/>
          <w:szCs w:val="22"/>
          <w:lang w:eastAsia="en-AU"/>
        </w:rPr>
      </w:pPr>
      <w:r>
        <w:tab/>
      </w:r>
      <w:hyperlink w:anchor="_Toc511656287" w:history="1">
        <w:r w:rsidRPr="006E5FA9">
          <w:t>4</w:t>
        </w:r>
        <w:r>
          <w:rPr>
            <w:rFonts w:asciiTheme="minorHAnsi" w:eastAsiaTheme="minorEastAsia" w:hAnsiTheme="minorHAnsi" w:cstheme="minorBidi"/>
            <w:sz w:val="22"/>
            <w:szCs w:val="22"/>
            <w:lang w:eastAsia="en-AU"/>
          </w:rPr>
          <w:tab/>
        </w:r>
        <w:r w:rsidRPr="006E5FA9">
          <w:t>Notes</w:t>
        </w:r>
        <w:r>
          <w:tab/>
        </w:r>
        <w:r>
          <w:fldChar w:fldCharType="begin"/>
        </w:r>
        <w:r>
          <w:instrText xml:space="preserve"> PAGEREF _Toc511656287 \h </w:instrText>
        </w:r>
        <w:r>
          <w:fldChar w:fldCharType="separate"/>
        </w:r>
        <w:r w:rsidR="000554A6">
          <w:t>2</w:t>
        </w:r>
        <w:r>
          <w:fldChar w:fldCharType="end"/>
        </w:r>
      </w:hyperlink>
    </w:p>
    <w:p w14:paraId="4D6E9783" w14:textId="2F311EAB" w:rsidR="00C72296" w:rsidRDefault="00C72296">
      <w:pPr>
        <w:pStyle w:val="TOC5"/>
        <w:rPr>
          <w:rFonts w:asciiTheme="minorHAnsi" w:eastAsiaTheme="minorEastAsia" w:hAnsiTheme="minorHAnsi" w:cstheme="minorBidi"/>
          <w:sz w:val="22"/>
          <w:szCs w:val="22"/>
          <w:lang w:eastAsia="en-AU"/>
        </w:rPr>
      </w:pPr>
      <w:r>
        <w:tab/>
      </w:r>
      <w:hyperlink w:anchor="_Toc511656288" w:history="1">
        <w:r w:rsidRPr="006E5FA9">
          <w:t>5</w:t>
        </w:r>
        <w:r>
          <w:rPr>
            <w:rFonts w:asciiTheme="minorHAnsi" w:eastAsiaTheme="minorEastAsia" w:hAnsiTheme="minorHAnsi" w:cstheme="minorBidi"/>
            <w:sz w:val="22"/>
            <w:szCs w:val="22"/>
            <w:lang w:eastAsia="en-AU"/>
          </w:rPr>
          <w:tab/>
        </w:r>
        <w:r w:rsidRPr="006E5FA9">
          <w:t>Prescribed information for application for, or renewal of, approval—Act, s 61J (2) (b) and s 61P (3) (b)</w:t>
        </w:r>
        <w:r>
          <w:tab/>
        </w:r>
        <w:r>
          <w:fldChar w:fldCharType="begin"/>
        </w:r>
        <w:r>
          <w:instrText xml:space="preserve"> PAGEREF _Toc511656288 \h </w:instrText>
        </w:r>
        <w:r>
          <w:fldChar w:fldCharType="separate"/>
        </w:r>
        <w:r w:rsidR="000554A6">
          <w:t>2</w:t>
        </w:r>
        <w:r>
          <w:fldChar w:fldCharType="end"/>
        </w:r>
      </w:hyperlink>
    </w:p>
    <w:p w14:paraId="26B75827" w14:textId="60C412F1" w:rsidR="00C72296" w:rsidRDefault="00C72296">
      <w:pPr>
        <w:pStyle w:val="TOC5"/>
        <w:rPr>
          <w:rFonts w:asciiTheme="minorHAnsi" w:eastAsiaTheme="minorEastAsia" w:hAnsiTheme="minorHAnsi" w:cstheme="minorBidi"/>
          <w:sz w:val="22"/>
          <w:szCs w:val="22"/>
          <w:lang w:eastAsia="en-AU"/>
        </w:rPr>
      </w:pPr>
      <w:r>
        <w:tab/>
      </w:r>
      <w:hyperlink w:anchor="_Toc511656289" w:history="1">
        <w:r w:rsidRPr="006E5FA9">
          <w:t>6</w:t>
        </w:r>
        <w:r>
          <w:rPr>
            <w:rFonts w:asciiTheme="minorHAnsi" w:eastAsiaTheme="minorEastAsia" w:hAnsiTheme="minorHAnsi" w:cstheme="minorBidi"/>
            <w:sz w:val="22"/>
            <w:szCs w:val="22"/>
            <w:lang w:eastAsia="en-AU"/>
          </w:rPr>
          <w:tab/>
        </w:r>
        <w:r w:rsidRPr="006E5FA9">
          <w:rPr>
            <w:lang w:eastAsia="en-AU"/>
          </w:rPr>
          <w:t>Prescribed matters to be considered or disregarded in deciding application for, or renewal of, approval—Act, s 61K (2) (b) and s 61Q (2) (b)</w:t>
        </w:r>
        <w:r>
          <w:tab/>
        </w:r>
        <w:r>
          <w:fldChar w:fldCharType="begin"/>
        </w:r>
        <w:r>
          <w:instrText xml:space="preserve"> PAGEREF _Toc511656289 \h </w:instrText>
        </w:r>
        <w:r>
          <w:fldChar w:fldCharType="separate"/>
        </w:r>
        <w:r w:rsidR="000554A6">
          <w:t>4</w:t>
        </w:r>
        <w:r>
          <w:fldChar w:fldCharType="end"/>
        </w:r>
      </w:hyperlink>
    </w:p>
    <w:p w14:paraId="62BDA8A8" w14:textId="6E0D19FC" w:rsidR="00C72296" w:rsidRDefault="00C72296">
      <w:pPr>
        <w:pStyle w:val="TOC5"/>
        <w:rPr>
          <w:rFonts w:asciiTheme="minorHAnsi" w:eastAsiaTheme="minorEastAsia" w:hAnsiTheme="minorHAnsi" w:cstheme="minorBidi"/>
          <w:sz w:val="22"/>
          <w:szCs w:val="22"/>
          <w:lang w:eastAsia="en-AU"/>
        </w:rPr>
      </w:pPr>
      <w:r>
        <w:tab/>
      </w:r>
      <w:hyperlink w:anchor="_Toc511656290" w:history="1">
        <w:r w:rsidRPr="006E5FA9">
          <w:t>6A</w:t>
        </w:r>
        <w:r>
          <w:rPr>
            <w:rFonts w:asciiTheme="minorHAnsi" w:eastAsiaTheme="minorEastAsia" w:hAnsiTheme="minorHAnsi" w:cstheme="minorBidi"/>
            <w:sz w:val="22"/>
            <w:szCs w:val="22"/>
            <w:lang w:eastAsia="en-AU"/>
          </w:rPr>
          <w:tab/>
        </w:r>
        <w:r w:rsidRPr="006E5FA9">
          <w:t>Suitable person—Act, s 61L (1) (f)</w:t>
        </w:r>
        <w:r>
          <w:tab/>
        </w:r>
        <w:r>
          <w:fldChar w:fldCharType="begin"/>
        </w:r>
        <w:r>
          <w:instrText xml:space="preserve"> PAGEREF _Toc511656290 \h </w:instrText>
        </w:r>
        <w:r>
          <w:fldChar w:fldCharType="separate"/>
        </w:r>
        <w:r w:rsidR="000554A6">
          <w:t>4</w:t>
        </w:r>
        <w:r>
          <w:fldChar w:fldCharType="end"/>
        </w:r>
      </w:hyperlink>
    </w:p>
    <w:p w14:paraId="20FC22BA" w14:textId="3C1F9F67" w:rsidR="00C72296" w:rsidRDefault="00C72296">
      <w:pPr>
        <w:pStyle w:val="TOC5"/>
        <w:rPr>
          <w:rFonts w:asciiTheme="minorHAnsi" w:eastAsiaTheme="minorEastAsia" w:hAnsiTheme="minorHAnsi" w:cstheme="minorBidi"/>
          <w:sz w:val="22"/>
          <w:szCs w:val="22"/>
          <w:lang w:eastAsia="en-AU"/>
        </w:rPr>
      </w:pPr>
      <w:r>
        <w:tab/>
      </w:r>
      <w:hyperlink w:anchor="_Toc511656291" w:history="1">
        <w:r w:rsidRPr="006E5FA9">
          <w:t>7</w:t>
        </w:r>
        <w:r>
          <w:rPr>
            <w:rFonts w:asciiTheme="minorHAnsi" w:eastAsiaTheme="minorEastAsia" w:hAnsiTheme="minorHAnsi" w:cstheme="minorBidi"/>
            <w:sz w:val="22"/>
            <w:szCs w:val="22"/>
            <w:lang w:eastAsia="en-AU"/>
          </w:rPr>
          <w:tab/>
        </w:r>
        <w:r w:rsidRPr="006E5FA9">
          <w:t>Prescribed conditions of approval or renewal—Act, s 61N (a)</w:t>
        </w:r>
        <w:r>
          <w:tab/>
        </w:r>
        <w:r>
          <w:fldChar w:fldCharType="begin"/>
        </w:r>
        <w:r>
          <w:instrText xml:space="preserve"> PAGEREF _Toc511656291 \h </w:instrText>
        </w:r>
        <w:r>
          <w:fldChar w:fldCharType="separate"/>
        </w:r>
        <w:r w:rsidR="000554A6">
          <w:t>5</w:t>
        </w:r>
        <w:r>
          <w:fldChar w:fldCharType="end"/>
        </w:r>
      </w:hyperlink>
    </w:p>
    <w:p w14:paraId="03CD106B" w14:textId="54813C1F" w:rsidR="00C72296" w:rsidRDefault="00C72296">
      <w:pPr>
        <w:pStyle w:val="TOC5"/>
        <w:rPr>
          <w:rFonts w:asciiTheme="minorHAnsi" w:eastAsiaTheme="minorEastAsia" w:hAnsiTheme="minorHAnsi" w:cstheme="minorBidi"/>
          <w:sz w:val="22"/>
          <w:szCs w:val="22"/>
          <w:lang w:eastAsia="en-AU"/>
        </w:rPr>
      </w:pPr>
      <w:r>
        <w:tab/>
      </w:r>
      <w:hyperlink w:anchor="_Toc511656292" w:history="1">
        <w:r w:rsidRPr="006E5FA9">
          <w:t>8</w:t>
        </w:r>
        <w:r>
          <w:rPr>
            <w:rFonts w:asciiTheme="minorHAnsi" w:eastAsiaTheme="minorEastAsia" w:hAnsiTheme="minorHAnsi" w:cstheme="minorBidi"/>
            <w:sz w:val="22"/>
            <w:szCs w:val="22"/>
            <w:lang w:eastAsia="en-AU"/>
          </w:rPr>
          <w:tab/>
        </w:r>
        <w:r w:rsidRPr="006E5FA9">
          <w:t>Tribunal members eligibility requirement—Act, sch 1, s 1.1 (4)</w:t>
        </w:r>
        <w:r>
          <w:tab/>
        </w:r>
        <w:r>
          <w:fldChar w:fldCharType="begin"/>
        </w:r>
        <w:r>
          <w:instrText xml:space="preserve"> PAGEREF _Toc511656292 \h </w:instrText>
        </w:r>
        <w:r>
          <w:fldChar w:fldCharType="separate"/>
        </w:r>
        <w:r w:rsidR="000554A6">
          <w:t>7</w:t>
        </w:r>
        <w:r>
          <w:fldChar w:fldCharType="end"/>
        </w:r>
      </w:hyperlink>
    </w:p>
    <w:p w14:paraId="6CFB79FD" w14:textId="1400A878" w:rsidR="00C72296" w:rsidRDefault="00B93610">
      <w:pPr>
        <w:pStyle w:val="TOC6"/>
        <w:rPr>
          <w:rFonts w:asciiTheme="minorHAnsi" w:eastAsiaTheme="minorEastAsia" w:hAnsiTheme="minorHAnsi" w:cstheme="minorBidi"/>
          <w:b w:val="0"/>
          <w:sz w:val="22"/>
          <w:szCs w:val="22"/>
          <w:lang w:eastAsia="en-AU"/>
        </w:rPr>
      </w:pPr>
      <w:hyperlink w:anchor="_Toc511656293" w:history="1">
        <w:r w:rsidR="00C72296" w:rsidRPr="006E5FA9">
          <w:t>Dictionary</w:t>
        </w:r>
        <w:r w:rsidR="00C72296">
          <w:tab/>
        </w:r>
        <w:r w:rsidR="00C72296">
          <w:tab/>
        </w:r>
        <w:r w:rsidR="00C72296" w:rsidRPr="00C72296">
          <w:rPr>
            <w:b w:val="0"/>
            <w:sz w:val="20"/>
          </w:rPr>
          <w:fldChar w:fldCharType="begin"/>
        </w:r>
        <w:r w:rsidR="00C72296" w:rsidRPr="00C72296">
          <w:rPr>
            <w:b w:val="0"/>
            <w:sz w:val="20"/>
          </w:rPr>
          <w:instrText xml:space="preserve"> PAGEREF _Toc511656293 \h </w:instrText>
        </w:r>
        <w:r w:rsidR="00C72296" w:rsidRPr="00C72296">
          <w:rPr>
            <w:b w:val="0"/>
            <w:sz w:val="20"/>
          </w:rPr>
        </w:r>
        <w:r w:rsidR="00C72296" w:rsidRPr="00C72296">
          <w:rPr>
            <w:b w:val="0"/>
            <w:sz w:val="20"/>
          </w:rPr>
          <w:fldChar w:fldCharType="separate"/>
        </w:r>
        <w:r w:rsidR="000554A6">
          <w:rPr>
            <w:b w:val="0"/>
            <w:sz w:val="20"/>
          </w:rPr>
          <w:t>8</w:t>
        </w:r>
        <w:r w:rsidR="00C72296" w:rsidRPr="00C72296">
          <w:rPr>
            <w:b w:val="0"/>
            <w:sz w:val="20"/>
          </w:rPr>
          <w:fldChar w:fldCharType="end"/>
        </w:r>
      </w:hyperlink>
    </w:p>
    <w:p w14:paraId="0683C3B1" w14:textId="0C227A8F" w:rsidR="00C72296" w:rsidRDefault="00B93610" w:rsidP="00C72296">
      <w:pPr>
        <w:pStyle w:val="TOC7"/>
        <w:spacing w:before="480"/>
        <w:rPr>
          <w:rFonts w:asciiTheme="minorHAnsi" w:eastAsiaTheme="minorEastAsia" w:hAnsiTheme="minorHAnsi" w:cstheme="minorBidi"/>
          <w:b w:val="0"/>
          <w:sz w:val="22"/>
          <w:szCs w:val="22"/>
          <w:lang w:eastAsia="en-AU"/>
        </w:rPr>
      </w:pPr>
      <w:hyperlink w:anchor="_Toc511656294" w:history="1">
        <w:r w:rsidR="00C72296">
          <w:t>Endnotes</w:t>
        </w:r>
        <w:r w:rsidR="00C72296" w:rsidRPr="00C72296">
          <w:rPr>
            <w:vanish/>
          </w:rPr>
          <w:tab/>
        </w:r>
        <w:r w:rsidR="00C72296" w:rsidRPr="00C72296">
          <w:rPr>
            <w:b w:val="0"/>
            <w:vanish/>
          </w:rPr>
          <w:fldChar w:fldCharType="begin"/>
        </w:r>
        <w:r w:rsidR="00C72296" w:rsidRPr="00C72296">
          <w:rPr>
            <w:b w:val="0"/>
            <w:vanish/>
          </w:rPr>
          <w:instrText xml:space="preserve"> PAGEREF _Toc511656294 \h </w:instrText>
        </w:r>
        <w:r w:rsidR="00C72296" w:rsidRPr="00C72296">
          <w:rPr>
            <w:b w:val="0"/>
            <w:vanish/>
          </w:rPr>
        </w:r>
        <w:r w:rsidR="00C72296" w:rsidRPr="00C72296">
          <w:rPr>
            <w:b w:val="0"/>
            <w:vanish/>
          </w:rPr>
          <w:fldChar w:fldCharType="separate"/>
        </w:r>
        <w:r w:rsidR="000554A6">
          <w:rPr>
            <w:b w:val="0"/>
            <w:vanish/>
          </w:rPr>
          <w:t>11</w:t>
        </w:r>
        <w:r w:rsidR="00C72296" w:rsidRPr="00C72296">
          <w:rPr>
            <w:b w:val="0"/>
            <w:vanish/>
          </w:rPr>
          <w:fldChar w:fldCharType="end"/>
        </w:r>
      </w:hyperlink>
    </w:p>
    <w:p w14:paraId="07F71C9E" w14:textId="0944E5FF" w:rsidR="00C72296" w:rsidRDefault="00C72296">
      <w:pPr>
        <w:pStyle w:val="TOC5"/>
        <w:rPr>
          <w:rFonts w:asciiTheme="minorHAnsi" w:eastAsiaTheme="minorEastAsia" w:hAnsiTheme="minorHAnsi" w:cstheme="minorBidi"/>
          <w:sz w:val="22"/>
          <w:szCs w:val="22"/>
          <w:lang w:eastAsia="en-AU"/>
        </w:rPr>
      </w:pPr>
      <w:r>
        <w:tab/>
      </w:r>
      <w:hyperlink w:anchor="_Toc511656295" w:history="1">
        <w:r w:rsidRPr="006E5FA9">
          <w:t>1</w:t>
        </w:r>
        <w:r>
          <w:rPr>
            <w:rFonts w:asciiTheme="minorHAnsi" w:eastAsiaTheme="minorEastAsia" w:hAnsiTheme="minorHAnsi" w:cstheme="minorBidi"/>
            <w:sz w:val="22"/>
            <w:szCs w:val="22"/>
            <w:lang w:eastAsia="en-AU"/>
          </w:rPr>
          <w:tab/>
        </w:r>
        <w:r w:rsidRPr="006E5FA9">
          <w:t>About the endnotes</w:t>
        </w:r>
        <w:r>
          <w:tab/>
        </w:r>
        <w:r>
          <w:fldChar w:fldCharType="begin"/>
        </w:r>
        <w:r>
          <w:instrText xml:space="preserve"> PAGEREF _Toc511656295 \h </w:instrText>
        </w:r>
        <w:r>
          <w:fldChar w:fldCharType="separate"/>
        </w:r>
        <w:r w:rsidR="000554A6">
          <w:t>11</w:t>
        </w:r>
        <w:r>
          <w:fldChar w:fldCharType="end"/>
        </w:r>
      </w:hyperlink>
    </w:p>
    <w:p w14:paraId="2E119F88" w14:textId="0B1BB1B6" w:rsidR="00C72296" w:rsidRDefault="00C72296">
      <w:pPr>
        <w:pStyle w:val="TOC5"/>
        <w:rPr>
          <w:rFonts w:asciiTheme="minorHAnsi" w:eastAsiaTheme="minorEastAsia" w:hAnsiTheme="minorHAnsi" w:cstheme="minorBidi"/>
          <w:sz w:val="22"/>
          <w:szCs w:val="22"/>
          <w:lang w:eastAsia="en-AU"/>
        </w:rPr>
      </w:pPr>
      <w:r>
        <w:tab/>
      </w:r>
      <w:hyperlink w:anchor="_Toc511656296" w:history="1">
        <w:r w:rsidRPr="006E5FA9">
          <w:t>2</w:t>
        </w:r>
        <w:r>
          <w:rPr>
            <w:rFonts w:asciiTheme="minorHAnsi" w:eastAsiaTheme="minorEastAsia" w:hAnsiTheme="minorHAnsi" w:cstheme="minorBidi"/>
            <w:sz w:val="22"/>
            <w:szCs w:val="22"/>
            <w:lang w:eastAsia="en-AU"/>
          </w:rPr>
          <w:tab/>
        </w:r>
        <w:r w:rsidRPr="006E5FA9">
          <w:t>Abbreviation key</w:t>
        </w:r>
        <w:r>
          <w:tab/>
        </w:r>
        <w:r>
          <w:fldChar w:fldCharType="begin"/>
        </w:r>
        <w:r>
          <w:instrText xml:space="preserve"> PAGEREF _Toc511656296 \h </w:instrText>
        </w:r>
        <w:r>
          <w:fldChar w:fldCharType="separate"/>
        </w:r>
        <w:r w:rsidR="000554A6">
          <w:t>11</w:t>
        </w:r>
        <w:r>
          <w:fldChar w:fldCharType="end"/>
        </w:r>
      </w:hyperlink>
    </w:p>
    <w:p w14:paraId="7521FED7" w14:textId="1FA596EE" w:rsidR="00C72296" w:rsidRDefault="00C72296">
      <w:pPr>
        <w:pStyle w:val="TOC5"/>
        <w:rPr>
          <w:rFonts w:asciiTheme="minorHAnsi" w:eastAsiaTheme="minorEastAsia" w:hAnsiTheme="minorHAnsi" w:cstheme="minorBidi"/>
          <w:sz w:val="22"/>
          <w:szCs w:val="22"/>
          <w:lang w:eastAsia="en-AU"/>
        </w:rPr>
      </w:pPr>
      <w:r>
        <w:tab/>
      </w:r>
      <w:hyperlink w:anchor="_Toc511656297" w:history="1">
        <w:r w:rsidRPr="006E5FA9">
          <w:t>3</w:t>
        </w:r>
        <w:r>
          <w:rPr>
            <w:rFonts w:asciiTheme="minorHAnsi" w:eastAsiaTheme="minorEastAsia" w:hAnsiTheme="minorHAnsi" w:cstheme="minorBidi"/>
            <w:sz w:val="22"/>
            <w:szCs w:val="22"/>
            <w:lang w:eastAsia="en-AU"/>
          </w:rPr>
          <w:tab/>
        </w:r>
        <w:r w:rsidRPr="006E5FA9">
          <w:t>Legislation history</w:t>
        </w:r>
        <w:r>
          <w:tab/>
        </w:r>
        <w:r>
          <w:fldChar w:fldCharType="begin"/>
        </w:r>
        <w:r>
          <w:instrText xml:space="preserve"> PAGEREF _Toc511656297 \h </w:instrText>
        </w:r>
        <w:r>
          <w:fldChar w:fldCharType="separate"/>
        </w:r>
        <w:r w:rsidR="000554A6">
          <w:t>12</w:t>
        </w:r>
        <w:r>
          <w:fldChar w:fldCharType="end"/>
        </w:r>
      </w:hyperlink>
    </w:p>
    <w:p w14:paraId="343A8786" w14:textId="2E17836D" w:rsidR="00C72296" w:rsidRDefault="00C72296">
      <w:pPr>
        <w:pStyle w:val="TOC5"/>
        <w:rPr>
          <w:rFonts w:asciiTheme="minorHAnsi" w:eastAsiaTheme="minorEastAsia" w:hAnsiTheme="minorHAnsi" w:cstheme="minorBidi"/>
          <w:sz w:val="22"/>
          <w:szCs w:val="22"/>
          <w:lang w:eastAsia="en-AU"/>
        </w:rPr>
      </w:pPr>
      <w:r>
        <w:tab/>
      </w:r>
      <w:hyperlink w:anchor="_Toc511656298" w:history="1">
        <w:r w:rsidRPr="006E5FA9">
          <w:t>4</w:t>
        </w:r>
        <w:r>
          <w:rPr>
            <w:rFonts w:asciiTheme="minorHAnsi" w:eastAsiaTheme="minorEastAsia" w:hAnsiTheme="minorHAnsi" w:cstheme="minorBidi"/>
            <w:sz w:val="22"/>
            <w:szCs w:val="22"/>
            <w:lang w:eastAsia="en-AU"/>
          </w:rPr>
          <w:tab/>
        </w:r>
        <w:r w:rsidRPr="006E5FA9">
          <w:t>Amendment history</w:t>
        </w:r>
        <w:r>
          <w:tab/>
        </w:r>
        <w:r>
          <w:fldChar w:fldCharType="begin"/>
        </w:r>
        <w:r>
          <w:instrText xml:space="preserve"> PAGEREF _Toc511656298 \h </w:instrText>
        </w:r>
        <w:r>
          <w:fldChar w:fldCharType="separate"/>
        </w:r>
        <w:r w:rsidR="000554A6">
          <w:t>13</w:t>
        </w:r>
        <w:r>
          <w:fldChar w:fldCharType="end"/>
        </w:r>
      </w:hyperlink>
    </w:p>
    <w:p w14:paraId="446DFE9D" w14:textId="12F58754" w:rsidR="00C72296" w:rsidRDefault="00C72296">
      <w:pPr>
        <w:pStyle w:val="TOC5"/>
        <w:rPr>
          <w:rFonts w:asciiTheme="minorHAnsi" w:eastAsiaTheme="minorEastAsia" w:hAnsiTheme="minorHAnsi" w:cstheme="minorBidi"/>
          <w:sz w:val="22"/>
          <w:szCs w:val="22"/>
          <w:lang w:eastAsia="en-AU"/>
        </w:rPr>
      </w:pPr>
      <w:r>
        <w:tab/>
      </w:r>
      <w:hyperlink w:anchor="_Toc511656299" w:history="1">
        <w:r w:rsidRPr="006E5FA9">
          <w:t>5</w:t>
        </w:r>
        <w:r>
          <w:rPr>
            <w:rFonts w:asciiTheme="minorHAnsi" w:eastAsiaTheme="minorEastAsia" w:hAnsiTheme="minorHAnsi" w:cstheme="minorBidi"/>
            <w:sz w:val="22"/>
            <w:szCs w:val="22"/>
            <w:lang w:eastAsia="en-AU"/>
          </w:rPr>
          <w:tab/>
        </w:r>
        <w:r w:rsidRPr="006E5FA9">
          <w:t>Earlier republications</w:t>
        </w:r>
        <w:r>
          <w:tab/>
        </w:r>
        <w:r>
          <w:fldChar w:fldCharType="begin"/>
        </w:r>
        <w:r>
          <w:instrText xml:space="preserve"> PAGEREF _Toc511656299 \h </w:instrText>
        </w:r>
        <w:r>
          <w:fldChar w:fldCharType="separate"/>
        </w:r>
        <w:r w:rsidR="000554A6">
          <w:t>15</w:t>
        </w:r>
        <w:r>
          <w:fldChar w:fldCharType="end"/>
        </w:r>
      </w:hyperlink>
    </w:p>
    <w:p w14:paraId="4ACDAC32" w14:textId="77777777" w:rsidR="00FD03D0" w:rsidRDefault="00C72296" w:rsidP="00FD03D0">
      <w:pPr>
        <w:pStyle w:val="BillBasic"/>
      </w:pPr>
      <w:r>
        <w:fldChar w:fldCharType="end"/>
      </w:r>
    </w:p>
    <w:p w14:paraId="4F53C7DD" w14:textId="77777777" w:rsidR="00FD03D0" w:rsidRDefault="00FD03D0" w:rsidP="00FD03D0">
      <w:pPr>
        <w:pStyle w:val="01Contents"/>
        <w:sectPr w:rsidR="00FD03D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C2750FC" w14:textId="77777777" w:rsidR="00FD03D0" w:rsidRDefault="00FD03D0" w:rsidP="00FD03D0">
      <w:pPr>
        <w:jc w:val="center"/>
      </w:pPr>
      <w:r>
        <w:rPr>
          <w:noProof/>
          <w:lang w:eastAsia="en-AU"/>
        </w:rPr>
        <w:lastRenderedPageBreak/>
        <w:drawing>
          <wp:inline distT="0" distB="0" distL="0" distR="0" wp14:anchorId="37230959" wp14:editId="562A71E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ABC5F" w14:textId="77777777" w:rsidR="00FD03D0" w:rsidRDefault="00FD03D0" w:rsidP="00FD03D0">
      <w:pPr>
        <w:jc w:val="center"/>
        <w:rPr>
          <w:rFonts w:ascii="Arial" w:hAnsi="Arial"/>
        </w:rPr>
      </w:pPr>
      <w:r>
        <w:rPr>
          <w:rFonts w:ascii="Arial" w:hAnsi="Arial"/>
        </w:rPr>
        <w:t>Australian Capital Territory</w:t>
      </w:r>
    </w:p>
    <w:p w14:paraId="12F966C6" w14:textId="3DA1D2D2" w:rsidR="00FD03D0" w:rsidRDefault="00034800" w:rsidP="00FD03D0">
      <w:pPr>
        <w:pStyle w:val="Billname"/>
      </w:pPr>
      <w:bookmarkStart w:id="6" w:name="Citation"/>
      <w:r>
        <w:t>Racing Regulation 2010</w:t>
      </w:r>
      <w:bookmarkEnd w:id="6"/>
      <w:r w:rsidR="00FD03D0">
        <w:t xml:space="preserve">     </w:t>
      </w:r>
    </w:p>
    <w:p w14:paraId="04E880E4" w14:textId="77777777" w:rsidR="00FD03D0" w:rsidRDefault="00FD03D0" w:rsidP="00FD03D0">
      <w:pPr>
        <w:spacing w:before="240" w:after="60"/>
        <w:rPr>
          <w:rFonts w:ascii="Arial" w:hAnsi="Arial"/>
        </w:rPr>
      </w:pPr>
    </w:p>
    <w:p w14:paraId="66A55ED4" w14:textId="77777777" w:rsidR="00FD03D0" w:rsidRDefault="00FD03D0" w:rsidP="00FD03D0">
      <w:pPr>
        <w:pStyle w:val="N-line3"/>
      </w:pPr>
    </w:p>
    <w:p w14:paraId="7133C71A" w14:textId="77777777" w:rsidR="00FD03D0" w:rsidRDefault="00FD03D0" w:rsidP="00FD03D0">
      <w:pPr>
        <w:pStyle w:val="CoverInForce"/>
      </w:pPr>
      <w:r>
        <w:t>made under the</w:t>
      </w:r>
    </w:p>
    <w:bookmarkStart w:id="7" w:name="ActName"/>
    <w:p w14:paraId="6A6A1359" w14:textId="7A3E8623" w:rsidR="00FD03D0" w:rsidRDefault="006A26BA" w:rsidP="00FD03D0">
      <w:pPr>
        <w:pStyle w:val="CoverActName"/>
      </w:pPr>
      <w:r w:rsidRPr="00FD03D0">
        <w:rPr>
          <w:rStyle w:val="charCitHyperlinkAbbrev"/>
        </w:rPr>
        <w:fldChar w:fldCharType="begin"/>
      </w:r>
      <w:r w:rsidR="00034800">
        <w:rPr>
          <w:rStyle w:val="charCitHyperlinkAbbrev"/>
        </w:rPr>
        <w:instrText>HYPERLINK "http://www.legislation.act.gov.au/a/1999-1" \o "A1999-1"</w:instrText>
      </w:r>
      <w:r w:rsidRPr="00FD03D0">
        <w:rPr>
          <w:rStyle w:val="charCitHyperlinkAbbrev"/>
        </w:rPr>
        <w:fldChar w:fldCharType="separate"/>
      </w:r>
      <w:r w:rsidR="00034800">
        <w:rPr>
          <w:rStyle w:val="charCitHyperlinkAbbrev"/>
        </w:rPr>
        <w:t>Racing Act 1999</w:t>
      </w:r>
      <w:r w:rsidRPr="00FD03D0">
        <w:rPr>
          <w:rStyle w:val="charCitHyperlinkAbbrev"/>
        </w:rPr>
        <w:fldChar w:fldCharType="end"/>
      </w:r>
      <w:bookmarkEnd w:id="7"/>
    </w:p>
    <w:p w14:paraId="0275348C" w14:textId="77777777" w:rsidR="00FD03D0" w:rsidRDefault="00FD03D0" w:rsidP="00FD03D0">
      <w:pPr>
        <w:pStyle w:val="N-line3"/>
      </w:pPr>
    </w:p>
    <w:p w14:paraId="656D91F5" w14:textId="77777777" w:rsidR="00FD03D0" w:rsidRDefault="00FD03D0" w:rsidP="00FD03D0">
      <w:pPr>
        <w:pStyle w:val="Placeholder"/>
      </w:pPr>
      <w:r>
        <w:rPr>
          <w:rStyle w:val="charContents"/>
          <w:sz w:val="16"/>
        </w:rPr>
        <w:t xml:space="preserve">  </w:t>
      </w:r>
      <w:r>
        <w:rPr>
          <w:rStyle w:val="charPage"/>
        </w:rPr>
        <w:t xml:space="preserve">  </w:t>
      </w:r>
    </w:p>
    <w:p w14:paraId="37855F90" w14:textId="77777777" w:rsidR="00FD03D0" w:rsidRDefault="00FD03D0" w:rsidP="00FD03D0">
      <w:pPr>
        <w:pStyle w:val="Placeholder"/>
      </w:pPr>
      <w:r>
        <w:rPr>
          <w:rStyle w:val="CharChapNo"/>
        </w:rPr>
        <w:t xml:space="preserve">  </w:t>
      </w:r>
      <w:r>
        <w:rPr>
          <w:rStyle w:val="CharChapText"/>
        </w:rPr>
        <w:t xml:space="preserve">  </w:t>
      </w:r>
    </w:p>
    <w:p w14:paraId="12AFF5F3" w14:textId="77777777" w:rsidR="00FD03D0" w:rsidRDefault="00FD03D0" w:rsidP="00FD03D0">
      <w:pPr>
        <w:pStyle w:val="Placeholder"/>
      </w:pPr>
      <w:r>
        <w:rPr>
          <w:rStyle w:val="CharPartNo"/>
        </w:rPr>
        <w:t xml:space="preserve">  </w:t>
      </w:r>
      <w:r>
        <w:rPr>
          <w:rStyle w:val="CharPartText"/>
        </w:rPr>
        <w:t xml:space="preserve">  </w:t>
      </w:r>
    </w:p>
    <w:p w14:paraId="037B2E91" w14:textId="77777777" w:rsidR="00FD03D0" w:rsidRDefault="00FD03D0" w:rsidP="00FD03D0">
      <w:pPr>
        <w:pStyle w:val="Placeholder"/>
      </w:pPr>
      <w:r>
        <w:rPr>
          <w:rStyle w:val="CharDivNo"/>
        </w:rPr>
        <w:t xml:space="preserve">  </w:t>
      </w:r>
      <w:r>
        <w:rPr>
          <w:rStyle w:val="CharDivText"/>
        </w:rPr>
        <w:t xml:space="preserve">  </w:t>
      </w:r>
    </w:p>
    <w:p w14:paraId="27B62880" w14:textId="77777777" w:rsidR="00FD03D0" w:rsidRDefault="00FD03D0" w:rsidP="00FD03D0">
      <w:pPr>
        <w:pStyle w:val="Placeholder"/>
      </w:pPr>
      <w:r>
        <w:rPr>
          <w:rStyle w:val="CharSectNo"/>
        </w:rPr>
        <w:t xml:space="preserve">  </w:t>
      </w:r>
    </w:p>
    <w:p w14:paraId="123C7658" w14:textId="77777777" w:rsidR="00FD03D0" w:rsidRDefault="00FD03D0" w:rsidP="00FD03D0">
      <w:pPr>
        <w:pStyle w:val="PageBreak"/>
      </w:pPr>
      <w:r>
        <w:br w:type="page"/>
      </w:r>
    </w:p>
    <w:p w14:paraId="3494B828" w14:textId="77777777" w:rsidR="00540F3F" w:rsidRPr="00667CB1" w:rsidRDefault="00540F3F" w:rsidP="00540F3F">
      <w:pPr>
        <w:pStyle w:val="AH5Sec"/>
      </w:pPr>
      <w:bookmarkStart w:id="8" w:name="_Toc511656285"/>
      <w:r w:rsidRPr="00711145">
        <w:rPr>
          <w:rStyle w:val="CharSectNo"/>
        </w:rPr>
        <w:lastRenderedPageBreak/>
        <w:t>1</w:t>
      </w:r>
      <w:r w:rsidRPr="00667CB1">
        <w:tab/>
        <w:t>Name of regulation</w:t>
      </w:r>
      <w:bookmarkEnd w:id="8"/>
    </w:p>
    <w:p w14:paraId="4869941F" w14:textId="77777777" w:rsidR="00540F3F" w:rsidRPr="00667CB1" w:rsidRDefault="00540F3F" w:rsidP="00540F3F">
      <w:pPr>
        <w:pStyle w:val="Amainreturn"/>
      </w:pPr>
      <w:r w:rsidRPr="00667CB1">
        <w:t xml:space="preserve">This regulation is the </w:t>
      </w:r>
      <w:r w:rsidRPr="00667CB1">
        <w:rPr>
          <w:rStyle w:val="charItals"/>
        </w:rPr>
        <w:t>Racing Regulation 2010</w:t>
      </w:r>
      <w:r w:rsidRPr="00667CB1">
        <w:rPr>
          <w:iCs/>
        </w:rPr>
        <w:t>.</w:t>
      </w:r>
    </w:p>
    <w:p w14:paraId="15644EF1" w14:textId="77777777" w:rsidR="0048154F" w:rsidRPr="0065796A" w:rsidRDefault="003348C0" w:rsidP="003348C0">
      <w:pPr>
        <w:pStyle w:val="AH5Sec"/>
      </w:pPr>
      <w:bookmarkStart w:id="9" w:name="_Toc511656286"/>
      <w:r w:rsidRPr="00711145">
        <w:rPr>
          <w:rStyle w:val="CharSectNo"/>
        </w:rPr>
        <w:t>3</w:t>
      </w:r>
      <w:r w:rsidRPr="0065796A">
        <w:tab/>
      </w:r>
      <w:r w:rsidR="0048154F" w:rsidRPr="0065796A">
        <w:t>Dictionary</w:t>
      </w:r>
      <w:bookmarkEnd w:id="9"/>
    </w:p>
    <w:p w14:paraId="443539AF" w14:textId="77777777" w:rsidR="0048154F" w:rsidRPr="0065796A" w:rsidRDefault="0048154F" w:rsidP="005600B4">
      <w:pPr>
        <w:pStyle w:val="Amainreturn"/>
        <w:keepNext/>
      </w:pPr>
      <w:r w:rsidRPr="0065796A">
        <w:t>The dictionary at the end of this regulation is part of this regulation.</w:t>
      </w:r>
    </w:p>
    <w:p w14:paraId="48F2C903" w14:textId="77777777" w:rsidR="0048154F" w:rsidRPr="0065796A" w:rsidRDefault="0048154F" w:rsidP="005600B4">
      <w:pPr>
        <w:pStyle w:val="aNote"/>
        <w:keepNext/>
      </w:pPr>
      <w:r w:rsidRPr="003348C0">
        <w:rPr>
          <w:rStyle w:val="charItals"/>
        </w:rPr>
        <w:t>Note 1</w:t>
      </w:r>
      <w:r w:rsidRPr="0065796A">
        <w:tab/>
        <w:t>The dictionary at the end of this regulation defines certain terms used in this regulation.</w:t>
      </w:r>
    </w:p>
    <w:p w14:paraId="25165B26" w14:textId="40D86C3A" w:rsidR="0048154F" w:rsidRPr="0065796A" w:rsidRDefault="0048154F">
      <w:pPr>
        <w:pStyle w:val="aNote"/>
      </w:pPr>
      <w:r w:rsidRPr="003348C0">
        <w:rPr>
          <w:rStyle w:val="charItals"/>
        </w:rPr>
        <w:t>Note 2</w:t>
      </w:r>
      <w:r w:rsidRPr="0065796A">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24D0A" w:rsidRPr="00A24D0A">
          <w:rPr>
            <w:rStyle w:val="charCitHyperlinkAbbrev"/>
          </w:rPr>
          <w:t>Legislation Act</w:t>
        </w:r>
      </w:hyperlink>
      <w:r w:rsidRPr="0065796A">
        <w:t>, s 155 and s 156 (1)).</w:t>
      </w:r>
    </w:p>
    <w:p w14:paraId="65B37939" w14:textId="77777777" w:rsidR="0048154F" w:rsidRPr="0065796A" w:rsidRDefault="003348C0" w:rsidP="003348C0">
      <w:pPr>
        <w:pStyle w:val="AH5Sec"/>
      </w:pPr>
      <w:bookmarkStart w:id="10" w:name="_Toc511656287"/>
      <w:r w:rsidRPr="00711145">
        <w:rPr>
          <w:rStyle w:val="CharSectNo"/>
        </w:rPr>
        <w:t>4</w:t>
      </w:r>
      <w:r w:rsidRPr="0065796A">
        <w:tab/>
      </w:r>
      <w:r w:rsidR="0048154F" w:rsidRPr="0065796A">
        <w:t>Notes</w:t>
      </w:r>
      <w:bookmarkEnd w:id="10"/>
    </w:p>
    <w:p w14:paraId="313E774B" w14:textId="77777777" w:rsidR="0048154F" w:rsidRPr="0065796A" w:rsidRDefault="0048154F" w:rsidP="005600B4">
      <w:pPr>
        <w:pStyle w:val="Amainreturn"/>
        <w:keepNext/>
      </w:pPr>
      <w:r w:rsidRPr="0065796A">
        <w:t>A note included in this regulation is explanatory and is not part of this regulation.</w:t>
      </w:r>
    </w:p>
    <w:p w14:paraId="44734E30" w14:textId="49BCB9B9" w:rsidR="0048154F" w:rsidRPr="0065796A" w:rsidRDefault="0048154F">
      <w:pPr>
        <w:pStyle w:val="aNote"/>
      </w:pPr>
      <w:r w:rsidRPr="003348C0">
        <w:rPr>
          <w:rStyle w:val="charItals"/>
        </w:rPr>
        <w:t>Note</w:t>
      </w:r>
      <w:r w:rsidRPr="003348C0">
        <w:rPr>
          <w:rStyle w:val="charItals"/>
        </w:rPr>
        <w:tab/>
      </w:r>
      <w:r w:rsidRPr="0065796A">
        <w:t xml:space="preserve">See the </w:t>
      </w:r>
      <w:hyperlink r:id="rId29" w:tooltip="A2001-14" w:history="1">
        <w:r w:rsidR="00A24D0A" w:rsidRPr="00A24D0A">
          <w:rPr>
            <w:rStyle w:val="charCitHyperlinkAbbrev"/>
          </w:rPr>
          <w:t>Legislation Act</w:t>
        </w:r>
      </w:hyperlink>
      <w:r w:rsidRPr="0065796A">
        <w:t>, s 127 (1), (4) and (5) for the legal status of notes.</w:t>
      </w:r>
    </w:p>
    <w:p w14:paraId="168B6E64" w14:textId="77777777" w:rsidR="00445D2F" w:rsidRPr="00AE5ACF" w:rsidRDefault="00445D2F" w:rsidP="00445D2F">
      <w:pPr>
        <w:pStyle w:val="AH5Sec"/>
      </w:pPr>
      <w:bookmarkStart w:id="11" w:name="_Toc511656288"/>
      <w:r w:rsidRPr="00711145">
        <w:rPr>
          <w:rStyle w:val="CharSectNo"/>
        </w:rPr>
        <w:t>5</w:t>
      </w:r>
      <w:r w:rsidRPr="00AE5ACF">
        <w:tab/>
        <w:t>Prescribed information for application for, or renewal of, approval—Act, s 61J (2) (b) and s 61P (3) (b)</w:t>
      </w:r>
      <w:bookmarkEnd w:id="11"/>
    </w:p>
    <w:p w14:paraId="7E16BBD4" w14:textId="77777777" w:rsidR="00445D2F" w:rsidRPr="00AE5ACF" w:rsidRDefault="00445D2F" w:rsidP="00445D2F">
      <w:pPr>
        <w:pStyle w:val="Amain"/>
      </w:pPr>
      <w:r w:rsidRPr="00AE5ACF">
        <w:tab/>
        <w:t>(1)</w:t>
      </w:r>
      <w:r w:rsidRPr="00AE5ACF">
        <w:tab/>
        <w:t>The following information is prescribed:</w:t>
      </w:r>
    </w:p>
    <w:p w14:paraId="4930BB7C" w14:textId="77777777" w:rsidR="00445D2F" w:rsidRPr="00AE5ACF" w:rsidRDefault="00445D2F" w:rsidP="00445D2F">
      <w:pPr>
        <w:pStyle w:val="Apara"/>
        <w:rPr>
          <w:lang w:eastAsia="en-AU"/>
        </w:rPr>
      </w:pPr>
      <w:r w:rsidRPr="00AE5ACF">
        <w:rPr>
          <w:lang w:eastAsia="en-AU"/>
        </w:rPr>
        <w:tab/>
        <w:t>(a)</w:t>
      </w:r>
      <w:r w:rsidRPr="00AE5ACF">
        <w:rPr>
          <w:lang w:eastAsia="en-AU"/>
        </w:rPr>
        <w:tab/>
        <w:t>the name and contact details of the applicant;</w:t>
      </w:r>
    </w:p>
    <w:p w14:paraId="6D956D78" w14:textId="77777777" w:rsidR="00445D2F" w:rsidRPr="00AE5ACF" w:rsidRDefault="00445D2F" w:rsidP="00445D2F">
      <w:pPr>
        <w:pStyle w:val="Apara"/>
        <w:rPr>
          <w:szCs w:val="24"/>
          <w:lang w:eastAsia="en-AU"/>
        </w:rPr>
      </w:pPr>
      <w:r w:rsidRPr="00AE5ACF">
        <w:rPr>
          <w:lang w:eastAsia="en-AU"/>
        </w:rPr>
        <w:tab/>
        <w:t>(b)</w:t>
      </w:r>
      <w:r w:rsidRPr="00AE5ACF">
        <w:rPr>
          <w:lang w:eastAsia="en-AU"/>
        </w:rPr>
        <w:tab/>
      </w:r>
      <w:r w:rsidRPr="00AE5ACF">
        <w:rPr>
          <w:szCs w:val="24"/>
          <w:lang w:eastAsia="en-AU"/>
        </w:rPr>
        <w:t xml:space="preserve">details of the proposed use of race field information (including the race to which the approval is to relate and the time and manner of use); </w:t>
      </w:r>
    </w:p>
    <w:p w14:paraId="1895843D" w14:textId="77777777" w:rsidR="00445D2F" w:rsidRPr="00AE5ACF" w:rsidRDefault="00445D2F" w:rsidP="00445D2F">
      <w:pPr>
        <w:pStyle w:val="Apara"/>
        <w:rPr>
          <w:lang w:eastAsia="en-AU"/>
        </w:rPr>
      </w:pPr>
      <w:r w:rsidRPr="00AE5ACF">
        <w:rPr>
          <w:lang w:eastAsia="en-AU"/>
        </w:rPr>
        <w:tab/>
        <w:t>(c)</w:t>
      </w:r>
      <w:r w:rsidRPr="00AE5ACF">
        <w:rPr>
          <w:lang w:eastAsia="en-AU"/>
        </w:rPr>
        <w:tab/>
        <w:t>details of the applicant’s licence or authority to conduct a wagering business—</w:t>
      </w:r>
    </w:p>
    <w:p w14:paraId="3AFEE483" w14:textId="77777777" w:rsidR="00445D2F" w:rsidRPr="00AE5ACF" w:rsidRDefault="00445D2F" w:rsidP="00445D2F">
      <w:pPr>
        <w:pStyle w:val="Asubpara"/>
        <w:rPr>
          <w:lang w:eastAsia="en-AU"/>
        </w:rPr>
      </w:pPr>
      <w:r w:rsidRPr="00AE5ACF">
        <w:rPr>
          <w:lang w:eastAsia="en-AU"/>
        </w:rPr>
        <w:tab/>
        <w:t>(i)</w:t>
      </w:r>
      <w:r w:rsidRPr="00AE5ACF">
        <w:rPr>
          <w:lang w:eastAsia="en-AU"/>
        </w:rPr>
        <w:tab/>
        <w:t>under a law of the Territory, a State or an external territory; or</w:t>
      </w:r>
    </w:p>
    <w:p w14:paraId="5F9152F3" w14:textId="77777777" w:rsidR="00445D2F" w:rsidRPr="00AE5ACF" w:rsidRDefault="00445D2F" w:rsidP="00445D2F">
      <w:pPr>
        <w:pStyle w:val="Asubpara"/>
        <w:rPr>
          <w:lang w:eastAsia="en-AU"/>
        </w:rPr>
      </w:pPr>
      <w:r w:rsidRPr="00AE5ACF">
        <w:rPr>
          <w:lang w:eastAsia="en-AU"/>
        </w:rPr>
        <w:tab/>
        <w:t>(ii)</w:t>
      </w:r>
      <w:r w:rsidRPr="00AE5ACF">
        <w:rPr>
          <w:lang w:eastAsia="en-AU"/>
        </w:rPr>
        <w:tab/>
        <w:t>issued by a controlling body, a corresponding body, or a racing authority of the Territory, a State or an external territory;</w:t>
      </w:r>
    </w:p>
    <w:p w14:paraId="65281A8D" w14:textId="682DC113" w:rsidR="00445D2F" w:rsidRPr="00AE5ACF" w:rsidRDefault="00445D2F" w:rsidP="00445D2F">
      <w:pPr>
        <w:pStyle w:val="aNotesubpar"/>
      </w:pPr>
      <w:r w:rsidRPr="00AE5ACF">
        <w:rPr>
          <w:rStyle w:val="charItals"/>
        </w:rPr>
        <w:lastRenderedPageBreak/>
        <w:t>Note</w:t>
      </w:r>
      <w:r w:rsidRPr="00AE5ACF">
        <w:rPr>
          <w:rStyle w:val="charItals"/>
        </w:rPr>
        <w:tab/>
      </w:r>
      <w:r w:rsidRPr="00AE5ACF">
        <w:rPr>
          <w:rStyle w:val="charBoldItals"/>
        </w:rPr>
        <w:t>State</w:t>
      </w:r>
      <w:r w:rsidRPr="00AE5ACF">
        <w:rPr>
          <w:lang w:eastAsia="en-AU"/>
        </w:rPr>
        <w:t xml:space="preserve"> includes the Northern Territory—see the </w:t>
      </w:r>
      <w:hyperlink r:id="rId30" w:tooltip="A2001-14" w:history="1">
        <w:r w:rsidRPr="005E6360">
          <w:rPr>
            <w:rStyle w:val="charCitHyperlinkAbbrev"/>
          </w:rPr>
          <w:t>Legislation Act</w:t>
        </w:r>
      </w:hyperlink>
      <w:r w:rsidRPr="00AE5ACF">
        <w:t>, dict, pt 1.</w:t>
      </w:r>
    </w:p>
    <w:p w14:paraId="4E8F911A" w14:textId="77777777" w:rsidR="00445D2F" w:rsidRPr="00AE5ACF" w:rsidRDefault="00445D2F" w:rsidP="00445D2F">
      <w:pPr>
        <w:pStyle w:val="Apara"/>
        <w:rPr>
          <w:lang w:eastAsia="en-AU"/>
        </w:rPr>
      </w:pPr>
      <w:r w:rsidRPr="00AE5ACF">
        <w:rPr>
          <w:lang w:eastAsia="en-AU"/>
        </w:rPr>
        <w:tab/>
        <w:t>(d)</w:t>
      </w:r>
      <w:r w:rsidRPr="00AE5ACF">
        <w:rPr>
          <w:lang w:eastAsia="en-AU"/>
        </w:rPr>
        <w:tab/>
        <w:t>details of the kinds of wagering offered by the applicant;</w:t>
      </w:r>
    </w:p>
    <w:p w14:paraId="74BE7247" w14:textId="77777777" w:rsidR="00445D2F" w:rsidRPr="00AE5ACF" w:rsidRDefault="00445D2F" w:rsidP="00445D2F">
      <w:pPr>
        <w:pStyle w:val="Apara"/>
        <w:rPr>
          <w:lang w:eastAsia="en-AU"/>
        </w:rPr>
      </w:pPr>
      <w:r w:rsidRPr="00AE5ACF">
        <w:rPr>
          <w:lang w:eastAsia="en-AU"/>
        </w:rPr>
        <w:tab/>
        <w:t>(e)</w:t>
      </w:r>
      <w:r w:rsidRPr="00AE5ACF">
        <w:rPr>
          <w:lang w:eastAsia="en-AU"/>
        </w:rPr>
        <w:tab/>
        <w:t>details of the applicant’s history of wagering operations and use of race field information (including details of the applicant’s past wagering turnover in relation to races conducted in the ACT);</w:t>
      </w:r>
    </w:p>
    <w:p w14:paraId="4932F3D8" w14:textId="77777777" w:rsidR="00445D2F" w:rsidRPr="00AE5ACF" w:rsidRDefault="00445D2F" w:rsidP="00445D2F">
      <w:pPr>
        <w:pStyle w:val="Apara"/>
        <w:rPr>
          <w:lang w:eastAsia="en-AU"/>
        </w:rPr>
      </w:pPr>
      <w:r w:rsidRPr="00AE5ACF">
        <w:rPr>
          <w:lang w:eastAsia="en-AU"/>
        </w:rPr>
        <w:tab/>
        <w:t>(f)</w:t>
      </w:r>
      <w:r w:rsidRPr="00AE5ACF">
        <w:rPr>
          <w:lang w:eastAsia="en-AU"/>
        </w:rPr>
        <w:tab/>
        <w:t>details of the criminal history (if any) of—</w:t>
      </w:r>
    </w:p>
    <w:p w14:paraId="42C18E98" w14:textId="77777777" w:rsidR="00445D2F" w:rsidRPr="00AE5ACF" w:rsidRDefault="00445D2F" w:rsidP="00445D2F">
      <w:pPr>
        <w:pStyle w:val="Asubpara"/>
        <w:rPr>
          <w:lang w:eastAsia="en-AU"/>
        </w:rPr>
      </w:pPr>
      <w:r w:rsidRPr="00AE5ACF">
        <w:rPr>
          <w:lang w:eastAsia="en-AU"/>
        </w:rPr>
        <w:tab/>
        <w:t>(i)</w:t>
      </w:r>
      <w:r w:rsidRPr="00AE5ACF">
        <w:rPr>
          <w:lang w:eastAsia="en-AU"/>
        </w:rPr>
        <w:tab/>
        <w:t>if the applicant is an individual—the applicant, key employees and close associates of the applicant that are known to the applicant; or</w:t>
      </w:r>
    </w:p>
    <w:p w14:paraId="168830FE" w14:textId="77777777" w:rsidR="00445D2F" w:rsidRPr="00AE5ACF" w:rsidRDefault="00445D2F" w:rsidP="00445D2F">
      <w:pPr>
        <w:pStyle w:val="Asubpara"/>
        <w:rPr>
          <w:lang w:eastAsia="en-AU"/>
        </w:rPr>
      </w:pPr>
      <w:r w:rsidRPr="00AE5ACF">
        <w:rPr>
          <w:lang w:eastAsia="en-AU"/>
        </w:rPr>
        <w:tab/>
        <w:t>(ii)</w:t>
      </w:r>
      <w:r w:rsidRPr="00AE5ACF">
        <w:rPr>
          <w:lang w:eastAsia="en-AU"/>
        </w:rPr>
        <w:tab/>
        <w:t>if the applicant is a corporation—key employees and close associates of the applicant that are known to the applicant;</w:t>
      </w:r>
    </w:p>
    <w:p w14:paraId="01CC369A" w14:textId="77777777" w:rsidR="00312A0E" w:rsidRPr="00667CB1" w:rsidRDefault="00312A0E" w:rsidP="00312A0E">
      <w:pPr>
        <w:pStyle w:val="Apara"/>
        <w:rPr>
          <w:lang w:eastAsia="en-AU"/>
        </w:rPr>
      </w:pPr>
      <w:r w:rsidRPr="00667CB1">
        <w:rPr>
          <w:lang w:eastAsia="en-AU"/>
        </w:rPr>
        <w:tab/>
        <w:t>(g)</w:t>
      </w:r>
      <w:r w:rsidRPr="00667CB1">
        <w:rPr>
          <w:lang w:eastAsia="en-AU"/>
        </w:rPr>
        <w:tab/>
        <w:t>details of any disciplinary action under any legislation, rules of racing or betting (whether in the ACT or elsewhere) or external greyhound racing legislation or rules that has been taken against—</w:t>
      </w:r>
    </w:p>
    <w:p w14:paraId="12575983" w14:textId="77777777" w:rsidR="00445D2F" w:rsidRPr="00AE5ACF" w:rsidRDefault="00445D2F" w:rsidP="00445D2F">
      <w:pPr>
        <w:pStyle w:val="Asubpara"/>
        <w:rPr>
          <w:lang w:eastAsia="en-AU"/>
        </w:rPr>
      </w:pPr>
      <w:r w:rsidRPr="00AE5ACF">
        <w:rPr>
          <w:lang w:eastAsia="en-AU"/>
        </w:rPr>
        <w:tab/>
        <w:t>(i)</w:t>
      </w:r>
      <w:r w:rsidRPr="00AE5ACF">
        <w:rPr>
          <w:lang w:eastAsia="en-AU"/>
        </w:rPr>
        <w:tab/>
        <w:t>if the applicant is an individual—the applicant, key employees and close associates of the applicant that are known to the applicant; or</w:t>
      </w:r>
    </w:p>
    <w:p w14:paraId="3C11A679" w14:textId="77777777" w:rsidR="00445D2F" w:rsidRPr="00AE5ACF" w:rsidRDefault="00445D2F" w:rsidP="00445D2F">
      <w:pPr>
        <w:pStyle w:val="Asubpara"/>
        <w:rPr>
          <w:lang w:eastAsia="en-AU"/>
        </w:rPr>
      </w:pPr>
      <w:r w:rsidRPr="00AE5ACF">
        <w:rPr>
          <w:lang w:eastAsia="en-AU"/>
        </w:rPr>
        <w:tab/>
        <w:t>(ii)</w:t>
      </w:r>
      <w:r w:rsidRPr="00AE5ACF">
        <w:rPr>
          <w:lang w:eastAsia="en-AU"/>
        </w:rPr>
        <w:tab/>
        <w:t>if the applicant is a corporation—key employees and close associates of the applicant that are known to the applicant;</w:t>
      </w:r>
    </w:p>
    <w:p w14:paraId="0C2C3D10" w14:textId="77777777" w:rsidR="00445D2F" w:rsidRPr="00AE5ACF" w:rsidRDefault="00445D2F" w:rsidP="007E3A59">
      <w:pPr>
        <w:pStyle w:val="Apara"/>
        <w:keepNext/>
        <w:rPr>
          <w:lang w:eastAsia="en-AU"/>
        </w:rPr>
      </w:pPr>
      <w:r w:rsidRPr="00AE5ACF">
        <w:rPr>
          <w:lang w:eastAsia="en-AU"/>
        </w:rPr>
        <w:tab/>
        <w:t>(h)</w:t>
      </w:r>
      <w:r w:rsidRPr="00AE5ACF">
        <w:rPr>
          <w:lang w:eastAsia="en-AU"/>
        </w:rPr>
        <w:tab/>
        <w:t>details of the applicant’s policy and procedure for dealing with racing integrity issues relating to races conducted in the ACT.</w:t>
      </w:r>
    </w:p>
    <w:p w14:paraId="182F3EC5" w14:textId="77777777" w:rsidR="00445D2F" w:rsidRPr="00AE5ACF" w:rsidRDefault="00445D2F" w:rsidP="00445D2F">
      <w:pPr>
        <w:pStyle w:val="aExamHdgpar"/>
      </w:pPr>
      <w:r w:rsidRPr="00AE5ACF">
        <w:t>Examples—racing integrity issues</w:t>
      </w:r>
    </w:p>
    <w:p w14:paraId="6787C8A2" w14:textId="77777777" w:rsidR="00445D2F" w:rsidRPr="00AE5ACF" w:rsidRDefault="00445D2F" w:rsidP="007E3A59">
      <w:pPr>
        <w:pStyle w:val="aExampar"/>
        <w:keepNext/>
      </w:pPr>
      <w:r w:rsidRPr="00AE5ACF">
        <w:rPr>
          <w:lang w:eastAsia="en-AU"/>
        </w:rPr>
        <w:t>suspect betting transactions, fraud</w:t>
      </w:r>
    </w:p>
    <w:p w14:paraId="5F28CA1D" w14:textId="3E54F20F" w:rsidR="00445D2F" w:rsidRPr="00AE5ACF" w:rsidRDefault="00445D2F" w:rsidP="00445D2F">
      <w:pPr>
        <w:pStyle w:val="aNotepar"/>
      </w:pPr>
      <w:r w:rsidRPr="00EC21AF">
        <w:rPr>
          <w:rStyle w:val="charItals"/>
        </w:rPr>
        <w:t>Note</w:t>
      </w:r>
      <w:r w:rsidRPr="00AE5ACF">
        <w:tab/>
        <w:t xml:space="preserve">An example is part of the regulation, is not exhaustive and may extend, but does not limit, the meaning of the provision in which it appears (see </w:t>
      </w:r>
      <w:hyperlink r:id="rId31" w:tooltip="A2001-14" w:history="1">
        <w:r w:rsidRPr="005E6360">
          <w:rPr>
            <w:rStyle w:val="charCitHyperlinkAbbrev"/>
          </w:rPr>
          <w:t>Legislation Act</w:t>
        </w:r>
      </w:hyperlink>
      <w:r w:rsidRPr="00AE5ACF">
        <w:t>, s 126 and s 132).</w:t>
      </w:r>
    </w:p>
    <w:p w14:paraId="3ADE9D84" w14:textId="77777777" w:rsidR="00445D2F" w:rsidRPr="00AE5ACF" w:rsidRDefault="00445D2F" w:rsidP="00445D2F">
      <w:pPr>
        <w:pStyle w:val="Amain"/>
        <w:rPr>
          <w:lang w:eastAsia="en-AU"/>
        </w:rPr>
      </w:pPr>
      <w:r w:rsidRPr="00AE5ACF">
        <w:rPr>
          <w:lang w:eastAsia="en-AU"/>
        </w:rPr>
        <w:tab/>
        <w:t>(2)</w:t>
      </w:r>
      <w:r w:rsidRPr="00AE5ACF">
        <w:rPr>
          <w:lang w:eastAsia="en-AU"/>
        </w:rPr>
        <w:tab/>
        <w:t>In this section:</w:t>
      </w:r>
    </w:p>
    <w:p w14:paraId="094DA8C6" w14:textId="77777777" w:rsidR="00445D2F" w:rsidRPr="00AE5ACF" w:rsidRDefault="00445D2F" w:rsidP="00445D2F">
      <w:pPr>
        <w:pStyle w:val="aDef"/>
        <w:rPr>
          <w:lang w:eastAsia="en-AU"/>
        </w:rPr>
      </w:pPr>
      <w:r w:rsidRPr="00EC21AF">
        <w:rPr>
          <w:rStyle w:val="charBoldItals"/>
        </w:rPr>
        <w:lastRenderedPageBreak/>
        <w:t>key employee</w:t>
      </w:r>
      <w:r w:rsidRPr="00AE5ACF">
        <w:rPr>
          <w:lang w:eastAsia="en-AU"/>
        </w:rPr>
        <w:t>, in relation to an applicant for an approval, means a person (whether or not engaged under a contract of service) who is—</w:t>
      </w:r>
    </w:p>
    <w:p w14:paraId="035062EA" w14:textId="77777777" w:rsidR="00445D2F" w:rsidRPr="00AE5ACF" w:rsidRDefault="00445D2F" w:rsidP="00445D2F">
      <w:pPr>
        <w:pStyle w:val="aDefpara"/>
        <w:rPr>
          <w:lang w:eastAsia="en-AU"/>
        </w:rPr>
      </w:pPr>
      <w:r w:rsidRPr="00AE5ACF">
        <w:rPr>
          <w:lang w:eastAsia="en-AU"/>
        </w:rPr>
        <w:tab/>
        <w:t>(a)</w:t>
      </w:r>
      <w:r w:rsidRPr="00AE5ACF">
        <w:rPr>
          <w:lang w:eastAsia="en-AU"/>
        </w:rPr>
        <w:tab/>
        <w:t>employed in a managerial or supervisory capacity in relation to the conduct of a wagering business by the applicant; or</w:t>
      </w:r>
    </w:p>
    <w:p w14:paraId="3DEF5A37" w14:textId="77777777" w:rsidR="00445D2F" w:rsidRPr="00AE5ACF" w:rsidRDefault="00445D2F" w:rsidP="00445D2F">
      <w:pPr>
        <w:pStyle w:val="aDefpara"/>
        <w:rPr>
          <w:lang w:eastAsia="en-AU"/>
        </w:rPr>
      </w:pPr>
      <w:r w:rsidRPr="00AE5ACF">
        <w:rPr>
          <w:lang w:eastAsia="en-AU"/>
        </w:rPr>
        <w:tab/>
        <w:t>(b)</w:t>
      </w:r>
      <w:r w:rsidRPr="00AE5ACF">
        <w:rPr>
          <w:lang w:eastAsia="en-AU"/>
        </w:rPr>
        <w:tab/>
        <w:t>authorised to make decisions, involving the exercise of his or her discretion, that regulate the operations of the applicant in relation to the conduct of a wagering business; or</w:t>
      </w:r>
    </w:p>
    <w:p w14:paraId="2264B418" w14:textId="77777777" w:rsidR="00445D2F" w:rsidRPr="00AE5ACF" w:rsidRDefault="00445D2F" w:rsidP="00445D2F">
      <w:pPr>
        <w:pStyle w:val="aDefpara"/>
        <w:rPr>
          <w:lang w:eastAsia="en-AU"/>
        </w:rPr>
      </w:pPr>
      <w:r w:rsidRPr="00AE5ACF">
        <w:rPr>
          <w:lang w:eastAsia="en-AU"/>
        </w:rPr>
        <w:tab/>
        <w:t>(c)</w:t>
      </w:r>
      <w:r w:rsidRPr="00AE5ACF">
        <w:rPr>
          <w:lang w:eastAsia="en-AU"/>
        </w:rPr>
        <w:tab/>
        <w:t>concerned or engaged, in any way, in the conduct of a wagering business by the applicant.</w:t>
      </w:r>
    </w:p>
    <w:p w14:paraId="0C5DCB79" w14:textId="77777777" w:rsidR="00445D2F" w:rsidRPr="00AE5ACF" w:rsidRDefault="00445D2F" w:rsidP="00445D2F">
      <w:pPr>
        <w:pStyle w:val="AH5Sec"/>
        <w:rPr>
          <w:lang w:eastAsia="en-AU"/>
        </w:rPr>
      </w:pPr>
      <w:bookmarkStart w:id="12" w:name="_Toc511656289"/>
      <w:r w:rsidRPr="00711145">
        <w:rPr>
          <w:rStyle w:val="CharSectNo"/>
        </w:rPr>
        <w:t>6</w:t>
      </w:r>
      <w:r w:rsidRPr="00AE5ACF">
        <w:rPr>
          <w:lang w:eastAsia="en-AU"/>
        </w:rPr>
        <w:tab/>
        <w:t>Prescribed matters to be considered or disregarded in deciding application for, or renewal of, ap</w:t>
      </w:r>
      <w:r w:rsidR="00211A90">
        <w:rPr>
          <w:lang w:eastAsia="en-AU"/>
        </w:rPr>
        <w:t>proval—Act, s 61K (2) (b) and s 61Q (2) </w:t>
      </w:r>
      <w:r w:rsidRPr="00AE5ACF">
        <w:rPr>
          <w:lang w:eastAsia="en-AU"/>
        </w:rPr>
        <w:t>(b)</w:t>
      </w:r>
      <w:bookmarkEnd w:id="12"/>
    </w:p>
    <w:p w14:paraId="055390C4" w14:textId="77777777" w:rsidR="00445D2F" w:rsidRPr="00AE5ACF" w:rsidRDefault="00445D2F" w:rsidP="00445D2F">
      <w:pPr>
        <w:pStyle w:val="Amain"/>
        <w:rPr>
          <w:lang w:eastAsia="en-AU"/>
        </w:rPr>
      </w:pPr>
      <w:r w:rsidRPr="00AE5ACF">
        <w:rPr>
          <w:lang w:eastAsia="en-AU"/>
        </w:rPr>
        <w:tab/>
        <w:t>(1)</w:t>
      </w:r>
      <w:r w:rsidRPr="00AE5ACF">
        <w:rPr>
          <w:lang w:eastAsia="en-AU"/>
        </w:rPr>
        <w:tab/>
        <w:t>A relevant controlling body must consider whether issuing, or renewing, the approval will undermine the integrity of the conduct of races in the ACT for which the relevant controlling body has responsibility.</w:t>
      </w:r>
    </w:p>
    <w:p w14:paraId="71E55E55" w14:textId="77777777" w:rsidR="00445D2F" w:rsidRPr="00AE5ACF" w:rsidRDefault="00445D2F" w:rsidP="00211A90">
      <w:pPr>
        <w:pStyle w:val="Amain"/>
        <w:keepNext/>
        <w:rPr>
          <w:lang w:eastAsia="en-AU"/>
        </w:rPr>
      </w:pPr>
      <w:r w:rsidRPr="00AE5ACF">
        <w:rPr>
          <w:lang w:eastAsia="en-AU"/>
        </w:rPr>
        <w:tab/>
        <w:t>(2)</w:t>
      </w:r>
      <w:r w:rsidRPr="00AE5ACF">
        <w:rPr>
          <w:lang w:eastAsia="en-AU"/>
        </w:rPr>
        <w:tab/>
        <w:t>A relevant controlling body must disregard—</w:t>
      </w:r>
    </w:p>
    <w:p w14:paraId="0760C663" w14:textId="77777777" w:rsidR="00445D2F" w:rsidRPr="00AE5ACF" w:rsidRDefault="00445D2F" w:rsidP="00211A90">
      <w:pPr>
        <w:pStyle w:val="Apara"/>
        <w:keepNext/>
        <w:rPr>
          <w:lang w:eastAsia="en-AU"/>
        </w:rPr>
      </w:pPr>
      <w:r w:rsidRPr="00AE5ACF">
        <w:rPr>
          <w:lang w:eastAsia="en-AU"/>
        </w:rPr>
        <w:tab/>
        <w:t>(a)</w:t>
      </w:r>
      <w:r w:rsidRPr="00AE5ACF">
        <w:rPr>
          <w:lang w:eastAsia="en-AU"/>
        </w:rPr>
        <w:tab/>
        <w:t>the location in Australia in which the applicant—</w:t>
      </w:r>
    </w:p>
    <w:p w14:paraId="26A77FD6" w14:textId="77777777" w:rsidR="00445D2F" w:rsidRPr="00AE5ACF" w:rsidRDefault="00445D2F" w:rsidP="00211A90">
      <w:pPr>
        <w:pStyle w:val="Asubpara"/>
        <w:keepNext/>
        <w:rPr>
          <w:lang w:eastAsia="en-AU"/>
        </w:rPr>
      </w:pPr>
      <w:r w:rsidRPr="00AE5ACF">
        <w:rPr>
          <w:lang w:eastAsia="en-AU"/>
        </w:rPr>
        <w:tab/>
        <w:t>(i)</w:t>
      </w:r>
      <w:r w:rsidRPr="00AE5ACF">
        <w:rPr>
          <w:lang w:eastAsia="en-AU"/>
        </w:rPr>
        <w:tab/>
        <w:t>for an individual—lives or carries out his or her activities; or</w:t>
      </w:r>
    </w:p>
    <w:p w14:paraId="02DFED3E" w14:textId="77777777" w:rsidR="00445D2F" w:rsidRPr="00AE5ACF" w:rsidRDefault="00445D2F" w:rsidP="00445D2F">
      <w:pPr>
        <w:pStyle w:val="Asubpara"/>
        <w:rPr>
          <w:lang w:eastAsia="en-AU"/>
        </w:rPr>
      </w:pPr>
      <w:r w:rsidRPr="00AE5ACF">
        <w:rPr>
          <w:lang w:eastAsia="en-AU"/>
        </w:rPr>
        <w:tab/>
        <w:t>(ii)</w:t>
      </w:r>
      <w:r w:rsidRPr="00AE5ACF">
        <w:rPr>
          <w:lang w:eastAsia="en-AU"/>
        </w:rPr>
        <w:tab/>
        <w:t>for a corporation—has its head office or principal place of business; and</w:t>
      </w:r>
    </w:p>
    <w:p w14:paraId="639D1559" w14:textId="77777777" w:rsidR="00445D2F" w:rsidRDefault="00445D2F" w:rsidP="00445D2F">
      <w:pPr>
        <w:pStyle w:val="Apara"/>
        <w:rPr>
          <w:szCs w:val="24"/>
          <w:lang w:eastAsia="en-AU"/>
        </w:rPr>
      </w:pPr>
      <w:r w:rsidRPr="00AE5ACF">
        <w:rPr>
          <w:lang w:eastAsia="en-AU"/>
        </w:rPr>
        <w:tab/>
        <w:t>(b)</w:t>
      </w:r>
      <w:r w:rsidRPr="00AE5ACF">
        <w:rPr>
          <w:lang w:eastAsia="en-AU"/>
        </w:rPr>
        <w:tab/>
        <w:t xml:space="preserve">the jurisdiction under which </w:t>
      </w:r>
      <w:r w:rsidRPr="00AE5ACF">
        <w:rPr>
          <w:szCs w:val="24"/>
          <w:lang w:eastAsia="en-AU"/>
        </w:rPr>
        <w:t>the applicant is licensed or authorised to conduct a wagering business.</w:t>
      </w:r>
    </w:p>
    <w:p w14:paraId="1C48EF86" w14:textId="77777777" w:rsidR="00312A0E" w:rsidRPr="00667CB1" w:rsidRDefault="00312A0E" w:rsidP="00312A0E">
      <w:pPr>
        <w:pStyle w:val="AH5Sec"/>
      </w:pPr>
      <w:bookmarkStart w:id="13" w:name="_Toc511656290"/>
      <w:r w:rsidRPr="00711145">
        <w:rPr>
          <w:rStyle w:val="CharSectNo"/>
        </w:rPr>
        <w:t>6A</w:t>
      </w:r>
      <w:r w:rsidRPr="00667CB1">
        <w:tab/>
        <w:t>Suitable person—Act, s 61L (1) (f)</w:t>
      </w:r>
      <w:bookmarkEnd w:id="13"/>
    </w:p>
    <w:p w14:paraId="35199949" w14:textId="77777777" w:rsidR="00312A0E" w:rsidRPr="00667CB1" w:rsidRDefault="00312A0E" w:rsidP="00312A0E">
      <w:pPr>
        <w:pStyle w:val="Amainreturn"/>
        <w:keepNext/>
        <w:rPr>
          <w:lang w:eastAsia="en-AU"/>
        </w:rPr>
      </w:pPr>
      <w:r w:rsidRPr="00667CB1">
        <w:t xml:space="preserve">In deciding whether an applicant is a suitable person to hold an approval, the relevant controlling body must have regard to </w:t>
      </w:r>
      <w:r w:rsidRPr="00667CB1">
        <w:rPr>
          <w:lang w:eastAsia="en-AU"/>
        </w:rPr>
        <w:t xml:space="preserve">whether </w:t>
      </w:r>
      <w:r w:rsidRPr="00667CB1">
        <w:rPr>
          <w:lang w:eastAsia="en-AU"/>
        </w:rPr>
        <w:lastRenderedPageBreak/>
        <w:t>a prosecution or disciplinary action is proceeding under external greyhound racing legislation or rules against—</w:t>
      </w:r>
    </w:p>
    <w:p w14:paraId="321A4270" w14:textId="77777777" w:rsidR="00312A0E" w:rsidRPr="00667CB1" w:rsidRDefault="00312A0E" w:rsidP="00312A0E">
      <w:pPr>
        <w:pStyle w:val="Apara"/>
        <w:rPr>
          <w:lang w:eastAsia="en-AU"/>
        </w:rPr>
      </w:pPr>
      <w:r w:rsidRPr="00667CB1">
        <w:rPr>
          <w:lang w:eastAsia="en-AU"/>
        </w:rPr>
        <w:tab/>
        <w:t>(a)</w:t>
      </w:r>
      <w:r w:rsidRPr="00667CB1">
        <w:rPr>
          <w:lang w:eastAsia="en-AU"/>
        </w:rPr>
        <w:tab/>
        <w:t>the applicant; or</w:t>
      </w:r>
    </w:p>
    <w:p w14:paraId="34739004" w14:textId="77777777" w:rsidR="00312A0E" w:rsidRPr="00667CB1" w:rsidRDefault="00312A0E" w:rsidP="00312A0E">
      <w:pPr>
        <w:pStyle w:val="Apara"/>
        <w:rPr>
          <w:lang w:eastAsia="en-AU"/>
        </w:rPr>
      </w:pPr>
      <w:r w:rsidRPr="00667CB1">
        <w:rPr>
          <w:lang w:eastAsia="en-AU"/>
        </w:rPr>
        <w:tab/>
        <w:t>(b)</w:t>
      </w:r>
      <w:r w:rsidRPr="00667CB1">
        <w:rPr>
          <w:lang w:eastAsia="en-AU"/>
        </w:rPr>
        <w:tab/>
        <w:t xml:space="preserve">an employee of the applicant; or </w:t>
      </w:r>
    </w:p>
    <w:p w14:paraId="5068AE50" w14:textId="77777777" w:rsidR="00312A0E" w:rsidRPr="00AE5ACF" w:rsidRDefault="00312A0E" w:rsidP="00312A0E">
      <w:pPr>
        <w:pStyle w:val="Apara"/>
        <w:rPr>
          <w:lang w:eastAsia="en-AU"/>
        </w:rPr>
      </w:pPr>
      <w:r w:rsidRPr="00667CB1">
        <w:rPr>
          <w:lang w:eastAsia="en-AU"/>
        </w:rPr>
        <w:tab/>
        <w:t>(c)</w:t>
      </w:r>
      <w:r w:rsidRPr="00667CB1">
        <w:rPr>
          <w:lang w:eastAsia="en-AU"/>
        </w:rPr>
        <w:tab/>
        <w:t>an entity with which the applicant has a business association.</w:t>
      </w:r>
    </w:p>
    <w:p w14:paraId="5AF40A21" w14:textId="77777777" w:rsidR="00445D2F" w:rsidRPr="00AE5ACF" w:rsidRDefault="00445D2F" w:rsidP="00445D2F">
      <w:pPr>
        <w:pStyle w:val="AH5Sec"/>
      </w:pPr>
      <w:bookmarkStart w:id="14" w:name="_Toc511656291"/>
      <w:r w:rsidRPr="00711145">
        <w:rPr>
          <w:rStyle w:val="CharSectNo"/>
        </w:rPr>
        <w:t>7</w:t>
      </w:r>
      <w:r w:rsidRPr="00AE5ACF">
        <w:tab/>
        <w:t>Prescribed conditions of approval or renewal—Act, s 61N (a)</w:t>
      </w:r>
      <w:bookmarkEnd w:id="14"/>
    </w:p>
    <w:p w14:paraId="5F357060" w14:textId="77777777" w:rsidR="00445D2F" w:rsidRPr="00AE5ACF" w:rsidRDefault="00445D2F" w:rsidP="00445D2F">
      <w:pPr>
        <w:pStyle w:val="Amain"/>
      </w:pPr>
      <w:r w:rsidRPr="00AE5ACF">
        <w:tab/>
        <w:t>(1)</w:t>
      </w:r>
      <w:r w:rsidRPr="00AE5ACF">
        <w:tab/>
        <w:t>The following conditions are prescribed:</w:t>
      </w:r>
    </w:p>
    <w:p w14:paraId="2024EB4B" w14:textId="77777777" w:rsidR="00445D2F" w:rsidRPr="00AE5ACF" w:rsidRDefault="00445D2F" w:rsidP="00445D2F">
      <w:pPr>
        <w:pStyle w:val="Apara"/>
      </w:pPr>
      <w:r w:rsidRPr="00AE5ACF">
        <w:tab/>
        <w:t>(a)</w:t>
      </w:r>
      <w:r w:rsidRPr="00AE5ACF">
        <w:tab/>
        <w:t>the licensed wagering operator must give the relevant controlling body access to all the operator’s betting information and analyses in relation to the race field information covered by the approval;</w:t>
      </w:r>
    </w:p>
    <w:p w14:paraId="43635C9C" w14:textId="77777777" w:rsidR="00445D2F" w:rsidRPr="00AE5ACF" w:rsidRDefault="00445D2F" w:rsidP="00211A90">
      <w:pPr>
        <w:pStyle w:val="Apara"/>
        <w:keepNext/>
      </w:pPr>
      <w:r w:rsidRPr="00AE5ACF">
        <w:tab/>
        <w:t>(b)</w:t>
      </w:r>
      <w:r w:rsidRPr="00AE5ACF">
        <w:tab/>
        <w:t>the licensed wagering operator must, if reasonably required by the relevant controlling body, allow the body to monitor wagering activity, including activity relating to—</w:t>
      </w:r>
    </w:p>
    <w:p w14:paraId="55E4A7A2" w14:textId="77777777" w:rsidR="00445D2F" w:rsidRPr="00AE5ACF" w:rsidRDefault="00445D2F" w:rsidP="00211A90">
      <w:pPr>
        <w:pStyle w:val="Asubpara"/>
        <w:keepNext/>
      </w:pPr>
      <w:r w:rsidRPr="00AE5ACF">
        <w:tab/>
        <w:t>(i)</w:t>
      </w:r>
      <w:r w:rsidRPr="00AE5ACF">
        <w:tab/>
        <w:t>bets held on races conducted in the ACT; and</w:t>
      </w:r>
    </w:p>
    <w:p w14:paraId="3FFFDF52" w14:textId="77777777" w:rsidR="00445D2F" w:rsidRPr="00AE5ACF" w:rsidRDefault="00445D2F" w:rsidP="00445D2F">
      <w:pPr>
        <w:pStyle w:val="Asubpara"/>
      </w:pPr>
      <w:r w:rsidRPr="00AE5ACF">
        <w:tab/>
        <w:t>(ii)</w:t>
      </w:r>
      <w:r w:rsidRPr="00AE5ACF">
        <w:tab/>
        <w:t>bets paid; and</w:t>
      </w:r>
    </w:p>
    <w:p w14:paraId="56273517" w14:textId="77777777" w:rsidR="00445D2F" w:rsidRPr="00AE5ACF" w:rsidRDefault="00445D2F" w:rsidP="00445D2F">
      <w:pPr>
        <w:pStyle w:val="Asubpara"/>
      </w:pPr>
      <w:r w:rsidRPr="00AE5ACF">
        <w:tab/>
        <w:t>(iii)</w:t>
      </w:r>
      <w:r w:rsidRPr="00AE5ACF">
        <w:tab/>
        <w:t>bet backs; and</w:t>
      </w:r>
    </w:p>
    <w:p w14:paraId="392C8733" w14:textId="77777777" w:rsidR="00445D2F" w:rsidRPr="00AE5ACF" w:rsidRDefault="00445D2F" w:rsidP="00445D2F">
      <w:pPr>
        <w:pStyle w:val="Asubpara"/>
      </w:pPr>
      <w:r w:rsidRPr="00AE5ACF">
        <w:tab/>
        <w:t>(iv)</w:t>
      </w:r>
      <w:r w:rsidRPr="00AE5ACF">
        <w:tab/>
        <w:t xml:space="preserve">any betting account that is used for betting on an authorised race meeting in the ACT; </w:t>
      </w:r>
    </w:p>
    <w:p w14:paraId="7C4B932E" w14:textId="77777777" w:rsidR="00445D2F" w:rsidRPr="00AE5ACF" w:rsidRDefault="00445D2F" w:rsidP="00445D2F">
      <w:pPr>
        <w:pStyle w:val="Apara"/>
      </w:pPr>
      <w:r w:rsidRPr="00AE5ACF">
        <w:tab/>
        <w:t>(c)</w:t>
      </w:r>
      <w:r w:rsidRPr="00AE5ACF">
        <w:tab/>
        <w:t>the licensed wagering operator must use an operating and recording system, whether computerised or not, that—</w:t>
      </w:r>
    </w:p>
    <w:p w14:paraId="7A5A3BE0" w14:textId="77777777" w:rsidR="00445D2F" w:rsidRPr="00AE5ACF" w:rsidRDefault="00445D2F" w:rsidP="00445D2F">
      <w:pPr>
        <w:pStyle w:val="Asubpara"/>
      </w:pPr>
      <w:r w:rsidRPr="00AE5ACF">
        <w:tab/>
        <w:t>(i)</w:t>
      </w:r>
      <w:r w:rsidRPr="00AE5ACF">
        <w:tab/>
        <w:t>includes measures to prevent unauthorised access and unauthorised changes to data; and</w:t>
      </w:r>
    </w:p>
    <w:p w14:paraId="72B7FD6D" w14:textId="77777777" w:rsidR="00445D2F" w:rsidRPr="00AE5ACF" w:rsidRDefault="00445D2F" w:rsidP="00445D2F">
      <w:pPr>
        <w:pStyle w:val="Asubpara"/>
      </w:pPr>
      <w:r w:rsidRPr="00AE5ACF">
        <w:tab/>
        <w:t>(ii)</w:t>
      </w:r>
      <w:r w:rsidRPr="00AE5ACF">
        <w:tab/>
        <w:t>provides an audit trail for all wagering activity that relates to authorised race meetings in the ACT;</w:t>
      </w:r>
    </w:p>
    <w:p w14:paraId="178244F2" w14:textId="77777777" w:rsidR="00445D2F" w:rsidRPr="00AE5ACF" w:rsidRDefault="00445D2F" w:rsidP="007E3A59">
      <w:pPr>
        <w:pStyle w:val="Apara"/>
        <w:keepNext/>
      </w:pPr>
      <w:r w:rsidRPr="00AE5ACF">
        <w:lastRenderedPageBreak/>
        <w:tab/>
        <w:t>(d)</w:t>
      </w:r>
      <w:r w:rsidRPr="00AE5ACF">
        <w:tab/>
        <w:t xml:space="preserve">the licensed wagering operator must not open an account for betting for a person unless the person has properly established their identity; </w:t>
      </w:r>
    </w:p>
    <w:p w14:paraId="7B9BC59D" w14:textId="77777777" w:rsidR="00445D2F" w:rsidRPr="00AE5ACF" w:rsidRDefault="00445D2F" w:rsidP="00445D2F">
      <w:pPr>
        <w:pStyle w:val="aExamHdgpar"/>
      </w:pPr>
      <w:r w:rsidRPr="00AE5ACF">
        <w:t>Example—properly establishing identity</w:t>
      </w:r>
    </w:p>
    <w:p w14:paraId="21F8FFBD" w14:textId="77777777" w:rsidR="00445D2F" w:rsidRPr="00AE5ACF" w:rsidRDefault="00445D2F" w:rsidP="00445D2F">
      <w:pPr>
        <w:pStyle w:val="aExampar"/>
        <w:keepNext/>
      </w:pPr>
      <w:r w:rsidRPr="00AE5ACF">
        <w:t>providing 100 points of identification as commonly required by authorised deposit-taking institutions</w:t>
      </w:r>
    </w:p>
    <w:p w14:paraId="6877B81F" w14:textId="5BD70276" w:rsidR="00445D2F" w:rsidRPr="00AE5ACF" w:rsidRDefault="00445D2F" w:rsidP="00445D2F">
      <w:pPr>
        <w:pStyle w:val="aNotepar"/>
      </w:pPr>
      <w:r w:rsidRPr="00AE5ACF">
        <w:rPr>
          <w:rStyle w:val="charItals"/>
        </w:rPr>
        <w:t>Note</w:t>
      </w:r>
      <w:r w:rsidRPr="00AE5ACF">
        <w:rPr>
          <w:rStyle w:val="charItals"/>
        </w:rPr>
        <w:tab/>
      </w:r>
      <w:r w:rsidRPr="00AE5ACF">
        <w:t xml:space="preserve">An example is part of the regulation, is not exhaustive and may extend, but does not limit, the meaning of the provision in which it appears (see </w:t>
      </w:r>
      <w:hyperlink r:id="rId32" w:tooltip="A2001-14" w:history="1">
        <w:r w:rsidRPr="005E6360">
          <w:rPr>
            <w:rStyle w:val="charCitHyperlinkAbbrev"/>
          </w:rPr>
          <w:t>Legislation Act</w:t>
        </w:r>
      </w:hyperlink>
      <w:r w:rsidRPr="00AE5ACF">
        <w:t>, s 126 and s 132).</w:t>
      </w:r>
    </w:p>
    <w:p w14:paraId="53DF5B85" w14:textId="77777777" w:rsidR="00445D2F" w:rsidRPr="00AE5ACF" w:rsidRDefault="00445D2F" w:rsidP="00211A90">
      <w:pPr>
        <w:pStyle w:val="Apara"/>
        <w:keepNext/>
      </w:pPr>
      <w:r w:rsidRPr="00AE5ACF">
        <w:tab/>
        <w:t>(e)</w:t>
      </w:r>
      <w:r w:rsidRPr="00AE5ACF">
        <w:tab/>
        <w:t>the licensed wagering operator must not open or maintain an account for betting if the operator knows the account is for a person who—</w:t>
      </w:r>
    </w:p>
    <w:p w14:paraId="3AC6EA7D" w14:textId="77777777" w:rsidR="00312A0E" w:rsidRPr="00667CB1" w:rsidRDefault="00312A0E" w:rsidP="00211A90">
      <w:pPr>
        <w:pStyle w:val="Asubpara"/>
        <w:keepNext/>
      </w:pPr>
      <w:r w:rsidRPr="00667CB1">
        <w:tab/>
        <w:t>(i)</w:t>
      </w:r>
      <w:r w:rsidRPr="00667CB1">
        <w:tab/>
        <w:t xml:space="preserve">is disqualified or suspended from participation in racing under racing, gaming or wagering legislation, a rule of racing or betting (in the ACT or elsewhere) or </w:t>
      </w:r>
      <w:r w:rsidRPr="00667CB1">
        <w:rPr>
          <w:lang w:eastAsia="en-AU"/>
        </w:rPr>
        <w:t>external greyhound racing legislation or rules</w:t>
      </w:r>
      <w:r w:rsidRPr="00667CB1">
        <w:t>; or</w:t>
      </w:r>
    </w:p>
    <w:p w14:paraId="7C1E89D5" w14:textId="77777777" w:rsidR="00445D2F" w:rsidRPr="00AE5ACF" w:rsidRDefault="00445D2F" w:rsidP="00445D2F">
      <w:pPr>
        <w:pStyle w:val="Asubpara"/>
      </w:pPr>
      <w:r w:rsidRPr="00AE5ACF">
        <w:tab/>
        <w:t>(ii)</w:t>
      </w:r>
      <w:r w:rsidRPr="00AE5ACF">
        <w:tab/>
        <w:t xml:space="preserve">is subject to a warning-off notice issued by a defined entity; </w:t>
      </w:r>
    </w:p>
    <w:p w14:paraId="3A9ABB12" w14:textId="77777777" w:rsidR="00445D2F" w:rsidRPr="00AE5ACF" w:rsidRDefault="00445D2F" w:rsidP="00445D2F">
      <w:pPr>
        <w:pStyle w:val="Apara"/>
      </w:pPr>
      <w:r w:rsidRPr="00AE5ACF">
        <w:tab/>
        <w:t>(f)</w:t>
      </w:r>
      <w:r w:rsidRPr="00AE5ACF">
        <w:tab/>
        <w:t>the licensed wagering operator must, within a reasonable time stated by the relevant controlling body—</w:t>
      </w:r>
    </w:p>
    <w:p w14:paraId="5D0783C5" w14:textId="77777777" w:rsidR="00445D2F" w:rsidRPr="00AE5ACF" w:rsidRDefault="00445D2F" w:rsidP="00445D2F">
      <w:pPr>
        <w:pStyle w:val="Asubpara"/>
      </w:pPr>
      <w:r w:rsidRPr="00AE5ACF">
        <w:tab/>
        <w:t>(i)</w:t>
      </w:r>
      <w:r w:rsidRPr="00AE5ACF">
        <w:tab/>
        <w:t>give information to an inquiry or investigation; and</w:t>
      </w:r>
    </w:p>
    <w:p w14:paraId="0456FB6E" w14:textId="77777777" w:rsidR="00445D2F" w:rsidRPr="00AE5ACF" w:rsidRDefault="00445D2F" w:rsidP="00445D2F">
      <w:pPr>
        <w:pStyle w:val="Asubpara"/>
      </w:pPr>
      <w:r w:rsidRPr="00AE5ACF">
        <w:tab/>
        <w:t>(ii)</w:t>
      </w:r>
      <w:r w:rsidRPr="00AE5ACF">
        <w:tab/>
        <w:t xml:space="preserve">cooperate with an inquiry or investigation;  </w:t>
      </w:r>
    </w:p>
    <w:p w14:paraId="17F85CCB" w14:textId="77777777" w:rsidR="00445D2F" w:rsidRPr="00AE5ACF" w:rsidRDefault="00445D2F" w:rsidP="00EC787F">
      <w:pPr>
        <w:pStyle w:val="Apara"/>
        <w:keepLines/>
      </w:pPr>
      <w:r w:rsidRPr="00AE5ACF">
        <w:tab/>
        <w:t>(g)</w:t>
      </w:r>
      <w:r w:rsidRPr="00AE5ACF">
        <w:tab/>
        <w:t xml:space="preserve">if any part of a licensed wagering operator’s business involves online wagering—the operator must participate in an online wagering monitoring system if reasonably required to do so by the relevant controlling body; </w:t>
      </w:r>
    </w:p>
    <w:p w14:paraId="2E0C8335" w14:textId="77777777" w:rsidR="00445D2F" w:rsidRPr="00AE5ACF" w:rsidRDefault="00445D2F" w:rsidP="00445D2F">
      <w:pPr>
        <w:pStyle w:val="Apara"/>
      </w:pPr>
      <w:r w:rsidRPr="00AE5ACF">
        <w:tab/>
        <w:t>(h)</w:t>
      </w:r>
      <w:r w:rsidRPr="00AE5ACF">
        <w:tab/>
        <w:t>the licensed wagering operator must notify the relevant controlling body of any of the following happening, within 14 days after the day it happens:</w:t>
      </w:r>
    </w:p>
    <w:p w14:paraId="31124938" w14:textId="77777777" w:rsidR="00445D2F" w:rsidRPr="00AE5ACF" w:rsidRDefault="00445D2F" w:rsidP="00445D2F">
      <w:pPr>
        <w:pStyle w:val="Asubpara"/>
      </w:pPr>
      <w:r w:rsidRPr="00AE5ACF">
        <w:tab/>
        <w:t>(i)</w:t>
      </w:r>
      <w:r w:rsidRPr="00AE5ACF">
        <w:tab/>
        <w:t>an entity stops having a controlling interest in the operator’s business;</w:t>
      </w:r>
    </w:p>
    <w:p w14:paraId="258FAF54" w14:textId="77777777" w:rsidR="00445D2F" w:rsidRPr="00AE5ACF" w:rsidRDefault="00445D2F" w:rsidP="00445D2F">
      <w:pPr>
        <w:pStyle w:val="Asubpara"/>
      </w:pPr>
      <w:r w:rsidRPr="00AE5ACF">
        <w:lastRenderedPageBreak/>
        <w:tab/>
        <w:t>(ii)</w:t>
      </w:r>
      <w:r w:rsidRPr="00AE5ACF">
        <w:tab/>
        <w:t>an entity starts having a controlling interest in the operator’s business;</w:t>
      </w:r>
    </w:p>
    <w:p w14:paraId="1445F605" w14:textId="77777777" w:rsidR="00312A0E" w:rsidRPr="00667CB1" w:rsidRDefault="00312A0E" w:rsidP="00211A90">
      <w:pPr>
        <w:pStyle w:val="Asubpara"/>
        <w:keepNext/>
      </w:pPr>
      <w:r w:rsidRPr="00667CB1">
        <w:tab/>
        <w:t>(iii)</w:t>
      </w:r>
      <w:r w:rsidRPr="00667CB1">
        <w:tab/>
        <w:t xml:space="preserve">a prosecution or disciplinary action is started under racing, gaming or wagering legislation, a rule of racing or betting (in the ACT or elsewhere) or </w:t>
      </w:r>
      <w:r w:rsidRPr="00667CB1">
        <w:rPr>
          <w:lang w:eastAsia="en-AU"/>
        </w:rPr>
        <w:t>external greyhound racing legislation or rules</w:t>
      </w:r>
      <w:r w:rsidRPr="00667CB1">
        <w:t xml:space="preserve"> against—</w:t>
      </w:r>
    </w:p>
    <w:p w14:paraId="5AFBE2C0" w14:textId="77777777" w:rsidR="00445D2F" w:rsidRPr="00AE5ACF" w:rsidRDefault="00445D2F" w:rsidP="00211A90">
      <w:pPr>
        <w:pStyle w:val="Asubsubpara"/>
        <w:keepNext/>
      </w:pPr>
      <w:r w:rsidRPr="00AE5ACF">
        <w:tab/>
        <w:t>(A)</w:t>
      </w:r>
      <w:r w:rsidRPr="00AE5ACF">
        <w:tab/>
        <w:t>the operator; or</w:t>
      </w:r>
    </w:p>
    <w:p w14:paraId="0C36BDCA" w14:textId="77777777" w:rsidR="00445D2F" w:rsidRPr="00AE5ACF" w:rsidRDefault="00445D2F" w:rsidP="00445D2F">
      <w:pPr>
        <w:pStyle w:val="Asubsubpara"/>
      </w:pPr>
      <w:r w:rsidRPr="00AE5ACF">
        <w:tab/>
        <w:t>(B)</w:t>
      </w:r>
      <w:r w:rsidRPr="00AE5ACF">
        <w:tab/>
        <w:t>an entity with a controlling interest in the operator; or</w:t>
      </w:r>
    </w:p>
    <w:p w14:paraId="2B1BA049" w14:textId="77777777" w:rsidR="00445D2F" w:rsidRPr="00AE5ACF" w:rsidRDefault="00445D2F" w:rsidP="00445D2F">
      <w:pPr>
        <w:pStyle w:val="Asubsubpara"/>
      </w:pPr>
      <w:r w:rsidRPr="00AE5ACF">
        <w:tab/>
        <w:t>(C)</w:t>
      </w:r>
      <w:r w:rsidRPr="00AE5ACF">
        <w:tab/>
        <w:t>an employee of the operator;</w:t>
      </w:r>
    </w:p>
    <w:p w14:paraId="5DE0E94F" w14:textId="77777777" w:rsidR="00445D2F" w:rsidRPr="00AE5ACF" w:rsidRDefault="00445D2F" w:rsidP="00445D2F">
      <w:pPr>
        <w:pStyle w:val="Asubpara"/>
      </w:pPr>
      <w:r w:rsidRPr="00AE5ACF">
        <w:tab/>
        <w:t>(iv)</w:t>
      </w:r>
      <w:r w:rsidRPr="00AE5ACF">
        <w:tab/>
        <w:t>a significant change in the financial circumstances of the  operator.</w:t>
      </w:r>
    </w:p>
    <w:p w14:paraId="18635EE8" w14:textId="77777777" w:rsidR="00445D2F" w:rsidRPr="00AE5ACF" w:rsidRDefault="00445D2F" w:rsidP="00445D2F">
      <w:pPr>
        <w:pStyle w:val="aExamHdgpar"/>
      </w:pPr>
      <w:r w:rsidRPr="00AE5ACF">
        <w:t>Example—significant change in financial circumstances</w:t>
      </w:r>
    </w:p>
    <w:p w14:paraId="373CB0A4" w14:textId="77777777" w:rsidR="00445D2F" w:rsidRPr="00AE5ACF" w:rsidRDefault="00445D2F" w:rsidP="00445D2F">
      <w:pPr>
        <w:pStyle w:val="aExamINumpar"/>
      </w:pPr>
      <w:r w:rsidRPr="00AE5ACF">
        <w:t>1</w:t>
      </w:r>
      <w:r w:rsidRPr="00AE5ACF">
        <w:tab/>
        <w:t>insolvency</w:t>
      </w:r>
    </w:p>
    <w:p w14:paraId="2E514C8F" w14:textId="77777777" w:rsidR="00445D2F" w:rsidRPr="00AE5ACF" w:rsidRDefault="00445D2F" w:rsidP="00445D2F">
      <w:pPr>
        <w:pStyle w:val="aExamINumpar"/>
      </w:pPr>
      <w:r w:rsidRPr="00AE5ACF">
        <w:t>2</w:t>
      </w:r>
      <w:r w:rsidRPr="00AE5ACF">
        <w:tab/>
        <w:t xml:space="preserve">a significant change in the wagering turnover </w:t>
      </w:r>
    </w:p>
    <w:p w14:paraId="7FF2E0A3" w14:textId="77777777" w:rsidR="00445D2F" w:rsidRPr="00AE5ACF" w:rsidRDefault="00445D2F" w:rsidP="00445D2F">
      <w:pPr>
        <w:pStyle w:val="Amain"/>
      </w:pPr>
      <w:r w:rsidRPr="00AE5ACF">
        <w:tab/>
        <w:t>(2)</w:t>
      </w:r>
      <w:r w:rsidRPr="00AE5ACF">
        <w:tab/>
        <w:t>In this section</w:t>
      </w:r>
      <w:r>
        <w:t>:</w:t>
      </w:r>
    </w:p>
    <w:p w14:paraId="23A0D37D" w14:textId="77777777" w:rsidR="00445D2F" w:rsidRDefault="00445D2F" w:rsidP="00445D2F">
      <w:pPr>
        <w:pStyle w:val="aDef"/>
      </w:pPr>
      <w:r w:rsidRPr="00AE5ACF">
        <w:rPr>
          <w:rStyle w:val="charBoldItals"/>
        </w:rPr>
        <w:t>warning-off notice</w:t>
      </w:r>
      <w:r w:rsidRPr="00AE5ACF">
        <w:t xml:space="preserve"> means a notice stating that a person is not permitted to enter a racecourse.</w:t>
      </w:r>
    </w:p>
    <w:p w14:paraId="6BDE2911" w14:textId="77777777" w:rsidR="00312A0E" w:rsidRPr="00667CB1" w:rsidRDefault="00312A0E" w:rsidP="00312A0E">
      <w:pPr>
        <w:pStyle w:val="AH5Sec"/>
      </w:pPr>
      <w:bookmarkStart w:id="15" w:name="_Toc511656292"/>
      <w:r w:rsidRPr="00711145">
        <w:rPr>
          <w:rStyle w:val="CharSectNo"/>
        </w:rPr>
        <w:t>8</w:t>
      </w:r>
      <w:r w:rsidRPr="00667CB1">
        <w:tab/>
        <w:t>Tribunal members eligibilit</w:t>
      </w:r>
      <w:r>
        <w:t>y requirement—Act, sch 1, s 1.1 </w:t>
      </w:r>
      <w:r w:rsidRPr="00667CB1">
        <w:t>(4)</w:t>
      </w:r>
      <w:bookmarkEnd w:id="15"/>
    </w:p>
    <w:p w14:paraId="44DA5608" w14:textId="77777777" w:rsidR="00312A0E" w:rsidRPr="00667CB1" w:rsidRDefault="00312A0E" w:rsidP="00312A0E">
      <w:pPr>
        <w:pStyle w:val="Amain"/>
      </w:pPr>
      <w:r w:rsidRPr="00667CB1">
        <w:rPr>
          <w:lang w:eastAsia="en-AU"/>
        </w:rPr>
        <w:tab/>
        <w:t>(1)</w:t>
      </w:r>
      <w:r w:rsidRPr="00667CB1">
        <w:rPr>
          <w:lang w:eastAsia="en-AU"/>
        </w:rPr>
        <w:tab/>
        <w:t xml:space="preserve">A person is not eligible to be a member of the tribunal if the person is </w:t>
      </w:r>
      <w:r w:rsidRPr="00667CB1">
        <w:t>registered with, or licensed by, an external greyhound racing body other than as the owner of a dog.</w:t>
      </w:r>
    </w:p>
    <w:p w14:paraId="07233745" w14:textId="77777777" w:rsidR="00312A0E" w:rsidRPr="00667CB1" w:rsidRDefault="00312A0E" w:rsidP="00312A0E">
      <w:pPr>
        <w:pStyle w:val="Amain"/>
        <w:rPr>
          <w:lang w:eastAsia="en-AU"/>
        </w:rPr>
      </w:pPr>
      <w:r w:rsidRPr="00667CB1">
        <w:rPr>
          <w:lang w:eastAsia="en-AU"/>
        </w:rPr>
        <w:tab/>
        <w:t>(2)</w:t>
      </w:r>
      <w:r w:rsidRPr="00667CB1">
        <w:rPr>
          <w:lang w:eastAsia="en-AU"/>
        </w:rPr>
        <w:tab/>
        <w:t>In this section:</w:t>
      </w:r>
    </w:p>
    <w:p w14:paraId="6D0BF4AE" w14:textId="77777777" w:rsidR="00312A0E" w:rsidRPr="00667CB1" w:rsidRDefault="00312A0E" w:rsidP="00312A0E">
      <w:pPr>
        <w:pStyle w:val="aDef"/>
        <w:rPr>
          <w:lang w:eastAsia="en-AU"/>
        </w:rPr>
      </w:pPr>
      <w:r w:rsidRPr="00667CB1">
        <w:rPr>
          <w:rStyle w:val="charBoldItals"/>
        </w:rPr>
        <w:t xml:space="preserve">external greyhound racing body </w:t>
      </w:r>
      <w:r w:rsidRPr="00667CB1">
        <w:rPr>
          <w:lang w:eastAsia="en-AU"/>
        </w:rPr>
        <w:t xml:space="preserve">means </w:t>
      </w:r>
      <w:r w:rsidRPr="00667CB1">
        <w:t>a body in another jurisdiction, within or outside Australia, that performs functions relating to the administration and control of greyhound racing.</w:t>
      </w:r>
    </w:p>
    <w:p w14:paraId="7EB6B443" w14:textId="77777777" w:rsidR="000257FE" w:rsidRDefault="000257FE">
      <w:pPr>
        <w:pStyle w:val="02Text"/>
        <w:sectPr w:rsidR="000257FE">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422E74B0" w14:textId="77777777" w:rsidR="0048154F" w:rsidRPr="0065796A" w:rsidRDefault="0048154F">
      <w:pPr>
        <w:pStyle w:val="PageBreak"/>
      </w:pPr>
      <w:r w:rsidRPr="0065796A">
        <w:br w:type="page"/>
      </w:r>
    </w:p>
    <w:p w14:paraId="0B3F51A4" w14:textId="77777777" w:rsidR="0048154F" w:rsidRPr="0065796A" w:rsidRDefault="0048154F">
      <w:pPr>
        <w:pStyle w:val="Dict-Heading"/>
      </w:pPr>
      <w:bookmarkStart w:id="16" w:name="_Toc511656293"/>
      <w:r w:rsidRPr="0065796A">
        <w:lastRenderedPageBreak/>
        <w:t>Dictionary</w:t>
      </w:r>
      <w:bookmarkEnd w:id="16"/>
    </w:p>
    <w:p w14:paraId="172BC1EB" w14:textId="77777777" w:rsidR="0048154F" w:rsidRPr="0065796A" w:rsidRDefault="0048154F" w:rsidP="005600B4">
      <w:pPr>
        <w:pStyle w:val="ref"/>
        <w:keepNext/>
      </w:pPr>
      <w:r w:rsidRPr="0065796A">
        <w:t>(see s 3)</w:t>
      </w:r>
    </w:p>
    <w:p w14:paraId="04BB16D6" w14:textId="628660FA" w:rsidR="0048154F" w:rsidRPr="0065796A" w:rsidRDefault="0048154F" w:rsidP="005600B4">
      <w:pPr>
        <w:pStyle w:val="aNote"/>
        <w:keepNext/>
      </w:pPr>
      <w:r w:rsidRPr="003348C0">
        <w:rPr>
          <w:rStyle w:val="charItals"/>
        </w:rPr>
        <w:t>Note 1</w:t>
      </w:r>
      <w:r w:rsidRPr="003348C0">
        <w:rPr>
          <w:rStyle w:val="charItals"/>
        </w:rPr>
        <w:tab/>
      </w:r>
      <w:r w:rsidRPr="0065796A">
        <w:t xml:space="preserve">The </w:t>
      </w:r>
      <w:hyperlink r:id="rId38" w:tooltip="A2001-14" w:history="1">
        <w:r w:rsidR="00A24D0A" w:rsidRPr="00A24D0A">
          <w:rPr>
            <w:rStyle w:val="charCitHyperlinkAbbrev"/>
          </w:rPr>
          <w:t>Legislation Act</w:t>
        </w:r>
      </w:hyperlink>
      <w:r w:rsidRPr="0065796A">
        <w:t xml:space="preserve"> contains definitions and other provisions relevant to this regulation.</w:t>
      </w:r>
    </w:p>
    <w:p w14:paraId="1867C7A4" w14:textId="5843372D" w:rsidR="0048154F" w:rsidRPr="0065796A" w:rsidRDefault="0048154F" w:rsidP="005600B4">
      <w:pPr>
        <w:pStyle w:val="aNote"/>
        <w:keepNext/>
      </w:pPr>
      <w:r w:rsidRPr="003348C0">
        <w:rPr>
          <w:rStyle w:val="charItals"/>
        </w:rPr>
        <w:t>Note 2</w:t>
      </w:r>
      <w:r w:rsidRPr="003348C0">
        <w:rPr>
          <w:rStyle w:val="charItals"/>
        </w:rPr>
        <w:tab/>
      </w:r>
      <w:r w:rsidRPr="0065796A">
        <w:t xml:space="preserve">For example, the </w:t>
      </w:r>
      <w:hyperlink r:id="rId39" w:tooltip="A2001-14" w:history="1">
        <w:r w:rsidR="00A24D0A" w:rsidRPr="00A24D0A">
          <w:rPr>
            <w:rStyle w:val="charCitHyperlinkAbbrev"/>
          </w:rPr>
          <w:t>Legislation Act</w:t>
        </w:r>
      </w:hyperlink>
      <w:r w:rsidRPr="0065796A">
        <w:t>, dict, pt 1, defines the following terms:</w:t>
      </w:r>
    </w:p>
    <w:p w14:paraId="6062A562" w14:textId="77777777" w:rsidR="00C94DE4"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C94DE4" w:rsidRPr="0065796A">
        <w:t>entity</w:t>
      </w:r>
    </w:p>
    <w:p w14:paraId="436F9364" w14:textId="77777777" w:rsidR="0048154F"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FB3A4B" w:rsidRPr="0065796A">
        <w:t>external territory</w:t>
      </w:r>
    </w:p>
    <w:p w14:paraId="2A7647A9" w14:textId="77777777" w:rsidR="00C94DE4"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C94DE4" w:rsidRPr="0065796A">
        <w:t>person</w:t>
      </w:r>
    </w:p>
    <w:p w14:paraId="16A7DA31" w14:textId="77777777" w:rsidR="0035725E" w:rsidRPr="0065796A" w:rsidRDefault="003348C0" w:rsidP="005600B4">
      <w:pPr>
        <w:pStyle w:val="aNoteBulletss"/>
        <w:keepNext/>
        <w:tabs>
          <w:tab w:val="left" w:pos="2300"/>
        </w:tabs>
      </w:pPr>
      <w:r w:rsidRPr="0065796A">
        <w:rPr>
          <w:rFonts w:ascii="Symbol" w:hAnsi="Symbol"/>
        </w:rPr>
        <w:t></w:t>
      </w:r>
      <w:r w:rsidRPr="0065796A">
        <w:rPr>
          <w:rFonts w:ascii="Symbol" w:hAnsi="Symbol"/>
        </w:rPr>
        <w:tab/>
      </w:r>
      <w:r w:rsidR="00FB3A4B" w:rsidRPr="0065796A">
        <w:t>State</w:t>
      </w:r>
      <w:r w:rsidR="00C00A52" w:rsidRPr="0065796A">
        <w:t>.</w:t>
      </w:r>
    </w:p>
    <w:p w14:paraId="406A3B54" w14:textId="33BB788B" w:rsidR="0048154F" w:rsidRPr="0065796A" w:rsidRDefault="0048154F" w:rsidP="005600B4">
      <w:pPr>
        <w:pStyle w:val="aNote"/>
        <w:keepNext/>
        <w:rPr>
          <w:iCs/>
        </w:rPr>
      </w:pPr>
      <w:r w:rsidRPr="003348C0">
        <w:rPr>
          <w:rStyle w:val="charItals"/>
        </w:rPr>
        <w:t>Note 3</w:t>
      </w:r>
      <w:r w:rsidRPr="003348C0">
        <w:rPr>
          <w:rStyle w:val="charItals"/>
        </w:rPr>
        <w:tab/>
      </w:r>
      <w:r w:rsidRPr="0065796A">
        <w:rPr>
          <w:iCs/>
        </w:rPr>
        <w:t xml:space="preserve">Terms used in this regulation have the same meaning that they have in the </w:t>
      </w:r>
      <w:hyperlink r:id="rId40" w:tooltip="A1999-1" w:history="1">
        <w:r w:rsidR="00A24D0A" w:rsidRPr="00A24D0A">
          <w:rPr>
            <w:rStyle w:val="charCitHyperlinkItal"/>
          </w:rPr>
          <w:t>Racing Act 1999</w:t>
        </w:r>
      </w:hyperlink>
      <w:r w:rsidRPr="0065796A">
        <w:rPr>
          <w:iCs/>
        </w:rPr>
        <w:t xml:space="preserve"> (see </w:t>
      </w:r>
      <w:hyperlink r:id="rId41" w:tooltip="A2001-14" w:history="1">
        <w:r w:rsidR="00A24D0A" w:rsidRPr="00A24D0A">
          <w:rPr>
            <w:rStyle w:val="charCitHyperlinkAbbrev"/>
          </w:rPr>
          <w:t>Legislation Act</w:t>
        </w:r>
      </w:hyperlink>
      <w:r w:rsidRPr="0065796A">
        <w:rPr>
          <w:iCs/>
        </w:rPr>
        <w:t xml:space="preserve">, s 148).  For example, the following terms are defined in the </w:t>
      </w:r>
      <w:hyperlink r:id="rId42" w:tooltip="A1999-1" w:history="1">
        <w:r w:rsidR="00A24D0A" w:rsidRPr="00A24D0A">
          <w:rPr>
            <w:rStyle w:val="charCitHyperlinkItal"/>
          </w:rPr>
          <w:t>Racing Act 1999</w:t>
        </w:r>
      </w:hyperlink>
      <w:r w:rsidRPr="0065796A">
        <w:rPr>
          <w:iCs/>
        </w:rPr>
        <w:t>, dict:</w:t>
      </w:r>
    </w:p>
    <w:p w14:paraId="4672E1D4" w14:textId="77777777" w:rsidR="00445D2F" w:rsidRDefault="00445D2F" w:rsidP="00445D2F">
      <w:pPr>
        <w:pStyle w:val="aNoteBulletss"/>
        <w:tabs>
          <w:tab w:val="left" w:pos="2300"/>
        </w:tabs>
      </w:pPr>
      <w:r w:rsidRPr="00AE5ACF">
        <w:rPr>
          <w:rFonts w:ascii="Symbol" w:hAnsi="Symbol"/>
        </w:rPr>
        <w:t></w:t>
      </w:r>
      <w:r w:rsidRPr="00AE5ACF">
        <w:rPr>
          <w:rFonts w:ascii="Symbol" w:hAnsi="Symbol"/>
        </w:rPr>
        <w:tab/>
      </w:r>
      <w:r w:rsidRPr="00AE5ACF">
        <w:t>betting exchange</w:t>
      </w:r>
    </w:p>
    <w:p w14:paraId="404E5377" w14:textId="77777777" w:rsidR="000B7DD6" w:rsidRPr="00AE5ACF" w:rsidRDefault="000B7DD6" w:rsidP="00445D2F">
      <w:pPr>
        <w:pStyle w:val="aNoteBulletss"/>
        <w:tabs>
          <w:tab w:val="left" w:pos="2300"/>
        </w:tabs>
      </w:pPr>
      <w:r w:rsidRPr="00667CB1">
        <w:rPr>
          <w:rFonts w:ascii="Symbol" w:hAnsi="Symbol"/>
        </w:rPr>
        <w:t></w:t>
      </w:r>
      <w:r w:rsidRPr="00667CB1">
        <w:rPr>
          <w:rFonts w:ascii="Symbol" w:hAnsi="Symbol"/>
        </w:rPr>
        <w:tab/>
      </w:r>
      <w:r w:rsidRPr="00667CB1">
        <w:t>controlling body</w:t>
      </w:r>
    </w:p>
    <w:p w14:paraId="17E4C0B8" w14:textId="77777777" w:rsidR="007B5E4E"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7B5E4E" w:rsidRPr="0065796A">
        <w:t>harness club</w:t>
      </w:r>
    </w:p>
    <w:p w14:paraId="3DC20712" w14:textId="77777777" w:rsidR="007B5E4E" w:rsidRDefault="003348C0" w:rsidP="003348C0">
      <w:pPr>
        <w:pStyle w:val="aNoteBulletss"/>
        <w:tabs>
          <w:tab w:val="left" w:pos="2300"/>
        </w:tabs>
      </w:pPr>
      <w:r>
        <w:rPr>
          <w:rFonts w:ascii="Symbol" w:hAnsi="Symbol"/>
        </w:rPr>
        <w:t></w:t>
      </w:r>
      <w:r>
        <w:rPr>
          <w:rFonts w:ascii="Symbol" w:hAnsi="Symbol"/>
        </w:rPr>
        <w:tab/>
      </w:r>
      <w:r w:rsidR="00BB3025" w:rsidRPr="0065796A">
        <w:t xml:space="preserve">racing </w:t>
      </w:r>
      <w:r w:rsidR="007B5E4E" w:rsidRPr="0065796A">
        <w:t>club</w:t>
      </w:r>
    </w:p>
    <w:p w14:paraId="5796082B" w14:textId="77777777" w:rsidR="002866B0"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2866B0" w:rsidRPr="0065796A">
        <w:t>rules of harness racing</w:t>
      </w:r>
    </w:p>
    <w:p w14:paraId="31C4302A" w14:textId="77777777" w:rsidR="002866B0"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2866B0" w:rsidRPr="0065796A">
        <w:t>rules of thoroughbred racing</w:t>
      </w:r>
    </w:p>
    <w:p w14:paraId="4E788D3B" w14:textId="77777777" w:rsidR="0048154F" w:rsidRPr="0065796A" w:rsidRDefault="003348C0" w:rsidP="003348C0">
      <w:pPr>
        <w:pStyle w:val="aNoteBulletss"/>
        <w:tabs>
          <w:tab w:val="left" w:pos="2300"/>
        </w:tabs>
      </w:pPr>
      <w:r w:rsidRPr="0065796A">
        <w:rPr>
          <w:rFonts w:ascii="Symbol" w:hAnsi="Symbol"/>
        </w:rPr>
        <w:t></w:t>
      </w:r>
      <w:r w:rsidRPr="0065796A">
        <w:rPr>
          <w:rFonts w:ascii="Symbol" w:hAnsi="Symbol"/>
        </w:rPr>
        <w:tab/>
      </w:r>
      <w:r w:rsidR="00A87701" w:rsidRPr="0065796A">
        <w:t>tribunal</w:t>
      </w:r>
      <w:r w:rsidR="00C00A52" w:rsidRPr="0065796A">
        <w:t>.</w:t>
      </w:r>
    </w:p>
    <w:p w14:paraId="01CEDF56" w14:textId="77777777" w:rsidR="00FE32C7" w:rsidRPr="0065796A" w:rsidRDefault="00FE32C7" w:rsidP="003348C0">
      <w:pPr>
        <w:pStyle w:val="aDef"/>
        <w:rPr>
          <w:lang w:eastAsia="en-AU"/>
        </w:rPr>
      </w:pPr>
      <w:r w:rsidRPr="003348C0">
        <w:rPr>
          <w:rStyle w:val="charBoldItals"/>
        </w:rPr>
        <w:t xml:space="preserve">approval holder </w:t>
      </w:r>
      <w:r w:rsidRPr="00A24D0A">
        <w:t xml:space="preserve">means a  </w:t>
      </w:r>
      <w:r w:rsidRPr="0065796A">
        <w:t>licensed wagering operator who has an approval to use race field information</w:t>
      </w:r>
      <w:r w:rsidR="002D7F4A" w:rsidRPr="0065796A">
        <w:t>.</w:t>
      </w:r>
    </w:p>
    <w:p w14:paraId="785AA3FB" w14:textId="77777777" w:rsidR="00445D2F" w:rsidRPr="00AE5ACF" w:rsidRDefault="00445D2F" w:rsidP="00445D2F">
      <w:pPr>
        <w:pStyle w:val="aDef"/>
        <w:rPr>
          <w:lang w:eastAsia="en-AU"/>
        </w:rPr>
      </w:pPr>
      <w:r w:rsidRPr="00AE5ACF">
        <w:rPr>
          <w:rStyle w:val="charBoldItals"/>
        </w:rPr>
        <w:t>bet back</w:t>
      </w:r>
      <w:r w:rsidRPr="00AE5ACF">
        <w:rPr>
          <w:lang w:eastAsia="en-AU"/>
        </w:rPr>
        <w:t xml:space="preserve"> means a bet by a bookmaker on 1 or more runners in a race if the bet is made to offset, completely or partly, the bookmaker’s liability for bets made with the bookmaker on the race. </w:t>
      </w:r>
    </w:p>
    <w:p w14:paraId="4851C7CD" w14:textId="77777777" w:rsidR="00445D2F" w:rsidRPr="00AE5ACF" w:rsidRDefault="00445D2F" w:rsidP="0003443A">
      <w:pPr>
        <w:pStyle w:val="aDef"/>
        <w:keepNext/>
        <w:rPr>
          <w:lang w:eastAsia="en-AU"/>
        </w:rPr>
      </w:pPr>
      <w:r w:rsidRPr="00AE5ACF">
        <w:rPr>
          <w:rStyle w:val="charBoldItals"/>
        </w:rPr>
        <w:lastRenderedPageBreak/>
        <w:t>bets held on races conducted in the ACT</w:t>
      </w:r>
      <w:r w:rsidRPr="00AE5ACF">
        <w:rPr>
          <w:lang w:eastAsia="en-AU"/>
        </w:rPr>
        <w:t>, by a licensed wagering operator—</w:t>
      </w:r>
    </w:p>
    <w:p w14:paraId="046AD85F" w14:textId="77777777" w:rsidR="00445D2F" w:rsidRPr="00AE5ACF" w:rsidRDefault="00445D2F" w:rsidP="0003443A">
      <w:pPr>
        <w:pStyle w:val="aDefpara"/>
        <w:keepNext/>
        <w:rPr>
          <w:lang w:eastAsia="en-AU"/>
        </w:rPr>
      </w:pPr>
      <w:r w:rsidRPr="00AE5ACF">
        <w:rPr>
          <w:lang w:eastAsia="en-AU"/>
        </w:rPr>
        <w:tab/>
        <w:t>(a)</w:t>
      </w:r>
      <w:r w:rsidRPr="00AE5ACF">
        <w:rPr>
          <w:lang w:eastAsia="en-AU"/>
        </w:rPr>
        <w:tab/>
        <w:t>means—</w:t>
      </w:r>
    </w:p>
    <w:p w14:paraId="11FB6046" w14:textId="77777777" w:rsidR="00445D2F" w:rsidRPr="00AE5ACF" w:rsidRDefault="00445D2F" w:rsidP="0003443A">
      <w:pPr>
        <w:pStyle w:val="aDefsubpara"/>
        <w:keepNext/>
        <w:rPr>
          <w:lang w:eastAsia="en-AU"/>
        </w:rPr>
      </w:pPr>
      <w:r w:rsidRPr="00AE5ACF">
        <w:rPr>
          <w:lang w:eastAsia="en-AU"/>
        </w:rPr>
        <w:tab/>
        <w:t>(i)</w:t>
      </w:r>
      <w:r w:rsidRPr="00AE5ACF">
        <w:rPr>
          <w:lang w:eastAsia="en-AU"/>
        </w:rPr>
        <w:tab/>
        <w:t>all bets and wagers accepted by the operator for any race conducted in the ACT whether or not the actual amount owing has been paid; and</w:t>
      </w:r>
    </w:p>
    <w:p w14:paraId="73A913E6" w14:textId="77777777" w:rsidR="00445D2F" w:rsidRPr="00AE5ACF" w:rsidRDefault="00445D2F" w:rsidP="0003443A">
      <w:pPr>
        <w:pStyle w:val="aDefsubpara"/>
        <w:keepNext/>
        <w:rPr>
          <w:lang w:eastAsia="en-AU"/>
        </w:rPr>
      </w:pPr>
      <w:r w:rsidRPr="00AE5ACF">
        <w:rPr>
          <w:lang w:eastAsia="en-AU"/>
        </w:rPr>
        <w:tab/>
        <w:t>(ii)</w:t>
      </w:r>
      <w:r w:rsidRPr="00AE5ACF">
        <w:rPr>
          <w:lang w:eastAsia="en-AU"/>
        </w:rPr>
        <w:tab/>
        <w:t>the aggregate of all bets or wagers placed by the operator’s customers on a betting exchange for any race conducted in the ACT; but</w:t>
      </w:r>
    </w:p>
    <w:p w14:paraId="386D60C8" w14:textId="77777777" w:rsidR="00445D2F" w:rsidRPr="00AE5ACF" w:rsidRDefault="00445D2F" w:rsidP="00445D2F">
      <w:pPr>
        <w:pStyle w:val="aNotesubpar"/>
        <w:rPr>
          <w:lang w:eastAsia="en-AU"/>
        </w:rPr>
      </w:pPr>
      <w:r w:rsidRPr="00AE5ACF">
        <w:rPr>
          <w:rStyle w:val="charItals"/>
        </w:rPr>
        <w:t>Note</w:t>
      </w:r>
      <w:r w:rsidRPr="00AE5ACF">
        <w:rPr>
          <w:rStyle w:val="charItals"/>
        </w:rPr>
        <w:tab/>
      </w:r>
      <w:r w:rsidRPr="00AE5ACF">
        <w:rPr>
          <w:lang w:eastAsia="en-AU"/>
        </w:rPr>
        <w:t>Aggregate bets on a betting exchange, is the backer’s side of wagers made by the licensed wagering operator’s customers through the operation of the betting exchange, whether or not the betting exchange is a party to the wagering contract.</w:t>
      </w:r>
    </w:p>
    <w:p w14:paraId="5726A6CE" w14:textId="77777777" w:rsidR="00445D2F" w:rsidRPr="00AE5ACF" w:rsidRDefault="00445D2F" w:rsidP="00445D2F">
      <w:pPr>
        <w:pStyle w:val="aDefpara"/>
        <w:rPr>
          <w:lang w:eastAsia="en-AU"/>
        </w:rPr>
      </w:pPr>
      <w:r w:rsidRPr="00AE5ACF">
        <w:rPr>
          <w:lang w:eastAsia="en-AU"/>
        </w:rPr>
        <w:tab/>
        <w:t>(b)</w:t>
      </w:r>
      <w:r w:rsidRPr="00AE5ACF">
        <w:rPr>
          <w:lang w:eastAsia="en-AU"/>
        </w:rPr>
        <w:tab/>
        <w:t>does not include—</w:t>
      </w:r>
    </w:p>
    <w:p w14:paraId="00DA17FD" w14:textId="77777777" w:rsidR="00445D2F" w:rsidRPr="00AE5ACF" w:rsidRDefault="00445D2F" w:rsidP="00445D2F">
      <w:pPr>
        <w:pStyle w:val="aDefsubpara"/>
        <w:rPr>
          <w:lang w:eastAsia="en-AU"/>
        </w:rPr>
      </w:pPr>
      <w:r w:rsidRPr="00AE5ACF">
        <w:rPr>
          <w:lang w:eastAsia="en-AU"/>
        </w:rPr>
        <w:tab/>
        <w:t>(i)</w:t>
      </w:r>
      <w:r w:rsidRPr="00AE5ACF">
        <w:rPr>
          <w:lang w:eastAsia="en-AU"/>
        </w:rPr>
        <w:tab/>
        <w:t>free or complimentary bets taken for a race conducted in the ACT; or</w:t>
      </w:r>
    </w:p>
    <w:p w14:paraId="49D6EEA5" w14:textId="77777777" w:rsidR="00445D2F" w:rsidRPr="00AE5ACF" w:rsidRDefault="00445D2F" w:rsidP="00445D2F">
      <w:pPr>
        <w:pStyle w:val="aDefsubpara"/>
        <w:rPr>
          <w:lang w:eastAsia="en-AU"/>
        </w:rPr>
      </w:pPr>
      <w:r w:rsidRPr="00AE5ACF">
        <w:rPr>
          <w:lang w:eastAsia="en-AU"/>
        </w:rPr>
        <w:tab/>
        <w:t>(ii)</w:t>
      </w:r>
      <w:r w:rsidRPr="00AE5ACF">
        <w:rPr>
          <w:lang w:eastAsia="en-AU"/>
        </w:rPr>
        <w:tab/>
        <w:t>multi-leg bets that include at least 1 race conducted outside the ACT.</w:t>
      </w:r>
    </w:p>
    <w:p w14:paraId="558E1073" w14:textId="77777777" w:rsidR="00445D2F" w:rsidRPr="00AE5ACF" w:rsidRDefault="00445D2F" w:rsidP="00445D2F">
      <w:pPr>
        <w:pStyle w:val="aDef"/>
        <w:rPr>
          <w:lang w:eastAsia="en-AU"/>
        </w:rPr>
      </w:pPr>
      <w:r w:rsidRPr="00AE5ACF">
        <w:rPr>
          <w:rStyle w:val="charBoldItals"/>
        </w:rPr>
        <w:t>bets paid</w:t>
      </w:r>
      <w:r w:rsidRPr="00AE5ACF">
        <w:rPr>
          <w:lang w:eastAsia="en-AU"/>
        </w:rPr>
        <w:t>, in relation to a licensed wagering operator—</w:t>
      </w:r>
    </w:p>
    <w:p w14:paraId="4619EF48" w14:textId="77777777" w:rsidR="00445D2F" w:rsidRPr="00AE5ACF" w:rsidRDefault="00445D2F" w:rsidP="00445D2F">
      <w:pPr>
        <w:pStyle w:val="aDefpara"/>
        <w:rPr>
          <w:lang w:eastAsia="en-AU"/>
        </w:rPr>
      </w:pPr>
      <w:r w:rsidRPr="00AE5ACF">
        <w:rPr>
          <w:lang w:eastAsia="en-AU"/>
        </w:rPr>
        <w:tab/>
        <w:t>(a)</w:t>
      </w:r>
      <w:r w:rsidRPr="00AE5ACF">
        <w:rPr>
          <w:lang w:eastAsia="en-AU"/>
        </w:rPr>
        <w:tab/>
        <w:t>means all bets and wagers paid or settled by the operator for any race conducted in the ACT; but</w:t>
      </w:r>
    </w:p>
    <w:p w14:paraId="6BFD7F63" w14:textId="77777777" w:rsidR="00445D2F" w:rsidRPr="00AE5ACF" w:rsidRDefault="00445D2F" w:rsidP="00445D2F">
      <w:pPr>
        <w:pStyle w:val="aDefpara"/>
        <w:rPr>
          <w:lang w:eastAsia="en-AU"/>
        </w:rPr>
      </w:pPr>
      <w:r w:rsidRPr="00AE5ACF">
        <w:rPr>
          <w:lang w:eastAsia="en-AU"/>
        </w:rPr>
        <w:tab/>
        <w:t>(b)</w:t>
      </w:r>
      <w:r w:rsidRPr="00AE5ACF">
        <w:rPr>
          <w:lang w:eastAsia="en-AU"/>
        </w:rPr>
        <w:tab/>
        <w:t>does not include—</w:t>
      </w:r>
    </w:p>
    <w:p w14:paraId="770CD7D2" w14:textId="77777777" w:rsidR="00445D2F" w:rsidRPr="00AE5ACF" w:rsidRDefault="00445D2F" w:rsidP="00445D2F">
      <w:pPr>
        <w:pStyle w:val="aDefsubpara"/>
        <w:rPr>
          <w:lang w:eastAsia="en-AU"/>
        </w:rPr>
      </w:pPr>
      <w:r w:rsidRPr="00AE5ACF">
        <w:rPr>
          <w:lang w:eastAsia="en-AU"/>
        </w:rPr>
        <w:tab/>
        <w:t>(i)</w:t>
      </w:r>
      <w:r w:rsidRPr="00AE5ACF">
        <w:rPr>
          <w:lang w:eastAsia="en-AU"/>
        </w:rPr>
        <w:tab/>
        <w:t>payments made by the operator on any free or complimentary bets that were accepted; or</w:t>
      </w:r>
    </w:p>
    <w:p w14:paraId="42C091FE" w14:textId="77777777" w:rsidR="00445D2F" w:rsidRPr="00AE5ACF" w:rsidRDefault="00445D2F" w:rsidP="00445D2F">
      <w:pPr>
        <w:pStyle w:val="aDefsubpara"/>
        <w:rPr>
          <w:lang w:eastAsia="en-AU"/>
        </w:rPr>
      </w:pPr>
      <w:r w:rsidRPr="00AE5ACF">
        <w:rPr>
          <w:lang w:eastAsia="en-AU"/>
        </w:rPr>
        <w:tab/>
        <w:t>(ii)</w:t>
      </w:r>
      <w:r w:rsidRPr="00AE5ACF">
        <w:rPr>
          <w:lang w:eastAsia="en-AU"/>
        </w:rPr>
        <w:tab/>
        <w:t>payments made by the operator on multi-leg bets that include at least 1 race conducted outside the ACT; or</w:t>
      </w:r>
    </w:p>
    <w:p w14:paraId="70AD9D1B" w14:textId="77777777" w:rsidR="00445D2F" w:rsidRPr="00AE5ACF" w:rsidRDefault="00445D2F" w:rsidP="00445D2F">
      <w:pPr>
        <w:pStyle w:val="aDefsubpara"/>
        <w:rPr>
          <w:lang w:eastAsia="en-AU"/>
        </w:rPr>
      </w:pPr>
      <w:r w:rsidRPr="00AE5ACF">
        <w:rPr>
          <w:lang w:eastAsia="en-AU"/>
        </w:rPr>
        <w:tab/>
        <w:t>(iii)</w:t>
      </w:r>
      <w:r w:rsidRPr="00AE5ACF">
        <w:rPr>
          <w:lang w:eastAsia="en-AU"/>
        </w:rPr>
        <w:tab/>
        <w:t>unclaimed bets or dividends of the operator.</w:t>
      </w:r>
    </w:p>
    <w:p w14:paraId="4F70FADC" w14:textId="77777777" w:rsidR="00C00A52" w:rsidRPr="0065796A" w:rsidRDefault="00C00A52" w:rsidP="0003443A">
      <w:pPr>
        <w:pStyle w:val="aDef"/>
        <w:keepNext/>
      </w:pPr>
      <w:r w:rsidRPr="003348C0">
        <w:rPr>
          <w:rStyle w:val="charBoldItals"/>
        </w:rPr>
        <w:lastRenderedPageBreak/>
        <w:t>defined entity</w:t>
      </w:r>
      <w:r w:rsidRPr="0065796A">
        <w:t xml:space="preserve"> means any of the following:</w:t>
      </w:r>
    </w:p>
    <w:p w14:paraId="3C54B30C" w14:textId="77777777" w:rsidR="00C00A52" w:rsidRPr="0065796A" w:rsidRDefault="005600B4" w:rsidP="000B7DD6">
      <w:pPr>
        <w:pStyle w:val="aDefpara"/>
      </w:pPr>
      <w:r>
        <w:tab/>
      </w:r>
      <w:r w:rsidR="003348C0" w:rsidRPr="0065796A">
        <w:t>(a)</w:t>
      </w:r>
      <w:r w:rsidR="003348C0" w:rsidRPr="0065796A">
        <w:tab/>
      </w:r>
      <w:r w:rsidR="00C00A52" w:rsidRPr="0065796A">
        <w:t xml:space="preserve">Greyhounds Australasia Ltd (ACN 106 879 903); </w:t>
      </w:r>
    </w:p>
    <w:p w14:paraId="1865A722" w14:textId="77777777" w:rsidR="00C00A52" w:rsidRPr="0065796A" w:rsidRDefault="005600B4" w:rsidP="000B7DD6">
      <w:pPr>
        <w:pStyle w:val="aDefpara"/>
      </w:pPr>
      <w:r>
        <w:tab/>
      </w:r>
      <w:r w:rsidR="003348C0" w:rsidRPr="0065796A">
        <w:t>(b)</w:t>
      </w:r>
      <w:r w:rsidR="003348C0" w:rsidRPr="0065796A">
        <w:tab/>
      </w:r>
      <w:r w:rsidR="00C00A52" w:rsidRPr="0065796A">
        <w:t>Harness Racing Australia Incorporated;</w:t>
      </w:r>
    </w:p>
    <w:p w14:paraId="0EC979AE" w14:textId="77777777" w:rsidR="00C35ADE" w:rsidRPr="001847A1" w:rsidRDefault="00C35ADE" w:rsidP="000B7DD6">
      <w:pPr>
        <w:pStyle w:val="aDefpara"/>
      </w:pPr>
      <w:r w:rsidRPr="001847A1">
        <w:tab/>
        <w:t>(c)</w:t>
      </w:r>
      <w:r w:rsidRPr="001847A1">
        <w:tab/>
        <w:t>Racing Australia Limited (ACN 105 994 330);</w:t>
      </w:r>
    </w:p>
    <w:p w14:paraId="624DAFC5" w14:textId="77777777" w:rsidR="00C00A52" w:rsidRPr="0065796A" w:rsidRDefault="005600B4" w:rsidP="000B7DD6">
      <w:pPr>
        <w:pStyle w:val="aDefpara"/>
      </w:pPr>
      <w:r>
        <w:tab/>
      </w:r>
      <w:r w:rsidR="00B357C5">
        <w:t>(d</w:t>
      </w:r>
      <w:r w:rsidR="003348C0" w:rsidRPr="0065796A">
        <w:t>)</w:t>
      </w:r>
      <w:r w:rsidR="003348C0" w:rsidRPr="0065796A">
        <w:tab/>
      </w:r>
      <w:r w:rsidR="00C00A52" w:rsidRPr="0065796A">
        <w:t>the harness club;</w:t>
      </w:r>
    </w:p>
    <w:p w14:paraId="595D152C" w14:textId="77777777" w:rsidR="00C00A52" w:rsidRPr="0065796A" w:rsidRDefault="005600B4" w:rsidP="000B7DD6">
      <w:pPr>
        <w:pStyle w:val="aDefpara"/>
      </w:pPr>
      <w:r>
        <w:tab/>
      </w:r>
      <w:r w:rsidR="00B357C5">
        <w:t>(e</w:t>
      </w:r>
      <w:r w:rsidR="003348C0" w:rsidRPr="0065796A">
        <w:t>)</w:t>
      </w:r>
      <w:r w:rsidR="003348C0" w:rsidRPr="0065796A">
        <w:tab/>
      </w:r>
      <w:r w:rsidR="00C00A52" w:rsidRPr="0065796A">
        <w:t>the racing club;</w:t>
      </w:r>
    </w:p>
    <w:p w14:paraId="63021572" w14:textId="77777777" w:rsidR="007C193A" w:rsidRPr="0065796A" w:rsidRDefault="005600B4" w:rsidP="000B7DD6">
      <w:pPr>
        <w:pStyle w:val="aDefpara"/>
      </w:pPr>
      <w:r>
        <w:tab/>
      </w:r>
      <w:r w:rsidR="00B357C5">
        <w:t>(f</w:t>
      </w:r>
      <w:r w:rsidR="003348C0" w:rsidRPr="0065796A">
        <w:t>)</w:t>
      </w:r>
      <w:r w:rsidR="003348C0" w:rsidRPr="0065796A">
        <w:tab/>
      </w:r>
      <w:r w:rsidR="00BF50CE" w:rsidRPr="0065796A">
        <w:t>the tribunal</w:t>
      </w:r>
      <w:r w:rsidR="007C193A" w:rsidRPr="0065796A">
        <w:t>;</w:t>
      </w:r>
    </w:p>
    <w:p w14:paraId="61FD95CC" w14:textId="77777777" w:rsidR="00BF50CE" w:rsidRDefault="005600B4" w:rsidP="000B7DD6">
      <w:pPr>
        <w:pStyle w:val="aDefpara"/>
      </w:pPr>
      <w:r>
        <w:tab/>
      </w:r>
      <w:r w:rsidR="00B357C5">
        <w:t>(g</w:t>
      </w:r>
      <w:r w:rsidR="003348C0" w:rsidRPr="0065796A">
        <w:t>)</w:t>
      </w:r>
      <w:r w:rsidR="003348C0" w:rsidRPr="0065796A">
        <w:tab/>
      </w:r>
      <w:r w:rsidR="007C193A" w:rsidRPr="0065796A">
        <w:t>an</w:t>
      </w:r>
      <w:r w:rsidR="00262018" w:rsidRPr="0065796A">
        <w:t>other</w:t>
      </w:r>
      <w:r w:rsidR="007C193A" w:rsidRPr="0065796A">
        <w:t xml:space="preserve"> entity that controls, supervises or regulates racing in the ACT, a State or external territory</w:t>
      </w:r>
      <w:r w:rsidR="00BF50CE" w:rsidRPr="0065796A">
        <w:t>.</w:t>
      </w:r>
    </w:p>
    <w:p w14:paraId="586895B7" w14:textId="77777777" w:rsidR="00E61430" w:rsidRPr="00667CB1" w:rsidRDefault="00E61430" w:rsidP="00E61430">
      <w:pPr>
        <w:pStyle w:val="aDef"/>
        <w:keepNext/>
        <w:rPr>
          <w:lang w:eastAsia="en-AU"/>
        </w:rPr>
      </w:pPr>
      <w:r w:rsidRPr="00667CB1">
        <w:rPr>
          <w:rStyle w:val="charBoldItals"/>
        </w:rPr>
        <w:t>external greyhound racing legislation or rules</w:t>
      </w:r>
      <w:r w:rsidRPr="00667CB1">
        <w:rPr>
          <w:lang w:eastAsia="en-AU"/>
        </w:rPr>
        <w:t xml:space="preserve"> means—</w:t>
      </w:r>
    </w:p>
    <w:p w14:paraId="3F4468D2" w14:textId="77777777" w:rsidR="00E61430" w:rsidRPr="00667CB1" w:rsidRDefault="00E61430" w:rsidP="00E61430">
      <w:pPr>
        <w:pStyle w:val="aDefpara"/>
        <w:rPr>
          <w:lang w:eastAsia="en-AU"/>
        </w:rPr>
      </w:pPr>
      <w:r w:rsidRPr="00667CB1">
        <w:rPr>
          <w:lang w:eastAsia="en-AU"/>
        </w:rPr>
        <w:tab/>
        <w:t>(a)</w:t>
      </w:r>
      <w:r w:rsidRPr="00667CB1">
        <w:rPr>
          <w:lang w:eastAsia="en-AU"/>
        </w:rPr>
        <w:tab/>
        <w:t xml:space="preserve">legislation relating to greyhound racing in </w:t>
      </w:r>
      <w:r w:rsidRPr="00667CB1">
        <w:t>another jurisdiction, within or outside Australia</w:t>
      </w:r>
      <w:r w:rsidRPr="00667CB1">
        <w:rPr>
          <w:lang w:eastAsia="en-AU"/>
        </w:rPr>
        <w:t>; or</w:t>
      </w:r>
    </w:p>
    <w:p w14:paraId="3E7603E0" w14:textId="77777777" w:rsidR="00E61430" w:rsidRPr="00667CB1" w:rsidRDefault="00E61430" w:rsidP="00E61430">
      <w:pPr>
        <w:pStyle w:val="aDefpara"/>
        <w:rPr>
          <w:lang w:eastAsia="en-AU"/>
        </w:rPr>
      </w:pPr>
      <w:r w:rsidRPr="00667CB1">
        <w:rPr>
          <w:lang w:eastAsia="en-AU"/>
        </w:rPr>
        <w:tab/>
        <w:t>(b)</w:t>
      </w:r>
      <w:r w:rsidRPr="00667CB1">
        <w:rPr>
          <w:lang w:eastAsia="en-AU"/>
        </w:rPr>
        <w:tab/>
        <w:t>rules of racing or betting relating to greyhound racing in another jurisdiction, within or outside Australia.</w:t>
      </w:r>
    </w:p>
    <w:p w14:paraId="507F7C12" w14:textId="77777777" w:rsidR="00DD2FFB" w:rsidRPr="00667CB1" w:rsidRDefault="00DD2FFB" w:rsidP="00DD2FFB">
      <w:pPr>
        <w:pStyle w:val="aDef"/>
        <w:keepNext/>
      </w:pPr>
      <w:r w:rsidRPr="00667CB1">
        <w:rPr>
          <w:rStyle w:val="charBoldItals"/>
        </w:rPr>
        <w:t>rule of racing or betting</w:t>
      </w:r>
      <w:r w:rsidRPr="00667CB1">
        <w:t xml:space="preserve"> includes a rule from the rules of—</w:t>
      </w:r>
    </w:p>
    <w:p w14:paraId="45C79442" w14:textId="77777777" w:rsidR="00DD2FFB" w:rsidRPr="00667CB1" w:rsidRDefault="00DD2FFB" w:rsidP="00DD2FFB">
      <w:pPr>
        <w:pStyle w:val="Apara"/>
      </w:pPr>
      <w:r w:rsidRPr="00667CB1">
        <w:tab/>
        <w:t>(a)</w:t>
      </w:r>
      <w:r w:rsidRPr="00667CB1">
        <w:tab/>
        <w:t>harness racing; or</w:t>
      </w:r>
    </w:p>
    <w:p w14:paraId="148F7A07" w14:textId="77777777" w:rsidR="00DD2FFB" w:rsidRPr="00667CB1" w:rsidRDefault="00DD2FFB" w:rsidP="00DD2FFB">
      <w:pPr>
        <w:pStyle w:val="Apara"/>
      </w:pPr>
      <w:r>
        <w:tab/>
        <w:t>(b)</w:t>
      </w:r>
      <w:r>
        <w:tab/>
        <w:t>thoroughbred racing.</w:t>
      </w:r>
    </w:p>
    <w:p w14:paraId="5F490E0C" w14:textId="77777777" w:rsidR="00445D2F" w:rsidRPr="00AE5ACF" w:rsidRDefault="00445D2F" w:rsidP="00445D2F">
      <w:pPr>
        <w:pStyle w:val="aDef"/>
        <w:rPr>
          <w:lang w:eastAsia="en-AU"/>
        </w:rPr>
      </w:pPr>
      <w:r w:rsidRPr="00AE5ACF">
        <w:rPr>
          <w:rStyle w:val="charBoldItals"/>
        </w:rPr>
        <w:t>wagering turnover</w:t>
      </w:r>
      <w:r w:rsidRPr="00AE5ACF">
        <w:t>, of a licensed wagering operator, for a financial year means—</w:t>
      </w:r>
    </w:p>
    <w:p w14:paraId="10ACC259" w14:textId="77777777" w:rsidR="00445D2F" w:rsidRPr="00AE5ACF" w:rsidRDefault="00445D2F" w:rsidP="00445D2F">
      <w:pPr>
        <w:pStyle w:val="aDefpara"/>
      </w:pPr>
      <w:r w:rsidRPr="00AE5ACF">
        <w:tab/>
        <w:t>(a)</w:t>
      </w:r>
      <w:r w:rsidRPr="00AE5ACF">
        <w:tab/>
      </w:r>
      <w:r w:rsidRPr="00AE5ACF">
        <w:rPr>
          <w:lang w:eastAsia="en-AU"/>
        </w:rPr>
        <w:t>the total amount of</w:t>
      </w:r>
      <w:r w:rsidRPr="00AE5ACF">
        <w:t xml:space="preserve"> bets held on races conducted in the ACT</w:t>
      </w:r>
      <w:r w:rsidRPr="00AE5ACF">
        <w:rPr>
          <w:lang w:eastAsia="en-AU"/>
        </w:rPr>
        <w:t>; less</w:t>
      </w:r>
    </w:p>
    <w:p w14:paraId="4EA87798" w14:textId="77777777" w:rsidR="00445D2F" w:rsidRPr="00AE5ACF" w:rsidRDefault="00445D2F" w:rsidP="00445D2F">
      <w:pPr>
        <w:pStyle w:val="aDefpara"/>
        <w:rPr>
          <w:lang w:eastAsia="en-AU"/>
        </w:rPr>
      </w:pPr>
      <w:r w:rsidRPr="00AE5ACF">
        <w:rPr>
          <w:lang w:eastAsia="en-AU"/>
        </w:rPr>
        <w:tab/>
        <w:t>(b)</w:t>
      </w:r>
      <w:r w:rsidRPr="00AE5ACF">
        <w:rPr>
          <w:lang w:eastAsia="en-AU"/>
        </w:rPr>
        <w:tab/>
        <w:t>the amount of any bet back on any race conducted in the ACT in the year.</w:t>
      </w:r>
    </w:p>
    <w:p w14:paraId="3000E2F4" w14:textId="77777777" w:rsidR="003348C0" w:rsidRDefault="003348C0">
      <w:pPr>
        <w:pStyle w:val="04Dictionary"/>
        <w:sectPr w:rsidR="003348C0">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14:paraId="2D0F7139" w14:textId="77777777" w:rsidR="0069100D" w:rsidRDefault="0069100D">
      <w:pPr>
        <w:pStyle w:val="Endnote1"/>
      </w:pPr>
      <w:bookmarkStart w:id="17" w:name="_Toc511656294"/>
      <w:r>
        <w:lastRenderedPageBreak/>
        <w:t>Endnotes</w:t>
      </w:r>
      <w:bookmarkEnd w:id="17"/>
    </w:p>
    <w:p w14:paraId="44777598" w14:textId="77777777" w:rsidR="0069100D" w:rsidRPr="00711145" w:rsidRDefault="0069100D">
      <w:pPr>
        <w:pStyle w:val="Endnote20"/>
      </w:pPr>
      <w:bookmarkStart w:id="18" w:name="_Toc511656295"/>
      <w:r w:rsidRPr="00711145">
        <w:rPr>
          <w:rStyle w:val="charTableNo"/>
        </w:rPr>
        <w:t>1</w:t>
      </w:r>
      <w:r>
        <w:tab/>
      </w:r>
      <w:r w:rsidRPr="00711145">
        <w:rPr>
          <w:rStyle w:val="charTableText"/>
        </w:rPr>
        <w:t>About the endnotes</w:t>
      </w:r>
      <w:bookmarkEnd w:id="18"/>
    </w:p>
    <w:p w14:paraId="35E7128C" w14:textId="77777777" w:rsidR="0069100D" w:rsidRDefault="0069100D">
      <w:pPr>
        <w:pStyle w:val="EndNoteTextPub"/>
      </w:pPr>
      <w:r>
        <w:t>Amending and modifying laws are annotated in the legislation history and the amendment history.  Current modifications are not included in the republished law but are set out in the endnotes.</w:t>
      </w:r>
    </w:p>
    <w:p w14:paraId="7CBF65E3" w14:textId="3A0C38C6" w:rsidR="0069100D" w:rsidRDefault="0069100D">
      <w:pPr>
        <w:pStyle w:val="EndNoteTextPub"/>
      </w:pPr>
      <w:r>
        <w:t xml:space="preserve">Not all editorial amendments made under the </w:t>
      </w:r>
      <w:hyperlink r:id="rId47" w:tooltip="A2001-14" w:history="1">
        <w:r w:rsidR="00A24D0A" w:rsidRPr="00A24D0A">
          <w:rPr>
            <w:rStyle w:val="charCitHyperlinkItal"/>
          </w:rPr>
          <w:t>Legislation Act 2001</w:t>
        </w:r>
      </w:hyperlink>
      <w:r>
        <w:t>, part 11.3 are annotated in the amendment history.  Full details of any amendments can be obtained from the Parliamentary Counsel’s Office.</w:t>
      </w:r>
    </w:p>
    <w:p w14:paraId="55B4BE48" w14:textId="77777777" w:rsidR="0069100D" w:rsidRDefault="0069100D" w:rsidP="0069100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1F4C413" w14:textId="77777777" w:rsidR="0069100D" w:rsidRDefault="0069100D">
      <w:pPr>
        <w:pStyle w:val="EndNoteTextPub"/>
      </w:pPr>
      <w:r>
        <w:t xml:space="preserve">If all the provisions of the law have been renumbered, a table of renumbered provisions gives details of previous and current numbering.  </w:t>
      </w:r>
    </w:p>
    <w:p w14:paraId="7612C04D" w14:textId="77777777" w:rsidR="0069100D" w:rsidRDefault="0069100D">
      <w:pPr>
        <w:pStyle w:val="EndNoteTextPub"/>
      </w:pPr>
      <w:r>
        <w:t>The endnotes also include a table of earlier republications.</w:t>
      </w:r>
    </w:p>
    <w:p w14:paraId="48683B0A" w14:textId="77777777" w:rsidR="0069100D" w:rsidRPr="00711145" w:rsidRDefault="0069100D">
      <w:pPr>
        <w:pStyle w:val="Endnote20"/>
      </w:pPr>
      <w:bookmarkStart w:id="19" w:name="_Toc511656296"/>
      <w:r w:rsidRPr="00711145">
        <w:rPr>
          <w:rStyle w:val="charTableNo"/>
        </w:rPr>
        <w:t>2</w:t>
      </w:r>
      <w:r>
        <w:tab/>
      </w:r>
      <w:r w:rsidRPr="00711145">
        <w:rPr>
          <w:rStyle w:val="charTableText"/>
        </w:rPr>
        <w:t>Abbreviation key</w:t>
      </w:r>
      <w:bookmarkEnd w:id="19"/>
    </w:p>
    <w:p w14:paraId="61ADCC37" w14:textId="77777777" w:rsidR="0069100D" w:rsidRDefault="0069100D">
      <w:pPr>
        <w:rPr>
          <w:sz w:val="4"/>
        </w:rPr>
      </w:pPr>
    </w:p>
    <w:tbl>
      <w:tblPr>
        <w:tblW w:w="7372" w:type="dxa"/>
        <w:tblInd w:w="1100" w:type="dxa"/>
        <w:tblLayout w:type="fixed"/>
        <w:tblLook w:val="0000" w:firstRow="0" w:lastRow="0" w:firstColumn="0" w:lastColumn="0" w:noHBand="0" w:noVBand="0"/>
      </w:tblPr>
      <w:tblGrid>
        <w:gridCol w:w="3720"/>
        <w:gridCol w:w="3652"/>
      </w:tblGrid>
      <w:tr w:rsidR="0069100D" w14:paraId="0FD3581B" w14:textId="77777777" w:rsidTr="0069100D">
        <w:tc>
          <w:tcPr>
            <w:tcW w:w="3720" w:type="dxa"/>
          </w:tcPr>
          <w:p w14:paraId="63805529" w14:textId="77777777" w:rsidR="0069100D" w:rsidRDefault="0069100D">
            <w:pPr>
              <w:pStyle w:val="EndnotesAbbrev"/>
            </w:pPr>
            <w:r>
              <w:t>A = Act</w:t>
            </w:r>
          </w:p>
        </w:tc>
        <w:tc>
          <w:tcPr>
            <w:tcW w:w="3652" w:type="dxa"/>
          </w:tcPr>
          <w:p w14:paraId="4D4FF769" w14:textId="77777777" w:rsidR="0069100D" w:rsidRDefault="0069100D" w:rsidP="0069100D">
            <w:pPr>
              <w:pStyle w:val="EndnotesAbbrev"/>
            </w:pPr>
            <w:r>
              <w:t>NI = Notifiable instrument</w:t>
            </w:r>
          </w:p>
        </w:tc>
      </w:tr>
      <w:tr w:rsidR="0069100D" w14:paraId="059873CA" w14:textId="77777777" w:rsidTr="0069100D">
        <w:tc>
          <w:tcPr>
            <w:tcW w:w="3720" w:type="dxa"/>
          </w:tcPr>
          <w:p w14:paraId="39E7B8EF" w14:textId="77777777" w:rsidR="0069100D" w:rsidRDefault="0069100D" w:rsidP="0069100D">
            <w:pPr>
              <w:pStyle w:val="EndnotesAbbrev"/>
            </w:pPr>
            <w:r>
              <w:t>AF = Approved form</w:t>
            </w:r>
          </w:p>
        </w:tc>
        <w:tc>
          <w:tcPr>
            <w:tcW w:w="3652" w:type="dxa"/>
          </w:tcPr>
          <w:p w14:paraId="09AE7A5A" w14:textId="77777777" w:rsidR="0069100D" w:rsidRDefault="0069100D" w:rsidP="0069100D">
            <w:pPr>
              <w:pStyle w:val="EndnotesAbbrev"/>
            </w:pPr>
            <w:r>
              <w:t>o = order</w:t>
            </w:r>
          </w:p>
        </w:tc>
      </w:tr>
      <w:tr w:rsidR="0069100D" w14:paraId="78E1FF86" w14:textId="77777777" w:rsidTr="0069100D">
        <w:tc>
          <w:tcPr>
            <w:tcW w:w="3720" w:type="dxa"/>
          </w:tcPr>
          <w:p w14:paraId="449EBC7D" w14:textId="77777777" w:rsidR="0069100D" w:rsidRDefault="0069100D">
            <w:pPr>
              <w:pStyle w:val="EndnotesAbbrev"/>
            </w:pPr>
            <w:r>
              <w:t>am = amended</w:t>
            </w:r>
          </w:p>
        </w:tc>
        <w:tc>
          <w:tcPr>
            <w:tcW w:w="3652" w:type="dxa"/>
          </w:tcPr>
          <w:p w14:paraId="18B1D26B" w14:textId="77777777" w:rsidR="0069100D" w:rsidRDefault="0069100D" w:rsidP="0069100D">
            <w:pPr>
              <w:pStyle w:val="EndnotesAbbrev"/>
            </w:pPr>
            <w:r>
              <w:t>om = omitted/repealed</w:t>
            </w:r>
          </w:p>
        </w:tc>
      </w:tr>
      <w:tr w:rsidR="0069100D" w14:paraId="02CA40C3" w14:textId="77777777" w:rsidTr="0069100D">
        <w:tc>
          <w:tcPr>
            <w:tcW w:w="3720" w:type="dxa"/>
          </w:tcPr>
          <w:p w14:paraId="1114C1C7" w14:textId="77777777" w:rsidR="0069100D" w:rsidRDefault="0069100D">
            <w:pPr>
              <w:pStyle w:val="EndnotesAbbrev"/>
            </w:pPr>
            <w:r>
              <w:t>amdt = amendment</w:t>
            </w:r>
          </w:p>
        </w:tc>
        <w:tc>
          <w:tcPr>
            <w:tcW w:w="3652" w:type="dxa"/>
          </w:tcPr>
          <w:p w14:paraId="645A99C7" w14:textId="77777777" w:rsidR="0069100D" w:rsidRDefault="0069100D" w:rsidP="0069100D">
            <w:pPr>
              <w:pStyle w:val="EndnotesAbbrev"/>
            </w:pPr>
            <w:r>
              <w:t>ord = ordinance</w:t>
            </w:r>
          </w:p>
        </w:tc>
      </w:tr>
      <w:tr w:rsidR="0069100D" w14:paraId="1D8B9741" w14:textId="77777777" w:rsidTr="0069100D">
        <w:tc>
          <w:tcPr>
            <w:tcW w:w="3720" w:type="dxa"/>
          </w:tcPr>
          <w:p w14:paraId="242327AC" w14:textId="77777777" w:rsidR="0069100D" w:rsidRDefault="0069100D">
            <w:pPr>
              <w:pStyle w:val="EndnotesAbbrev"/>
            </w:pPr>
            <w:r>
              <w:t>AR = Assembly resolution</w:t>
            </w:r>
          </w:p>
        </w:tc>
        <w:tc>
          <w:tcPr>
            <w:tcW w:w="3652" w:type="dxa"/>
          </w:tcPr>
          <w:p w14:paraId="73B5B91E" w14:textId="77777777" w:rsidR="0069100D" w:rsidRDefault="0069100D" w:rsidP="0069100D">
            <w:pPr>
              <w:pStyle w:val="EndnotesAbbrev"/>
            </w:pPr>
            <w:r>
              <w:t>orig = original</w:t>
            </w:r>
          </w:p>
        </w:tc>
      </w:tr>
      <w:tr w:rsidR="0069100D" w14:paraId="1ED245D4" w14:textId="77777777" w:rsidTr="0069100D">
        <w:tc>
          <w:tcPr>
            <w:tcW w:w="3720" w:type="dxa"/>
          </w:tcPr>
          <w:p w14:paraId="0F366D10" w14:textId="77777777" w:rsidR="0069100D" w:rsidRDefault="0069100D">
            <w:pPr>
              <w:pStyle w:val="EndnotesAbbrev"/>
            </w:pPr>
            <w:r>
              <w:t>ch = chapter</w:t>
            </w:r>
          </w:p>
        </w:tc>
        <w:tc>
          <w:tcPr>
            <w:tcW w:w="3652" w:type="dxa"/>
          </w:tcPr>
          <w:p w14:paraId="3602A720" w14:textId="77777777" w:rsidR="0069100D" w:rsidRDefault="0069100D" w:rsidP="0069100D">
            <w:pPr>
              <w:pStyle w:val="EndnotesAbbrev"/>
            </w:pPr>
            <w:r>
              <w:t>par = paragraph/subparagraph</w:t>
            </w:r>
          </w:p>
        </w:tc>
      </w:tr>
      <w:tr w:rsidR="0069100D" w14:paraId="50E64921" w14:textId="77777777" w:rsidTr="0069100D">
        <w:tc>
          <w:tcPr>
            <w:tcW w:w="3720" w:type="dxa"/>
          </w:tcPr>
          <w:p w14:paraId="03CD8945" w14:textId="77777777" w:rsidR="0069100D" w:rsidRDefault="0069100D">
            <w:pPr>
              <w:pStyle w:val="EndnotesAbbrev"/>
            </w:pPr>
            <w:r>
              <w:t>CN = Commencement notice</w:t>
            </w:r>
          </w:p>
        </w:tc>
        <w:tc>
          <w:tcPr>
            <w:tcW w:w="3652" w:type="dxa"/>
          </w:tcPr>
          <w:p w14:paraId="7F17D8D4" w14:textId="77777777" w:rsidR="0069100D" w:rsidRDefault="0069100D" w:rsidP="0069100D">
            <w:pPr>
              <w:pStyle w:val="EndnotesAbbrev"/>
            </w:pPr>
            <w:r>
              <w:t>pres = present</w:t>
            </w:r>
          </w:p>
        </w:tc>
      </w:tr>
      <w:tr w:rsidR="0069100D" w14:paraId="489AD1B7" w14:textId="77777777" w:rsidTr="0069100D">
        <w:tc>
          <w:tcPr>
            <w:tcW w:w="3720" w:type="dxa"/>
          </w:tcPr>
          <w:p w14:paraId="2D906A9B" w14:textId="77777777" w:rsidR="0069100D" w:rsidRDefault="0069100D">
            <w:pPr>
              <w:pStyle w:val="EndnotesAbbrev"/>
            </w:pPr>
            <w:r>
              <w:t>def = definition</w:t>
            </w:r>
          </w:p>
        </w:tc>
        <w:tc>
          <w:tcPr>
            <w:tcW w:w="3652" w:type="dxa"/>
          </w:tcPr>
          <w:p w14:paraId="18567A34" w14:textId="77777777" w:rsidR="0069100D" w:rsidRDefault="0069100D" w:rsidP="0069100D">
            <w:pPr>
              <w:pStyle w:val="EndnotesAbbrev"/>
            </w:pPr>
            <w:r>
              <w:t>prev = previous</w:t>
            </w:r>
          </w:p>
        </w:tc>
      </w:tr>
      <w:tr w:rsidR="0069100D" w14:paraId="14D4612A" w14:textId="77777777" w:rsidTr="0069100D">
        <w:tc>
          <w:tcPr>
            <w:tcW w:w="3720" w:type="dxa"/>
          </w:tcPr>
          <w:p w14:paraId="766C357D" w14:textId="77777777" w:rsidR="0069100D" w:rsidRDefault="0069100D">
            <w:pPr>
              <w:pStyle w:val="EndnotesAbbrev"/>
            </w:pPr>
            <w:r>
              <w:t>DI = Disallowable instrument</w:t>
            </w:r>
          </w:p>
        </w:tc>
        <w:tc>
          <w:tcPr>
            <w:tcW w:w="3652" w:type="dxa"/>
          </w:tcPr>
          <w:p w14:paraId="304CFEB6" w14:textId="77777777" w:rsidR="0069100D" w:rsidRDefault="0069100D" w:rsidP="0069100D">
            <w:pPr>
              <w:pStyle w:val="EndnotesAbbrev"/>
            </w:pPr>
            <w:r>
              <w:t>(prev...) = previously</w:t>
            </w:r>
          </w:p>
        </w:tc>
      </w:tr>
      <w:tr w:rsidR="0069100D" w14:paraId="5FD59468" w14:textId="77777777" w:rsidTr="0069100D">
        <w:tc>
          <w:tcPr>
            <w:tcW w:w="3720" w:type="dxa"/>
          </w:tcPr>
          <w:p w14:paraId="32A041F4" w14:textId="77777777" w:rsidR="0069100D" w:rsidRDefault="0069100D">
            <w:pPr>
              <w:pStyle w:val="EndnotesAbbrev"/>
            </w:pPr>
            <w:r>
              <w:t>dict = dictionary</w:t>
            </w:r>
          </w:p>
        </w:tc>
        <w:tc>
          <w:tcPr>
            <w:tcW w:w="3652" w:type="dxa"/>
          </w:tcPr>
          <w:p w14:paraId="490F023C" w14:textId="77777777" w:rsidR="0069100D" w:rsidRDefault="0069100D" w:rsidP="0069100D">
            <w:pPr>
              <w:pStyle w:val="EndnotesAbbrev"/>
            </w:pPr>
            <w:r>
              <w:t>pt = part</w:t>
            </w:r>
          </w:p>
        </w:tc>
      </w:tr>
      <w:tr w:rsidR="0069100D" w14:paraId="36810349" w14:textId="77777777" w:rsidTr="0069100D">
        <w:tc>
          <w:tcPr>
            <w:tcW w:w="3720" w:type="dxa"/>
          </w:tcPr>
          <w:p w14:paraId="1FAB471B" w14:textId="77777777" w:rsidR="0069100D" w:rsidRDefault="0069100D">
            <w:pPr>
              <w:pStyle w:val="EndnotesAbbrev"/>
            </w:pPr>
            <w:r>
              <w:t xml:space="preserve">disallowed = disallowed by the Legislative </w:t>
            </w:r>
          </w:p>
        </w:tc>
        <w:tc>
          <w:tcPr>
            <w:tcW w:w="3652" w:type="dxa"/>
          </w:tcPr>
          <w:p w14:paraId="08D38AD0" w14:textId="77777777" w:rsidR="0069100D" w:rsidRDefault="0069100D" w:rsidP="0069100D">
            <w:pPr>
              <w:pStyle w:val="EndnotesAbbrev"/>
            </w:pPr>
            <w:r>
              <w:t>r = rule/subrule</w:t>
            </w:r>
          </w:p>
        </w:tc>
      </w:tr>
      <w:tr w:rsidR="0069100D" w14:paraId="65B176E0" w14:textId="77777777" w:rsidTr="0069100D">
        <w:tc>
          <w:tcPr>
            <w:tcW w:w="3720" w:type="dxa"/>
          </w:tcPr>
          <w:p w14:paraId="0E67EA6E" w14:textId="77777777" w:rsidR="0069100D" w:rsidRDefault="0069100D">
            <w:pPr>
              <w:pStyle w:val="EndnotesAbbrev"/>
              <w:ind w:left="972"/>
            </w:pPr>
            <w:r>
              <w:t>Assembly</w:t>
            </w:r>
          </w:p>
        </w:tc>
        <w:tc>
          <w:tcPr>
            <w:tcW w:w="3652" w:type="dxa"/>
          </w:tcPr>
          <w:p w14:paraId="43992872" w14:textId="77777777" w:rsidR="0069100D" w:rsidRDefault="0069100D" w:rsidP="0069100D">
            <w:pPr>
              <w:pStyle w:val="EndnotesAbbrev"/>
            </w:pPr>
            <w:r>
              <w:t>reloc = relocated</w:t>
            </w:r>
          </w:p>
        </w:tc>
      </w:tr>
      <w:tr w:rsidR="0069100D" w14:paraId="3DE4C6DB" w14:textId="77777777" w:rsidTr="0069100D">
        <w:tc>
          <w:tcPr>
            <w:tcW w:w="3720" w:type="dxa"/>
          </w:tcPr>
          <w:p w14:paraId="642A6AEE" w14:textId="77777777" w:rsidR="0069100D" w:rsidRDefault="0069100D">
            <w:pPr>
              <w:pStyle w:val="EndnotesAbbrev"/>
            </w:pPr>
            <w:r>
              <w:t>div = division</w:t>
            </w:r>
          </w:p>
        </w:tc>
        <w:tc>
          <w:tcPr>
            <w:tcW w:w="3652" w:type="dxa"/>
          </w:tcPr>
          <w:p w14:paraId="4A551A75" w14:textId="77777777" w:rsidR="0069100D" w:rsidRDefault="0069100D" w:rsidP="0069100D">
            <w:pPr>
              <w:pStyle w:val="EndnotesAbbrev"/>
            </w:pPr>
            <w:r>
              <w:t>renum = renumbered</w:t>
            </w:r>
          </w:p>
        </w:tc>
      </w:tr>
      <w:tr w:rsidR="0069100D" w14:paraId="2469BCD3" w14:textId="77777777" w:rsidTr="0069100D">
        <w:tc>
          <w:tcPr>
            <w:tcW w:w="3720" w:type="dxa"/>
          </w:tcPr>
          <w:p w14:paraId="0CAD9CEC" w14:textId="77777777" w:rsidR="0069100D" w:rsidRDefault="0069100D">
            <w:pPr>
              <w:pStyle w:val="EndnotesAbbrev"/>
            </w:pPr>
            <w:r>
              <w:t>exp = expires/expired</w:t>
            </w:r>
          </w:p>
        </w:tc>
        <w:tc>
          <w:tcPr>
            <w:tcW w:w="3652" w:type="dxa"/>
          </w:tcPr>
          <w:p w14:paraId="7B69C9A5" w14:textId="77777777" w:rsidR="0069100D" w:rsidRDefault="0069100D" w:rsidP="0069100D">
            <w:pPr>
              <w:pStyle w:val="EndnotesAbbrev"/>
            </w:pPr>
            <w:r>
              <w:t>R[X] = Republication No</w:t>
            </w:r>
          </w:p>
        </w:tc>
      </w:tr>
      <w:tr w:rsidR="0069100D" w14:paraId="0AD4290A" w14:textId="77777777" w:rsidTr="0069100D">
        <w:tc>
          <w:tcPr>
            <w:tcW w:w="3720" w:type="dxa"/>
          </w:tcPr>
          <w:p w14:paraId="077DA420" w14:textId="77777777" w:rsidR="0069100D" w:rsidRDefault="0069100D">
            <w:pPr>
              <w:pStyle w:val="EndnotesAbbrev"/>
            </w:pPr>
            <w:r>
              <w:t>Gaz = gazette</w:t>
            </w:r>
          </w:p>
        </w:tc>
        <w:tc>
          <w:tcPr>
            <w:tcW w:w="3652" w:type="dxa"/>
          </w:tcPr>
          <w:p w14:paraId="7A0E1F50" w14:textId="77777777" w:rsidR="0069100D" w:rsidRDefault="0069100D" w:rsidP="0069100D">
            <w:pPr>
              <w:pStyle w:val="EndnotesAbbrev"/>
            </w:pPr>
            <w:r>
              <w:t>RI = reissue</w:t>
            </w:r>
          </w:p>
        </w:tc>
      </w:tr>
      <w:tr w:rsidR="0069100D" w14:paraId="7670E7F5" w14:textId="77777777" w:rsidTr="0069100D">
        <w:tc>
          <w:tcPr>
            <w:tcW w:w="3720" w:type="dxa"/>
          </w:tcPr>
          <w:p w14:paraId="08372A8B" w14:textId="77777777" w:rsidR="0069100D" w:rsidRDefault="0069100D">
            <w:pPr>
              <w:pStyle w:val="EndnotesAbbrev"/>
            </w:pPr>
            <w:r>
              <w:t>hdg = heading</w:t>
            </w:r>
          </w:p>
        </w:tc>
        <w:tc>
          <w:tcPr>
            <w:tcW w:w="3652" w:type="dxa"/>
          </w:tcPr>
          <w:p w14:paraId="4767DC08" w14:textId="77777777" w:rsidR="0069100D" w:rsidRDefault="0069100D" w:rsidP="0069100D">
            <w:pPr>
              <w:pStyle w:val="EndnotesAbbrev"/>
            </w:pPr>
            <w:r>
              <w:t>s = section/subsection</w:t>
            </w:r>
          </w:p>
        </w:tc>
      </w:tr>
      <w:tr w:rsidR="0069100D" w14:paraId="7F63E1A6" w14:textId="77777777" w:rsidTr="0069100D">
        <w:tc>
          <w:tcPr>
            <w:tcW w:w="3720" w:type="dxa"/>
          </w:tcPr>
          <w:p w14:paraId="647FA607" w14:textId="77777777" w:rsidR="0069100D" w:rsidRDefault="0069100D">
            <w:pPr>
              <w:pStyle w:val="EndnotesAbbrev"/>
            </w:pPr>
            <w:r>
              <w:t>IA = Interpretation Act 1967</w:t>
            </w:r>
          </w:p>
        </w:tc>
        <w:tc>
          <w:tcPr>
            <w:tcW w:w="3652" w:type="dxa"/>
          </w:tcPr>
          <w:p w14:paraId="1011367C" w14:textId="77777777" w:rsidR="0069100D" w:rsidRDefault="0069100D" w:rsidP="0069100D">
            <w:pPr>
              <w:pStyle w:val="EndnotesAbbrev"/>
            </w:pPr>
            <w:r>
              <w:t>sch = schedule</w:t>
            </w:r>
          </w:p>
        </w:tc>
      </w:tr>
      <w:tr w:rsidR="0069100D" w14:paraId="514DEEE8" w14:textId="77777777" w:rsidTr="0069100D">
        <w:tc>
          <w:tcPr>
            <w:tcW w:w="3720" w:type="dxa"/>
          </w:tcPr>
          <w:p w14:paraId="35D49CC2" w14:textId="77777777" w:rsidR="0069100D" w:rsidRDefault="0069100D">
            <w:pPr>
              <w:pStyle w:val="EndnotesAbbrev"/>
            </w:pPr>
            <w:r>
              <w:t>ins = inserted/added</w:t>
            </w:r>
          </w:p>
        </w:tc>
        <w:tc>
          <w:tcPr>
            <w:tcW w:w="3652" w:type="dxa"/>
          </w:tcPr>
          <w:p w14:paraId="388E9744" w14:textId="77777777" w:rsidR="0069100D" w:rsidRDefault="0069100D" w:rsidP="0069100D">
            <w:pPr>
              <w:pStyle w:val="EndnotesAbbrev"/>
            </w:pPr>
            <w:r>
              <w:t>sdiv = subdivision</w:t>
            </w:r>
          </w:p>
        </w:tc>
      </w:tr>
      <w:tr w:rsidR="0069100D" w14:paraId="19DB78AA" w14:textId="77777777" w:rsidTr="0069100D">
        <w:tc>
          <w:tcPr>
            <w:tcW w:w="3720" w:type="dxa"/>
          </w:tcPr>
          <w:p w14:paraId="35D32701" w14:textId="77777777" w:rsidR="0069100D" w:rsidRDefault="0069100D">
            <w:pPr>
              <w:pStyle w:val="EndnotesAbbrev"/>
            </w:pPr>
            <w:r>
              <w:t>LA = Legislation Act 2001</w:t>
            </w:r>
          </w:p>
        </w:tc>
        <w:tc>
          <w:tcPr>
            <w:tcW w:w="3652" w:type="dxa"/>
          </w:tcPr>
          <w:p w14:paraId="008C1A59" w14:textId="77777777" w:rsidR="0069100D" w:rsidRDefault="0069100D" w:rsidP="0069100D">
            <w:pPr>
              <w:pStyle w:val="EndnotesAbbrev"/>
            </w:pPr>
            <w:r>
              <w:t>SL = Subordinate law</w:t>
            </w:r>
          </w:p>
        </w:tc>
      </w:tr>
      <w:tr w:rsidR="0069100D" w14:paraId="07017247" w14:textId="77777777" w:rsidTr="0069100D">
        <w:tc>
          <w:tcPr>
            <w:tcW w:w="3720" w:type="dxa"/>
          </w:tcPr>
          <w:p w14:paraId="13B0CB4F" w14:textId="77777777" w:rsidR="0069100D" w:rsidRDefault="0069100D">
            <w:pPr>
              <w:pStyle w:val="EndnotesAbbrev"/>
            </w:pPr>
            <w:r>
              <w:t>LR = legislation register</w:t>
            </w:r>
          </w:p>
        </w:tc>
        <w:tc>
          <w:tcPr>
            <w:tcW w:w="3652" w:type="dxa"/>
          </w:tcPr>
          <w:p w14:paraId="00744180" w14:textId="77777777" w:rsidR="0069100D" w:rsidRDefault="0069100D" w:rsidP="0069100D">
            <w:pPr>
              <w:pStyle w:val="EndnotesAbbrev"/>
            </w:pPr>
            <w:r>
              <w:t>sub = substituted</w:t>
            </w:r>
          </w:p>
        </w:tc>
      </w:tr>
      <w:tr w:rsidR="0069100D" w14:paraId="17282844" w14:textId="77777777" w:rsidTr="0069100D">
        <w:tc>
          <w:tcPr>
            <w:tcW w:w="3720" w:type="dxa"/>
          </w:tcPr>
          <w:p w14:paraId="5D89D46A" w14:textId="77777777" w:rsidR="0069100D" w:rsidRDefault="0069100D">
            <w:pPr>
              <w:pStyle w:val="EndnotesAbbrev"/>
            </w:pPr>
            <w:r>
              <w:t>LRA = Legislation (Republication) Act 1996</w:t>
            </w:r>
          </w:p>
        </w:tc>
        <w:tc>
          <w:tcPr>
            <w:tcW w:w="3652" w:type="dxa"/>
          </w:tcPr>
          <w:p w14:paraId="0BA6C033" w14:textId="77777777" w:rsidR="0069100D" w:rsidRDefault="0069100D" w:rsidP="0069100D">
            <w:pPr>
              <w:pStyle w:val="EndnotesAbbrev"/>
            </w:pPr>
            <w:r w:rsidRPr="00A24D0A">
              <w:rPr>
                <w:rStyle w:val="charUnderline"/>
              </w:rPr>
              <w:t>underlining</w:t>
            </w:r>
            <w:r>
              <w:t xml:space="preserve"> = whole or part not commenced</w:t>
            </w:r>
          </w:p>
        </w:tc>
      </w:tr>
      <w:tr w:rsidR="0069100D" w14:paraId="3D3977C5" w14:textId="77777777" w:rsidTr="0069100D">
        <w:tc>
          <w:tcPr>
            <w:tcW w:w="3720" w:type="dxa"/>
          </w:tcPr>
          <w:p w14:paraId="7A9D73F8" w14:textId="77777777" w:rsidR="0069100D" w:rsidRDefault="0069100D">
            <w:pPr>
              <w:pStyle w:val="EndnotesAbbrev"/>
            </w:pPr>
            <w:r>
              <w:t>mod = modified/modification</w:t>
            </w:r>
          </w:p>
        </w:tc>
        <w:tc>
          <w:tcPr>
            <w:tcW w:w="3652" w:type="dxa"/>
          </w:tcPr>
          <w:p w14:paraId="0576E4F0" w14:textId="77777777" w:rsidR="0069100D" w:rsidRDefault="0069100D" w:rsidP="0069100D">
            <w:pPr>
              <w:pStyle w:val="EndnotesAbbrev"/>
              <w:ind w:left="1073"/>
            </w:pPr>
            <w:r>
              <w:t>or to be expired</w:t>
            </w:r>
          </w:p>
        </w:tc>
      </w:tr>
    </w:tbl>
    <w:p w14:paraId="60B49D53" w14:textId="77777777" w:rsidR="000257FE" w:rsidRPr="00711145" w:rsidRDefault="000257FE">
      <w:pPr>
        <w:pStyle w:val="Endnote20"/>
      </w:pPr>
      <w:bookmarkStart w:id="20" w:name="_Toc511656297"/>
      <w:r w:rsidRPr="00711145">
        <w:rPr>
          <w:rStyle w:val="charTableNo"/>
        </w:rPr>
        <w:lastRenderedPageBreak/>
        <w:t>3</w:t>
      </w:r>
      <w:r>
        <w:tab/>
      </w:r>
      <w:r w:rsidRPr="00711145">
        <w:rPr>
          <w:rStyle w:val="charTableText"/>
        </w:rPr>
        <w:t>Legislation history</w:t>
      </w:r>
      <w:bookmarkEnd w:id="20"/>
    </w:p>
    <w:p w14:paraId="0C04746A" w14:textId="01EADA53" w:rsidR="00E03DFF" w:rsidRDefault="00E03DFF" w:rsidP="00E03DFF">
      <w:pPr>
        <w:pStyle w:val="EndNoteTextEPS"/>
      </w:pPr>
      <w:r>
        <w:t xml:space="preserve">The </w:t>
      </w:r>
      <w:r>
        <w:rPr>
          <w:rStyle w:val="charItals"/>
        </w:rPr>
        <w:t>Racing Regulation 2010</w:t>
      </w:r>
      <w:r>
        <w:t xml:space="preserve"> was originally the </w:t>
      </w:r>
      <w:r>
        <w:rPr>
          <w:rStyle w:val="charItals"/>
        </w:rPr>
        <w:t>Racing (Race Field Information) Regulation 2010</w:t>
      </w:r>
      <w:r w:rsidRPr="00C01EDD">
        <w:t>.</w:t>
      </w:r>
      <w:r>
        <w:t xml:space="preserve"> It was renamed by the </w:t>
      </w:r>
      <w:hyperlink r:id="rId48" w:tooltip="A2017-43" w:history="1">
        <w:r>
          <w:rPr>
            <w:rStyle w:val="charCitHyperlinkItal"/>
          </w:rPr>
          <w:t>Racing (Greyhounds) Amendment Act 2017</w:t>
        </w:r>
      </w:hyperlink>
      <w:r>
        <w:rPr>
          <w:rStyle w:val="charItals"/>
        </w:rPr>
        <w:t xml:space="preserve"> </w:t>
      </w:r>
      <w:r>
        <w:t>A2017-43 (see amdt 1.4).</w:t>
      </w:r>
    </w:p>
    <w:p w14:paraId="21F2B245" w14:textId="77777777" w:rsidR="000257FE" w:rsidRDefault="00B07385">
      <w:pPr>
        <w:pStyle w:val="NewAct"/>
      </w:pPr>
      <w:r>
        <w:t xml:space="preserve">Racing </w:t>
      </w:r>
      <w:r w:rsidR="000257FE">
        <w:t>Regulation 2010 SL2010-3</w:t>
      </w:r>
    </w:p>
    <w:p w14:paraId="76ADB789" w14:textId="77777777" w:rsidR="000257FE" w:rsidRDefault="000257FE" w:rsidP="000257FE">
      <w:pPr>
        <w:pStyle w:val="Actdetails"/>
      </w:pPr>
      <w:r>
        <w:t>notified LR 25 January 2010</w:t>
      </w:r>
    </w:p>
    <w:p w14:paraId="01670500" w14:textId="77777777" w:rsidR="000257FE" w:rsidRDefault="000257FE" w:rsidP="000257FE">
      <w:pPr>
        <w:pStyle w:val="Actdetails"/>
      </w:pPr>
      <w:r>
        <w:t>s 1, s 2 commenced 25 January 2010</w:t>
      </w:r>
    </w:p>
    <w:p w14:paraId="683778C9" w14:textId="29C66630" w:rsidR="000257FE" w:rsidRPr="000257FE" w:rsidRDefault="000257FE" w:rsidP="000257FE">
      <w:pPr>
        <w:pStyle w:val="Actdetails"/>
      </w:pPr>
      <w:r>
        <w:t xml:space="preserve">remainder commenced 1 March 2010 (s 2 and </w:t>
      </w:r>
      <w:r w:rsidR="00CB014E">
        <w:t xml:space="preserve">see </w:t>
      </w:r>
      <w:hyperlink r:id="rId49" w:tooltip="A2009-53" w:history="1">
        <w:r w:rsidR="00A24D0A" w:rsidRPr="00A24D0A">
          <w:rPr>
            <w:rStyle w:val="charCitHyperlinkAbbrev"/>
          </w:rPr>
          <w:t>Racing Amendment Act 2009</w:t>
        </w:r>
      </w:hyperlink>
      <w:r w:rsidR="00E35C0B">
        <w:t xml:space="preserve"> A2009-53</w:t>
      </w:r>
      <w:r w:rsidR="00CB014E">
        <w:t xml:space="preserve"> s 2)</w:t>
      </w:r>
    </w:p>
    <w:p w14:paraId="3321A22B" w14:textId="77777777" w:rsidR="0069100D" w:rsidRDefault="0069100D">
      <w:pPr>
        <w:pStyle w:val="Asamby"/>
      </w:pPr>
      <w:r>
        <w:t>as amended by</w:t>
      </w:r>
    </w:p>
    <w:p w14:paraId="2C57272F" w14:textId="3B4B1695" w:rsidR="0069100D" w:rsidRDefault="00B93610" w:rsidP="0069100D">
      <w:pPr>
        <w:pStyle w:val="NewAct"/>
      </w:pPr>
      <w:hyperlink r:id="rId50" w:tooltip="A2013-1" w:history="1">
        <w:r w:rsidR="00DD658E" w:rsidRPr="00DD658E">
          <w:rPr>
            <w:rStyle w:val="charCitHyperlinkAbbrev"/>
          </w:rPr>
          <w:t>Racing Amendment Act 2013</w:t>
        </w:r>
      </w:hyperlink>
      <w:r w:rsidR="0069100D">
        <w:t xml:space="preserve"> A2013-1 pt 3</w:t>
      </w:r>
    </w:p>
    <w:p w14:paraId="26870E91" w14:textId="77777777" w:rsidR="0069100D" w:rsidRDefault="0069100D" w:rsidP="0069100D">
      <w:pPr>
        <w:pStyle w:val="Actdetails"/>
      </w:pPr>
      <w:r>
        <w:t>notified LR 20 February 2013</w:t>
      </w:r>
    </w:p>
    <w:p w14:paraId="26469802" w14:textId="77777777" w:rsidR="0069100D" w:rsidRDefault="0069100D" w:rsidP="0069100D">
      <w:pPr>
        <w:pStyle w:val="Actdetails"/>
      </w:pPr>
      <w:r>
        <w:t>s 1, s 2 commenced 20 February 2013</w:t>
      </w:r>
    </w:p>
    <w:p w14:paraId="7D425B91" w14:textId="4AAE2620" w:rsidR="0069100D" w:rsidRPr="000257FE" w:rsidRDefault="0069100D" w:rsidP="0069100D">
      <w:pPr>
        <w:pStyle w:val="Actdetails"/>
      </w:pPr>
      <w:r>
        <w:t>pt 3 commenced 1 March 2013 (</w:t>
      </w:r>
      <w:r w:rsidR="00B30227">
        <w:t xml:space="preserve">s 2 and </w:t>
      </w:r>
      <w:hyperlink r:id="rId51" w:tooltip="CN2013-1" w:history="1">
        <w:r w:rsidR="00A24D0A" w:rsidRPr="00A24D0A">
          <w:rPr>
            <w:rStyle w:val="charCitHyperlinkAbbrev"/>
          </w:rPr>
          <w:t>CN2013-1</w:t>
        </w:r>
      </w:hyperlink>
      <w:r w:rsidR="00B30227">
        <w:t>)</w:t>
      </w:r>
    </w:p>
    <w:p w14:paraId="75BFB785" w14:textId="15F964DB" w:rsidR="0069100D" w:rsidRDefault="00B93610" w:rsidP="0069100D">
      <w:pPr>
        <w:pStyle w:val="NewAct"/>
      </w:pPr>
      <w:hyperlink r:id="rId52" w:tooltip="SL2013-3" w:history="1">
        <w:r w:rsidR="00384AEF">
          <w:rPr>
            <w:rStyle w:val="charCitHyperlinkAbbrev"/>
          </w:rPr>
          <w:t>Racing (Race Field Information) Amendment Regulation 2013 (No 1)</w:t>
        </w:r>
      </w:hyperlink>
      <w:r w:rsidR="00C075D2">
        <w:t xml:space="preserve"> SL2013-3</w:t>
      </w:r>
    </w:p>
    <w:p w14:paraId="56F04E3E" w14:textId="77777777" w:rsidR="0069100D" w:rsidRDefault="0069100D" w:rsidP="0069100D">
      <w:pPr>
        <w:pStyle w:val="Actdetails"/>
      </w:pPr>
      <w:r>
        <w:t xml:space="preserve">notified LR </w:t>
      </w:r>
      <w:r w:rsidR="0059196B">
        <w:t>28 February 2013</w:t>
      </w:r>
      <w:r w:rsidR="00B30227">
        <w:t xml:space="preserve"> February 2013</w:t>
      </w:r>
    </w:p>
    <w:p w14:paraId="5BF69423" w14:textId="77777777" w:rsidR="0069100D" w:rsidRDefault="0069100D" w:rsidP="0069100D">
      <w:pPr>
        <w:pStyle w:val="Actdetails"/>
      </w:pPr>
      <w:r>
        <w:t xml:space="preserve">s 1, s 2 commenced </w:t>
      </w:r>
      <w:r w:rsidR="0059196B">
        <w:t>28 February 2013</w:t>
      </w:r>
      <w:r w:rsidR="00B30227">
        <w:t xml:space="preserve"> February 2013</w:t>
      </w:r>
    </w:p>
    <w:p w14:paraId="1D9DE6F9" w14:textId="3A1567A1" w:rsidR="0069100D" w:rsidRDefault="0069100D" w:rsidP="0069100D">
      <w:pPr>
        <w:pStyle w:val="Actdetails"/>
      </w:pPr>
      <w:r>
        <w:t>remainder commenced 1 March 201</w:t>
      </w:r>
      <w:r w:rsidR="00B30227">
        <w:t>3</w:t>
      </w:r>
      <w:r>
        <w:t xml:space="preserve"> (s 2 and see </w:t>
      </w:r>
      <w:hyperlink r:id="rId53" w:tooltip="A2013-1" w:history="1">
        <w:r w:rsidR="00DD658E" w:rsidRPr="00DD658E">
          <w:rPr>
            <w:rStyle w:val="charCitHyperlinkAbbrev"/>
          </w:rPr>
          <w:t>Racing Amendment Act 2013</w:t>
        </w:r>
      </w:hyperlink>
      <w:r w:rsidR="00B30227">
        <w:t xml:space="preserve"> A2013-1, s 2 and </w:t>
      </w:r>
      <w:hyperlink r:id="rId54" w:tooltip="CN2013-1" w:history="1">
        <w:r w:rsidR="00A24D0A" w:rsidRPr="00A24D0A">
          <w:rPr>
            <w:rStyle w:val="charCitHyperlinkAbbrev"/>
          </w:rPr>
          <w:t>CN2013-1</w:t>
        </w:r>
      </w:hyperlink>
      <w:r w:rsidR="00B30227">
        <w:t>)</w:t>
      </w:r>
      <w:r>
        <w:t>)</w:t>
      </w:r>
    </w:p>
    <w:p w14:paraId="4DB29348" w14:textId="62355D62" w:rsidR="00FD03D0" w:rsidRDefault="00B93610" w:rsidP="00FD03D0">
      <w:pPr>
        <w:pStyle w:val="NewAct"/>
      </w:pPr>
      <w:hyperlink r:id="rId55" w:tooltip="A2016-45" w:history="1">
        <w:r w:rsidR="00FD03D0">
          <w:rPr>
            <w:rStyle w:val="charCitHyperlinkAbbrev"/>
          </w:rPr>
          <w:t>Gaming and Racing (Red Tape Reduction) Legislation Amendment Act 2016</w:t>
        </w:r>
      </w:hyperlink>
      <w:r w:rsidR="00FD03D0">
        <w:t xml:space="preserve"> A2016-45 pt 7</w:t>
      </w:r>
    </w:p>
    <w:p w14:paraId="56C90D2B" w14:textId="77777777" w:rsidR="00FD03D0" w:rsidRDefault="00FD03D0" w:rsidP="00FD03D0">
      <w:pPr>
        <w:pStyle w:val="Actdetails"/>
      </w:pPr>
      <w:r>
        <w:t>notified LR 19 August 2016</w:t>
      </w:r>
    </w:p>
    <w:p w14:paraId="7A0B068E" w14:textId="77777777" w:rsidR="00FD03D0" w:rsidRDefault="00FD03D0" w:rsidP="00FD03D0">
      <w:pPr>
        <w:pStyle w:val="Actdetails"/>
      </w:pPr>
      <w:r>
        <w:t>s 1, s 2 commenced 19 August 2016 (LA s 75 (1))</w:t>
      </w:r>
    </w:p>
    <w:p w14:paraId="140770EC" w14:textId="77777777" w:rsidR="00FD03D0" w:rsidRDefault="00FD03D0" w:rsidP="00FD03D0">
      <w:pPr>
        <w:pStyle w:val="Actdetails"/>
      </w:pPr>
      <w:r>
        <w:t>pt 7 commenced 1 September 2016 (s 2 (1))</w:t>
      </w:r>
    </w:p>
    <w:p w14:paraId="7C83C09B" w14:textId="344C66E6" w:rsidR="00C625D8" w:rsidRDefault="00B93610" w:rsidP="00C625D8">
      <w:pPr>
        <w:pStyle w:val="NewAct"/>
      </w:pPr>
      <w:hyperlink r:id="rId56" w:tooltip="A2017-43" w:history="1">
        <w:r w:rsidR="00C625D8">
          <w:rPr>
            <w:rStyle w:val="charCitHyperlinkAbbrev"/>
          </w:rPr>
          <w:t>Racing (Greyhounds) Amendment Act 2017</w:t>
        </w:r>
      </w:hyperlink>
      <w:r w:rsidR="00C625D8">
        <w:t xml:space="preserve"> A2017-43 </w:t>
      </w:r>
      <w:r w:rsidR="0003443A">
        <w:t xml:space="preserve">sch 1 </w:t>
      </w:r>
      <w:r w:rsidR="00C625D8">
        <w:t>pt 1.3</w:t>
      </w:r>
    </w:p>
    <w:p w14:paraId="65810752" w14:textId="77777777" w:rsidR="00C625D8" w:rsidRDefault="00C625D8" w:rsidP="00C625D8">
      <w:pPr>
        <w:pStyle w:val="Actdetails"/>
      </w:pPr>
      <w:r>
        <w:t>notified LR 5 December 2017</w:t>
      </w:r>
    </w:p>
    <w:p w14:paraId="2202CF4D" w14:textId="77777777" w:rsidR="00C625D8" w:rsidRDefault="00C625D8" w:rsidP="00C625D8">
      <w:pPr>
        <w:pStyle w:val="Actdetails"/>
      </w:pPr>
      <w:r>
        <w:t>s 1, s 2 commenced 5 December 2017 (LA s 75 (1))</w:t>
      </w:r>
    </w:p>
    <w:p w14:paraId="60D76FC6" w14:textId="77777777" w:rsidR="00C625D8" w:rsidRPr="000A24F5" w:rsidRDefault="0003443A" w:rsidP="00C625D8">
      <w:pPr>
        <w:pStyle w:val="Actdetails"/>
      </w:pPr>
      <w:r>
        <w:t xml:space="preserve">sch 1 </w:t>
      </w:r>
      <w:r w:rsidR="00C625D8">
        <w:t>pt 1.3</w:t>
      </w:r>
      <w:r w:rsidR="00C625D8" w:rsidRPr="000A24F5">
        <w:t xml:space="preserve"> commenced 30 April 2018 (</w:t>
      </w:r>
      <w:r w:rsidR="00C625D8">
        <w:t>s 2</w:t>
      </w:r>
      <w:r w:rsidR="00C625D8" w:rsidRPr="000A24F5">
        <w:t>)</w:t>
      </w:r>
    </w:p>
    <w:p w14:paraId="43E7DE9D" w14:textId="77777777" w:rsidR="007E3A59" w:rsidRPr="007E3A59" w:rsidRDefault="007E3A59" w:rsidP="007E3A59">
      <w:pPr>
        <w:pStyle w:val="PageBreak"/>
      </w:pPr>
      <w:r w:rsidRPr="007E3A59">
        <w:br w:type="page"/>
      </w:r>
    </w:p>
    <w:p w14:paraId="31540527" w14:textId="77777777" w:rsidR="000257FE" w:rsidRPr="00711145" w:rsidRDefault="000257FE">
      <w:pPr>
        <w:pStyle w:val="Endnote20"/>
      </w:pPr>
      <w:bookmarkStart w:id="21" w:name="_Toc511656298"/>
      <w:r w:rsidRPr="00711145">
        <w:rPr>
          <w:rStyle w:val="charTableNo"/>
        </w:rPr>
        <w:lastRenderedPageBreak/>
        <w:t>4</w:t>
      </w:r>
      <w:r>
        <w:tab/>
      </w:r>
      <w:r w:rsidRPr="00711145">
        <w:rPr>
          <w:rStyle w:val="charTableText"/>
        </w:rPr>
        <w:t>Amendment history</w:t>
      </w:r>
      <w:bookmarkEnd w:id="21"/>
    </w:p>
    <w:p w14:paraId="7F567405" w14:textId="77777777" w:rsidR="00FF14E9" w:rsidRDefault="0003443A" w:rsidP="00F660CC">
      <w:pPr>
        <w:pStyle w:val="AmdtsEntryHd"/>
      </w:pPr>
      <w:r>
        <w:t>Name of r</w:t>
      </w:r>
      <w:r w:rsidR="00C81D67">
        <w:t>egulation</w:t>
      </w:r>
    </w:p>
    <w:p w14:paraId="32ADCF44" w14:textId="7214476A" w:rsidR="00FF14E9" w:rsidRPr="00C81D67" w:rsidRDefault="00FF14E9" w:rsidP="00FF14E9">
      <w:pPr>
        <w:pStyle w:val="AmdtsEntries"/>
      </w:pPr>
      <w:r>
        <w:t>s 1</w:t>
      </w:r>
      <w:r w:rsidR="00C81D67">
        <w:tab/>
        <w:t xml:space="preserve">sub </w:t>
      </w:r>
      <w:hyperlink r:id="rId57" w:tooltip="Racing (Greyhounds) Amendment Act 2017" w:history="1">
        <w:r w:rsidR="00C81D67">
          <w:rPr>
            <w:rStyle w:val="charCitHyperlinkAbbrev"/>
          </w:rPr>
          <w:t>A2017</w:t>
        </w:r>
        <w:r w:rsidR="00C81D67">
          <w:rPr>
            <w:rStyle w:val="charCitHyperlinkAbbrev"/>
          </w:rPr>
          <w:noBreakHyphen/>
          <w:t>43</w:t>
        </w:r>
      </w:hyperlink>
      <w:r w:rsidR="00C81D67">
        <w:t xml:space="preserve"> amdt 1.4</w:t>
      </w:r>
    </w:p>
    <w:p w14:paraId="50F52976" w14:textId="77777777" w:rsidR="000257FE" w:rsidRDefault="00CB014E" w:rsidP="00F660CC">
      <w:pPr>
        <w:pStyle w:val="AmdtsEntryHd"/>
      </w:pPr>
      <w:r>
        <w:t>Commencement</w:t>
      </w:r>
    </w:p>
    <w:p w14:paraId="684471D3" w14:textId="77777777" w:rsidR="00CB014E" w:rsidRDefault="00CB014E" w:rsidP="00CB014E">
      <w:pPr>
        <w:pStyle w:val="AmdtsEntries"/>
      </w:pPr>
      <w:r>
        <w:t>s 2</w:t>
      </w:r>
      <w:r>
        <w:tab/>
        <w:t>om LA s 89 (4)</w:t>
      </w:r>
    </w:p>
    <w:p w14:paraId="24CFA351" w14:textId="77777777" w:rsidR="008457A3" w:rsidRDefault="008457A3" w:rsidP="008457A3">
      <w:pPr>
        <w:pStyle w:val="AmdtsEntryHd"/>
      </w:pPr>
      <w:r w:rsidRPr="00AE5ACF">
        <w:t>Prescribed information for application for, or renewal of, approval—Act, s</w:t>
      </w:r>
      <w:r>
        <w:t> </w:t>
      </w:r>
      <w:r w:rsidRPr="00AE5ACF">
        <w:t>61J</w:t>
      </w:r>
      <w:r>
        <w:t> </w:t>
      </w:r>
      <w:r w:rsidRPr="00AE5ACF">
        <w:t>(2) (b) and s 61P (3) (b)</w:t>
      </w:r>
    </w:p>
    <w:p w14:paraId="4CB910F9" w14:textId="0F04A0C0" w:rsidR="008457A3" w:rsidRDefault="008457A3" w:rsidP="008457A3">
      <w:pPr>
        <w:pStyle w:val="AmdtsEntries"/>
      </w:pPr>
      <w:r>
        <w:t>s 5</w:t>
      </w:r>
      <w:r>
        <w:tab/>
        <w:t xml:space="preserve">sub </w:t>
      </w:r>
      <w:hyperlink r:id="rId58" w:tooltip="Racing Amendment Act 2013" w:history="1">
        <w:r w:rsidR="00DD658E" w:rsidRPr="00DD658E">
          <w:rPr>
            <w:rStyle w:val="charCitHyperlinkAbbrev"/>
          </w:rPr>
          <w:t>A2013-1</w:t>
        </w:r>
      </w:hyperlink>
      <w:r>
        <w:t xml:space="preserve"> s 34</w:t>
      </w:r>
    </w:p>
    <w:p w14:paraId="72CD0349" w14:textId="3F97A750" w:rsidR="00FF14E9" w:rsidRPr="00FF14E9" w:rsidRDefault="00FF14E9" w:rsidP="008457A3">
      <w:pPr>
        <w:pStyle w:val="AmdtsEntries"/>
      </w:pPr>
      <w:r>
        <w:tab/>
        <w:t xml:space="preserve">am </w:t>
      </w:r>
      <w:hyperlink r:id="rId59" w:tooltip="Racing (Greyhounds) Amendment Act 2017" w:history="1">
        <w:r>
          <w:rPr>
            <w:rStyle w:val="charCitHyperlinkAbbrev"/>
          </w:rPr>
          <w:t>A2017</w:t>
        </w:r>
        <w:r>
          <w:rPr>
            <w:rStyle w:val="charCitHyperlinkAbbrev"/>
          </w:rPr>
          <w:noBreakHyphen/>
          <w:t>43</w:t>
        </w:r>
      </w:hyperlink>
      <w:r w:rsidR="00236E14">
        <w:t xml:space="preserve"> amdt 1.5</w:t>
      </w:r>
    </w:p>
    <w:p w14:paraId="3E03F7C3" w14:textId="77777777" w:rsidR="008457A3" w:rsidRDefault="008457A3" w:rsidP="008457A3">
      <w:pPr>
        <w:pStyle w:val="AmdtsEntryHd"/>
      </w:pPr>
      <w:r w:rsidRPr="00AE5ACF">
        <w:rPr>
          <w:lang w:eastAsia="en-AU"/>
        </w:rPr>
        <w:t>Prescribed matters to be considered or disregarded in deciding application for, or renewal of, approval—Act, s 61K (2) (b) and s 61Q (2) (b)</w:t>
      </w:r>
    </w:p>
    <w:p w14:paraId="3944D193" w14:textId="37FA7F6E" w:rsidR="008457A3" w:rsidRDefault="008457A3" w:rsidP="008457A3">
      <w:pPr>
        <w:pStyle w:val="AmdtsEntries"/>
      </w:pPr>
      <w:r>
        <w:t>s 6</w:t>
      </w:r>
      <w:r>
        <w:tab/>
        <w:t xml:space="preserve">sub </w:t>
      </w:r>
      <w:hyperlink r:id="rId60" w:tooltip="Racing Amendment Act 2013" w:history="1">
        <w:r w:rsidR="00DD658E" w:rsidRPr="00DD658E">
          <w:rPr>
            <w:rStyle w:val="charCitHyperlinkAbbrev"/>
          </w:rPr>
          <w:t>A2013-1</w:t>
        </w:r>
      </w:hyperlink>
      <w:r>
        <w:t xml:space="preserve"> s 34</w:t>
      </w:r>
    </w:p>
    <w:p w14:paraId="2028D729" w14:textId="77777777" w:rsidR="00236E14" w:rsidRDefault="00236E14" w:rsidP="00236E14">
      <w:pPr>
        <w:pStyle w:val="AmdtsEntryHd"/>
      </w:pPr>
      <w:r w:rsidRPr="00667CB1">
        <w:t>Suitable person—Act, s 61L (1) (f)</w:t>
      </w:r>
    </w:p>
    <w:p w14:paraId="59D302CE" w14:textId="1FF770DC" w:rsidR="00236E14" w:rsidRPr="00236E14" w:rsidRDefault="00236E14" w:rsidP="008457A3">
      <w:pPr>
        <w:pStyle w:val="AmdtsEntries"/>
      </w:pPr>
      <w:r>
        <w:t>s 6A</w:t>
      </w:r>
      <w:r>
        <w:tab/>
        <w:t xml:space="preserve">ins </w:t>
      </w:r>
      <w:hyperlink r:id="rId61" w:tooltip="Racing (Greyhounds) Amendment Act 2017" w:history="1">
        <w:r>
          <w:rPr>
            <w:rStyle w:val="charCitHyperlinkAbbrev"/>
          </w:rPr>
          <w:t>A2017</w:t>
        </w:r>
        <w:r>
          <w:rPr>
            <w:rStyle w:val="charCitHyperlinkAbbrev"/>
          </w:rPr>
          <w:noBreakHyphen/>
          <w:t>43</w:t>
        </w:r>
      </w:hyperlink>
      <w:r>
        <w:t xml:space="preserve"> amdt 1.6</w:t>
      </w:r>
    </w:p>
    <w:p w14:paraId="0F1F7A8C" w14:textId="77777777" w:rsidR="008457A3" w:rsidRDefault="008457A3" w:rsidP="008457A3">
      <w:pPr>
        <w:pStyle w:val="AmdtsEntryHd"/>
      </w:pPr>
      <w:r w:rsidRPr="00AE5ACF">
        <w:t>Prescribed conditions of approval or renewal—Act, s 61N (a)</w:t>
      </w:r>
    </w:p>
    <w:p w14:paraId="45ACFAF1" w14:textId="72B16FDA" w:rsidR="008457A3" w:rsidRDefault="008457A3" w:rsidP="008457A3">
      <w:pPr>
        <w:pStyle w:val="AmdtsEntries"/>
      </w:pPr>
      <w:r>
        <w:t>s 7</w:t>
      </w:r>
      <w:r>
        <w:tab/>
        <w:t xml:space="preserve">sub </w:t>
      </w:r>
      <w:hyperlink r:id="rId62" w:tooltip="Racing Amendment Act 2013" w:history="1">
        <w:r w:rsidR="00DD658E" w:rsidRPr="00DD658E">
          <w:rPr>
            <w:rStyle w:val="charCitHyperlinkAbbrev"/>
          </w:rPr>
          <w:t>A2013-1</w:t>
        </w:r>
      </w:hyperlink>
      <w:r>
        <w:t xml:space="preserve"> s 34</w:t>
      </w:r>
    </w:p>
    <w:p w14:paraId="1823BE3A" w14:textId="1C1CE66C" w:rsidR="00C81D67" w:rsidRPr="00C81D67" w:rsidRDefault="00C81D67" w:rsidP="008457A3">
      <w:pPr>
        <w:pStyle w:val="AmdtsEntries"/>
      </w:pPr>
      <w:r>
        <w:tab/>
        <w:t xml:space="preserve">am </w:t>
      </w:r>
      <w:hyperlink r:id="rId63" w:tooltip="Racing (Greyhounds) Amendment Act 2017" w:history="1">
        <w:r>
          <w:rPr>
            <w:rStyle w:val="charCitHyperlinkAbbrev"/>
          </w:rPr>
          <w:t>A2017</w:t>
        </w:r>
        <w:r>
          <w:rPr>
            <w:rStyle w:val="charCitHyperlinkAbbrev"/>
          </w:rPr>
          <w:noBreakHyphen/>
          <w:t>43</w:t>
        </w:r>
      </w:hyperlink>
      <w:r>
        <w:t xml:space="preserve"> amdt 1.7; amdt 1.8</w:t>
      </w:r>
    </w:p>
    <w:p w14:paraId="2E458645" w14:textId="77777777" w:rsidR="008457A3" w:rsidRDefault="00C81D67" w:rsidP="008457A3">
      <w:pPr>
        <w:pStyle w:val="AmdtsEntryHd"/>
      </w:pPr>
      <w:r w:rsidRPr="00667CB1">
        <w:t>Tribunal members eligibility requirement—Act, sch 1, s 1.1 (4)</w:t>
      </w:r>
    </w:p>
    <w:p w14:paraId="3C3CDEAE" w14:textId="1BC08A30" w:rsidR="008457A3" w:rsidRDefault="008457A3" w:rsidP="008457A3">
      <w:pPr>
        <w:pStyle w:val="AmdtsEntries"/>
      </w:pPr>
      <w:r>
        <w:t>s 8</w:t>
      </w:r>
      <w:r>
        <w:tab/>
        <w:t xml:space="preserve">om </w:t>
      </w:r>
      <w:hyperlink r:id="rId64" w:tooltip="Racing Amendment Act 2013" w:history="1">
        <w:r w:rsidR="00DD658E" w:rsidRPr="00DD658E">
          <w:rPr>
            <w:rStyle w:val="charCitHyperlinkAbbrev"/>
          </w:rPr>
          <w:t>A2013-1</w:t>
        </w:r>
      </w:hyperlink>
      <w:r>
        <w:t xml:space="preserve"> s 34</w:t>
      </w:r>
    </w:p>
    <w:p w14:paraId="06379C58" w14:textId="44821BD1" w:rsidR="00236E14" w:rsidRPr="00C81D67" w:rsidRDefault="00236E14" w:rsidP="008457A3">
      <w:pPr>
        <w:pStyle w:val="AmdtsEntries"/>
      </w:pPr>
      <w:r>
        <w:tab/>
        <w:t>ins</w:t>
      </w:r>
      <w:r w:rsidR="00C81D67">
        <w:t xml:space="preserve"> </w:t>
      </w:r>
      <w:hyperlink r:id="rId65" w:tooltip="Racing (Greyhounds) Amendment Act 2017" w:history="1">
        <w:r w:rsidR="00C81D67">
          <w:rPr>
            <w:rStyle w:val="charCitHyperlinkAbbrev"/>
          </w:rPr>
          <w:t>A2017</w:t>
        </w:r>
        <w:r w:rsidR="00C81D67">
          <w:rPr>
            <w:rStyle w:val="charCitHyperlinkAbbrev"/>
          </w:rPr>
          <w:noBreakHyphen/>
          <w:t>43</w:t>
        </w:r>
      </w:hyperlink>
      <w:r w:rsidR="00C81D67">
        <w:t xml:space="preserve"> amdt 1.9</w:t>
      </w:r>
    </w:p>
    <w:p w14:paraId="1E759B5C" w14:textId="77777777" w:rsidR="008457A3" w:rsidRDefault="008268E3" w:rsidP="008457A3">
      <w:pPr>
        <w:pStyle w:val="AmdtsEntryHd"/>
      </w:pPr>
      <w:r w:rsidRPr="0065796A">
        <w:t>Monthly payment of race field information charge—Act, s 61S (3)</w:t>
      </w:r>
    </w:p>
    <w:p w14:paraId="20D5E586" w14:textId="4E720C99" w:rsidR="008457A3" w:rsidRPr="008457A3" w:rsidRDefault="008457A3" w:rsidP="008457A3">
      <w:pPr>
        <w:pStyle w:val="AmdtsEntries"/>
      </w:pPr>
      <w:r>
        <w:t>s 9</w:t>
      </w:r>
      <w:r>
        <w:tab/>
        <w:t xml:space="preserve">om </w:t>
      </w:r>
      <w:hyperlink r:id="rId66" w:tooltip="Racing Amendment Act 2013" w:history="1">
        <w:r w:rsidR="00DD658E" w:rsidRPr="00DD658E">
          <w:rPr>
            <w:rStyle w:val="charCitHyperlinkAbbrev"/>
          </w:rPr>
          <w:t>A2013-1</w:t>
        </w:r>
      </w:hyperlink>
      <w:r>
        <w:t xml:space="preserve"> s 34</w:t>
      </w:r>
    </w:p>
    <w:p w14:paraId="48D31BFF" w14:textId="77777777" w:rsidR="008457A3" w:rsidRDefault="008268E3" w:rsidP="008457A3">
      <w:pPr>
        <w:pStyle w:val="AmdtsEntryHd"/>
      </w:pPr>
      <w:r w:rsidRPr="0065796A">
        <w:t>Annual payment of race field information charge—Act, s 61S (3)</w:t>
      </w:r>
    </w:p>
    <w:p w14:paraId="65E5E911" w14:textId="085A2419" w:rsidR="008457A3" w:rsidRPr="008457A3" w:rsidRDefault="008457A3" w:rsidP="008457A3">
      <w:pPr>
        <w:pStyle w:val="AmdtsEntries"/>
      </w:pPr>
      <w:r>
        <w:t>s 10</w:t>
      </w:r>
      <w:r>
        <w:tab/>
        <w:t xml:space="preserve">om </w:t>
      </w:r>
      <w:hyperlink r:id="rId67" w:tooltip="Racing Amendment Act 2013" w:history="1">
        <w:r w:rsidR="00DD658E" w:rsidRPr="00DD658E">
          <w:rPr>
            <w:rStyle w:val="charCitHyperlinkAbbrev"/>
          </w:rPr>
          <w:t>A2013-1</w:t>
        </w:r>
      </w:hyperlink>
      <w:r>
        <w:t xml:space="preserve"> s 34</w:t>
      </w:r>
    </w:p>
    <w:p w14:paraId="402B0C70" w14:textId="77777777" w:rsidR="008457A3" w:rsidRDefault="008268E3" w:rsidP="008457A3">
      <w:pPr>
        <w:pStyle w:val="AmdtsEntryHd"/>
      </w:pPr>
      <w:r w:rsidRPr="00350FEF">
        <w:t>Administration fee—Act, s 61U (3)</w:t>
      </w:r>
    </w:p>
    <w:p w14:paraId="4E8907AB" w14:textId="052796BF" w:rsidR="008457A3" w:rsidRDefault="008457A3" w:rsidP="008457A3">
      <w:pPr>
        <w:pStyle w:val="AmdtsEntries"/>
      </w:pPr>
      <w:r>
        <w:t>s 11</w:t>
      </w:r>
      <w:r>
        <w:tab/>
        <w:t xml:space="preserve">om </w:t>
      </w:r>
      <w:hyperlink r:id="rId68" w:tooltip="Racing Amendment Act 2013" w:history="1">
        <w:r w:rsidR="00DD658E" w:rsidRPr="00DD658E">
          <w:rPr>
            <w:rStyle w:val="charCitHyperlinkAbbrev"/>
          </w:rPr>
          <w:t>A2013-1</w:t>
        </w:r>
      </w:hyperlink>
      <w:r>
        <w:t xml:space="preserve"> s 34</w:t>
      </w:r>
    </w:p>
    <w:p w14:paraId="79F802EF" w14:textId="77777777" w:rsidR="00BA6FE1" w:rsidRDefault="00BA6FE1" w:rsidP="008268E3">
      <w:pPr>
        <w:pStyle w:val="AmdtsEntryHd"/>
      </w:pPr>
      <w:r w:rsidRPr="00E83A95">
        <w:t>Modification of Act, pt 10—Act, s 104</w:t>
      </w:r>
    </w:p>
    <w:p w14:paraId="3A958688" w14:textId="5ACED1AF" w:rsidR="00BA6FE1" w:rsidRDefault="00BA6FE1" w:rsidP="00BA6FE1">
      <w:pPr>
        <w:pStyle w:val="AmdtsEntries"/>
      </w:pPr>
      <w:r>
        <w:t>s 20</w:t>
      </w:r>
      <w:r>
        <w:tab/>
        <w:t xml:space="preserve">ins </w:t>
      </w:r>
      <w:hyperlink r:id="rId69" w:tooltip="Racing (Race Field Information) Amendment Regulation 2013 (No 1)" w:history="1">
        <w:r w:rsidR="00353FDE" w:rsidRPr="00353FDE">
          <w:rPr>
            <w:rStyle w:val="charCitHyperlinkAbbrev"/>
          </w:rPr>
          <w:t>SL2013-3</w:t>
        </w:r>
      </w:hyperlink>
      <w:r>
        <w:t xml:space="preserve"> s 4</w:t>
      </w:r>
    </w:p>
    <w:p w14:paraId="1556E50D" w14:textId="77777777" w:rsidR="00BE5501" w:rsidRPr="00A10A68" w:rsidRDefault="00BE5501" w:rsidP="00BA6FE1">
      <w:pPr>
        <w:pStyle w:val="AmdtsEntries"/>
      </w:pPr>
      <w:r w:rsidRPr="00A10A68">
        <w:tab/>
        <w:t>exp 1 March 2014 (s 20 (2))</w:t>
      </w:r>
    </w:p>
    <w:p w14:paraId="419DEECD" w14:textId="77777777" w:rsidR="00BA6FE1" w:rsidRDefault="00BA6FE1" w:rsidP="00BA6FE1">
      <w:pPr>
        <w:pStyle w:val="AmdtsEntryHd"/>
      </w:pPr>
      <w:r w:rsidRPr="00E83A95">
        <w:t>Modification of Act</w:t>
      </w:r>
    </w:p>
    <w:p w14:paraId="62DF0876" w14:textId="4B4F1E89" w:rsidR="00BA6FE1" w:rsidRPr="00BA6FE1" w:rsidRDefault="00BA6FE1" w:rsidP="00BA6FE1">
      <w:pPr>
        <w:pStyle w:val="AmdtsEntries"/>
      </w:pPr>
      <w:r>
        <w:t>sch 1</w:t>
      </w:r>
      <w:r>
        <w:tab/>
        <w:t xml:space="preserve">ins </w:t>
      </w:r>
      <w:hyperlink r:id="rId70" w:tooltip="Racing (Race Field Information) Amendment Regulation 2013 (No 1)" w:history="1">
        <w:r w:rsidR="00A95A5E" w:rsidRPr="00353FDE">
          <w:rPr>
            <w:rStyle w:val="charCitHyperlinkAbbrev"/>
          </w:rPr>
          <w:t>SL2013-3</w:t>
        </w:r>
      </w:hyperlink>
      <w:r>
        <w:t xml:space="preserve"> s 5</w:t>
      </w:r>
    </w:p>
    <w:p w14:paraId="2154767A" w14:textId="77777777" w:rsidR="00BE5501" w:rsidRPr="00A10A68" w:rsidRDefault="00BE5501" w:rsidP="00BE5501">
      <w:pPr>
        <w:pStyle w:val="AmdtsEntries"/>
      </w:pPr>
      <w:r w:rsidRPr="00A10A68">
        <w:tab/>
        <w:t>exp 1 March 2014 (s 20 (2))</w:t>
      </w:r>
    </w:p>
    <w:p w14:paraId="4051F778" w14:textId="77777777" w:rsidR="008268E3" w:rsidRDefault="008268E3" w:rsidP="008268E3">
      <w:pPr>
        <w:pStyle w:val="AmdtsEntryHd"/>
      </w:pPr>
      <w:r>
        <w:lastRenderedPageBreak/>
        <w:t>Dictionary</w:t>
      </w:r>
    </w:p>
    <w:p w14:paraId="238F8592" w14:textId="55D26A25" w:rsidR="008268E3" w:rsidRPr="00C81D67" w:rsidRDefault="008268E3" w:rsidP="0003443A">
      <w:pPr>
        <w:pStyle w:val="AmdtsEntries"/>
        <w:keepNext/>
      </w:pPr>
      <w:r>
        <w:t>dict</w:t>
      </w:r>
      <w:r>
        <w:tab/>
        <w:t xml:space="preserve">am </w:t>
      </w:r>
      <w:hyperlink r:id="rId71" w:tooltip="Racing Amendment Act 2013" w:history="1">
        <w:r w:rsidR="00DD658E" w:rsidRPr="00DD658E">
          <w:rPr>
            <w:rStyle w:val="charCitHyperlinkAbbrev"/>
          </w:rPr>
          <w:t>A2013-1</w:t>
        </w:r>
      </w:hyperlink>
      <w:r>
        <w:t xml:space="preserve"> s 35, s 36</w:t>
      </w:r>
      <w:r w:rsidR="00C81D67">
        <w:t xml:space="preserve">; </w:t>
      </w:r>
      <w:hyperlink r:id="rId72" w:tooltip="Racing (Greyhounds) Amendment Act 2017" w:history="1">
        <w:r w:rsidR="00C81D67">
          <w:rPr>
            <w:rStyle w:val="charCitHyperlinkAbbrev"/>
          </w:rPr>
          <w:t>A2017</w:t>
        </w:r>
        <w:r w:rsidR="00C81D67">
          <w:rPr>
            <w:rStyle w:val="charCitHyperlinkAbbrev"/>
          </w:rPr>
          <w:noBreakHyphen/>
          <w:t>43</w:t>
        </w:r>
      </w:hyperlink>
      <w:r w:rsidR="00C81D67">
        <w:t xml:space="preserve"> amdt 1.10, amdt 1.11</w:t>
      </w:r>
    </w:p>
    <w:p w14:paraId="5403F6BF" w14:textId="043EFF30" w:rsidR="008268E3" w:rsidRPr="008268E3" w:rsidRDefault="008268E3" w:rsidP="0003443A">
      <w:pPr>
        <w:pStyle w:val="AmdtsEntries"/>
        <w:keepNext/>
      </w:pPr>
      <w:r>
        <w:tab/>
        <w:t xml:space="preserve">def </w:t>
      </w:r>
      <w:r>
        <w:rPr>
          <w:rStyle w:val="charBoldItals"/>
        </w:rPr>
        <w:t xml:space="preserve">bet back </w:t>
      </w:r>
      <w:r>
        <w:t xml:space="preserve">ins </w:t>
      </w:r>
      <w:hyperlink r:id="rId73" w:tooltip="Racing Amendment Act 2013" w:history="1">
        <w:r w:rsidR="00DD658E" w:rsidRPr="00DD658E">
          <w:rPr>
            <w:rStyle w:val="charCitHyperlinkAbbrev"/>
          </w:rPr>
          <w:t>A2013-1</w:t>
        </w:r>
      </w:hyperlink>
      <w:r>
        <w:t xml:space="preserve"> s 37</w:t>
      </w:r>
    </w:p>
    <w:p w14:paraId="371DECE2" w14:textId="7FD07D92" w:rsidR="008268E3" w:rsidRPr="008268E3" w:rsidRDefault="008268E3" w:rsidP="0003443A">
      <w:pPr>
        <w:pStyle w:val="AmdtsEntries"/>
        <w:keepNext/>
      </w:pPr>
      <w:r>
        <w:tab/>
        <w:t xml:space="preserve">def </w:t>
      </w:r>
      <w:r w:rsidRPr="00AE5ACF">
        <w:rPr>
          <w:rStyle w:val="charBoldItals"/>
        </w:rPr>
        <w:t>bets held on races conducted in the ACT</w:t>
      </w:r>
      <w:r>
        <w:rPr>
          <w:rStyle w:val="charBoldItals"/>
        </w:rPr>
        <w:t xml:space="preserve"> </w:t>
      </w:r>
      <w:r>
        <w:t xml:space="preserve">ins </w:t>
      </w:r>
      <w:hyperlink r:id="rId74" w:tooltip="Racing Amendment Act 2013" w:history="1">
        <w:r w:rsidR="00DD658E" w:rsidRPr="00DD658E">
          <w:rPr>
            <w:rStyle w:val="charCitHyperlinkAbbrev"/>
          </w:rPr>
          <w:t>A2013-1</w:t>
        </w:r>
      </w:hyperlink>
      <w:r>
        <w:t xml:space="preserve"> s 37</w:t>
      </w:r>
    </w:p>
    <w:p w14:paraId="1215585F" w14:textId="7C6E3F86" w:rsidR="008268E3" w:rsidRDefault="008268E3" w:rsidP="0003443A">
      <w:pPr>
        <w:pStyle w:val="AmdtsEntries"/>
        <w:keepNext/>
      </w:pPr>
      <w:r>
        <w:tab/>
        <w:t xml:space="preserve">def </w:t>
      </w:r>
      <w:r w:rsidRPr="00AE5ACF">
        <w:rPr>
          <w:rStyle w:val="charBoldItals"/>
        </w:rPr>
        <w:t>bets paid</w:t>
      </w:r>
      <w:r>
        <w:rPr>
          <w:rStyle w:val="charBoldItals"/>
        </w:rPr>
        <w:t xml:space="preserve"> </w:t>
      </w:r>
      <w:r>
        <w:t xml:space="preserve">ins </w:t>
      </w:r>
      <w:hyperlink r:id="rId75" w:tooltip="Racing Amendment Act 2013" w:history="1">
        <w:r w:rsidR="00DD658E" w:rsidRPr="00DD658E">
          <w:rPr>
            <w:rStyle w:val="charCitHyperlinkAbbrev"/>
          </w:rPr>
          <w:t>A2013-1</w:t>
        </w:r>
      </w:hyperlink>
      <w:r>
        <w:t xml:space="preserve"> s 37</w:t>
      </w:r>
    </w:p>
    <w:p w14:paraId="57EBE5D0" w14:textId="76297743" w:rsidR="00FD03D0" w:rsidRPr="00651E5C" w:rsidRDefault="00FD03D0" w:rsidP="0003443A">
      <w:pPr>
        <w:pStyle w:val="AmdtsEntries"/>
        <w:keepNext/>
      </w:pPr>
      <w:r>
        <w:tab/>
        <w:t xml:space="preserve">def </w:t>
      </w:r>
      <w:r w:rsidRPr="00FD03D0">
        <w:rPr>
          <w:rStyle w:val="charBoldItals"/>
        </w:rPr>
        <w:t>defined entity</w:t>
      </w:r>
      <w:r>
        <w:t xml:space="preserve"> am </w:t>
      </w:r>
      <w:hyperlink r:id="rId76" w:tooltip="Gaming and Racing (Red Tape Reduction) Legislation Amendment Act 2016" w:history="1">
        <w:r w:rsidRPr="00FD03D0">
          <w:rPr>
            <w:rStyle w:val="charCitHyperlinkAbbrev"/>
          </w:rPr>
          <w:t>A2016</w:t>
        </w:r>
        <w:r w:rsidRPr="00FD03D0">
          <w:rPr>
            <w:rStyle w:val="charCitHyperlinkAbbrev"/>
          </w:rPr>
          <w:noBreakHyphen/>
          <w:t>45</w:t>
        </w:r>
      </w:hyperlink>
      <w:r>
        <w:t xml:space="preserve"> s 69</w:t>
      </w:r>
      <w:r w:rsidR="00651E5C">
        <w:t xml:space="preserve">; </w:t>
      </w:r>
      <w:hyperlink r:id="rId77" w:tooltip="Racing (Greyhounds) Amendment Act 2017" w:history="1">
        <w:r w:rsidR="00651E5C">
          <w:rPr>
            <w:rStyle w:val="charCitHyperlinkAbbrev"/>
          </w:rPr>
          <w:t>A2017</w:t>
        </w:r>
        <w:r w:rsidR="00651E5C">
          <w:rPr>
            <w:rStyle w:val="charCitHyperlinkAbbrev"/>
          </w:rPr>
          <w:noBreakHyphen/>
          <w:t>43</w:t>
        </w:r>
      </w:hyperlink>
      <w:r w:rsidR="00651E5C">
        <w:t xml:space="preserve"> amdt 1.12; pars renum R5 LA</w:t>
      </w:r>
    </w:p>
    <w:p w14:paraId="0FDC4A56" w14:textId="2FD131B0" w:rsidR="00236E14" w:rsidRPr="00651E5C" w:rsidRDefault="00236E14" w:rsidP="008268E3">
      <w:pPr>
        <w:pStyle w:val="AmdtsEntries"/>
      </w:pPr>
      <w:r>
        <w:tab/>
        <w:t xml:space="preserve">def </w:t>
      </w:r>
      <w:r w:rsidR="00651E5C" w:rsidRPr="00667CB1">
        <w:rPr>
          <w:rStyle w:val="charBoldItals"/>
        </w:rPr>
        <w:t>external greyhound racing legislation or rules</w:t>
      </w:r>
      <w:r>
        <w:t xml:space="preserve"> </w:t>
      </w:r>
      <w:r w:rsidR="00651E5C">
        <w:t>ins </w:t>
      </w:r>
      <w:hyperlink r:id="rId78" w:tooltip="Racing (Greyhounds) Amendment Act 2017" w:history="1">
        <w:r w:rsidR="00651E5C">
          <w:rPr>
            <w:rStyle w:val="charCitHyperlinkAbbrev"/>
          </w:rPr>
          <w:t>A2017</w:t>
        </w:r>
        <w:r w:rsidR="00651E5C">
          <w:rPr>
            <w:rStyle w:val="charCitHyperlinkAbbrev"/>
          </w:rPr>
          <w:noBreakHyphen/>
          <w:t>43</w:t>
        </w:r>
      </w:hyperlink>
      <w:r w:rsidR="00651E5C">
        <w:t xml:space="preserve"> amdt 1.13</w:t>
      </w:r>
    </w:p>
    <w:p w14:paraId="111C7CB1" w14:textId="076BF998" w:rsidR="00236E14" w:rsidRPr="00651E5C" w:rsidRDefault="00236E14" w:rsidP="008268E3">
      <w:pPr>
        <w:pStyle w:val="AmdtsEntries"/>
      </w:pPr>
      <w:r>
        <w:tab/>
        <w:t xml:space="preserve">def </w:t>
      </w:r>
      <w:r w:rsidR="00651E5C" w:rsidRPr="00667CB1">
        <w:rPr>
          <w:rStyle w:val="charBoldItals"/>
        </w:rPr>
        <w:t>rule of racing or betting</w:t>
      </w:r>
      <w:r>
        <w:t xml:space="preserve"> </w:t>
      </w:r>
      <w:r w:rsidR="00651E5C">
        <w:t xml:space="preserve">sub </w:t>
      </w:r>
      <w:hyperlink r:id="rId79" w:tooltip="Racing (Greyhounds) Amendment Act 2017" w:history="1">
        <w:r w:rsidR="00651E5C">
          <w:rPr>
            <w:rStyle w:val="charCitHyperlinkAbbrev"/>
          </w:rPr>
          <w:t>A2017</w:t>
        </w:r>
        <w:r w:rsidR="00651E5C">
          <w:rPr>
            <w:rStyle w:val="charCitHyperlinkAbbrev"/>
          </w:rPr>
          <w:noBreakHyphen/>
          <w:t>43</w:t>
        </w:r>
      </w:hyperlink>
      <w:r w:rsidR="00651E5C">
        <w:t xml:space="preserve"> amdt 1.14</w:t>
      </w:r>
    </w:p>
    <w:p w14:paraId="0CE855AA" w14:textId="5452E8BA" w:rsidR="008268E3" w:rsidRPr="008268E3" w:rsidRDefault="008268E3" w:rsidP="008268E3">
      <w:pPr>
        <w:pStyle w:val="AmdtsEntries"/>
      </w:pPr>
      <w:r>
        <w:tab/>
        <w:t xml:space="preserve">def </w:t>
      </w:r>
      <w:r w:rsidRPr="00AE5ACF">
        <w:rPr>
          <w:rStyle w:val="charBoldItals"/>
        </w:rPr>
        <w:t>wagering turnover</w:t>
      </w:r>
      <w:r>
        <w:rPr>
          <w:rStyle w:val="charBoldItals"/>
        </w:rPr>
        <w:t xml:space="preserve"> </w:t>
      </w:r>
      <w:r>
        <w:t xml:space="preserve">ins </w:t>
      </w:r>
      <w:hyperlink r:id="rId80" w:tooltip="Racing Amendment Act 2013" w:history="1">
        <w:r w:rsidR="00DD658E" w:rsidRPr="00DD658E">
          <w:rPr>
            <w:rStyle w:val="charCitHyperlinkAbbrev"/>
          </w:rPr>
          <w:t>A2013-1</w:t>
        </w:r>
      </w:hyperlink>
      <w:r>
        <w:t xml:space="preserve"> s 37</w:t>
      </w:r>
    </w:p>
    <w:p w14:paraId="482B198C" w14:textId="0BB6FD5E" w:rsidR="008268E3" w:rsidRPr="008268E3" w:rsidRDefault="008268E3" w:rsidP="008268E3">
      <w:pPr>
        <w:pStyle w:val="AmdtsEntries"/>
      </w:pPr>
      <w:r>
        <w:tab/>
        <w:t xml:space="preserve">def </w:t>
      </w:r>
      <w:r>
        <w:rPr>
          <w:rStyle w:val="charBoldItals"/>
        </w:rPr>
        <w:t xml:space="preserve">warning-off notice </w:t>
      </w:r>
      <w:r w:rsidR="009B56B8">
        <w:t xml:space="preserve">om </w:t>
      </w:r>
      <w:hyperlink r:id="rId81" w:tooltip="Racing Amendment Act 2013" w:history="1">
        <w:r w:rsidR="00DD658E" w:rsidRPr="00DD658E">
          <w:rPr>
            <w:rStyle w:val="charCitHyperlinkAbbrev"/>
          </w:rPr>
          <w:t>A2013-1</w:t>
        </w:r>
      </w:hyperlink>
      <w:r w:rsidR="009B56B8">
        <w:t xml:space="preserve"> s 38</w:t>
      </w:r>
    </w:p>
    <w:p w14:paraId="387FF1F1" w14:textId="77777777" w:rsidR="007E3A59" w:rsidRPr="007E3A59" w:rsidRDefault="007E3A59" w:rsidP="007E3A59">
      <w:pPr>
        <w:pStyle w:val="PageBreak"/>
      </w:pPr>
      <w:r w:rsidRPr="007E3A59">
        <w:br w:type="page"/>
      </w:r>
    </w:p>
    <w:p w14:paraId="1F717B7A" w14:textId="77777777" w:rsidR="00B30227" w:rsidRPr="00711145" w:rsidRDefault="00B30227">
      <w:pPr>
        <w:pStyle w:val="Endnote20"/>
      </w:pPr>
      <w:bookmarkStart w:id="22" w:name="_Toc511656299"/>
      <w:r w:rsidRPr="00711145">
        <w:rPr>
          <w:rStyle w:val="charTableNo"/>
        </w:rPr>
        <w:lastRenderedPageBreak/>
        <w:t>5</w:t>
      </w:r>
      <w:r>
        <w:tab/>
      </w:r>
      <w:r w:rsidRPr="00711145">
        <w:rPr>
          <w:rStyle w:val="charTableText"/>
        </w:rPr>
        <w:t>Earlier republications</w:t>
      </w:r>
      <w:bookmarkEnd w:id="22"/>
    </w:p>
    <w:p w14:paraId="5F9AB163" w14:textId="77777777" w:rsidR="00B30227" w:rsidRDefault="00B30227">
      <w:pPr>
        <w:pStyle w:val="EndNoteTextPub"/>
      </w:pPr>
      <w:r>
        <w:t xml:space="preserve">Some earlier republications were not numbered. The number in column 1 refers to the publication order.  </w:t>
      </w:r>
    </w:p>
    <w:p w14:paraId="4C941A66" w14:textId="77777777" w:rsidR="00B30227" w:rsidRDefault="00B3022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C5A96C" w14:textId="77777777" w:rsidR="00B30227" w:rsidRDefault="00B3022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30227" w14:paraId="4F2B0DAB" w14:textId="77777777">
        <w:trPr>
          <w:tblHeader/>
        </w:trPr>
        <w:tc>
          <w:tcPr>
            <w:tcW w:w="1576" w:type="dxa"/>
            <w:tcBorders>
              <w:bottom w:val="single" w:sz="4" w:space="0" w:color="auto"/>
            </w:tcBorders>
          </w:tcPr>
          <w:p w14:paraId="0201836F" w14:textId="77777777" w:rsidR="00B30227" w:rsidRDefault="00B30227">
            <w:pPr>
              <w:pStyle w:val="EarlierRepubHdg"/>
            </w:pPr>
            <w:r>
              <w:t>Republication No and date</w:t>
            </w:r>
          </w:p>
        </w:tc>
        <w:tc>
          <w:tcPr>
            <w:tcW w:w="1681" w:type="dxa"/>
            <w:tcBorders>
              <w:bottom w:val="single" w:sz="4" w:space="0" w:color="auto"/>
            </w:tcBorders>
          </w:tcPr>
          <w:p w14:paraId="0F1BDBB8" w14:textId="77777777" w:rsidR="00B30227" w:rsidRDefault="00B30227">
            <w:pPr>
              <w:pStyle w:val="EarlierRepubHdg"/>
            </w:pPr>
            <w:r>
              <w:t>Effective</w:t>
            </w:r>
          </w:p>
        </w:tc>
        <w:tc>
          <w:tcPr>
            <w:tcW w:w="1783" w:type="dxa"/>
            <w:tcBorders>
              <w:bottom w:val="single" w:sz="4" w:space="0" w:color="auto"/>
            </w:tcBorders>
          </w:tcPr>
          <w:p w14:paraId="3AC8E3A2" w14:textId="77777777" w:rsidR="00B30227" w:rsidRDefault="00B30227">
            <w:pPr>
              <w:pStyle w:val="EarlierRepubHdg"/>
            </w:pPr>
            <w:r>
              <w:t>Last amendment made by</w:t>
            </w:r>
          </w:p>
        </w:tc>
        <w:tc>
          <w:tcPr>
            <w:tcW w:w="1783" w:type="dxa"/>
            <w:tcBorders>
              <w:bottom w:val="single" w:sz="4" w:space="0" w:color="auto"/>
            </w:tcBorders>
          </w:tcPr>
          <w:p w14:paraId="47D19AC3" w14:textId="77777777" w:rsidR="00B30227" w:rsidRDefault="00B30227">
            <w:pPr>
              <w:pStyle w:val="EarlierRepubHdg"/>
            </w:pPr>
            <w:r>
              <w:t>Republication for</w:t>
            </w:r>
          </w:p>
        </w:tc>
      </w:tr>
      <w:tr w:rsidR="00B30227" w14:paraId="0BD26EDE" w14:textId="77777777">
        <w:tc>
          <w:tcPr>
            <w:tcW w:w="1576" w:type="dxa"/>
            <w:tcBorders>
              <w:top w:val="single" w:sz="4" w:space="0" w:color="auto"/>
              <w:bottom w:val="single" w:sz="4" w:space="0" w:color="auto"/>
            </w:tcBorders>
          </w:tcPr>
          <w:p w14:paraId="41B8495D" w14:textId="77777777" w:rsidR="00B30227" w:rsidRDefault="00B30227">
            <w:pPr>
              <w:pStyle w:val="EarlierRepubEntries"/>
            </w:pPr>
            <w:r>
              <w:t>R1</w:t>
            </w:r>
            <w:r>
              <w:br/>
              <w:t>1 Mar 2010</w:t>
            </w:r>
          </w:p>
        </w:tc>
        <w:tc>
          <w:tcPr>
            <w:tcW w:w="1681" w:type="dxa"/>
            <w:tcBorders>
              <w:top w:val="single" w:sz="4" w:space="0" w:color="auto"/>
              <w:bottom w:val="single" w:sz="4" w:space="0" w:color="auto"/>
            </w:tcBorders>
          </w:tcPr>
          <w:p w14:paraId="55E3525F" w14:textId="77777777" w:rsidR="00B30227" w:rsidRDefault="00B30227">
            <w:pPr>
              <w:pStyle w:val="EarlierRepubEntries"/>
            </w:pPr>
            <w:r>
              <w:t>1 Mar 2010–</w:t>
            </w:r>
            <w:r>
              <w:br/>
              <w:t>28 Feb 2013</w:t>
            </w:r>
          </w:p>
        </w:tc>
        <w:tc>
          <w:tcPr>
            <w:tcW w:w="1783" w:type="dxa"/>
            <w:tcBorders>
              <w:top w:val="single" w:sz="4" w:space="0" w:color="auto"/>
              <w:bottom w:val="single" w:sz="4" w:space="0" w:color="auto"/>
            </w:tcBorders>
          </w:tcPr>
          <w:p w14:paraId="0CDBDB56" w14:textId="77777777" w:rsidR="00B30227" w:rsidRDefault="00B30227">
            <w:pPr>
              <w:pStyle w:val="EarlierRepubEntries"/>
            </w:pPr>
            <w:r>
              <w:t>not amended</w:t>
            </w:r>
          </w:p>
        </w:tc>
        <w:tc>
          <w:tcPr>
            <w:tcW w:w="1783" w:type="dxa"/>
            <w:tcBorders>
              <w:top w:val="single" w:sz="4" w:space="0" w:color="auto"/>
              <w:bottom w:val="single" w:sz="4" w:space="0" w:color="auto"/>
            </w:tcBorders>
          </w:tcPr>
          <w:p w14:paraId="697A1708" w14:textId="77777777" w:rsidR="00B30227" w:rsidRDefault="009A65D5">
            <w:pPr>
              <w:pStyle w:val="EarlierRepubEntries"/>
            </w:pPr>
            <w:r>
              <w:t>new regulation</w:t>
            </w:r>
          </w:p>
        </w:tc>
      </w:tr>
      <w:tr w:rsidR="00101510" w14:paraId="341B2FF2" w14:textId="77777777">
        <w:tc>
          <w:tcPr>
            <w:tcW w:w="1576" w:type="dxa"/>
            <w:tcBorders>
              <w:top w:val="single" w:sz="4" w:space="0" w:color="auto"/>
              <w:bottom w:val="single" w:sz="4" w:space="0" w:color="auto"/>
            </w:tcBorders>
          </w:tcPr>
          <w:p w14:paraId="22F3EFC6" w14:textId="77777777" w:rsidR="00101510" w:rsidRDefault="00101510">
            <w:pPr>
              <w:pStyle w:val="EarlierRepubEntries"/>
            </w:pPr>
            <w:r>
              <w:t>R2</w:t>
            </w:r>
            <w:r>
              <w:br/>
              <w:t>1 Mar 2013</w:t>
            </w:r>
          </w:p>
        </w:tc>
        <w:tc>
          <w:tcPr>
            <w:tcW w:w="1681" w:type="dxa"/>
            <w:tcBorders>
              <w:top w:val="single" w:sz="4" w:space="0" w:color="auto"/>
              <w:bottom w:val="single" w:sz="4" w:space="0" w:color="auto"/>
            </w:tcBorders>
          </w:tcPr>
          <w:p w14:paraId="03425075" w14:textId="77777777" w:rsidR="00101510" w:rsidRDefault="00101510">
            <w:pPr>
              <w:pStyle w:val="EarlierRepubEntries"/>
            </w:pPr>
            <w:r>
              <w:t>1 Mar 2013–</w:t>
            </w:r>
            <w:r>
              <w:br/>
              <w:t>1 Mar 2014</w:t>
            </w:r>
          </w:p>
        </w:tc>
        <w:tc>
          <w:tcPr>
            <w:tcW w:w="1783" w:type="dxa"/>
            <w:tcBorders>
              <w:top w:val="single" w:sz="4" w:space="0" w:color="auto"/>
              <w:bottom w:val="single" w:sz="4" w:space="0" w:color="auto"/>
            </w:tcBorders>
          </w:tcPr>
          <w:p w14:paraId="22153D98" w14:textId="0622B1CE" w:rsidR="00101510" w:rsidRDefault="00B93610">
            <w:pPr>
              <w:pStyle w:val="EarlierRepubEntries"/>
            </w:pPr>
            <w:hyperlink r:id="rId82" w:tooltip="Racing (Race Field Information) Amendment Regulation 2013 (No 1)" w:history="1">
              <w:r w:rsidR="00101510" w:rsidRPr="00353FDE">
                <w:rPr>
                  <w:rStyle w:val="charCitHyperlinkAbbrev"/>
                </w:rPr>
                <w:t>SL2013-3</w:t>
              </w:r>
            </w:hyperlink>
            <w:r w:rsidR="00101510">
              <w:t xml:space="preserve"> </w:t>
            </w:r>
          </w:p>
        </w:tc>
        <w:tc>
          <w:tcPr>
            <w:tcW w:w="1783" w:type="dxa"/>
            <w:tcBorders>
              <w:top w:val="single" w:sz="4" w:space="0" w:color="auto"/>
              <w:bottom w:val="single" w:sz="4" w:space="0" w:color="auto"/>
            </w:tcBorders>
          </w:tcPr>
          <w:p w14:paraId="23E8C6B1" w14:textId="6D4C5FB3" w:rsidR="00101510" w:rsidRDefault="00101510">
            <w:pPr>
              <w:pStyle w:val="EarlierRepubEntries"/>
            </w:pPr>
            <w:r>
              <w:rPr>
                <w:rFonts w:cs="Arial"/>
                <w:color w:val="000000"/>
                <w:szCs w:val="24"/>
                <w:lang w:eastAsia="en-AU"/>
              </w:rPr>
              <w:t xml:space="preserve">amendments by </w:t>
            </w:r>
            <w:hyperlink r:id="rId83" w:tooltip="Racing Amendment Act 2013" w:history="1">
              <w:r w:rsidR="00A10A68" w:rsidRPr="00DD658E">
                <w:rPr>
                  <w:rStyle w:val="charCitHyperlinkAbbrev"/>
                </w:rPr>
                <w:t>A2013-1</w:t>
              </w:r>
            </w:hyperlink>
            <w:r>
              <w:rPr>
                <w:rFonts w:cs="Arial"/>
                <w:color w:val="0000FF"/>
                <w:szCs w:val="24"/>
                <w:lang w:eastAsia="en-AU"/>
              </w:rPr>
              <w:t xml:space="preserve"> </w:t>
            </w:r>
            <w:r>
              <w:rPr>
                <w:rFonts w:cs="Arial"/>
                <w:color w:val="000000"/>
                <w:szCs w:val="24"/>
                <w:lang w:eastAsia="en-AU"/>
              </w:rPr>
              <w:t xml:space="preserve">and </w:t>
            </w:r>
            <w:hyperlink r:id="rId84" w:tooltip="Racing (Race Field Information) Amendment Regulation 2013 (No 1)" w:history="1">
              <w:r w:rsidR="00A10A68" w:rsidRPr="00353FDE">
                <w:rPr>
                  <w:rStyle w:val="charCitHyperlinkAbbrev"/>
                </w:rPr>
                <w:t>SL2013-3</w:t>
              </w:r>
            </w:hyperlink>
          </w:p>
        </w:tc>
      </w:tr>
      <w:tr w:rsidR="00FD03D0" w14:paraId="6F826909" w14:textId="77777777">
        <w:tc>
          <w:tcPr>
            <w:tcW w:w="1576" w:type="dxa"/>
            <w:tcBorders>
              <w:top w:val="single" w:sz="4" w:space="0" w:color="auto"/>
              <w:bottom w:val="single" w:sz="4" w:space="0" w:color="auto"/>
            </w:tcBorders>
          </w:tcPr>
          <w:p w14:paraId="120B20DF" w14:textId="77777777" w:rsidR="00FD03D0" w:rsidRDefault="00FD03D0">
            <w:pPr>
              <w:pStyle w:val="EarlierRepubEntries"/>
            </w:pPr>
            <w:r>
              <w:t>R3</w:t>
            </w:r>
            <w:r>
              <w:br/>
              <w:t>2 Mar 2014</w:t>
            </w:r>
          </w:p>
        </w:tc>
        <w:tc>
          <w:tcPr>
            <w:tcW w:w="1681" w:type="dxa"/>
            <w:tcBorders>
              <w:top w:val="single" w:sz="4" w:space="0" w:color="auto"/>
              <w:bottom w:val="single" w:sz="4" w:space="0" w:color="auto"/>
            </w:tcBorders>
          </w:tcPr>
          <w:p w14:paraId="4FF8C934" w14:textId="77777777" w:rsidR="00FD03D0" w:rsidRDefault="00FD03D0">
            <w:pPr>
              <w:pStyle w:val="EarlierRepubEntries"/>
            </w:pPr>
            <w:r>
              <w:t>2 Mar 2014–</w:t>
            </w:r>
            <w:r>
              <w:br/>
              <w:t>31 Aug 2016</w:t>
            </w:r>
          </w:p>
        </w:tc>
        <w:tc>
          <w:tcPr>
            <w:tcW w:w="1783" w:type="dxa"/>
            <w:tcBorders>
              <w:top w:val="single" w:sz="4" w:space="0" w:color="auto"/>
              <w:bottom w:val="single" w:sz="4" w:space="0" w:color="auto"/>
            </w:tcBorders>
          </w:tcPr>
          <w:p w14:paraId="164BA097" w14:textId="260046A5" w:rsidR="00FD03D0" w:rsidRDefault="00B93610">
            <w:pPr>
              <w:pStyle w:val="EarlierRepubEntries"/>
            </w:pPr>
            <w:hyperlink r:id="rId85" w:tooltip="Racing (Race Field Information) Amendment Regulation 2013 (No 1)" w:history="1">
              <w:r w:rsidR="00FD03D0" w:rsidRPr="00101510">
                <w:rPr>
                  <w:rStyle w:val="charCitHyperlinkAbbrev"/>
                </w:rPr>
                <w:t>SL2013</w:t>
              </w:r>
              <w:r w:rsidR="00FD03D0" w:rsidRPr="00101510">
                <w:rPr>
                  <w:rStyle w:val="charCitHyperlinkAbbrev"/>
                </w:rPr>
                <w:noBreakHyphen/>
                <w:t>3</w:t>
              </w:r>
            </w:hyperlink>
          </w:p>
        </w:tc>
        <w:tc>
          <w:tcPr>
            <w:tcW w:w="1783" w:type="dxa"/>
            <w:tcBorders>
              <w:top w:val="single" w:sz="4" w:space="0" w:color="auto"/>
              <w:bottom w:val="single" w:sz="4" w:space="0" w:color="auto"/>
            </w:tcBorders>
          </w:tcPr>
          <w:p w14:paraId="6E5C8C61" w14:textId="77777777" w:rsidR="00FD03D0" w:rsidRDefault="00FD03D0">
            <w:pPr>
              <w:pStyle w:val="EarlierRepubEntries"/>
              <w:rPr>
                <w:rFonts w:cs="Arial"/>
                <w:color w:val="000000"/>
                <w:szCs w:val="24"/>
                <w:lang w:eastAsia="en-AU"/>
              </w:rPr>
            </w:pPr>
            <w:r w:rsidRPr="00C47876">
              <w:t xml:space="preserve">expiry of </w:t>
            </w:r>
            <w:r>
              <w:t>modifications (sch 1)</w:t>
            </w:r>
          </w:p>
        </w:tc>
      </w:tr>
      <w:tr w:rsidR="0094365E" w14:paraId="0AC0F798" w14:textId="77777777">
        <w:tc>
          <w:tcPr>
            <w:tcW w:w="1576" w:type="dxa"/>
            <w:tcBorders>
              <w:top w:val="single" w:sz="4" w:space="0" w:color="auto"/>
              <w:bottom w:val="single" w:sz="4" w:space="0" w:color="auto"/>
            </w:tcBorders>
          </w:tcPr>
          <w:p w14:paraId="79046B96" w14:textId="77777777" w:rsidR="0094365E" w:rsidRDefault="0094365E">
            <w:pPr>
              <w:pStyle w:val="EarlierRepubEntries"/>
            </w:pPr>
            <w:r>
              <w:t>R4</w:t>
            </w:r>
            <w:r>
              <w:br/>
              <w:t>1 Sept 2016</w:t>
            </w:r>
          </w:p>
        </w:tc>
        <w:tc>
          <w:tcPr>
            <w:tcW w:w="1681" w:type="dxa"/>
            <w:tcBorders>
              <w:top w:val="single" w:sz="4" w:space="0" w:color="auto"/>
              <w:bottom w:val="single" w:sz="4" w:space="0" w:color="auto"/>
            </w:tcBorders>
          </w:tcPr>
          <w:p w14:paraId="39A05A4B" w14:textId="77777777" w:rsidR="0094365E" w:rsidRDefault="0094365E">
            <w:pPr>
              <w:pStyle w:val="EarlierRepubEntries"/>
            </w:pPr>
            <w:r>
              <w:t>1 Sept 2016–</w:t>
            </w:r>
            <w:r>
              <w:br/>
              <w:t>29 Apr 2018</w:t>
            </w:r>
          </w:p>
        </w:tc>
        <w:tc>
          <w:tcPr>
            <w:tcW w:w="1783" w:type="dxa"/>
            <w:tcBorders>
              <w:top w:val="single" w:sz="4" w:space="0" w:color="auto"/>
              <w:bottom w:val="single" w:sz="4" w:space="0" w:color="auto"/>
            </w:tcBorders>
          </w:tcPr>
          <w:p w14:paraId="57B4D260" w14:textId="73A30214" w:rsidR="0094365E" w:rsidRDefault="00B93610">
            <w:pPr>
              <w:pStyle w:val="EarlierRepubEntries"/>
            </w:pPr>
            <w:hyperlink r:id="rId86" w:tooltip="Gaming and Racing (Red Tape Reduction) Legislation Amendment Act 2016" w:history="1">
              <w:r w:rsidR="0094365E" w:rsidRPr="00FD03D0">
                <w:rPr>
                  <w:rStyle w:val="charCitHyperlinkAbbrev"/>
                </w:rPr>
                <w:t>A2016</w:t>
              </w:r>
              <w:r w:rsidR="0094365E" w:rsidRPr="00FD03D0">
                <w:rPr>
                  <w:rStyle w:val="charCitHyperlinkAbbrev"/>
                </w:rPr>
                <w:noBreakHyphen/>
                <w:t>45</w:t>
              </w:r>
            </w:hyperlink>
          </w:p>
        </w:tc>
        <w:tc>
          <w:tcPr>
            <w:tcW w:w="1783" w:type="dxa"/>
            <w:tcBorders>
              <w:top w:val="single" w:sz="4" w:space="0" w:color="auto"/>
              <w:bottom w:val="single" w:sz="4" w:space="0" w:color="auto"/>
            </w:tcBorders>
          </w:tcPr>
          <w:p w14:paraId="4EF792A1" w14:textId="4F93A6CF" w:rsidR="0094365E" w:rsidRPr="00C47876" w:rsidRDefault="0094365E">
            <w:pPr>
              <w:pStyle w:val="EarlierRepubEntries"/>
            </w:pPr>
            <w:r>
              <w:t xml:space="preserve">amendments by </w:t>
            </w:r>
            <w:hyperlink r:id="rId87" w:tooltip="Gaming and Racing (Red Tape Reduction) Legislation Amendment Act 2016" w:history="1">
              <w:r w:rsidRPr="00FD03D0">
                <w:rPr>
                  <w:rStyle w:val="charCitHyperlinkAbbrev"/>
                </w:rPr>
                <w:t>A2016</w:t>
              </w:r>
              <w:r w:rsidRPr="00FD03D0">
                <w:rPr>
                  <w:rStyle w:val="charCitHyperlinkAbbrev"/>
                </w:rPr>
                <w:noBreakHyphen/>
                <w:t>45</w:t>
              </w:r>
            </w:hyperlink>
          </w:p>
        </w:tc>
      </w:tr>
    </w:tbl>
    <w:p w14:paraId="27E7322D" w14:textId="77777777" w:rsidR="000257FE" w:rsidRDefault="000257FE">
      <w:pPr>
        <w:pStyle w:val="05EndNote"/>
        <w:sectPr w:rsidR="000257FE">
          <w:headerReference w:type="even" r:id="rId88"/>
          <w:headerReference w:type="default" r:id="rId89"/>
          <w:footerReference w:type="even" r:id="rId90"/>
          <w:footerReference w:type="default" r:id="rId91"/>
          <w:pgSz w:w="11907" w:h="16839" w:code="9"/>
          <w:pgMar w:top="3000" w:right="1900" w:bottom="2500" w:left="2300" w:header="2480" w:footer="2100" w:gutter="0"/>
          <w:cols w:space="720"/>
          <w:docGrid w:linePitch="254"/>
        </w:sectPr>
      </w:pPr>
    </w:p>
    <w:p w14:paraId="6B7CA569" w14:textId="77777777" w:rsidR="000257FE" w:rsidRDefault="000257FE"/>
    <w:p w14:paraId="27E2AEC6" w14:textId="77777777" w:rsidR="000257FE" w:rsidRDefault="000257FE"/>
    <w:p w14:paraId="3E579EB2" w14:textId="77777777" w:rsidR="000257FE" w:rsidRDefault="000257FE"/>
    <w:p w14:paraId="426FF86B" w14:textId="77777777" w:rsidR="0003443A" w:rsidRDefault="0003443A"/>
    <w:p w14:paraId="5C99EDF9" w14:textId="77777777" w:rsidR="0003443A" w:rsidRDefault="0003443A"/>
    <w:p w14:paraId="184B3FC7" w14:textId="77777777" w:rsidR="000257FE" w:rsidRDefault="000257FE">
      <w:pPr>
        <w:rPr>
          <w:color w:val="000000"/>
          <w:sz w:val="22"/>
        </w:rPr>
      </w:pPr>
    </w:p>
    <w:p w14:paraId="19DA725D" w14:textId="77777777" w:rsidR="000257FE" w:rsidRDefault="000257FE">
      <w:pPr>
        <w:rPr>
          <w:color w:val="000000"/>
          <w:sz w:val="22"/>
        </w:rPr>
      </w:pPr>
    </w:p>
    <w:p w14:paraId="6C620EAF" w14:textId="77777777" w:rsidR="000257FE" w:rsidRPr="00D95769" w:rsidRDefault="000257FE">
      <w:pPr>
        <w:rPr>
          <w:color w:val="000000"/>
          <w:sz w:val="22"/>
        </w:rPr>
      </w:pPr>
      <w:r>
        <w:rPr>
          <w:color w:val="000000"/>
          <w:sz w:val="22"/>
        </w:rPr>
        <w:t xml:space="preserve">©  Australian Capital Territory </w:t>
      </w:r>
      <w:r w:rsidR="0094365E">
        <w:rPr>
          <w:noProof/>
          <w:color w:val="000000"/>
          <w:sz w:val="22"/>
        </w:rPr>
        <w:t>2018</w:t>
      </w:r>
    </w:p>
    <w:p w14:paraId="08DA328F" w14:textId="77777777" w:rsidR="000257FE" w:rsidRDefault="000257FE">
      <w:pPr>
        <w:pStyle w:val="06Copyright"/>
        <w:sectPr w:rsidR="000257FE" w:rsidSect="000257FE">
          <w:headerReference w:type="even" r:id="rId92"/>
          <w:headerReference w:type="default" r:id="rId93"/>
          <w:footerReference w:type="even" r:id="rId94"/>
          <w:footerReference w:type="default" r:id="rId95"/>
          <w:headerReference w:type="first" r:id="rId96"/>
          <w:footerReference w:type="first" r:id="rId97"/>
          <w:type w:val="continuous"/>
          <w:pgSz w:w="11907" w:h="16839" w:code="9"/>
          <w:pgMar w:top="3000" w:right="1900" w:bottom="2500" w:left="2300" w:header="2480" w:footer="2100" w:gutter="0"/>
          <w:pgNumType w:fmt="lowerRoman"/>
          <w:cols w:space="720"/>
          <w:titlePg/>
          <w:docGrid w:linePitch="326"/>
        </w:sectPr>
      </w:pPr>
    </w:p>
    <w:p w14:paraId="35D2497A" w14:textId="77777777" w:rsidR="001B633B" w:rsidRDefault="001B633B" w:rsidP="000257FE"/>
    <w:sectPr w:rsidR="001B633B" w:rsidSect="000257FE">
      <w:headerReference w:type="first" r:id="rId98"/>
      <w:footerReference w:type="first" r:id="rId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32BF" w14:textId="77777777" w:rsidR="00211A90" w:rsidRDefault="00211A90">
      <w:r>
        <w:separator/>
      </w:r>
    </w:p>
  </w:endnote>
  <w:endnote w:type="continuationSeparator" w:id="0">
    <w:p w14:paraId="51F015FE" w14:textId="77777777" w:rsidR="00211A90" w:rsidRDefault="002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CA1C" w14:textId="0FDDD4E9" w:rsidR="00211A90" w:rsidRPr="00B93610" w:rsidRDefault="00211A90" w:rsidP="00B93610">
    <w:pPr>
      <w:pStyle w:val="Footer"/>
      <w:jc w:val="center"/>
      <w:rPr>
        <w:rFonts w:cs="Arial"/>
        <w:sz w:val="14"/>
      </w:rPr>
    </w:pPr>
    <w:r w:rsidRPr="00B93610">
      <w:rPr>
        <w:rFonts w:cs="Arial"/>
        <w:sz w:val="14"/>
      </w:rPr>
      <w:fldChar w:fldCharType="begin"/>
    </w:r>
    <w:r w:rsidRPr="00B93610">
      <w:rPr>
        <w:rFonts w:cs="Arial"/>
        <w:sz w:val="14"/>
      </w:rPr>
      <w:instrText xml:space="preserve"> DOCPROPERTY "Status" </w:instrText>
    </w:r>
    <w:r w:rsidRPr="00B93610">
      <w:rPr>
        <w:rFonts w:cs="Arial"/>
        <w:sz w:val="14"/>
      </w:rPr>
      <w:fldChar w:fldCharType="separate"/>
    </w:r>
    <w:r w:rsidR="00034800" w:rsidRPr="00B93610">
      <w:rPr>
        <w:rFonts w:cs="Arial"/>
        <w:sz w:val="14"/>
      </w:rPr>
      <w:t xml:space="preserve"> </w:t>
    </w:r>
    <w:r w:rsidRPr="00B93610">
      <w:rPr>
        <w:rFonts w:cs="Arial"/>
        <w:sz w:val="14"/>
      </w:rPr>
      <w:fldChar w:fldCharType="end"/>
    </w:r>
    <w:r w:rsidR="00B93610" w:rsidRPr="00B936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E015"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A90" w14:paraId="7F901378" w14:textId="77777777">
      <w:tc>
        <w:tcPr>
          <w:tcW w:w="847" w:type="pct"/>
        </w:tcPr>
        <w:p w14:paraId="6D9E732C" w14:textId="77777777" w:rsidR="00211A90" w:rsidRDefault="00211A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036B7">
            <w:rPr>
              <w:rStyle w:val="PageNumber"/>
              <w:noProof/>
            </w:rPr>
            <w:t>10</w:t>
          </w:r>
          <w:r>
            <w:rPr>
              <w:rStyle w:val="PageNumber"/>
            </w:rPr>
            <w:fldChar w:fldCharType="end"/>
          </w:r>
        </w:p>
      </w:tc>
      <w:tc>
        <w:tcPr>
          <w:tcW w:w="3092" w:type="pct"/>
        </w:tcPr>
        <w:p w14:paraId="72B54E40" w14:textId="2E98A599"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3087E36A" w14:textId="2D6055AF" w:rsidR="00211A90" w:rsidRDefault="00B93610">
          <w:pPr>
            <w:pStyle w:val="FooterInfoCentre"/>
          </w:pPr>
          <w:r>
            <w:fldChar w:fldCharType="begin"/>
          </w:r>
          <w:r>
            <w:instrText xml:space="preserve"> DOCPROPERTY "Eff"  *\charformat </w:instrText>
          </w:r>
          <w:r>
            <w:fldChar w:fldCharType="separate"/>
          </w:r>
          <w:r w:rsidR="00034800">
            <w:t xml:space="preserve">Effective:  </w:t>
          </w:r>
          <w:r>
            <w:fldChar w:fldCharType="end"/>
          </w:r>
          <w:r>
            <w:fldChar w:fldCharType="begin"/>
          </w:r>
          <w:r>
            <w:instrText xml:space="preserve"> DOCPROPERTY "StartDt"  *\charformat </w:instrText>
          </w:r>
          <w:r>
            <w:fldChar w:fldCharType="separate"/>
          </w:r>
          <w:r w:rsidR="00034800">
            <w:t>30/04/18</w:t>
          </w:r>
          <w:r>
            <w:fldChar w:fldCharType="end"/>
          </w:r>
          <w:r>
            <w:fldChar w:fldCharType="begin"/>
          </w:r>
          <w:r>
            <w:instrText xml:space="preserve"> DOCPROPERTY "EndDt"  *\charformat </w:instrText>
          </w:r>
          <w:r>
            <w:fldChar w:fldCharType="separate"/>
          </w:r>
          <w:r w:rsidR="00034800">
            <w:t>-23/08/22</w:t>
          </w:r>
          <w:r>
            <w:fldChar w:fldCharType="end"/>
          </w:r>
        </w:p>
      </w:tc>
      <w:tc>
        <w:tcPr>
          <w:tcW w:w="1061" w:type="pct"/>
        </w:tcPr>
        <w:p w14:paraId="682C1E37" w14:textId="528AAA22" w:rsidR="00211A90" w:rsidRDefault="00B93610">
          <w:pPr>
            <w:pStyle w:val="Footer"/>
            <w:jc w:val="right"/>
          </w:pPr>
          <w:r>
            <w:fldChar w:fldCharType="begin"/>
          </w:r>
          <w:r>
            <w:instrText xml:space="preserve"> DOCPROPERTY "Category"  *\charformat  </w:instrText>
          </w:r>
          <w:r>
            <w:fldChar w:fldCharType="separate"/>
          </w:r>
          <w:r w:rsidR="00034800">
            <w:t>R5</w:t>
          </w:r>
          <w:r>
            <w:fldChar w:fldCharType="end"/>
          </w:r>
          <w:r w:rsidR="00211A90">
            <w:br/>
          </w:r>
          <w:r>
            <w:fldChar w:fldCharType="begin"/>
          </w:r>
          <w:r>
            <w:instrText xml:space="preserve"> DOCPROPERTY "RepubDt"  *\charformat  </w:instrText>
          </w:r>
          <w:r>
            <w:fldChar w:fldCharType="separate"/>
          </w:r>
          <w:r w:rsidR="00034800">
            <w:t>30/04/18</w:t>
          </w:r>
          <w:r>
            <w:fldChar w:fldCharType="end"/>
          </w:r>
        </w:p>
      </w:tc>
    </w:tr>
  </w:tbl>
  <w:p w14:paraId="5547ED96" w14:textId="2512C580"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AB2D"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A90" w14:paraId="4DB8C139" w14:textId="77777777">
      <w:tc>
        <w:tcPr>
          <w:tcW w:w="1061" w:type="pct"/>
        </w:tcPr>
        <w:p w14:paraId="711B90AC" w14:textId="0C86B381" w:rsidR="00211A90" w:rsidRDefault="00B93610">
          <w:pPr>
            <w:pStyle w:val="Footer"/>
          </w:pPr>
          <w:r>
            <w:fldChar w:fldCharType="begin"/>
          </w:r>
          <w:r>
            <w:instrText xml:space="preserve"> DOCPROPERTY "Category"  *\charformat  </w:instrText>
          </w:r>
          <w:r>
            <w:fldChar w:fldCharType="separate"/>
          </w:r>
          <w:r w:rsidR="00034800">
            <w:t>R5</w:t>
          </w:r>
          <w:r>
            <w:fldChar w:fldCharType="end"/>
          </w:r>
          <w:r w:rsidR="00211A90">
            <w:br/>
          </w:r>
          <w:r>
            <w:fldChar w:fldCharType="begin"/>
          </w:r>
          <w:r>
            <w:instrText xml:space="preserve"> DOCPROPERTY "RepubDt"  *\charformat  </w:instrText>
          </w:r>
          <w:r>
            <w:fldChar w:fldCharType="separate"/>
          </w:r>
          <w:r w:rsidR="00034800">
            <w:t>30/04/18</w:t>
          </w:r>
          <w:r>
            <w:fldChar w:fldCharType="end"/>
          </w:r>
        </w:p>
      </w:tc>
      <w:tc>
        <w:tcPr>
          <w:tcW w:w="3092" w:type="pct"/>
        </w:tcPr>
        <w:p w14:paraId="498A0095" w14:textId="005C45FB"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4E4535C3" w14:textId="1A21FE67" w:rsidR="00211A90" w:rsidRDefault="00B93610">
          <w:pPr>
            <w:pStyle w:val="FooterInfoCentre"/>
          </w:pPr>
          <w:r>
            <w:fldChar w:fldCharType="begin"/>
          </w:r>
          <w:r>
            <w:instrText xml:space="preserve"> DOCPROPERTY "Eff"  *\charformat </w:instrText>
          </w:r>
          <w:r>
            <w:fldChar w:fldCharType="separate"/>
          </w:r>
          <w:r w:rsidR="00034800">
            <w:t xml:space="preserve">Effective:  </w:t>
          </w:r>
          <w:r>
            <w:fldChar w:fldCharType="end"/>
          </w:r>
          <w:r>
            <w:fldChar w:fldCharType="begin"/>
          </w:r>
          <w:r>
            <w:instrText xml:space="preserve"> DOCPROPERTY "StartDt"  *\charformat </w:instrText>
          </w:r>
          <w:r>
            <w:fldChar w:fldCharType="separate"/>
          </w:r>
          <w:r w:rsidR="00034800">
            <w:t>30/04/18</w:t>
          </w:r>
          <w:r>
            <w:fldChar w:fldCharType="end"/>
          </w:r>
          <w:r>
            <w:fldChar w:fldCharType="begin"/>
          </w:r>
          <w:r>
            <w:instrText xml:space="preserve"> DOCPROPERTY "EndDt"  *\charformat </w:instrText>
          </w:r>
          <w:r>
            <w:fldChar w:fldCharType="separate"/>
          </w:r>
          <w:r w:rsidR="00034800">
            <w:t>-23/08/22</w:t>
          </w:r>
          <w:r>
            <w:fldChar w:fldCharType="end"/>
          </w:r>
        </w:p>
      </w:tc>
      <w:tc>
        <w:tcPr>
          <w:tcW w:w="847" w:type="pct"/>
        </w:tcPr>
        <w:p w14:paraId="502C4751"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036B7">
            <w:rPr>
              <w:rStyle w:val="PageNumber"/>
              <w:noProof/>
            </w:rPr>
            <w:t>11</w:t>
          </w:r>
          <w:r>
            <w:rPr>
              <w:rStyle w:val="PageNumber"/>
            </w:rPr>
            <w:fldChar w:fldCharType="end"/>
          </w:r>
        </w:p>
      </w:tc>
    </w:tr>
  </w:tbl>
  <w:p w14:paraId="43D97688" w14:textId="10B90573"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C512"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A90" w14:paraId="3DF1BABE" w14:textId="77777777">
      <w:tc>
        <w:tcPr>
          <w:tcW w:w="847" w:type="pct"/>
        </w:tcPr>
        <w:p w14:paraId="65EF0B3E" w14:textId="77777777" w:rsidR="00211A90" w:rsidRDefault="00211A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036B7">
            <w:rPr>
              <w:rStyle w:val="PageNumber"/>
              <w:noProof/>
            </w:rPr>
            <w:t>16</w:t>
          </w:r>
          <w:r>
            <w:rPr>
              <w:rStyle w:val="PageNumber"/>
            </w:rPr>
            <w:fldChar w:fldCharType="end"/>
          </w:r>
        </w:p>
      </w:tc>
      <w:tc>
        <w:tcPr>
          <w:tcW w:w="3092" w:type="pct"/>
        </w:tcPr>
        <w:p w14:paraId="1E8F4336" w14:textId="4C5DA30C"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7912217E" w14:textId="263AF718" w:rsidR="00211A90" w:rsidRDefault="00B93610">
          <w:pPr>
            <w:pStyle w:val="FooterInfoCentre"/>
          </w:pPr>
          <w:r>
            <w:fldChar w:fldCharType="begin"/>
          </w:r>
          <w:r>
            <w:instrText xml:space="preserve"> DOCPROPERTY "Eff"  *\charformat </w:instrText>
          </w:r>
          <w:r>
            <w:fldChar w:fldCharType="separate"/>
          </w:r>
          <w:r w:rsidR="00034800">
            <w:t xml:space="preserve">Effective:  </w:t>
          </w:r>
          <w:r>
            <w:fldChar w:fldCharType="end"/>
          </w:r>
          <w:r>
            <w:fldChar w:fldCharType="begin"/>
          </w:r>
          <w:r>
            <w:instrText xml:space="preserve"> DOCPROPERTY "StartDt"  *\charformat </w:instrText>
          </w:r>
          <w:r>
            <w:fldChar w:fldCharType="separate"/>
          </w:r>
          <w:r w:rsidR="00034800">
            <w:t>30/04/18</w:t>
          </w:r>
          <w:r>
            <w:fldChar w:fldCharType="end"/>
          </w:r>
          <w:r>
            <w:fldChar w:fldCharType="begin"/>
          </w:r>
          <w:r>
            <w:instrText xml:space="preserve"> DOCPROPERTY "EndDt"  *\charformat </w:instrText>
          </w:r>
          <w:r>
            <w:fldChar w:fldCharType="separate"/>
          </w:r>
          <w:r w:rsidR="00034800">
            <w:t>-23/08/22</w:t>
          </w:r>
          <w:r>
            <w:fldChar w:fldCharType="end"/>
          </w:r>
        </w:p>
      </w:tc>
      <w:tc>
        <w:tcPr>
          <w:tcW w:w="1061" w:type="pct"/>
        </w:tcPr>
        <w:p w14:paraId="479BC56D" w14:textId="71F24579" w:rsidR="00211A90" w:rsidRDefault="00B93610">
          <w:pPr>
            <w:pStyle w:val="Footer"/>
            <w:jc w:val="right"/>
          </w:pPr>
          <w:r>
            <w:fldChar w:fldCharType="begin"/>
          </w:r>
          <w:r>
            <w:instrText xml:space="preserve"> DOCPROPERTY "Category"  *\charformat  </w:instrText>
          </w:r>
          <w:r>
            <w:fldChar w:fldCharType="separate"/>
          </w:r>
          <w:r w:rsidR="00034800">
            <w:t>R5</w:t>
          </w:r>
          <w:r>
            <w:fldChar w:fldCharType="end"/>
          </w:r>
          <w:r w:rsidR="00211A90">
            <w:br/>
          </w:r>
          <w:r>
            <w:fldChar w:fldCharType="begin"/>
          </w:r>
          <w:r>
            <w:instrText xml:space="preserve"> DOCPROPERTY "RepubDt"  *\charformat  </w:instrText>
          </w:r>
          <w:r>
            <w:fldChar w:fldCharType="separate"/>
          </w:r>
          <w:r w:rsidR="00034800">
            <w:t>30/04/18</w:t>
          </w:r>
          <w:r>
            <w:fldChar w:fldCharType="end"/>
          </w:r>
        </w:p>
      </w:tc>
    </w:tr>
  </w:tbl>
  <w:p w14:paraId="7D95E42F" w14:textId="263D7142"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AE74"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A90" w14:paraId="67D90C5F" w14:textId="77777777">
      <w:tc>
        <w:tcPr>
          <w:tcW w:w="1061" w:type="pct"/>
        </w:tcPr>
        <w:p w14:paraId="45626A0A" w14:textId="4FB11EF8" w:rsidR="00211A90" w:rsidRDefault="00B93610">
          <w:pPr>
            <w:pStyle w:val="Footer"/>
          </w:pPr>
          <w:r>
            <w:fldChar w:fldCharType="begin"/>
          </w:r>
          <w:r>
            <w:instrText xml:space="preserve"> DOCPROPERTY "Category"  *\charformat  </w:instrText>
          </w:r>
          <w:r>
            <w:fldChar w:fldCharType="separate"/>
          </w:r>
          <w:r w:rsidR="00034800">
            <w:t>R5</w:t>
          </w:r>
          <w:r>
            <w:fldChar w:fldCharType="end"/>
          </w:r>
          <w:r w:rsidR="00211A90">
            <w:br/>
          </w:r>
          <w:r>
            <w:fldChar w:fldCharType="begin"/>
          </w:r>
          <w:r>
            <w:instrText xml:space="preserve"> DOCPROPERTY "RepubDt"  *\charformat  </w:instrText>
          </w:r>
          <w:r>
            <w:fldChar w:fldCharType="separate"/>
          </w:r>
          <w:r w:rsidR="00034800">
            <w:t>30/04/18</w:t>
          </w:r>
          <w:r>
            <w:fldChar w:fldCharType="end"/>
          </w:r>
        </w:p>
      </w:tc>
      <w:tc>
        <w:tcPr>
          <w:tcW w:w="3092" w:type="pct"/>
        </w:tcPr>
        <w:p w14:paraId="6B8AC990" w14:textId="70FF53EC"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4663818A" w14:textId="33D95F8E" w:rsidR="00211A90" w:rsidRDefault="00B93610">
          <w:pPr>
            <w:pStyle w:val="FooterInfoCentre"/>
          </w:pPr>
          <w:r>
            <w:fldChar w:fldCharType="begin"/>
          </w:r>
          <w:r>
            <w:instrText xml:space="preserve"> DOCPROPERTY "Eff"  *\charformat </w:instrText>
          </w:r>
          <w:r>
            <w:fldChar w:fldCharType="separate"/>
          </w:r>
          <w:r w:rsidR="00034800">
            <w:t xml:space="preserve">Effective:  </w:t>
          </w:r>
          <w:r>
            <w:fldChar w:fldCharType="end"/>
          </w:r>
          <w:r>
            <w:fldChar w:fldCharType="begin"/>
          </w:r>
          <w:r>
            <w:instrText xml:space="preserve"> DOCPROPERTY "StartDt"  *\charformat </w:instrText>
          </w:r>
          <w:r>
            <w:fldChar w:fldCharType="separate"/>
          </w:r>
          <w:r w:rsidR="00034800">
            <w:t>30/04/18</w:t>
          </w:r>
          <w:r>
            <w:fldChar w:fldCharType="end"/>
          </w:r>
          <w:r>
            <w:fldChar w:fldCharType="begin"/>
          </w:r>
          <w:r>
            <w:instrText xml:space="preserve"> DOCPROPERTY "EndDt"  *\charformat </w:instrText>
          </w:r>
          <w:r>
            <w:fldChar w:fldCharType="separate"/>
          </w:r>
          <w:r w:rsidR="00034800">
            <w:t>-23/08/22</w:t>
          </w:r>
          <w:r>
            <w:fldChar w:fldCharType="end"/>
          </w:r>
        </w:p>
      </w:tc>
      <w:tc>
        <w:tcPr>
          <w:tcW w:w="847" w:type="pct"/>
        </w:tcPr>
        <w:p w14:paraId="726D5815"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036B7">
            <w:rPr>
              <w:rStyle w:val="PageNumber"/>
              <w:noProof/>
            </w:rPr>
            <w:t>15</w:t>
          </w:r>
          <w:r>
            <w:rPr>
              <w:rStyle w:val="PageNumber"/>
            </w:rPr>
            <w:fldChar w:fldCharType="end"/>
          </w:r>
        </w:p>
      </w:tc>
    </w:tr>
  </w:tbl>
  <w:p w14:paraId="0CBC8456" w14:textId="5C2F863B"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7842" w14:textId="6E0BF8A1" w:rsidR="00211A90" w:rsidRPr="00B93610" w:rsidRDefault="00B93610" w:rsidP="00B93610">
    <w:pPr>
      <w:pStyle w:val="Footer"/>
      <w:jc w:val="center"/>
      <w:rPr>
        <w:rFonts w:cs="Arial"/>
        <w:sz w:val="14"/>
      </w:rPr>
    </w:pPr>
    <w:r w:rsidRPr="00B9361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C228" w14:textId="00984E99" w:rsidR="00211A90" w:rsidRPr="00B93610" w:rsidRDefault="00211A90" w:rsidP="00B93610">
    <w:pPr>
      <w:pStyle w:val="Footer"/>
      <w:jc w:val="center"/>
      <w:rPr>
        <w:rFonts w:cs="Arial"/>
        <w:sz w:val="14"/>
      </w:rPr>
    </w:pPr>
    <w:r w:rsidRPr="00B93610">
      <w:rPr>
        <w:rFonts w:cs="Arial"/>
        <w:sz w:val="14"/>
      </w:rPr>
      <w:fldChar w:fldCharType="begin"/>
    </w:r>
    <w:r w:rsidRPr="00B93610">
      <w:rPr>
        <w:rFonts w:cs="Arial"/>
        <w:sz w:val="14"/>
      </w:rPr>
      <w:instrText xml:space="preserve"> COMMENTS  \* MERGEFORMAT </w:instrText>
    </w:r>
    <w:r w:rsidRPr="00B93610">
      <w:rPr>
        <w:rFonts w:cs="Arial"/>
        <w:sz w:val="14"/>
      </w:rPr>
      <w:fldChar w:fldCharType="end"/>
    </w:r>
    <w:r w:rsidR="00B93610" w:rsidRPr="00B9361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7876" w14:textId="1E2EB311" w:rsidR="00211A90" w:rsidRPr="00B93610" w:rsidRDefault="00B93610" w:rsidP="00B93610">
    <w:pPr>
      <w:pStyle w:val="Footer"/>
      <w:jc w:val="center"/>
      <w:rPr>
        <w:rFonts w:cs="Arial"/>
        <w:sz w:val="14"/>
      </w:rPr>
    </w:pPr>
    <w:r w:rsidRPr="00B936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28FE" w14:textId="77777777" w:rsidR="00211A90" w:rsidRDefault="0021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8878" w14:textId="1F836C48" w:rsidR="00211A90" w:rsidRPr="00B93610" w:rsidRDefault="00211A90" w:rsidP="00B93610">
    <w:pPr>
      <w:pStyle w:val="Footer"/>
      <w:jc w:val="center"/>
      <w:rPr>
        <w:rFonts w:cs="Arial"/>
        <w:sz w:val="14"/>
      </w:rPr>
    </w:pPr>
    <w:r w:rsidRPr="00B93610">
      <w:rPr>
        <w:rFonts w:cs="Arial"/>
        <w:sz w:val="14"/>
      </w:rPr>
      <w:fldChar w:fldCharType="begin"/>
    </w:r>
    <w:r w:rsidRPr="00B93610">
      <w:rPr>
        <w:rFonts w:cs="Arial"/>
        <w:sz w:val="14"/>
      </w:rPr>
      <w:instrText xml:space="preserve"> DOCPROPERTY "Status" </w:instrText>
    </w:r>
    <w:r w:rsidRPr="00B93610">
      <w:rPr>
        <w:rFonts w:cs="Arial"/>
        <w:sz w:val="14"/>
      </w:rPr>
      <w:fldChar w:fldCharType="separate"/>
    </w:r>
    <w:r w:rsidR="00034800" w:rsidRPr="00B93610">
      <w:rPr>
        <w:rFonts w:cs="Arial"/>
        <w:sz w:val="14"/>
      </w:rPr>
      <w:t xml:space="preserve"> </w:t>
    </w:r>
    <w:r w:rsidRPr="00B93610">
      <w:rPr>
        <w:rFonts w:cs="Arial"/>
        <w:sz w:val="14"/>
      </w:rPr>
      <w:fldChar w:fldCharType="end"/>
    </w:r>
    <w:r w:rsidRPr="00B93610">
      <w:rPr>
        <w:rFonts w:cs="Arial"/>
        <w:sz w:val="14"/>
      </w:rPr>
      <w:fldChar w:fldCharType="begin"/>
    </w:r>
    <w:r w:rsidRPr="00B93610">
      <w:rPr>
        <w:rFonts w:cs="Arial"/>
        <w:sz w:val="14"/>
      </w:rPr>
      <w:instrText xml:space="preserve"> COMMENTS  \* MERGEFORMAT </w:instrText>
    </w:r>
    <w:r w:rsidRPr="00B93610">
      <w:rPr>
        <w:rFonts w:cs="Arial"/>
        <w:sz w:val="14"/>
      </w:rPr>
      <w:fldChar w:fldCharType="end"/>
    </w:r>
    <w:r w:rsidR="00B93610" w:rsidRPr="00B936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4DB2" w14:textId="1ED2FEBD" w:rsidR="00840F42" w:rsidRPr="00B93610" w:rsidRDefault="00B93610" w:rsidP="00B93610">
    <w:pPr>
      <w:pStyle w:val="Footer"/>
      <w:jc w:val="center"/>
      <w:rPr>
        <w:rFonts w:cs="Arial"/>
        <w:sz w:val="14"/>
      </w:rPr>
    </w:pPr>
    <w:r w:rsidRPr="00B936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60D6"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11A90" w14:paraId="030A43EB" w14:textId="77777777">
      <w:tc>
        <w:tcPr>
          <w:tcW w:w="846" w:type="pct"/>
        </w:tcPr>
        <w:p w14:paraId="6B17A285" w14:textId="77777777" w:rsidR="00211A90" w:rsidRDefault="00211A9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4296C">
            <w:rPr>
              <w:rStyle w:val="PageNumber"/>
              <w:noProof/>
            </w:rPr>
            <w:t>2</w:t>
          </w:r>
          <w:r>
            <w:rPr>
              <w:rStyle w:val="PageNumber"/>
            </w:rPr>
            <w:fldChar w:fldCharType="end"/>
          </w:r>
        </w:p>
      </w:tc>
      <w:tc>
        <w:tcPr>
          <w:tcW w:w="3093" w:type="pct"/>
        </w:tcPr>
        <w:p w14:paraId="04C2ABAD" w14:textId="47D59E7C"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3B40B9EE" w14:textId="1EC1C1C6" w:rsidR="00211A90" w:rsidRDefault="00B93610">
          <w:pPr>
            <w:pStyle w:val="FooterInfoCentre"/>
          </w:pPr>
          <w:r>
            <w:fldChar w:fldCharType="begin"/>
          </w:r>
          <w:r>
            <w:instrText xml:space="preserve"> DOCPROPERTY "Eff"  </w:instrText>
          </w:r>
          <w:r>
            <w:fldChar w:fldCharType="separate"/>
          </w:r>
          <w:r w:rsidR="00034800">
            <w:t xml:space="preserve">Effective:  </w:t>
          </w:r>
          <w:r>
            <w:fldChar w:fldCharType="end"/>
          </w:r>
          <w:r>
            <w:fldChar w:fldCharType="begin"/>
          </w:r>
          <w:r>
            <w:instrText xml:space="preserve"> DOCPROPERTY "StartDt"   </w:instrText>
          </w:r>
          <w:r>
            <w:fldChar w:fldCharType="separate"/>
          </w:r>
          <w:r w:rsidR="00034800">
            <w:t>30/04/18</w:t>
          </w:r>
          <w:r>
            <w:fldChar w:fldCharType="end"/>
          </w:r>
          <w:r>
            <w:fldChar w:fldCharType="begin"/>
          </w:r>
          <w:r>
            <w:instrText xml:space="preserve"> DOCPROPERTY "EndDt"  </w:instrText>
          </w:r>
          <w:r>
            <w:fldChar w:fldCharType="separate"/>
          </w:r>
          <w:r w:rsidR="00034800">
            <w:t>-23/08/22</w:t>
          </w:r>
          <w:r>
            <w:fldChar w:fldCharType="end"/>
          </w:r>
        </w:p>
      </w:tc>
      <w:tc>
        <w:tcPr>
          <w:tcW w:w="1061" w:type="pct"/>
        </w:tcPr>
        <w:p w14:paraId="3D29AE23" w14:textId="2734B870" w:rsidR="00211A90" w:rsidRDefault="00B93610">
          <w:pPr>
            <w:pStyle w:val="Footer"/>
            <w:jc w:val="right"/>
          </w:pPr>
          <w:r>
            <w:fldChar w:fldCharType="begin"/>
          </w:r>
          <w:r>
            <w:instrText xml:space="preserve"> DOCPROPERTY "Category"  </w:instrText>
          </w:r>
          <w:r>
            <w:fldChar w:fldCharType="separate"/>
          </w:r>
          <w:r w:rsidR="00034800">
            <w:t>R5</w:t>
          </w:r>
          <w:r>
            <w:fldChar w:fldCharType="end"/>
          </w:r>
          <w:r w:rsidR="00211A90">
            <w:br/>
          </w:r>
          <w:r>
            <w:fldChar w:fldCharType="begin"/>
          </w:r>
          <w:r>
            <w:instrText xml:space="preserve"> DOCPROPERTY "RepubDt"  </w:instrText>
          </w:r>
          <w:r>
            <w:fldChar w:fldCharType="separate"/>
          </w:r>
          <w:r w:rsidR="00034800">
            <w:t>30/04/18</w:t>
          </w:r>
          <w:r>
            <w:fldChar w:fldCharType="end"/>
          </w:r>
        </w:p>
      </w:tc>
    </w:tr>
  </w:tbl>
  <w:p w14:paraId="3BDC419F" w14:textId="27907593"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4E96"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1A90" w14:paraId="5C6EA7F5" w14:textId="77777777">
      <w:tc>
        <w:tcPr>
          <w:tcW w:w="1061" w:type="pct"/>
        </w:tcPr>
        <w:p w14:paraId="00549488" w14:textId="22FDE8A1" w:rsidR="00211A90" w:rsidRDefault="00B93610">
          <w:pPr>
            <w:pStyle w:val="Footer"/>
          </w:pPr>
          <w:r>
            <w:fldChar w:fldCharType="begin"/>
          </w:r>
          <w:r>
            <w:instrText xml:space="preserve"> DOCPROPERTY "Category"  </w:instrText>
          </w:r>
          <w:r>
            <w:fldChar w:fldCharType="separate"/>
          </w:r>
          <w:r w:rsidR="00034800">
            <w:t>R5</w:t>
          </w:r>
          <w:r>
            <w:fldChar w:fldCharType="end"/>
          </w:r>
          <w:r w:rsidR="00211A90">
            <w:br/>
          </w:r>
          <w:r>
            <w:fldChar w:fldCharType="begin"/>
          </w:r>
          <w:r>
            <w:instrText xml:space="preserve"> DOCPROPERTY "RepubDt"</w:instrText>
          </w:r>
          <w:r>
            <w:instrText xml:space="preserve">  </w:instrText>
          </w:r>
          <w:r>
            <w:fldChar w:fldCharType="separate"/>
          </w:r>
          <w:r w:rsidR="00034800">
            <w:t>30/04/18</w:t>
          </w:r>
          <w:r>
            <w:fldChar w:fldCharType="end"/>
          </w:r>
        </w:p>
      </w:tc>
      <w:tc>
        <w:tcPr>
          <w:tcW w:w="3093" w:type="pct"/>
        </w:tcPr>
        <w:p w14:paraId="47D2D62F" w14:textId="566318E6"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7E6FAC6D" w14:textId="6805DC84" w:rsidR="00211A90" w:rsidRDefault="00B93610">
          <w:pPr>
            <w:pStyle w:val="FooterInfoCentre"/>
          </w:pPr>
          <w:r>
            <w:fldChar w:fldCharType="begin"/>
          </w:r>
          <w:r>
            <w:instrText xml:space="preserve"> DOCPROPERTY "Eff"  </w:instrText>
          </w:r>
          <w:r>
            <w:fldChar w:fldCharType="separate"/>
          </w:r>
          <w:r w:rsidR="00034800">
            <w:t xml:space="preserve">Effective:  </w:t>
          </w:r>
          <w:r>
            <w:fldChar w:fldCharType="end"/>
          </w:r>
          <w:r>
            <w:fldChar w:fldCharType="begin"/>
          </w:r>
          <w:r>
            <w:instrText xml:space="preserve"> DOCPROPERTY "StartDt"  </w:instrText>
          </w:r>
          <w:r>
            <w:fldChar w:fldCharType="separate"/>
          </w:r>
          <w:r w:rsidR="00034800">
            <w:t>30/04/18</w:t>
          </w:r>
          <w:r>
            <w:fldChar w:fldCharType="end"/>
          </w:r>
          <w:r>
            <w:fldChar w:fldCharType="begin"/>
          </w:r>
          <w:r>
            <w:instrText xml:space="preserve"> DOCPROPERTY "EndDt"  </w:instrText>
          </w:r>
          <w:r>
            <w:fldChar w:fldCharType="separate"/>
          </w:r>
          <w:r w:rsidR="00034800">
            <w:t>-23/08/22</w:t>
          </w:r>
          <w:r>
            <w:fldChar w:fldCharType="end"/>
          </w:r>
        </w:p>
      </w:tc>
      <w:tc>
        <w:tcPr>
          <w:tcW w:w="846" w:type="pct"/>
        </w:tcPr>
        <w:p w14:paraId="1D36DAA5" w14:textId="77777777" w:rsidR="00211A90" w:rsidRDefault="00211A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40F42">
            <w:rPr>
              <w:rStyle w:val="PageNumber"/>
              <w:noProof/>
            </w:rPr>
            <w:t>2</w:t>
          </w:r>
          <w:r>
            <w:rPr>
              <w:rStyle w:val="PageNumber"/>
            </w:rPr>
            <w:fldChar w:fldCharType="end"/>
          </w:r>
        </w:p>
      </w:tc>
    </w:tr>
  </w:tbl>
  <w:p w14:paraId="1C2E4ECD" w14:textId="72F47745"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A7CD"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1A90" w14:paraId="23FCF3F3" w14:textId="77777777">
      <w:tc>
        <w:tcPr>
          <w:tcW w:w="1061" w:type="pct"/>
        </w:tcPr>
        <w:p w14:paraId="37486A1F" w14:textId="616656B6" w:rsidR="00211A90" w:rsidRDefault="00B93610">
          <w:pPr>
            <w:pStyle w:val="Footer"/>
          </w:pPr>
          <w:r>
            <w:fldChar w:fldCharType="begin"/>
          </w:r>
          <w:r>
            <w:instrText xml:space="preserve"> DOCPROPERTY "Category"  </w:instrText>
          </w:r>
          <w:r>
            <w:fldChar w:fldCharType="separate"/>
          </w:r>
          <w:r w:rsidR="00034800">
            <w:t>R5</w:t>
          </w:r>
          <w:r>
            <w:fldChar w:fldCharType="end"/>
          </w:r>
          <w:r w:rsidR="00211A90">
            <w:br/>
          </w:r>
          <w:r>
            <w:fldChar w:fldCharType="begin"/>
          </w:r>
          <w:r>
            <w:instrText xml:space="preserve"> DOCPROPERTY "RepubDt"  </w:instrText>
          </w:r>
          <w:r>
            <w:fldChar w:fldCharType="separate"/>
          </w:r>
          <w:r w:rsidR="00034800">
            <w:t>30/04/18</w:t>
          </w:r>
          <w:r>
            <w:fldChar w:fldCharType="end"/>
          </w:r>
        </w:p>
      </w:tc>
      <w:tc>
        <w:tcPr>
          <w:tcW w:w="3093" w:type="pct"/>
        </w:tcPr>
        <w:p w14:paraId="701BEA78" w14:textId="4752AD4B"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79FEFB2C" w14:textId="2A5E2703" w:rsidR="00211A90" w:rsidRDefault="00B93610">
          <w:pPr>
            <w:pStyle w:val="FooterInfoCentre"/>
          </w:pPr>
          <w:r>
            <w:fldChar w:fldCharType="begin"/>
          </w:r>
          <w:r>
            <w:instrText xml:space="preserve"> DOCPROPERTY "Eff"  </w:instrText>
          </w:r>
          <w:r>
            <w:fldChar w:fldCharType="separate"/>
          </w:r>
          <w:r w:rsidR="00034800">
            <w:t xml:space="preserve">Effective:  </w:t>
          </w:r>
          <w:r>
            <w:fldChar w:fldCharType="end"/>
          </w:r>
          <w:r>
            <w:fldChar w:fldCharType="begin"/>
          </w:r>
          <w:r>
            <w:instrText xml:space="preserve"> DOCPROPERTY "StartDt"   </w:instrText>
          </w:r>
          <w:r>
            <w:fldChar w:fldCharType="separate"/>
          </w:r>
          <w:r w:rsidR="00034800">
            <w:t>30/04/18</w:t>
          </w:r>
          <w:r>
            <w:fldChar w:fldCharType="end"/>
          </w:r>
          <w:r>
            <w:fldChar w:fldCharType="begin"/>
          </w:r>
          <w:r>
            <w:instrText xml:space="preserve"> DOCPROPERTY "EndDt"  </w:instrText>
          </w:r>
          <w:r>
            <w:fldChar w:fldCharType="separate"/>
          </w:r>
          <w:r w:rsidR="00034800">
            <w:t>-23/08/22</w:t>
          </w:r>
          <w:r>
            <w:fldChar w:fldCharType="end"/>
          </w:r>
        </w:p>
      </w:tc>
      <w:tc>
        <w:tcPr>
          <w:tcW w:w="846" w:type="pct"/>
        </w:tcPr>
        <w:p w14:paraId="45F6B14F" w14:textId="77777777" w:rsidR="00211A90" w:rsidRDefault="00211A9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4296C">
            <w:rPr>
              <w:rStyle w:val="PageNumber"/>
              <w:noProof/>
            </w:rPr>
            <w:t>1</w:t>
          </w:r>
          <w:r>
            <w:rPr>
              <w:rStyle w:val="PageNumber"/>
            </w:rPr>
            <w:fldChar w:fldCharType="end"/>
          </w:r>
        </w:p>
      </w:tc>
    </w:tr>
  </w:tbl>
  <w:p w14:paraId="3A27795C" w14:textId="4C3D9E73"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C8D2"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A90" w14:paraId="5ADF8597" w14:textId="77777777">
      <w:tc>
        <w:tcPr>
          <w:tcW w:w="847" w:type="pct"/>
        </w:tcPr>
        <w:p w14:paraId="5E65FABA" w14:textId="77777777" w:rsidR="00211A90" w:rsidRDefault="00211A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036B7">
            <w:rPr>
              <w:rStyle w:val="PageNumber"/>
              <w:noProof/>
            </w:rPr>
            <w:t>8</w:t>
          </w:r>
          <w:r>
            <w:rPr>
              <w:rStyle w:val="PageNumber"/>
            </w:rPr>
            <w:fldChar w:fldCharType="end"/>
          </w:r>
        </w:p>
      </w:tc>
      <w:tc>
        <w:tcPr>
          <w:tcW w:w="3092" w:type="pct"/>
        </w:tcPr>
        <w:p w14:paraId="095094A1" w14:textId="094C137C"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73629CE8" w14:textId="4A2DF682" w:rsidR="00211A90" w:rsidRDefault="00B93610">
          <w:pPr>
            <w:pStyle w:val="FooterInfoCentre"/>
          </w:pPr>
          <w:r>
            <w:fldChar w:fldCharType="begin"/>
          </w:r>
          <w:r>
            <w:instrText xml:space="preserve"> DOCPROPERTY "Eff"  *\charformat </w:instrText>
          </w:r>
          <w:r>
            <w:fldChar w:fldCharType="separate"/>
          </w:r>
          <w:r w:rsidR="00034800">
            <w:t xml:space="preserve">Effective:  </w:t>
          </w:r>
          <w:r>
            <w:fldChar w:fldCharType="end"/>
          </w:r>
          <w:r>
            <w:fldChar w:fldCharType="begin"/>
          </w:r>
          <w:r>
            <w:instrText xml:space="preserve"> DOCPROPERTY "StartDt"  *\charformat </w:instrText>
          </w:r>
          <w:r>
            <w:fldChar w:fldCharType="separate"/>
          </w:r>
          <w:r w:rsidR="00034800">
            <w:t>30/04/18</w:t>
          </w:r>
          <w:r>
            <w:fldChar w:fldCharType="end"/>
          </w:r>
          <w:r>
            <w:fldChar w:fldCharType="begin"/>
          </w:r>
          <w:r>
            <w:instrText xml:space="preserve"> DOCPROPERTY "EndDt"  *\charformat </w:instrText>
          </w:r>
          <w:r>
            <w:fldChar w:fldCharType="separate"/>
          </w:r>
          <w:r w:rsidR="00034800">
            <w:t>-23/08/22</w:t>
          </w:r>
          <w:r>
            <w:fldChar w:fldCharType="end"/>
          </w:r>
        </w:p>
      </w:tc>
      <w:tc>
        <w:tcPr>
          <w:tcW w:w="1061" w:type="pct"/>
        </w:tcPr>
        <w:p w14:paraId="292A67DE" w14:textId="003B6D3E" w:rsidR="00211A90" w:rsidRDefault="00B93610">
          <w:pPr>
            <w:pStyle w:val="Footer"/>
            <w:jc w:val="right"/>
          </w:pPr>
          <w:r>
            <w:fldChar w:fldCharType="begin"/>
          </w:r>
          <w:r>
            <w:instrText xml:space="preserve"> DOCPROPERTY "Category"  *\charformat  </w:instrText>
          </w:r>
          <w:r>
            <w:fldChar w:fldCharType="separate"/>
          </w:r>
          <w:r w:rsidR="00034800">
            <w:t>R5</w:t>
          </w:r>
          <w:r>
            <w:fldChar w:fldCharType="end"/>
          </w:r>
          <w:r w:rsidR="00211A90">
            <w:br/>
          </w:r>
          <w:r>
            <w:fldChar w:fldCharType="begin"/>
          </w:r>
          <w:r>
            <w:instrText xml:space="preserve"> DOCPROPERTY "</w:instrText>
          </w:r>
          <w:r>
            <w:instrText xml:space="preserve">RepubDt"  *\charformat  </w:instrText>
          </w:r>
          <w:r>
            <w:fldChar w:fldCharType="separate"/>
          </w:r>
          <w:r w:rsidR="00034800">
            <w:t>30/04/18</w:t>
          </w:r>
          <w:r>
            <w:fldChar w:fldCharType="end"/>
          </w:r>
        </w:p>
      </w:tc>
    </w:tr>
  </w:tbl>
  <w:p w14:paraId="4C14D8CE" w14:textId="69F90170"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487F" w14:textId="77777777" w:rsidR="00211A90" w:rsidRDefault="00211A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A90" w14:paraId="2D38068D" w14:textId="77777777">
      <w:tc>
        <w:tcPr>
          <w:tcW w:w="1061" w:type="pct"/>
        </w:tcPr>
        <w:p w14:paraId="0E991990" w14:textId="259D0DDD" w:rsidR="00211A90" w:rsidRDefault="00B93610">
          <w:pPr>
            <w:pStyle w:val="Footer"/>
          </w:pPr>
          <w:r>
            <w:fldChar w:fldCharType="begin"/>
          </w:r>
          <w:r>
            <w:instrText xml:space="preserve"> DOCPROPERTY "Category"  *\charformat  </w:instrText>
          </w:r>
          <w:r>
            <w:fldChar w:fldCharType="separate"/>
          </w:r>
          <w:r w:rsidR="00034800">
            <w:t>R5</w:t>
          </w:r>
          <w:r>
            <w:fldChar w:fldCharType="end"/>
          </w:r>
          <w:r w:rsidR="00211A90">
            <w:br/>
          </w:r>
          <w:r>
            <w:fldChar w:fldCharType="begin"/>
          </w:r>
          <w:r>
            <w:instrText xml:space="preserve"> DOCPROPERTY "RepubDt"  *\charformat  </w:instrText>
          </w:r>
          <w:r>
            <w:fldChar w:fldCharType="separate"/>
          </w:r>
          <w:r w:rsidR="00034800">
            <w:t>30/04/18</w:t>
          </w:r>
          <w:r>
            <w:fldChar w:fldCharType="end"/>
          </w:r>
        </w:p>
      </w:tc>
      <w:tc>
        <w:tcPr>
          <w:tcW w:w="3092" w:type="pct"/>
        </w:tcPr>
        <w:p w14:paraId="22767298" w14:textId="4604F948"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3516FD6C" w14:textId="40E35784" w:rsidR="00211A90" w:rsidRDefault="00B93610">
          <w:pPr>
            <w:pStyle w:val="FooterInfoCentre"/>
          </w:pPr>
          <w:r>
            <w:fldChar w:fldCharType="begin"/>
          </w:r>
          <w:r>
            <w:instrText xml:space="preserve"> DOCPROPERTY "Eff"  *\charformat </w:instrText>
          </w:r>
          <w:r>
            <w:fldChar w:fldCharType="separate"/>
          </w:r>
          <w:r w:rsidR="00034800">
            <w:t xml:space="preserve">Effective:  </w:t>
          </w:r>
          <w:r>
            <w:fldChar w:fldCharType="end"/>
          </w:r>
          <w:r>
            <w:fldChar w:fldCharType="begin"/>
          </w:r>
          <w:r>
            <w:instrText xml:space="preserve"> DOCPROPERTY "StartDt"  *\charformat </w:instrText>
          </w:r>
          <w:r>
            <w:fldChar w:fldCharType="separate"/>
          </w:r>
          <w:r w:rsidR="00034800">
            <w:t>30/04/18</w:t>
          </w:r>
          <w:r>
            <w:fldChar w:fldCharType="end"/>
          </w:r>
          <w:r>
            <w:fldChar w:fldCharType="begin"/>
          </w:r>
          <w:r>
            <w:instrText xml:space="preserve"> DOCPROPERTY "EndDt"  *\charformat </w:instrText>
          </w:r>
          <w:r>
            <w:fldChar w:fldCharType="separate"/>
          </w:r>
          <w:r w:rsidR="00034800">
            <w:t>-23/08/22</w:t>
          </w:r>
          <w:r>
            <w:fldChar w:fldCharType="end"/>
          </w:r>
        </w:p>
      </w:tc>
      <w:tc>
        <w:tcPr>
          <w:tcW w:w="847" w:type="pct"/>
        </w:tcPr>
        <w:p w14:paraId="4E04E7A8"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036B7">
            <w:rPr>
              <w:rStyle w:val="PageNumber"/>
              <w:noProof/>
            </w:rPr>
            <w:t>7</w:t>
          </w:r>
          <w:r>
            <w:rPr>
              <w:rStyle w:val="PageNumber"/>
            </w:rPr>
            <w:fldChar w:fldCharType="end"/>
          </w:r>
        </w:p>
      </w:tc>
    </w:tr>
  </w:tbl>
  <w:p w14:paraId="596025FD" w14:textId="2176E9EE"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A4EB" w14:textId="77777777" w:rsidR="00211A90" w:rsidRDefault="00211A9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11A90" w14:paraId="6DFCC9DE" w14:textId="77777777">
      <w:tc>
        <w:tcPr>
          <w:tcW w:w="1061" w:type="pct"/>
        </w:tcPr>
        <w:p w14:paraId="4619B099" w14:textId="47AFBD74" w:rsidR="00211A90" w:rsidRDefault="00B93610">
          <w:pPr>
            <w:pStyle w:val="Footer"/>
          </w:pPr>
          <w:r>
            <w:fldChar w:fldCharType="begin"/>
          </w:r>
          <w:r>
            <w:instrText xml:space="preserve"> DOCPROPERTY "Category"  *\charformat  </w:instrText>
          </w:r>
          <w:r>
            <w:fldChar w:fldCharType="separate"/>
          </w:r>
          <w:r w:rsidR="00034800">
            <w:t>R5</w:t>
          </w:r>
          <w:r>
            <w:fldChar w:fldCharType="end"/>
          </w:r>
          <w:r w:rsidR="00211A90">
            <w:br/>
          </w:r>
          <w:r>
            <w:fldChar w:fldCharType="begin"/>
          </w:r>
          <w:r>
            <w:instrText xml:space="preserve"> DOCPROPERTY "RepubDt"  *\charformat  </w:instrText>
          </w:r>
          <w:r>
            <w:fldChar w:fldCharType="separate"/>
          </w:r>
          <w:r w:rsidR="00034800">
            <w:t>30/04/18</w:t>
          </w:r>
          <w:r>
            <w:fldChar w:fldCharType="end"/>
          </w:r>
        </w:p>
      </w:tc>
      <w:tc>
        <w:tcPr>
          <w:tcW w:w="3092" w:type="pct"/>
        </w:tcPr>
        <w:p w14:paraId="6298C6A1" w14:textId="04CCF431" w:rsidR="00211A90" w:rsidRDefault="00B93610">
          <w:pPr>
            <w:pStyle w:val="Footer"/>
            <w:jc w:val="center"/>
          </w:pPr>
          <w:r>
            <w:fldChar w:fldCharType="begin"/>
          </w:r>
          <w:r>
            <w:instrText xml:space="preserve"> REF Citation *\charformat </w:instrText>
          </w:r>
          <w:r>
            <w:fldChar w:fldCharType="separate"/>
          </w:r>
          <w:r w:rsidR="00034800">
            <w:t>Racing Regulation 2010</w:t>
          </w:r>
          <w:r>
            <w:fldChar w:fldCharType="end"/>
          </w:r>
        </w:p>
        <w:p w14:paraId="1A0901A8" w14:textId="03D24B9E" w:rsidR="00211A90" w:rsidRDefault="00B93610">
          <w:pPr>
            <w:pStyle w:val="FooterInfoCentre"/>
          </w:pPr>
          <w:r>
            <w:fldChar w:fldCharType="begin"/>
          </w:r>
          <w:r>
            <w:instrText xml:space="preserve"> DOCPROPERTY "Eff"  *\charformat </w:instrText>
          </w:r>
          <w:r>
            <w:fldChar w:fldCharType="separate"/>
          </w:r>
          <w:r w:rsidR="00034800">
            <w:t xml:space="preserve">Effective:  </w:t>
          </w:r>
          <w:r>
            <w:fldChar w:fldCharType="end"/>
          </w:r>
          <w:r>
            <w:fldChar w:fldCharType="begin"/>
          </w:r>
          <w:r>
            <w:instrText xml:space="preserve"> DOCPROPERTY "StartDt"  *\charformat </w:instrText>
          </w:r>
          <w:r>
            <w:fldChar w:fldCharType="separate"/>
          </w:r>
          <w:r w:rsidR="00034800">
            <w:t>30/04/18</w:t>
          </w:r>
          <w:r>
            <w:fldChar w:fldCharType="end"/>
          </w:r>
          <w:r>
            <w:fldChar w:fldCharType="begin"/>
          </w:r>
          <w:r>
            <w:instrText xml:space="preserve"> DOCPROPERTY "EndDt"  *\charformat </w:instrText>
          </w:r>
          <w:r>
            <w:fldChar w:fldCharType="separate"/>
          </w:r>
          <w:r w:rsidR="00034800">
            <w:t>-23/08/22</w:t>
          </w:r>
          <w:r>
            <w:fldChar w:fldCharType="end"/>
          </w:r>
        </w:p>
      </w:tc>
      <w:tc>
        <w:tcPr>
          <w:tcW w:w="847" w:type="pct"/>
        </w:tcPr>
        <w:p w14:paraId="66914479" w14:textId="77777777" w:rsidR="00211A90" w:rsidRDefault="00211A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036B7">
            <w:rPr>
              <w:rStyle w:val="PageNumber"/>
              <w:noProof/>
            </w:rPr>
            <w:t>1</w:t>
          </w:r>
          <w:r>
            <w:rPr>
              <w:rStyle w:val="PageNumber"/>
            </w:rPr>
            <w:fldChar w:fldCharType="end"/>
          </w:r>
        </w:p>
      </w:tc>
    </w:tr>
  </w:tbl>
  <w:p w14:paraId="15D949C7" w14:textId="6BFB4445" w:rsidR="00211A90" w:rsidRPr="00B93610" w:rsidRDefault="00B93610" w:rsidP="00B93610">
    <w:pPr>
      <w:pStyle w:val="Status"/>
      <w:rPr>
        <w:rFonts w:cs="Arial"/>
      </w:rPr>
    </w:pPr>
    <w:r w:rsidRPr="00B93610">
      <w:rPr>
        <w:rFonts w:cs="Arial"/>
      </w:rPr>
      <w:fldChar w:fldCharType="begin"/>
    </w:r>
    <w:r w:rsidRPr="00B93610">
      <w:rPr>
        <w:rFonts w:cs="Arial"/>
      </w:rPr>
      <w:instrText xml:space="preserve"> DOCPROPERTY "Status" </w:instrText>
    </w:r>
    <w:r w:rsidRPr="00B93610">
      <w:rPr>
        <w:rFonts w:cs="Arial"/>
      </w:rPr>
      <w:fldChar w:fldCharType="separate"/>
    </w:r>
    <w:r w:rsidR="00034800" w:rsidRPr="00B93610">
      <w:rPr>
        <w:rFonts w:cs="Arial"/>
      </w:rPr>
      <w:t xml:space="preserve"> </w:t>
    </w:r>
    <w:r w:rsidRPr="00B93610">
      <w:rPr>
        <w:rFonts w:cs="Arial"/>
      </w:rPr>
      <w:fldChar w:fldCharType="end"/>
    </w:r>
    <w:r w:rsidRPr="00B936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D53C" w14:textId="77777777" w:rsidR="00211A90" w:rsidRDefault="00211A90">
      <w:r>
        <w:separator/>
      </w:r>
    </w:p>
  </w:footnote>
  <w:footnote w:type="continuationSeparator" w:id="0">
    <w:p w14:paraId="45FDA762" w14:textId="77777777" w:rsidR="00211A90" w:rsidRDefault="0021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D19D" w14:textId="77777777" w:rsidR="00840F42" w:rsidRDefault="00840F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11A90" w14:paraId="512ABAC0" w14:textId="77777777">
      <w:trPr>
        <w:jc w:val="center"/>
      </w:trPr>
      <w:tc>
        <w:tcPr>
          <w:tcW w:w="1234" w:type="dxa"/>
          <w:gridSpan w:val="2"/>
        </w:tcPr>
        <w:p w14:paraId="4144D1DE" w14:textId="77777777" w:rsidR="00211A90" w:rsidRDefault="00211A90">
          <w:pPr>
            <w:pStyle w:val="HeaderEven"/>
            <w:rPr>
              <w:b/>
            </w:rPr>
          </w:pPr>
          <w:r>
            <w:rPr>
              <w:b/>
            </w:rPr>
            <w:t>Endnotes</w:t>
          </w:r>
        </w:p>
      </w:tc>
      <w:tc>
        <w:tcPr>
          <w:tcW w:w="6062" w:type="dxa"/>
        </w:tcPr>
        <w:p w14:paraId="08341588" w14:textId="77777777" w:rsidR="00211A90" w:rsidRDefault="00211A90">
          <w:pPr>
            <w:pStyle w:val="HeaderEven"/>
          </w:pPr>
        </w:p>
      </w:tc>
    </w:tr>
    <w:tr w:rsidR="00211A90" w14:paraId="36241837" w14:textId="77777777">
      <w:trPr>
        <w:cantSplit/>
        <w:jc w:val="center"/>
      </w:trPr>
      <w:tc>
        <w:tcPr>
          <w:tcW w:w="7296" w:type="dxa"/>
          <w:gridSpan w:val="3"/>
        </w:tcPr>
        <w:p w14:paraId="6F4B485D" w14:textId="77777777" w:rsidR="00211A90" w:rsidRDefault="00211A90">
          <w:pPr>
            <w:pStyle w:val="HeaderEven"/>
          </w:pPr>
        </w:p>
      </w:tc>
    </w:tr>
    <w:tr w:rsidR="00211A90" w14:paraId="1F981FEF" w14:textId="77777777">
      <w:trPr>
        <w:cantSplit/>
        <w:jc w:val="center"/>
      </w:trPr>
      <w:tc>
        <w:tcPr>
          <w:tcW w:w="700" w:type="dxa"/>
          <w:tcBorders>
            <w:bottom w:val="single" w:sz="4" w:space="0" w:color="auto"/>
          </w:tcBorders>
        </w:tcPr>
        <w:p w14:paraId="21C1B659" w14:textId="6D96C938" w:rsidR="00211A90" w:rsidRDefault="00B93610">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F7D28EF" w14:textId="741A8B15" w:rsidR="00211A90" w:rsidRDefault="00B93610">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A0DD5C3" w14:textId="77777777" w:rsidR="00211A90" w:rsidRDefault="00211A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11A90" w14:paraId="482C1D85" w14:textId="77777777">
      <w:trPr>
        <w:jc w:val="center"/>
      </w:trPr>
      <w:tc>
        <w:tcPr>
          <w:tcW w:w="5741" w:type="dxa"/>
        </w:tcPr>
        <w:p w14:paraId="5D52B63A" w14:textId="77777777" w:rsidR="00211A90" w:rsidRDefault="00211A90">
          <w:pPr>
            <w:pStyle w:val="HeaderEven"/>
            <w:jc w:val="right"/>
          </w:pPr>
        </w:p>
      </w:tc>
      <w:tc>
        <w:tcPr>
          <w:tcW w:w="1560" w:type="dxa"/>
          <w:gridSpan w:val="2"/>
        </w:tcPr>
        <w:p w14:paraId="4925BF63" w14:textId="77777777" w:rsidR="00211A90" w:rsidRDefault="00211A90">
          <w:pPr>
            <w:pStyle w:val="HeaderEven"/>
            <w:jc w:val="right"/>
            <w:rPr>
              <w:b/>
            </w:rPr>
          </w:pPr>
          <w:r>
            <w:rPr>
              <w:b/>
            </w:rPr>
            <w:t>Endnotes</w:t>
          </w:r>
        </w:p>
      </w:tc>
    </w:tr>
    <w:tr w:rsidR="00211A90" w14:paraId="31588CFB" w14:textId="77777777">
      <w:trPr>
        <w:jc w:val="center"/>
      </w:trPr>
      <w:tc>
        <w:tcPr>
          <w:tcW w:w="7301" w:type="dxa"/>
          <w:gridSpan w:val="3"/>
        </w:tcPr>
        <w:p w14:paraId="5F754803" w14:textId="77777777" w:rsidR="00211A90" w:rsidRDefault="00211A90">
          <w:pPr>
            <w:pStyle w:val="HeaderEven"/>
            <w:jc w:val="right"/>
            <w:rPr>
              <w:b/>
            </w:rPr>
          </w:pPr>
        </w:p>
      </w:tc>
    </w:tr>
    <w:tr w:rsidR="00211A90" w14:paraId="131C0557" w14:textId="77777777">
      <w:trPr>
        <w:jc w:val="center"/>
      </w:trPr>
      <w:tc>
        <w:tcPr>
          <w:tcW w:w="6600" w:type="dxa"/>
          <w:gridSpan w:val="2"/>
          <w:tcBorders>
            <w:bottom w:val="single" w:sz="4" w:space="0" w:color="auto"/>
          </w:tcBorders>
        </w:tcPr>
        <w:p w14:paraId="2D25569F" w14:textId="5CB28BE2" w:rsidR="00211A90" w:rsidRDefault="00B9361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C78D8A6" w14:textId="3CE45664" w:rsidR="00211A90" w:rsidRDefault="00B9361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5059473" w14:textId="77777777" w:rsidR="00211A90" w:rsidRDefault="00211A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0D4B" w14:textId="77777777" w:rsidR="00211A90" w:rsidRDefault="00211A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C8BB" w14:textId="77777777" w:rsidR="00211A90" w:rsidRDefault="00211A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72C" w14:textId="77777777" w:rsidR="00211A90" w:rsidRDefault="00211A9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EDCF" w14:textId="77777777" w:rsidR="00211A90" w:rsidRDefault="0021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54FD" w14:textId="77777777" w:rsidR="00840F42" w:rsidRDefault="00840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42A" w14:textId="77777777" w:rsidR="00840F42" w:rsidRDefault="00840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11A90" w14:paraId="3DA393A3" w14:textId="77777777">
      <w:tc>
        <w:tcPr>
          <w:tcW w:w="900" w:type="pct"/>
        </w:tcPr>
        <w:p w14:paraId="62FF86E0" w14:textId="77777777" w:rsidR="00211A90" w:rsidRDefault="00211A90">
          <w:pPr>
            <w:pStyle w:val="HeaderEven"/>
          </w:pPr>
        </w:p>
      </w:tc>
      <w:tc>
        <w:tcPr>
          <w:tcW w:w="4100" w:type="pct"/>
        </w:tcPr>
        <w:p w14:paraId="7FE6359C" w14:textId="77777777" w:rsidR="00211A90" w:rsidRDefault="00211A90">
          <w:pPr>
            <w:pStyle w:val="HeaderEven"/>
          </w:pPr>
        </w:p>
      </w:tc>
    </w:tr>
    <w:tr w:rsidR="00211A90" w14:paraId="57B14E64" w14:textId="77777777">
      <w:tc>
        <w:tcPr>
          <w:tcW w:w="4100" w:type="pct"/>
          <w:gridSpan w:val="2"/>
          <w:tcBorders>
            <w:bottom w:val="single" w:sz="4" w:space="0" w:color="auto"/>
          </w:tcBorders>
        </w:tcPr>
        <w:p w14:paraId="4763B8B2" w14:textId="567D0C75" w:rsidR="00211A90" w:rsidRDefault="00B93610">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14:paraId="48194857" w14:textId="26160381" w:rsidR="00211A90" w:rsidRDefault="00211A90">
    <w:pPr>
      <w:pStyle w:val="N-9pt"/>
    </w:pPr>
    <w:r>
      <w:tab/>
    </w:r>
    <w:r w:rsidR="00B93610">
      <w:fldChar w:fldCharType="begin"/>
    </w:r>
    <w:r w:rsidR="00B93610">
      <w:instrText xml:space="preserve"> STYLEREF charPage \* MERGEFORMAT </w:instrText>
    </w:r>
    <w:r w:rsidR="00B93610">
      <w:fldChar w:fldCharType="separate"/>
    </w:r>
    <w:r w:rsidR="00B93610">
      <w:rPr>
        <w:noProof/>
      </w:rPr>
      <w:t>Page</w:t>
    </w:r>
    <w:r w:rsidR="00B9361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11A90" w14:paraId="7CC2FD8B" w14:textId="77777777">
      <w:tc>
        <w:tcPr>
          <w:tcW w:w="4100" w:type="pct"/>
        </w:tcPr>
        <w:p w14:paraId="49B48086" w14:textId="77777777" w:rsidR="00211A90" w:rsidRDefault="00211A90">
          <w:pPr>
            <w:pStyle w:val="HeaderOdd"/>
          </w:pPr>
        </w:p>
      </w:tc>
      <w:tc>
        <w:tcPr>
          <w:tcW w:w="900" w:type="pct"/>
        </w:tcPr>
        <w:p w14:paraId="2CB37CAF" w14:textId="77777777" w:rsidR="00211A90" w:rsidRDefault="00211A90">
          <w:pPr>
            <w:pStyle w:val="HeaderOdd"/>
          </w:pPr>
        </w:p>
      </w:tc>
    </w:tr>
    <w:tr w:rsidR="00211A90" w14:paraId="26FC82AC" w14:textId="77777777">
      <w:tc>
        <w:tcPr>
          <w:tcW w:w="900" w:type="pct"/>
          <w:gridSpan w:val="2"/>
          <w:tcBorders>
            <w:bottom w:val="single" w:sz="4" w:space="0" w:color="auto"/>
          </w:tcBorders>
        </w:tcPr>
        <w:p w14:paraId="5F85B1A2" w14:textId="4BDB3903" w:rsidR="00211A90" w:rsidRDefault="00211A90">
          <w:pPr>
            <w:pStyle w:val="HeaderOdd6"/>
          </w:pPr>
          <w:r>
            <w:fldChar w:fldCharType="begin"/>
          </w:r>
          <w:r>
            <w:instrText xml:space="preserve"> STYLEREF charContents \* MERGEFORMAT </w:instrText>
          </w:r>
          <w:r>
            <w:fldChar w:fldCharType="end"/>
          </w:r>
        </w:p>
      </w:tc>
    </w:tr>
  </w:tbl>
  <w:p w14:paraId="402DCCC3" w14:textId="5A255ABD" w:rsidR="00211A90" w:rsidRDefault="00211A9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11A90" w14:paraId="236E91D1" w14:textId="77777777">
      <w:tc>
        <w:tcPr>
          <w:tcW w:w="900" w:type="pct"/>
        </w:tcPr>
        <w:p w14:paraId="7AC7E557" w14:textId="36AF224A" w:rsidR="00211A90" w:rsidRDefault="00211A90">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1B62321" w14:textId="18AF1D0C" w:rsidR="00211A90" w:rsidRDefault="00211A90">
          <w:pPr>
            <w:pStyle w:val="HeaderEven"/>
          </w:pPr>
          <w:r>
            <w:fldChar w:fldCharType="begin"/>
          </w:r>
          <w:r>
            <w:instrText xml:space="preserve"> STYLEREF CharPartText \*charformat </w:instrText>
          </w:r>
          <w:r>
            <w:fldChar w:fldCharType="end"/>
          </w:r>
        </w:p>
      </w:tc>
    </w:tr>
    <w:tr w:rsidR="00211A90" w14:paraId="35E6124C" w14:textId="77777777">
      <w:tc>
        <w:tcPr>
          <w:tcW w:w="900" w:type="pct"/>
        </w:tcPr>
        <w:p w14:paraId="63DCB6D2" w14:textId="6598EFBC" w:rsidR="00211A90" w:rsidRDefault="00211A9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5E8376" w14:textId="1423A32D" w:rsidR="00211A90" w:rsidRDefault="00211A90">
          <w:pPr>
            <w:pStyle w:val="HeaderEven"/>
          </w:pPr>
          <w:r>
            <w:fldChar w:fldCharType="begin"/>
          </w:r>
          <w:r>
            <w:instrText xml:space="preserve"> STYLEREF CharDivText \*charformat </w:instrText>
          </w:r>
          <w:r>
            <w:fldChar w:fldCharType="end"/>
          </w:r>
        </w:p>
      </w:tc>
    </w:tr>
    <w:tr w:rsidR="00211A90" w14:paraId="22BB088F" w14:textId="77777777">
      <w:trPr>
        <w:cantSplit/>
      </w:trPr>
      <w:tc>
        <w:tcPr>
          <w:tcW w:w="4997" w:type="pct"/>
          <w:gridSpan w:val="2"/>
          <w:tcBorders>
            <w:bottom w:val="single" w:sz="4" w:space="0" w:color="auto"/>
          </w:tcBorders>
        </w:tcPr>
        <w:p w14:paraId="5658AB93" w14:textId="1043391A" w:rsidR="00211A90" w:rsidRDefault="00B93610">
          <w:pPr>
            <w:pStyle w:val="HeaderEven6"/>
          </w:pPr>
          <w:r>
            <w:fldChar w:fldCharType="begin"/>
          </w:r>
          <w:r>
            <w:instrText xml:space="preserve"> DOCPROPERTY "Company"  \* MERGEFORMAT </w:instrText>
          </w:r>
          <w:r>
            <w:fldChar w:fldCharType="separate"/>
          </w:r>
          <w:r w:rsidR="00034800">
            <w:t>Section</w:t>
          </w:r>
          <w:r>
            <w:fldChar w:fldCharType="end"/>
          </w:r>
          <w:r w:rsidR="00211A90">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7C442DD6" w14:textId="77777777" w:rsidR="00211A90" w:rsidRDefault="00211A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11A90" w14:paraId="2523B905" w14:textId="77777777">
      <w:tc>
        <w:tcPr>
          <w:tcW w:w="4100" w:type="pct"/>
        </w:tcPr>
        <w:p w14:paraId="25357352" w14:textId="57477E81" w:rsidR="00211A90" w:rsidRDefault="00211A90">
          <w:pPr>
            <w:pStyle w:val="HeaderEven"/>
            <w:jc w:val="right"/>
          </w:pPr>
          <w:r>
            <w:fldChar w:fldCharType="begin"/>
          </w:r>
          <w:r>
            <w:instrText xml:space="preserve"> STYLEREF CharPartText \*charformat </w:instrText>
          </w:r>
          <w:r>
            <w:fldChar w:fldCharType="end"/>
          </w:r>
        </w:p>
      </w:tc>
      <w:tc>
        <w:tcPr>
          <w:tcW w:w="900" w:type="pct"/>
        </w:tcPr>
        <w:p w14:paraId="0E95D547" w14:textId="0EE862A7" w:rsidR="00211A90" w:rsidRDefault="00211A90">
          <w:pPr>
            <w:pStyle w:val="HeaderEven"/>
            <w:jc w:val="right"/>
            <w:rPr>
              <w:b/>
            </w:rPr>
          </w:pPr>
          <w:r>
            <w:rPr>
              <w:b/>
            </w:rPr>
            <w:fldChar w:fldCharType="begin"/>
          </w:r>
          <w:r>
            <w:rPr>
              <w:b/>
            </w:rPr>
            <w:instrText xml:space="preserve"> STYLEREF CharPartNo \*charformat </w:instrText>
          </w:r>
          <w:r>
            <w:rPr>
              <w:b/>
            </w:rPr>
            <w:fldChar w:fldCharType="end"/>
          </w:r>
        </w:p>
      </w:tc>
    </w:tr>
    <w:tr w:rsidR="00211A90" w14:paraId="35AFDEFA" w14:textId="77777777">
      <w:tc>
        <w:tcPr>
          <w:tcW w:w="4100" w:type="pct"/>
        </w:tcPr>
        <w:p w14:paraId="667DBF71" w14:textId="725A7652" w:rsidR="00211A90" w:rsidRDefault="00211A90">
          <w:pPr>
            <w:pStyle w:val="HeaderEven"/>
            <w:jc w:val="right"/>
          </w:pPr>
          <w:r>
            <w:fldChar w:fldCharType="begin"/>
          </w:r>
          <w:r>
            <w:instrText xml:space="preserve"> STYLEREF CharDivText \*charformat </w:instrText>
          </w:r>
          <w:r>
            <w:fldChar w:fldCharType="end"/>
          </w:r>
        </w:p>
      </w:tc>
      <w:tc>
        <w:tcPr>
          <w:tcW w:w="900" w:type="pct"/>
        </w:tcPr>
        <w:p w14:paraId="01264EF6" w14:textId="4E186725" w:rsidR="00211A90" w:rsidRDefault="00211A90">
          <w:pPr>
            <w:pStyle w:val="HeaderEven"/>
            <w:jc w:val="right"/>
            <w:rPr>
              <w:b/>
            </w:rPr>
          </w:pPr>
          <w:r>
            <w:rPr>
              <w:b/>
            </w:rPr>
            <w:fldChar w:fldCharType="begin"/>
          </w:r>
          <w:r>
            <w:rPr>
              <w:b/>
            </w:rPr>
            <w:instrText xml:space="preserve"> STYLEREF CharDivNo \*charformat </w:instrText>
          </w:r>
          <w:r>
            <w:rPr>
              <w:b/>
            </w:rPr>
            <w:fldChar w:fldCharType="end"/>
          </w:r>
        </w:p>
      </w:tc>
    </w:tr>
    <w:tr w:rsidR="00211A90" w14:paraId="12A4E16A" w14:textId="77777777">
      <w:trPr>
        <w:cantSplit/>
      </w:trPr>
      <w:tc>
        <w:tcPr>
          <w:tcW w:w="5000" w:type="pct"/>
          <w:gridSpan w:val="2"/>
          <w:tcBorders>
            <w:bottom w:val="single" w:sz="4" w:space="0" w:color="auto"/>
          </w:tcBorders>
        </w:tcPr>
        <w:p w14:paraId="3709EBB9" w14:textId="5937947E" w:rsidR="00211A90" w:rsidRDefault="00B93610">
          <w:pPr>
            <w:pStyle w:val="HeaderOdd6"/>
          </w:pPr>
          <w:r>
            <w:fldChar w:fldCharType="begin"/>
          </w:r>
          <w:r>
            <w:instrText xml:space="preserve"> DOCPROPERTY "Company"  \* MERGEFORMAT </w:instrText>
          </w:r>
          <w:r>
            <w:fldChar w:fldCharType="separate"/>
          </w:r>
          <w:r w:rsidR="00034800">
            <w:t>Section</w:t>
          </w:r>
          <w:r>
            <w:fldChar w:fldCharType="end"/>
          </w:r>
          <w:r w:rsidR="00211A90">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5A6864BE" w14:textId="77777777" w:rsidR="00211A90" w:rsidRDefault="00211A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11A90" w14:paraId="7BA818B5" w14:textId="77777777">
      <w:trPr>
        <w:jc w:val="center"/>
      </w:trPr>
      <w:tc>
        <w:tcPr>
          <w:tcW w:w="1340" w:type="dxa"/>
        </w:tcPr>
        <w:p w14:paraId="565AD0E3" w14:textId="77777777" w:rsidR="00211A90" w:rsidRDefault="00211A90">
          <w:pPr>
            <w:pStyle w:val="HeaderEven"/>
          </w:pPr>
        </w:p>
      </w:tc>
      <w:tc>
        <w:tcPr>
          <w:tcW w:w="6583" w:type="dxa"/>
        </w:tcPr>
        <w:p w14:paraId="750C806F" w14:textId="77777777" w:rsidR="00211A90" w:rsidRDefault="00211A90">
          <w:pPr>
            <w:pStyle w:val="HeaderEven"/>
          </w:pPr>
        </w:p>
      </w:tc>
    </w:tr>
    <w:tr w:rsidR="00211A90" w14:paraId="06062446" w14:textId="77777777">
      <w:trPr>
        <w:jc w:val="center"/>
      </w:trPr>
      <w:tc>
        <w:tcPr>
          <w:tcW w:w="7923" w:type="dxa"/>
          <w:gridSpan w:val="2"/>
          <w:tcBorders>
            <w:bottom w:val="single" w:sz="4" w:space="0" w:color="auto"/>
          </w:tcBorders>
        </w:tcPr>
        <w:p w14:paraId="7AC8D7A7" w14:textId="77777777" w:rsidR="00211A90" w:rsidRDefault="00211A90">
          <w:pPr>
            <w:pStyle w:val="HeaderEven6"/>
          </w:pPr>
          <w:r>
            <w:t>Dictionary</w:t>
          </w:r>
        </w:p>
      </w:tc>
    </w:tr>
  </w:tbl>
  <w:p w14:paraId="34AA359F" w14:textId="77777777" w:rsidR="00211A90" w:rsidRDefault="00211A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11A90" w14:paraId="29E4545F" w14:textId="77777777">
      <w:trPr>
        <w:jc w:val="center"/>
      </w:trPr>
      <w:tc>
        <w:tcPr>
          <w:tcW w:w="6583" w:type="dxa"/>
        </w:tcPr>
        <w:p w14:paraId="755F8D55" w14:textId="77777777" w:rsidR="00211A90" w:rsidRDefault="00211A90">
          <w:pPr>
            <w:pStyle w:val="HeaderOdd"/>
          </w:pPr>
        </w:p>
      </w:tc>
      <w:tc>
        <w:tcPr>
          <w:tcW w:w="1340" w:type="dxa"/>
        </w:tcPr>
        <w:p w14:paraId="6DBDEAC4" w14:textId="77777777" w:rsidR="00211A90" w:rsidRDefault="00211A90">
          <w:pPr>
            <w:pStyle w:val="HeaderOdd"/>
          </w:pPr>
        </w:p>
      </w:tc>
    </w:tr>
    <w:tr w:rsidR="00211A90" w14:paraId="16CDB66E" w14:textId="77777777">
      <w:trPr>
        <w:jc w:val="center"/>
      </w:trPr>
      <w:tc>
        <w:tcPr>
          <w:tcW w:w="7923" w:type="dxa"/>
          <w:gridSpan w:val="2"/>
          <w:tcBorders>
            <w:bottom w:val="single" w:sz="4" w:space="0" w:color="auto"/>
          </w:tcBorders>
        </w:tcPr>
        <w:p w14:paraId="37857B08" w14:textId="77777777" w:rsidR="00211A90" w:rsidRDefault="00211A90">
          <w:pPr>
            <w:pStyle w:val="HeaderOdd6"/>
          </w:pPr>
          <w:r>
            <w:t>Dictionary</w:t>
          </w:r>
        </w:p>
      </w:tc>
    </w:tr>
  </w:tbl>
  <w:p w14:paraId="6CDC493D" w14:textId="77777777" w:rsidR="00211A90" w:rsidRDefault="0021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7D746CF8"/>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1AA8DE5E">
      <w:start w:val="1"/>
      <w:numFmt w:val="bullet"/>
      <w:pStyle w:val="aNoteBulletsubpar"/>
      <w:lvlText w:val=""/>
      <w:lvlJc w:val="left"/>
      <w:pPr>
        <w:tabs>
          <w:tab w:val="num" w:pos="3300"/>
        </w:tabs>
        <w:ind w:left="3240" w:hanging="300"/>
      </w:pPr>
      <w:rPr>
        <w:rFonts w:ascii="Symbol" w:hAnsi="Symbol" w:hint="default"/>
        <w:sz w:val="20"/>
      </w:rPr>
    </w:lvl>
    <w:lvl w:ilvl="1" w:tplc="6E9601D6" w:tentative="1">
      <w:start w:val="1"/>
      <w:numFmt w:val="bullet"/>
      <w:lvlText w:val="o"/>
      <w:lvlJc w:val="left"/>
      <w:pPr>
        <w:tabs>
          <w:tab w:val="num" w:pos="1440"/>
        </w:tabs>
        <w:ind w:left="1440" w:hanging="360"/>
      </w:pPr>
      <w:rPr>
        <w:rFonts w:ascii="Courier New" w:hAnsi="Courier New" w:hint="default"/>
      </w:rPr>
    </w:lvl>
    <w:lvl w:ilvl="2" w:tplc="C8EECDBC" w:tentative="1">
      <w:start w:val="1"/>
      <w:numFmt w:val="bullet"/>
      <w:lvlText w:val=""/>
      <w:lvlJc w:val="left"/>
      <w:pPr>
        <w:tabs>
          <w:tab w:val="num" w:pos="2160"/>
        </w:tabs>
        <w:ind w:left="2160" w:hanging="360"/>
      </w:pPr>
      <w:rPr>
        <w:rFonts w:ascii="Wingdings" w:hAnsi="Wingdings" w:hint="default"/>
      </w:rPr>
    </w:lvl>
    <w:lvl w:ilvl="3" w:tplc="3FD8D282" w:tentative="1">
      <w:start w:val="1"/>
      <w:numFmt w:val="bullet"/>
      <w:lvlText w:val=""/>
      <w:lvlJc w:val="left"/>
      <w:pPr>
        <w:tabs>
          <w:tab w:val="num" w:pos="2880"/>
        </w:tabs>
        <w:ind w:left="2880" w:hanging="360"/>
      </w:pPr>
      <w:rPr>
        <w:rFonts w:ascii="Symbol" w:hAnsi="Symbol" w:hint="default"/>
      </w:rPr>
    </w:lvl>
    <w:lvl w:ilvl="4" w:tplc="7D6299A0" w:tentative="1">
      <w:start w:val="1"/>
      <w:numFmt w:val="bullet"/>
      <w:lvlText w:val="o"/>
      <w:lvlJc w:val="left"/>
      <w:pPr>
        <w:tabs>
          <w:tab w:val="num" w:pos="3600"/>
        </w:tabs>
        <w:ind w:left="3600" w:hanging="360"/>
      </w:pPr>
      <w:rPr>
        <w:rFonts w:ascii="Courier New" w:hAnsi="Courier New" w:hint="default"/>
      </w:rPr>
    </w:lvl>
    <w:lvl w:ilvl="5" w:tplc="27AEAC28" w:tentative="1">
      <w:start w:val="1"/>
      <w:numFmt w:val="bullet"/>
      <w:lvlText w:val=""/>
      <w:lvlJc w:val="left"/>
      <w:pPr>
        <w:tabs>
          <w:tab w:val="num" w:pos="4320"/>
        </w:tabs>
        <w:ind w:left="4320" w:hanging="360"/>
      </w:pPr>
      <w:rPr>
        <w:rFonts w:ascii="Wingdings" w:hAnsi="Wingdings" w:hint="default"/>
      </w:rPr>
    </w:lvl>
    <w:lvl w:ilvl="6" w:tplc="0610FBE4" w:tentative="1">
      <w:start w:val="1"/>
      <w:numFmt w:val="bullet"/>
      <w:lvlText w:val=""/>
      <w:lvlJc w:val="left"/>
      <w:pPr>
        <w:tabs>
          <w:tab w:val="num" w:pos="5040"/>
        </w:tabs>
        <w:ind w:left="5040" w:hanging="360"/>
      </w:pPr>
      <w:rPr>
        <w:rFonts w:ascii="Symbol" w:hAnsi="Symbol" w:hint="default"/>
      </w:rPr>
    </w:lvl>
    <w:lvl w:ilvl="7" w:tplc="EE444A04" w:tentative="1">
      <w:start w:val="1"/>
      <w:numFmt w:val="bullet"/>
      <w:lvlText w:val="o"/>
      <w:lvlJc w:val="left"/>
      <w:pPr>
        <w:tabs>
          <w:tab w:val="num" w:pos="5760"/>
        </w:tabs>
        <w:ind w:left="5760" w:hanging="360"/>
      </w:pPr>
      <w:rPr>
        <w:rFonts w:ascii="Courier New" w:hAnsi="Courier New" w:hint="default"/>
      </w:rPr>
    </w:lvl>
    <w:lvl w:ilvl="8" w:tplc="0622A4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2738F93E">
      <w:start w:val="1"/>
      <w:numFmt w:val="bullet"/>
      <w:lvlText w:val=""/>
      <w:lvlJc w:val="left"/>
      <w:pPr>
        <w:tabs>
          <w:tab w:val="num" w:pos="2540"/>
        </w:tabs>
        <w:ind w:left="2540" w:hanging="400"/>
      </w:pPr>
      <w:rPr>
        <w:rFonts w:ascii="Symbol" w:hAnsi="Symbol" w:hint="default"/>
        <w:sz w:val="20"/>
      </w:rPr>
    </w:lvl>
    <w:lvl w:ilvl="1" w:tplc="41BC3350" w:tentative="1">
      <w:start w:val="1"/>
      <w:numFmt w:val="bullet"/>
      <w:lvlText w:val="o"/>
      <w:lvlJc w:val="left"/>
      <w:pPr>
        <w:tabs>
          <w:tab w:val="num" w:pos="1440"/>
        </w:tabs>
        <w:ind w:left="1440" w:hanging="360"/>
      </w:pPr>
      <w:rPr>
        <w:rFonts w:ascii="Courier New" w:hAnsi="Courier New" w:hint="default"/>
      </w:rPr>
    </w:lvl>
    <w:lvl w:ilvl="2" w:tplc="0AA23706" w:tentative="1">
      <w:start w:val="1"/>
      <w:numFmt w:val="bullet"/>
      <w:lvlText w:val=""/>
      <w:lvlJc w:val="left"/>
      <w:pPr>
        <w:tabs>
          <w:tab w:val="num" w:pos="2160"/>
        </w:tabs>
        <w:ind w:left="2160" w:hanging="360"/>
      </w:pPr>
      <w:rPr>
        <w:rFonts w:ascii="Wingdings" w:hAnsi="Wingdings" w:hint="default"/>
      </w:rPr>
    </w:lvl>
    <w:lvl w:ilvl="3" w:tplc="4C90BC88" w:tentative="1">
      <w:start w:val="1"/>
      <w:numFmt w:val="bullet"/>
      <w:lvlText w:val=""/>
      <w:lvlJc w:val="left"/>
      <w:pPr>
        <w:tabs>
          <w:tab w:val="num" w:pos="2880"/>
        </w:tabs>
        <w:ind w:left="2880" w:hanging="360"/>
      </w:pPr>
      <w:rPr>
        <w:rFonts w:ascii="Symbol" w:hAnsi="Symbol" w:hint="default"/>
      </w:rPr>
    </w:lvl>
    <w:lvl w:ilvl="4" w:tplc="578AADBE" w:tentative="1">
      <w:start w:val="1"/>
      <w:numFmt w:val="bullet"/>
      <w:lvlText w:val="o"/>
      <w:lvlJc w:val="left"/>
      <w:pPr>
        <w:tabs>
          <w:tab w:val="num" w:pos="3600"/>
        </w:tabs>
        <w:ind w:left="3600" w:hanging="360"/>
      </w:pPr>
      <w:rPr>
        <w:rFonts w:ascii="Courier New" w:hAnsi="Courier New" w:hint="default"/>
      </w:rPr>
    </w:lvl>
    <w:lvl w:ilvl="5" w:tplc="D1B47174" w:tentative="1">
      <w:start w:val="1"/>
      <w:numFmt w:val="bullet"/>
      <w:lvlText w:val=""/>
      <w:lvlJc w:val="left"/>
      <w:pPr>
        <w:tabs>
          <w:tab w:val="num" w:pos="4320"/>
        </w:tabs>
        <w:ind w:left="4320" w:hanging="360"/>
      </w:pPr>
      <w:rPr>
        <w:rFonts w:ascii="Wingdings" w:hAnsi="Wingdings" w:hint="default"/>
      </w:rPr>
    </w:lvl>
    <w:lvl w:ilvl="6" w:tplc="EA7C485C" w:tentative="1">
      <w:start w:val="1"/>
      <w:numFmt w:val="bullet"/>
      <w:lvlText w:val=""/>
      <w:lvlJc w:val="left"/>
      <w:pPr>
        <w:tabs>
          <w:tab w:val="num" w:pos="5040"/>
        </w:tabs>
        <w:ind w:left="5040" w:hanging="360"/>
      </w:pPr>
      <w:rPr>
        <w:rFonts w:ascii="Symbol" w:hAnsi="Symbol" w:hint="default"/>
      </w:rPr>
    </w:lvl>
    <w:lvl w:ilvl="7" w:tplc="5EBA97AA" w:tentative="1">
      <w:start w:val="1"/>
      <w:numFmt w:val="bullet"/>
      <w:lvlText w:val="o"/>
      <w:lvlJc w:val="left"/>
      <w:pPr>
        <w:tabs>
          <w:tab w:val="num" w:pos="5760"/>
        </w:tabs>
        <w:ind w:left="5760" w:hanging="360"/>
      </w:pPr>
      <w:rPr>
        <w:rFonts w:ascii="Courier New" w:hAnsi="Courier New" w:hint="default"/>
      </w:rPr>
    </w:lvl>
    <w:lvl w:ilvl="8" w:tplc="BD8667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70F7AC8"/>
    <w:multiLevelType w:val="hybridMultilevel"/>
    <w:tmpl w:val="20DCE066"/>
    <w:name w:val="Shading"/>
    <w:lvl w:ilvl="0" w:tplc="349EE8C0">
      <w:start w:val="1"/>
      <w:numFmt w:val="bullet"/>
      <w:lvlText w:val=""/>
      <w:lvlJc w:val="left"/>
      <w:pPr>
        <w:tabs>
          <w:tab w:val="num" w:pos="2800"/>
        </w:tabs>
        <w:ind w:left="2800" w:hanging="400"/>
      </w:pPr>
      <w:rPr>
        <w:rFonts w:ascii="Symbol" w:hAnsi="Symbol" w:hint="default"/>
        <w:sz w:val="20"/>
      </w:rPr>
    </w:lvl>
    <w:lvl w:ilvl="1" w:tplc="CE7CE6D0" w:tentative="1">
      <w:start w:val="1"/>
      <w:numFmt w:val="bullet"/>
      <w:lvlText w:val="o"/>
      <w:lvlJc w:val="left"/>
      <w:pPr>
        <w:tabs>
          <w:tab w:val="num" w:pos="1440"/>
        </w:tabs>
        <w:ind w:left="1440" w:hanging="360"/>
      </w:pPr>
      <w:rPr>
        <w:rFonts w:ascii="Courier New" w:hAnsi="Courier New" w:hint="default"/>
      </w:rPr>
    </w:lvl>
    <w:lvl w:ilvl="2" w:tplc="46A48104" w:tentative="1">
      <w:start w:val="1"/>
      <w:numFmt w:val="bullet"/>
      <w:lvlText w:val=""/>
      <w:lvlJc w:val="left"/>
      <w:pPr>
        <w:tabs>
          <w:tab w:val="num" w:pos="2160"/>
        </w:tabs>
        <w:ind w:left="2160" w:hanging="360"/>
      </w:pPr>
      <w:rPr>
        <w:rFonts w:ascii="Wingdings" w:hAnsi="Wingdings" w:hint="default"/>
      </w:rPr>
    </w:lvl>
    <w:lvl w:ilvl="3" w:tplc="FF9EEC3C" w:tentative="1">
      <w:start w:val="1"/>
      <w:numFmt w:val="bullet"/>
      <w:lvlText w:val=""/>
      <w:lvlJc w:val="left"/>
      <w:pPr>
        <w:tabs>
          <w:tab w:val="num" w:pos="2880"/>
        </w:tabs>
        <w:ind w:left="2880" w:hanging="360"/>
      </w:pPr>
      <w:rPr>
        <w:rFonts w:ascii="Symbol" w:hAnsi="Symbol" w:hint="default"/>
      </w:rPr>
    </w:lvl>
    <w:lvl w:ilvl="4" w:tplc="6FC8D43E" w:tentative="1">
      <w:start w:val="1"/>
      <w:numFmt w:val="bullet"/>
      <w:lvlText w:val="o"/>
      <w:lvlJc w:val="left"/>
      <w:pPr>
        <w:tabs>
          <w:tab w:val="num" w:pos="3600"/>
        </w:tabs>
        <w:ind w:left="3600" w:hanging="360"/>
      </w:pPr>
      <w:rPr>
        <w:rFonts w:ascii="Courier New" w:hAnsi="Courier New" w:hint="default"/>
      </w:rPr>
    </w:lvl>
    <w:lvl w:ilvl="5" w:tplc="064ABF0E" w:tentative="1">
      <w:start w:val="1"/>
      <w:numFmt w:val="bullet"/>
      <w:lvlText w:val=""/>
      <w:lvlJc w:val="left"/>
      <w:pPr>
        <w:tabs>
          <w:tab w:val="num" w:pos="4320"/>
        </w:tabs>
        <w:ind w:left="4320" w:hanging="360"/>
      </w:pPr>
      <w:rPr>
        <w:rFonts w:ascii="Wingdings" w:hAnsi="Wingdings" w:hint="default"/>
      </w:rPr>
    </w:lvl>
    <w:lvl w:ilvl="6" w:tplc="2DE0325E" w:tentative="1">
      <w:start w:val="1"/>
      <w:numFmt w:val="bullet"/>
      <w:lvlText w:val=""/>
      <w:lvlJc w:val="left"/>
      <w:pPr>
        <w:tabs>
          <w:tab w:val="num" w:pos="5040"/>
        </w:tabs>
        <w:ind w:left="5040" w:hanging="360"/>
      </w:pPr>
      <w:rPr>
        <w:rFonts w:ascii="Symbol" w:hAnsi="Symbol" w:hint="default"/>
      </w:rPr>
    </w:lvl>
    <w:lvl w:ilvl="7" w:tplc="C076E180" w:tentative="1">
      <w:start w:val="1"/>
      <w:numFmt w:val="bullet"/>
      <w:lvlText w:val="o"/>
      <w:lvlJc w:val="left"/>
      <w:pPr>
        <w:tabs>
          <w:tab w:val="num" w:pos="5760"/>
        </w:tabs>
        <w:ind w:left="5760" w:hanging="360"/>
      </w:pPr>
      <w:rPr>
        <w:rFonts w:ascii="Courier New" w:hAnsi="Courier New" w:hint="default"/>
      </w:rPr>
    </w:lvl>
    <w:lvl w:ilvl="8" w:tplc="96549F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5"/>
  </w:num>
  <w:num w:numId="6">
    <w:abstractNumId w:val="2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4F"/>
    <w:rsid w:val="000038FA"/>
    <w:rsid w:val="00010A32"/>
    <w:rsid w:val="000257FE"/>
    <w:rsid w:val="00032344"/>
    <w:rsid w:val="0003249F"/>
    <w:rsid w:val="00032D7A"/>
    <w:rsid w:val="000339CE"/>
    <w:rsid w:val="0003443A"/>
    <w:rsid w:val="00034800"/>
    <w:rsid w:val="00035FD3"/>
    <w:rsid w:val="00040A3C"/>
    <w:rsid w:val="000448E6"/>
    <w:rsid w:val="00047F5A"/>
    <w:rsid w:val="000510F0"/>
    <w:rsid w:val="0005503C"/>
    <w:rsid w:val="000554A6"/>
    <w:rsid w:val="00065FFB"/>
    <w:rsid w:val="0007153E"/>
    <w:rsid w:val="00076FD1"/>
    <w:rsid w:val="00082F43"/>
    <w:rsid w:val="000906B4"/>
    <w:rsid w:val="000928A2"/>
    <w:rsid w:val="00093801"/>
    <w:rsid w:val="000A39E2"/>
    <w:rsid w:val="000A56AA"/>
    <w:rsid w:val="000B0964"/>
    <w:rsid w:val="000B7DD6"/>
    <w:rsid w:val="000C180E"/>
    <w:rsid w:val="000C7832"/>
    <w:rsid w:val="000E47F1"/>
    <w:rsid w:val="000E6DE1"/>
    <w:rsid w:val="001002C3"/>
    <w:rsid w:val="00101510"/>
    <w:rsid w:val="001036B7"/>
    <w:rsid w:val="001046A7"/>
    <w:rsid w:val="00112938"/>
    <w:rsid w:val="0012112B"/>
    <w:rsid w:val="00126609"/>
    <w:rsid w:val="00126CED"/>
    <w:rsid w:val="00135892"/>
    <w:rsid w:val="001427FC"/>
    <w:rsid w:val="001470B3"/>
    <w:rsid w:val="00154564"/>
    <w:rsid w:val="00165C6D"/>
    <w:rsid w:val="00172672"/>
    <w:rsid w:val="00174DC2"/>
    <w:rsid w:val="001810F5"/>
    <w:rsid w:val="00181D8C"/>
    <w:rsid w:val="00184ED8"/>
    <w:rsid w:val="00191AB1"/>
    <w:rsid w:val="00192488"/>
    <w:rsid w:val="001A0D0B"/>
    <w:rsid w:val="001A28F3"/>
    <w:rsid w:val="001B449A"/>
    <w:rsid w:val="001B5E64"/>
    <w:rsid w:val="001B633B"/>
    <w:rsid w:val="001B7738"/>
    <w:rsid w:val="001C46A6"/>
    <w:rsid w:val="00211A90"/>
    <w:rsid w:val="00215FFC"/>
    <w:rsid w:val="0022149F"/>
    <w:rsid w:val="00221874"/>
    <w:rsid w:val="002222A8"/>
    <w:rsid w:val="00227B97"/>
    <w:rsid w:val="0023432B"/>
    <w:rsid w:val="00236E14"/>
    <w:rsid w:val="00244223"/>
    <w:rsid w:val="0024455D"/>
    <w:rsid w:val="00253001"/>
    <w:rsid w:val="00253450"/>
    <w:rsid w:val="0025395F"/>
    <w:rsid w:val="00262018"/>
    <w:rsid w:val="00266541"/>
    <w:rsid w:val="00281EF2"/>
    <w:rsid w:val="00282B70"/>
    <w:rsid w:val="002866B0"/>
    <w:rsid w:val="00290CFD"/>
    <w:rsid w:val="0029692F"/>
    <w:rsid w:val="002A32A2"/>
    <w:rsid w:val="002A55C2"/>
    <w:rsid w:val="002A5748"/>
    <w:rsid w:val="002B1390"/>
    <w:rsid w:val="002B27EB"/>
    <w:rsid w:val="002B34E5"/>
    <w:rsid w:val="002C2BAC"/>
    <w:rsid w:val="002D4A7D"/>
    <w:rsid w:val="002D5A49"/>
    <w:rsid w:val="002D7F4A"/>
    <w:rsid w:val="002E027D"/>
    <w:rsid w:val="002F43A0"/>
    <w:rsid w:val="002F7DDF"/>
    <w:rsid w:val="00300D9D"/>
    <w:rsid w:val="00311959"/>
    <w:rsid w:val="00311A79"/>
    <w:rsid w:val="00312A0E"/>
    <w:rsid w:val="00323F6C"/>
    <w:rsid w:val="00327684"/>
    <w:rsid w:val="00331203"/>
    <w:rsid w:val="00331217"/>
    <w:rsid w:val="00333C59"/>
    <w:rsid w:val="003348C0"/>
    <w:rsid w:val="00344CFA"/>
    <w:rsid w:val="00350FEF"/>
    <w:rsid w:val="00353FDE"/>
    <w:rsid w:val="0035725E"/>
    <w:rsid w:val="003574D1"/>
    <w:rsid w:val="00366D73"/>
    <w:rsid w:val="00372ACB"/>
    <w:rsid w:val="00377D1F"/>
    <w:rsid w:val="00384AEF"/>
    <w:rsid w:val="00393AF0"/>
    <w:rsid w:val="003973A6"/>
    <w:rsid w:val="003A072F"/>
    <w:rsid w:val="003A3108"/>
    <w:rsid w:val="003A4D9F"/>
    <w:rsid w:val="003A623A"/>
    <w:rsid w:val="003A7A6C"/>
    <w:rsid w:val="003A7D71"/>
    <w:rsid w:val="003B086C"/>
    <w:rsid w:val="003B2C7A"/>
    <w:rsid w:val="003B2EB0"/>
    <w:rsid w:val="003B42D3"/>
    <w:rsid w:val="003B6418"/>
    <w:rsid w:val="003C0D2B"/>
    <w:rsid w:val="003C1DFD"/>
    <w:rsid w:val="003C423D"/>
    <w:rsid w:val="003C5529"/>
    <w:rsid w:val="003C727F"/>
    <w:rsid w:val="003D1A48"/>
    <w:rsid w:val="003E35BA"/>
    <w:rsid w:val="003E6B00"/>
    <w:rsid w:val="003F2C1F"/>
    <w:rsid w:val="003F419B"/>
    <w:rsid w:val="003F62E1"/>
    <w:rsid w:val="0040136F"/>
    <w:rsid w:val="00403645"/>
    <w:rsid w:val="00417049"/>
    <w:rsid w:val="00422312"/>
    <w:rsid w:val="004309B5"/>
    <w:rsid w:val="0043517C"/>
    <w:rsid w:val="00435893"/>
    <w:rsid w:val="00437646"/>
    <w:rsid w:val="0044058F"/>
    <w:rsid w:val="00440CAF"/>
    <w:rsid w:val="00441A59"/>
    <w:rsid w:val="00445D2F"/>
    <w:rsid w:val="0045442F"/>
    <w:rsid w:val="00463A0E"/>
    <w:rsid w:val="004709F6"/>
    <w:rsid w:val="00472AA8"/>
    <w:rsid w:val="00472CEC"/>
    <w:rsid w:val="00475AA4"/>
    <w:rsid w:val="0048154F"/>
    <w:rsid w:val="0048521F"/>
    <w:rsid w:val="0049613A"/>
    <w:rsid w:val="004974C8"/>
    <w:rsid w:val="004A0D41"/>
    <w:rsid w:val="004A3E19"/>
    <w:rsid w:val="004B5B98"/>
    <w:rsid w:val="004C4286"/>
    <w:rsid w:val="004C46E8"/>
    <w:rsid w:val="004C47C0"/>
    <w:rsid w:val="004C51AE"/>
    <w:rsid w:val="004E0A99"/>
    <w:rsid w:val="004F1050"/>
    <w:rsid w:val="004F25B3"/>
    <w:rsid w:val="004F2718"/>
    <w:rsid w:val="004F6688"/>
    <w:rsid w:val="00501495"/>
    <w:rsid w:val="005125D9"/>
    <w:rsid w:val="00517AE1"/>
    <w:rsid w:val="005260B3"/>
    <w:rsid w:val="005312A4"/>
    <w:rsid w:val="00532153"/>
    <w:rsid w:val="00534924"/>
    <w:rsid w:val="00540F3F"/>
    <w:rsid w:val="00553EA6"/>
    <w:rsid w:val="005600B4"/>
    <w:rsid w:val="00562713"/>
    <w:rsid w:val="00570680"/>
    <w:rsid w:val="005715D4"/>
    <w:rsid w:val="00572822"/>
    <w:rsid w:val="0057531F"/>
    <w:rsid w:val="0058332A"/>
    <w:rsid w:val="005843A8"/>
    <w:rsid w:val="0059196B"/>
    <w:rsid w:val="0059258B"/>
    <w:rsid w:val="00592AFA"/>
    <w:rsid w:val="00593106"/>
    <w:rsid w:val="005967D1"/>
    <w:rsid w:val="005C24E9"/>
    <w:rsid w:val="005C28C5"/>
    <w:rsid w:val="005D6823"/>
    <w:rsid w:val="005E14CB"/>
    <w:rsid w:val="005F415C"/>
    <w:rsid w:val="005F7268"/>
    <w:rsid w:val="006067B7"/>
    <w:rsid w:val="00615D95"/>
    <w:rsid w:val="00616C21"/>
    <w:rsid w:val="006250EF"/>
    <w:rsid w:val="00647F3B"/>
    <w:rsid w:val="00651E5C"/>
    <w:rsid w:val="00653B46"/>
    <w:rsid w:val="00656FA4"/>
    <w:rsid w:val="0065732C"/>
    <w:rsid w:val="0065796A"/>
    <w:rsid w:val="0067463C"/>
    <w:rsid w:val="00676C06"/>
    <w:rsid w:val="00685233"/>
    <w:rsid w:val="00687C7F"/>
    <w:rsid w:val="0069100D"/>
    <w:rsid w:val="00695E78"/>
    <w:rsid w:val="00697305"/>
    <w:rsid w:val="006A26BA"/>
    <w:rsid w:val="006A7009"/>
    <w:rsid w:val="006B0CCB"/>
    <w:rsid w:val="006B2371"/>
    <w:rsid w:val="006C15D1"/>
    <w:rsid w:val="006C1DC3"/>
    <w:rsid w:val="006C265F"/>
    <w:rsid w:val="006C5FF5"/>
    <w:rsid w:val="006D472B"/>
    <w:rsid w:val="006D6D73"/>
    <w:rsid w:val="006D7D17"/>
    <w:rsid w:val="006E1287"/>
    <w:rsid w:val="006F0AF9"/>
    <w:rsid w:val="006F2595"/>
    <w:rsid w:val="006F4CE2"/>
    <w:rsid w:val="006F5268"/>
    <w:rsid w:val="006F65CF"/>
    <w:rsid w:val="006F7589"/>
    <w:rsid w:val="00700158"/>
    <w:rsid w:val="00700514"/>
    <w:rsid w:val="00704377"/>
    <w:rsid w:val="00711145"/>
    <w:rsid w:val="00716D6A"/>
    <w:rsid w:val="007176E7"/>
    <w:rsid w:val="007265D2"/>
    <w:rsid w:val="00731FEB"/>
    <w:rsid w:val="0073270F"/>
    <w:rsid w:val="00733E40"/>
    <w:rsid w:val="00736FFD"/>
    <w:rsid w:val="0074296C"/>
    <w:rsid w:val="00743755"/>
    <w:rsid w:val="00747C76"/>
    <w:rsid w:val="00750462"/>
    <w:rsid w:val="00751C16"/>
    <w:rsid w:val="007525F2"/>
    <w:rsid w:val="007533EE"/>
    <w:rsid w:val="00756CF6"/>
    <w:rsid w:val="0075768C"/>
    <w:rsid w:val="007713DA"/>
    <w:rsid w:val="0077389A"/>
    <w:rsid w:val="0077564E"/>
    <w:rsid w:val="00793841"/>
    <w:rsid w:val="00793FEA"/>
    <w:rsid w:val="00796C80"/>
    <w:rsid w:val="007A2163"/>
    <w:rsid w:val="007A2179"/>
    <w:rsid w:val="007A4B8B"/>
    <w:rsid w:val="007B5E4E"/>
    <w:rsid w:val="007B749E"/>
    <w:rsid w:val="007C193A"/>
    <w:rsid w:val="007D3096"/>
    <w:rsid w:val="007D5710"/>
    <w:rsid w:val="007D78B4"/>
    <w:rsid w:val="007E2EA3"/>
    <w:rsid w:val="007E343D"/>
    <w:rsid w:val="007E3A59"/>
    <w:rsid w:val="007E53FD"/>
    <w:rsid w:val="007E740D"/>
    <w:rsid w:val="007F52B3"/>
    <w:rsid w:val="00800537"/>
    <w:rsid w:val="00800B18"/>
    <w:rsid w:val="0080115D"/>
    <w:rsid w:val="00805206"/>
    <w:rsid w:val="008062B8"/>
    <w:rsid w:val="00812BBF"/>
    <w:rsid w:val="008211B6"/>
    <w:rsid w:val="00824474"/>
    <w:rsid w:val="0082465A"/>
    <w:rsid w:val="008255E8"/>
    <w:rsid w:val="008268E3"/>
    <w:rsid w:val="00832235"/>
    <w:rsid w:val="008361EA"/>
    <w:rsid w:val="00840F42"/>
    <w:rsid w:val="008457A3"/>
    <w:rsid w:val="00845D76"/>
    <w:rsid w:val="00845EA0"/>
    <w:rsid w:val="00847AC1"/>
    <w:rsid w:val="008512BF"/>
    <w:rsid w:val="00853E0A"/>
    <w:rsid w:val="008570C3"/>
    <w:rsid w:val="00864F53"/>
    <w:rsid w:val="00866FD6"/>
    <w:rsid w:val="00873285"/>
    <w:rsid w:val="00875381"/>
    <w:rsid w:val="0087789B"/>
    <w:rsid w:val="00877EDB"/>
    <w:rsid w:val="008842B6"/>
    <w:rsid w:val="00887B42"/>
    <w:rsid w:val="008923E5"/>
    <w:rsid w:val="008977DB"/>
    <w:rsid w:val="008A1877"/>
    <w:rsid w:val="008A3C20"/>
    <w:rsid w:val="008B113B"/>
    <w:rsid w:val="008B7D6F"/>
    <w:rsid w:val="008C01B8"/>
    <w:rsid w:val="008C1989"/>
    <w:rsid w:val="008C305B"/>
    <w:rsid w:val="008C5D45"/>
    <w:rsid w:val="008D6F66"/>
    <w:rsid w:val="008D79CE"/>
    <w:rsid w:val="008E1B25"/>
    <w:rsid w:val="008E24A9"/>
    <w:rsid w:val="008E3218"/>
    <w:rsid w:val="008F53BF"/>
    <w:rsid w:val="009005E6"/>
    <w:rsid w:val="00925BBA"/>
    <w:rsid w:val="0093335B"/>
    <w:rsid w:val="009336A0"/>
    <w:rsid w:val="00936B51"/>
    <w:rsid w:val="009402F4"/>
    <w:rsid w:val="009412EC"/>
    <w:rsid w:val="00942070"/>
    <w:rsid w:val="0094365E"/>
    <w:rsid w:val="0094792D"/>
    <w:rsid w:val="009577B0"/>
    <w:rsid w:val="009632CF"/>
    <w:rsid w:val="00963D1F"/>
    <w:rsid w:val="00970038"/>
    <w:rsid w:val="00977E1A"/>
    <w:rsid w:val="00982F0A"/>
    <w:rsid w:val="00985054"/>
    <w:rsid w:val="00986FF1"/>
    <w:rsid w:val="00991B11"/>
    <w:rsid w:val="00993EB3"/>
    <w:rsid w:val="009A65D5"/>
    <w:rsid w:val="009B2D28"/>
    <w:rsid w:val="009B56B8"/>
    <w:rsid w:val="009B6C85"/>
    <w:rsid w:val="009C1828"/>
    <w:rsid w:val="009C5252"/>
    <w:rsid w:val="009D0344"/>
    <w:rsid w:val="009D063C"/>
    <w:rsid w:val="009E1DAE"/>
    <w:rsid w:val="009E393A"/>
    <w:rsid w:val="009E75AA"/>
    <w:rsid w:val="009E7C98"/>
    <w:rsid w:val="009F51BE"/>
    <w:rsid w:val="00A02968"/>
    <w:rsid w:val="00A0780F"/>
    <w:rsid w:val="00A10A68"/>
    <w:rsid w:val="00A14304"/>
    <w:rsid w:val="00A16273"/>
    <w:rsid w:val="00A24D0A"/>
    <w:rsid w:val="00A34ABD"/>
    <w:rsid w:val="00A372AA"/>
    <w:rsid w:val="00A43BFF"/>
    <w:rsid w:val="00A4477B"/>
    <w:rsid w:val="00A44916"/>
    <w:rsid w:val="00A458C8"/>
    <w:rsid w:val="00A507B1"/>
    <w:rsid w:val="00A64E41"/>
    <w:rsid w:val="00A65FFC"/>
    <w:rsid w:val="00A7105C"/>
    <w:rsid w:val="00A71A24"/>
    <w:rsid w:val="00A74954"/>
    <w:rsid w:val="00A777B3"/>
    <w:rsid w:val="00A81184"/>
    <w:rsid w:val="00A8174C"/>
    <w:rsid w:val="00A84CB6"/>
    <w:rsid w:val="00A85172"/>
    <w:rsid w:val="00A86C37"/>
    <w:rsid w:val="00A87701"/>
    <w:rsid w:val="00A93852"/>
    <w:rsid w:val="00A95A5E"/>
    <w:rsid w:val="00A97C49"/>
    <w:rsid w:val="00AA0F5C"/>
    <w:rsid w:val="00AA42D4"/>
    <w:rsid w:val="00AA78AB"/>
    <w:rsid w:val="00AC003C"/>
    <w:rsid w:val="00AC1F00"/>
    <w:rsid w:val="00AC2F83"/>
    <w:rsid w:val="00AC6D17"/>
    <w:rsid w:val="00AC7E8C"/>
    <w:rsid w:val="00AD454B"/>
    <w:rsid w:val="00AE00D1"/>
    <w:rsid w:val="00AE367E"/>
    <w:rsid w:val="00AE7378"/>
    <w:rsid w:val="00AF66DB"/>
    <w:rsid w:val="00AF7780"/>
    <w:rsid w:val="00B07385"/>
    <w:rsid w:val="00B129F8"/>
    <w:rsid w:val="00B30227"/>
    <w:rsid w:val="00B3445C"/>
    <w:rsid w:val="00B357C5"/>
    <w:rsid w:val="00B35E6C"/>
    <w:rsid w:val="00B37B41"/>
    <w:rsid w:val="00B453E8"/>
    <w:rsid w:val="00B55C2C"/>
    <w:rsid w:val="00B6012B"/>
    <w:rsid w:val="00B62CD7"/>
    <w:rsid w:val="00B645F3"/>
    <w:rsid w:val="00B70CB5"/>
    <w:rsid w:val="00B71C3A"/>
    <w:rsid w:val="00B724E8"/>
    <w:rsid w:val="00B83B16"/>
    <w:rsid w:val="00B909CE"/>
    <w:rsid w:val="00B9300F"/>
    <w:rsid w:val="00B93610"/>
    <w:rsid w:val="00B94691"/>
    <w:rsid w:val="00BA33A0"/>
    <w:rsid w:val="00BA69A1"/>
    <w:rsid w:val="00BA6FE1"/>
    <w:rsid w:val="00BB3025"/>
    <w:rsid w:val="00BB39B4"/>
    <w:rsid w:val="00BC014C"/>
    <w:rsid w:val="00BC377C"/>
    <w:rsid w:val="00BD482B"/>
    <w:rsid w:val="00BD5A2D"/>
    <w:rsid w:val="00BE1270"/>
    <w:rsid w:val="00BE5501"/>
    <w:rsid w:val="00BE714A"/>
    <w:rsid w:val="00BE7F9A"/>
    <w:rsid w:val="00BF18CF"/>
    <w:rsid w:val="00BF50CE"/>
    <w:rsid w:val="00C00A52"/>
    <w:rsid w:val="00C075D2"/>
    <w:rsid w:val="00C13661"/>
    <w:rsid w:val="00C15463"/>
    <w:rsid w:val="00C210DB"/>
    <w:rsid w:val="00C35ADE"/>
    <w:rsid w:val="00C451D8"/>
    <w:rsid w:val="00C45435"/>
    <w:rsid w:val="00C518A3"/>
    <w:rsid w:val="00C52EA6"/>
    <w:rsid w:val="00C54533"/>
    <w:rsid w:val="00C625D8"/>
    <w:rsid w:val="00C66894"/>
    <w:rsid w:val="00C670FC"/>
    <w:rsid w:val="00C72296"/>
    <w:rsid w:val="00C75B0D"/>
    <w:rsid w:val="00C805EF"/>
    <w:rsid w:val="00C81D67"/>
    <w:rsid w:val="00C82941"/>
    <w:rsid w:val="00C83485"/>
    <w:rsid w:val="00C85A4F"/>
    <w:rsid w:val="00C8734C"/>
    <w:rsid w:val="00C87AB0"/>
    <w:rsid w:val="00C9061E"/>
    <w:rsid w:val="00C91D31"/>
    <w:rsid w:val="00C92072"/>
    <w:rsid w:val="00C92E91"/>
    <w:rsid w:val="00C930BE"/>
    <w:rsid w:val="00C94DE4"/>
    <w:rsid w:val="00CA1666"/>
    <w:rsid w:val="00CA4033"/>
    <w:rsid w:val="00CA5748"/>
    <w:rsid w:val="00CB014E"/>
    <w:rsid w:val="00CB3DFB"/>
    <w:rsid w:val="00CB665E"/>
    <w:rsid w:val="00CC540C"/>
    <w:rsid w:val="00CC7590"/>
    <w:rsid w:val="00CD6092"/>
    <w:rsid w:val="00CE10FE"/>
    <w:rsid w:val="00CE39B8"/>
    <w:rsid w:val="00CE7C38"/>
    <w:rsid w:val="00CF0200"/>
    <w:rsid w:val="00CF2314"/>
    <w:rsid w:val="00CF5BEA"/>
    <w:rsid w:val="00D02191"/>
    <w:rsid w:val="00D02E41"/>
    <w:rsid w:val="00D05152"/>
    <w:rsid w:val="00D11D55"/>
    <w:rsid w:val="00D12197"/>
    <w:rsid w:val="00D145AB"/>
    <w:rsid w:val="00D15D26"/>
    <w:rsid w:val="00D21C49"/>
    <w:rsid w:val="00D23AAC"/>
    <w:rsid w:val="00D30F25"/>
    <w:rsid w:val="00D42241"/>
    <w:rsid w:val="00D43188"/>
    <w:rsid w:val="00D46296"/>
    <w:rsid w:val="00D5257A"/>
    <w:rsid w:val="00D54B4E"/>
    <w:rsid w:val="00D56B83"/>
    <w:rsid w:val="00D57193"/>
    <w:rsid w:val="00D66418"/>
    <w:rsid w:val="00D71AE8"/>
    <w:rsid w:val="00D7331E"/>
    <w:rsid w:val="00D95769"/>
    <w:rsid w:val="00DA3F71"/>
    <w:rsid w:val="00DB0E4B"/>
    <w:rsid w:val="00DB10BF"/>
    <w:rsid w:val="00DB2147"/>
    <w:rsid w:val="00DB3D51"/>
    <w:rsid w:val="00DB51C0"/>
    <w:rsid w:val="00DB7B4B"/>
    <w:rsid w:val="00DD2FFB"/>
    <w:rsid w:val="00DD658E"/>
    <w:rsid w:val="00DF0372"/>
    <w:rsid w:val="00DF6B11"/>
    <w:rsid w:val="00DF6B9C"/>
    <w:rsid w:val="00E03107"/>
    <w:rsid w:val="00E0312A"/>
    <w:rsid w:val="00E03DFF"/>
    <w:rsid w:val="00E06069"/>
    <w:rsid w:val="00E1053A"/>
    <w:rsid w:val="00E1240C"/>
    <w:rsid w:val="00E14BBA"/>
    <w:rsid w:val="00E1744E"/>
    <w:rsid w:val="00E22588"/>
    <w:rsid w:val="00E27696"/>
    <w:rsid w:val="00E35C0B"/>
    <w:rsid w:val="00E37FD5"/>
    <w:rsid w:val="00E60449"/>
    <w:rsid w:val="00E61430"/>
    <w:rsid w:val="00E63C36"/>
    <w:rsid w:val="00E65211"/>
    <w:rsid w:val="00E7337D"/>
    <w:rsid w:val="00E745F0"/>
    <w:rsid w:val="00E8151A"/>
    <w:rsid w:val="00E835B1"/>
    <w:rsid w:val="00E84A3B"/>
    <w:rsid w:val="00E935FC"/>
    <w:rsid w:val="00E95F53"/>
    <w:rsid w:val="00EA7843"/>
    <w:rsid w:val="00EC0738"/>
    <w:rsid w:val="00EC078A"/>
    <w:rsid w:val="00EC4C15"/>
    <w:rsid w:val="00EC5C44"/>
    <w:rsid w:val="00EC787F"/>
    <w:rsid w:val="00ED1D72"/>
    <w:rsid w:val="00ED30D6"/>
    <w:rsid w:val="00ED5D50"/>
    <w:rsid w:val="00ED6304"/>
    <w:rsid w:val="00EE0800"/>
    <w:rsid w:val="00EE6501"/>
    <w:rsid w:val="00EF08A8"/>
    <w:rsid w:val="00EF1CBE"/>
    <w:rsid w:val="00EF5224"/>
    <w:rsid w:val="00EF6737"/>
    <w:rsid w:val="00F10450"/>
    <w:rsid w:val="00F20B9C"/>
    <w:rsid w:val="00F459A0"/>
    <w:rsid w:val="00F552D3"/>
    <w:rsid w:val="00F5684B"/>
    <w:rsid w:val="00F660CC"/>
    <w:rsid w:val="00F7466B"/>
    <w:rsid w:val="00F75620"/>
    <w:rsid w:val="00F84C4B"/>
    <w:rsid w:val="00F863B5"/>
    <w:rsid w:val="00F9265A"/>
    <w:rsid w:val="00F9370D"/>
    <w:rsid w:val="00FA218E"/>
    <w:rsid w:val="00FA681F"/>
    <w:rsid w:val="00FA6939"/>
    <w:rsid w:val="00FA7E06"/>
    <w:rsid w:val="00FB3A4B"/>
    <w:rsid w:val="00FB4026"/>
    <w:rsid w:val="00FC2A7D"/>
    <w:rsid w:val="00FD03D0"/>
    <w:rsid w:val="00FD0503"/>
    <w:rsid w:val="00FE260E"/>
    <w:rsid w:val="00FE2D06"/>
    <w:rsid w:val="00FE32C7"/>
    <w:rsid w:val="00FE3ACD"/>
    <w:rsid w:val="00FE3E27"/>
    <w:rsid w:val="00FE7ED3"/>
    <w:rsid w:val="00FF0F3E"/>
    <w:rsid w:val="00FF14E9"/>
    <w:rsid w:val="00FF5CE8"/>
    <w:rsid w:val="00FF5F10"/>
    <w:rsid w:val="00FF6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BCDE630"/>
  <w15:docId w15:val="{2A7F1189-6000-405D-A0EC-9F2F301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0A"/>
    <w:pPr>
      <w:tabs>
        <w:tab w:val="left" w:pos="0"/>
      </w:tabs>
    </w:pPr>
    <w:rPr>
      <w:sz w:val="24"/>
      <w:lang w:eastAsia="en-US"/>
    </w:rPr>
  </w:style>
  <w:style w:type="paragraph" w:styleId="Heading1">
    <w:name w:val="heading 1"/>
    <w:basedOn w:val="Normal"/>
    <w:next w:val="Normal"/>
    <w:qFormat/>
    <w:rsid w:val="00A24D0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24D0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4D0A"/>
    <w:pPr>
      <w:keepNext/>
      <w:spacing w:before="140"/>
      <w:outlineLvl w:val="2"/>
    </w:pPr>
    <w:rPr>
      <w:b/>
    </w:rPr>
  </w:style>
  <w:style w:type="paragraph" w:styleId="Heading4">
    <w:name w:val="heading 4"/>
    <w:basedOn w:val="Normal"/>
    <w:next w:val="Normal"/>
    <w:qFormat/>
    <w:rsid w:val="00A24D0A"/>
    <w:pPr>
      <w:keepNext/>
      <w:spacing w:before="240" w:after="60"/>
      <w:outlineLvl w:val="3"/>
    </w:pPr>
    <w:rPr>
      <w:rFonts w:ascii="Arial" w:hAnsi="Arial"/>
      <w:b/>
      <w:bCs/>
      <w:sz w:val="22"/>
      <w:szCs w:val="28"/>
    </w:rPr>
  </w:style>
  <w:style w:type="paragraph" w:styleId="Heading5">
    <w:name w:val="heading 5"/>
    <w:basedOn w:val="Normal"/>
    <w:next w:val="Normal"/>
    <w:qFormat/>
    <w:rsid w:val="005125D9"/>
    <w:pPr>
      <w:numPr>
        <w:ilvl w:val="4"/>
        <w:numId w:val="1"/>
      </w:numPr>
      <w:spacing w:before="240" w:after="60"/>
      <w:outlineLvl w:val="4"/>
    </w:pPr>
    <w:rPr>
      <w:sz w:val="22"/>
    </w:rPr>
  </w:style>
  <w:style w:type="paragraph" w:styleId="Heading6">
    <w:name w:val="heading 6"/>
    <w:basedOn w:val="Normal"/>
    <w:next w:val="Normal"/>
    <w:qFormat/>
    <w:rsid w:val="005125D9"/>
    <w:pPr>
      <w:numPr>
        <w:ilvl w:val="5"/>
        <w:numId w:val="1"/>
      </w:numPr>
      <w:spacing w:before="240" w:after="60"/>
      <w:outlineLvl w:val="5"/>
    </w:pPr>
    <w:rPr>
      <w:i/>
      <w:sz w:val="22"/>
    </w:rPr>
  </w:style>
  <w:style w:type="paragraph" w:styleId="Heading7">
    <w:name w:val="heading 7"/>
    <w:basedOn w:val="Normal"/>
    <w:next w:val="Normal"/>
    <w:qFormat/>
    <w:rsid w:val="005125D9"/>
    <w:pPr>
      <w:numPr>
        <w:ilvl w:val="6"/>
        <w:numId w:val="1"/>
      </w:numPr>
      <w:spacing w:before="240" w:after="60"/>
      <w:outlineLvl w:val="6"/>
    </w:pPr>
    <w:rPr>
      <w:rFonts w:ascii="Arial" w:hAnsi="Arial"/>
      <w:sz w:val="20"/>
    </w:rPr>
  </w:style>
  <w:style w:type="paragraph" w:styleId="Heading8">
    <w:name w:val="heading 8"/>
    <w:basedOn w:val="Normal"/>
    <w:next w:val="Normal"/>
    <w:qFormat/>
    <w:rsid w:val="005125D9"/>
    <w:pPr>
      <w:numPr>
        <w:ilvl w:val="7"/>
        <w:numId w:val="1"/>
      </w:numPr>
      <w:spacing w:before="240" w:after="60"/>
      <w:outlineLvl w:val="7"/>
    </w:pPr>
    <w:rPr>
      <w:rFonts w:ascii="Arial" w:hAnsi="Arial"/>
      <w:i/>
      <w:sz w:val="20"/>
    </w:rPr>
  </w:style>
  <w:style w:type="paragraph" w:styleId="Heading9">
    <w:name w:val="heading 9"/>
    <w:basedOn w:val="Normal"/>
    <w:next w:val="Normal"/>
    <w:qFormat/>
    <w:rsid w:val="005125D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24D0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24D0A"/>
  </w:style>
  <w:style w:type="paragraph" w:customStyle="1" w:styleId="00ClientCover">
    <w:name w:val="00ClientCover"/>
    <w:basedOn w:val="Normal"/>
    <w:rsid w:val="00A24D0A"/>
  </w:style>
  <w:style w:type="paragraph" w:customStyle="1" w:styleId="02Text">
    <w:name w:val="02Text"/>
    <w:basedOn w:val="Normal"/>
    <w:rsid w:val="00A24D0A"/>
  </w:style>
  <w:style w:type="paragraph" w:customStyle="1" w:styleId="BillBasic">
    <w:name w:val="BillBasic"/>
    <w:rsid w:val="00A24D0A"/>
    <w:pPr>
      <w:spacing w:before="140"/>
      <w:jc w:val="both"/>
    </w:pPr>
    <w:rPr>
      <w:sz w:val="24"/>
      <w:lang w:eastAsia="en-US"/>
    </w:rPr>
  </w:style>
  <w:style w:type="paragraph" w:styleId="Header">
    <w:name w:val="header"/>
    <w:basedOn w:val="Normal"/>
    <w:link w:val="HeaderChar"/>
    <w:rsid w:val="00A24D0A"/>
    <w:pPr>
      <w:tabs>
        <w:tab w:val="center" w:pos="4153"/>
        <w:tab w:val="right" w:pos="8306"/>
      </w:tabs>
    </w:pPr>
  </w:style>
  <w:style w:type="paragraph" w:styleId="Footer">
    <w:name w:val="footer"/>
    <w:basedOn w:val="Normal"/>
    <w:link w:val="FooterChar"/>
    <w:rsid w:val="00A24D0A"/>
    <w:pPr>
      <w:spacing w:before="120" w:line="240" w:lineRule="exact"/>
    </w:pPr>
    <w:rPr>
      <w:rFonts w:ascii="Arial" w:hAnsi="Arial"/>
      <w:sz w:val="18"/>
    </w:rPr>
  </w:style>
  <w:style w:type="paragraph" w:customStyle="1" w:styleId="Billname">
    <w:name w:val="Billname"/>
    <w:basedOn w:val="Normal"/>
    <w:rsid w:val="00A24D0A"/>
    <w:pPr>
      <w:spacing w:before="1220"/>
    </w:pPr>
    <w:rPr>
      <w:rFonts w:ascii="Arial" w:hAnsi="Arial"/>
      <w:b/>
      <w:sz w:val="40"/>
    </w:rPr>
  </w:style>
  <w:style w:type="paragraph" w:customStyle="1" w:styleId="BillBasicHeading">
    <w:name w:val="BillBasicHeading"/>
    <w:basedOn w:val="BillBasic"/>
    <w:rsid w:val="00A24D0A"/>
    <w:pPr>
      <w:keepNext/>
      <w:tabs>
        <w:tab w:val="left" w:pos="2600"/>
      </w:tabs>
      <w:jc w:val="left"/>
    </w:pPr>
    <w:rPr>
      <w:rFonts w:ascii="Arial" w:hAnsi="Arial"/>
      <w:b/>
    </w:rPr>
  </w:style>
  <w:style w:type="paragraph" w:customStyle="1" w:styleId="EnactingWordsRules">
    <w:name w:val="EnactingWordsRules"/>
    <w:basedOn w:val="EnactingWords"/>
    <w:rsid w:val="00A24D0A"/>
    <w:pPr>
      <w:spacing w:before="240"/>
    </w:pPr>
  </w:style>
  <w:style w:type="paragraph" w:customStyle="1" w:styleId="EnactingWords">
    <w:name w:val="EnactingWords"/>
    <w:basedOn w:val="BillBasic"/>
    <w:rsid w:val="00A24D0A"/>
    <w:pPr>
      <w:spacing w:before="120"/>
    </w:pPr>
  </w:style>
  <w:style w:type="paragraph" w:customStyle="1" w:styleId="BillCrest">
    <w:name w:val="Bill Crest"/>
    <w:basedOn w:val="Normal"/>
    <w:next w:val="Normal"/>
    <w:rsid w:val="00A24D0A"/>
    <w:pPr>
      <w:tabs>
        <w:tab w:val="center" w:pos="3160"/>
      </w:tabs>
      <w:spacing w:after="60"/>
    </w:pPr>
    <w:rPr>
      <w:sz w:val="216"/>
    </w:rPr>
  </w:style>
  <w:style w:type="paragraph" w:customStyle="1" w:styleId="Amain">
    <w:name w:val="A main"/>
    <w:basedOn w:val="BillBasic"/>
    <w:rsid w:val="00A24D0A"/>
    <w:pPr>
      <w:tabs>
        <w:tab w:val="right" w:pos="900"/>
        <w:tab w:val="left" w:pos="1100"/>
      </w:tabs>
      <w:ind w:left="1100" w:hanging="1100"/>
      <w:outlineLvl w:val="5"/>
    </w:pPr>
  </w:style>
  <w:style w:type="paragraph" w:customStyle="1" w:styleId="Amainreturn">
    <w:name w:val="A main return"/>
    <w:basedOn w:val="BillBasic"/>
    <w:link w:val="AmainreturnChar"/>
    <w:rsid w:val="00A24D0A"/>
    <w:pPr>
      <w:ind w:left="1100"/>
    </w:pPr>
  </w:style>
  <w:style w:type="paragraph" w:customStyle="1" w:styleId="Apara">
    <w:name w:val="A para"/>
    <w:basedOn w:val="BillBasic"/>
    <w:link w:val="AparaChar"/>
    <w:rsid w:val="00A24D0A"/>
    <w:pPr>
      <w:tabs>
        <w:tab w:val="right" w:pos="1400"/>
        <w:tab w:val="left" w:pos="1600"/>
      </w:tabs>
      <w:ind w:left="1600" w:hanging="1600"/>
      <w:outlineLvl w:val="6"/>
    </w:pPr>
  </w:style>
  <w:style w:type="paragraph" w:customStyle="1" w:styleId="Asubpara">
    <w:name w:val="A subpara"/>
    <w:basedOn w:val="BillBasic"/>
    <w:rsid w:val="00A24D0A"/>
    <w:pPr>
      <w:tabs>
        <w:tab w:val="right" w:pos="1900"/>
        <w:tab w:val="left" w:pos="2100"/>
      </w:tabs>
      <w:ind w:left="2100" w:hanging="2100"/>
      <w:outlineLvl w:val="7"/>
    </w:pPr>
  </w:style>
  <w:style w:type="paragraph" w:customStyle="1" w:styleId="Asubsubpara">
    <w:name w:val="A subsubpara"/>
    <w:basedOn w:val="BillBasic"/>
    <w:rsid w:val="00A24D0A"/>
    <w:pPr>
      <w:tabs>
        <w:tab w:val="right" w:pos="2400"/>
        <w:tab w:val="left" w:pos="2600"/>
      </w:tabs>
      <w:ind w:left="2600" w:hanging="2600"/>
      <w:outlineLvl w:val="8"/>
    </w:pPr>
  </w:style>
  <w:style w:type="paragraph" w:customStyle="1" w:styleId="aDef">
    <w:name w:val="aDef"/>
    <w:basedOn w:val="BillBasic"/>
    <w:rsid w:val="00A24D0A"/>
    <w:pPr>
      <w:ind w:left="1100"/>
    </w:pPr>
  </w:style>
  <w:style w:type="paragraph" w:customStyle="1" w:styleId="aExamHead">
    <w:name w:val="aExam Head"/>
    <w:basedOn w:val="BillBasicHeading"/>
    <w:next w:val="aExam"/>
    <w:rsid w:val="00A24D0A"/>
    <w:pPr>
      <w:tabs>
        <w:tab w:val="clear" w:pos="2600"/>
      </w:tabs>
      <w:ind w:left="1100"/>
    </w:pPr>
    <w:rPr>
      <w:sz w:val="18"/>
    </w:rPr>
  </w:style>
  <w:style w:type="paragraph" w:customStyle="1" w:styleId="aExam">
    <w:name w:val="aExam"/>
    <w:basedOn w:val="aNoteSymb"/>
    <w:rsid w:val="00A24D0A"/>
    <w:pPr>
      <w:spacing w:before="60"/>
      <w:ind w:left="1100" w:firstLine="0"/>
    </w:pPr>
  </w:style>
  <w:style w:type="paragraph" w:customStyle="1" w:styleId="aNote">
    <w:name w:val="aNote"/>
    <w:basedOn w:val="BillBasic"/>
    <w:rsid w:val="00A24D0A"/>
    <w:pPr>
      <w:ind w:left="1900" w:hanging="800"/>
    </w:pPr>
    <w:rPr>
      <w:sz w:val="20"/>
    </w:rPr>
  </w:style>
  <w:style w:type="paragraph" w:customStyle="1" w:styleId="HeaderEven">
    <w:name w:val="HeaderEven"/>
    <w:basedOn w:val="Normal"/>
    <w:rsid w:val="00A24D0A"/>
    <w:rPr>
      <w:rFonts w:ascii="Arial" w:hAnsi="Arial"/>
      <w:sz w:val="18"/>
    </w:rPr>
  </w:style>
  <w:style w:type="paragraph" w:customStyle="1" w:styleId="HeaderEven6">
    <w:name w:val="HeaderEven6"/>
    <w:basedOn w:val="HeaderEven"/>
    <w:rsid w:val="00A24D0A"/>
    <w:pPr>
      <w:spacing w:before="120" w:after="60"/>
    </w:pPr>
  </w:style>
  <w:style w:type="paragraph" w:customStyle="1" w:styleId="HeaderOdd6">
    <w:name w:val="HeaderOdd6"/>
    <w:basedOn w:val="HeaderEven6"/>
    <w:rsid w:val="00A24D0A"/>
    <w:pPr>
      <w:jc w:val="right"/>
    </w:pPr>
  </w:style>
  <w:style w:type="paragraph" w:customStyle="1" w:styleId="HeaderOdd">
    <w:name w:val="HeaderOdd"/>
    <w:basedOn w:val="HeaderEven"/>
    <w:rsid w:val="00A24D0A"/>
    <w:pPr>
      <w:jc w:val="right"/>
    </w:pPr>
  </w:style>
  <w:style w:type="paragraph" w:customStyle="1" w:styleId="BillNo">
    <w:name w:val="BillNo"/>
    <w:basedOn w:val="BillBasicHeading"/>
    <w:rsid w:val="00A24D0A"/>
    <w:pPr>
      <w:keepNext w:val="0"/>
      <w:spacing w:before="240"/>
      <w:jc w:val="both"/>
    </w:pPr>
  </w:style>
  <w:style w:type="paragraph" w:customStyle="1" w:styleId="N-TOCheading">
    <w:name w:val="N-TOCheading"/>
    <w:basedOn w:val="BillBasicHeading"/>
    <w:next w:val="N-9pt"/>
    <w:rsid w:val="00A24D0A"/>
    <w:pPr>
      <w:pBdr>
        <w:bottom w:val="single" w:sz="4" w:space="1" w:color="auto"/>
      </w:pBdr>
      <w:spacing w:before="800"/>
    </w:pPr>
    <w:rPr>
      <w:sz w:val="32"/>
    </w:rPr>
  </w:style>
  <w:style w:type="paragraph" w:customStyle="1" w:styleId="N-9pt">
    <w:name w:val="N-9pt"/>
    <w:basedOn w:val="BillBasic"/>
    <w:next w:val="BillBasic"/>
    <w:rsid w:val="00A24D0A"/>
    <w:pPr>
      <w:keepNext/>
      <w:tabs>
        <w:tab w:val="right" w:pos="7707"/>
      </w:tabs>
      <w:spacing w:before="120"/>
    </w:pPr>
    <w:rPr>
      <w:rFonts w:ascii="Arial" w:hAnsi="Arial"/>
      <w:sz w:val="18"/>
    </w:rPr>
  </w:style>
  <w:style w:type="paragraph" w:customStyle="1" w:styleId="N-14pt">
    <w:name w:val="N-14pt"/>
    <w:basedOn w:val="BillBasic"/>
    <w:rsid w:val="00A24D0A"/>
    <w:pPr>
      <w:spacing w:before="0"/>
    </w:pPr>
    <w:rPr>
      <w:b/>
      <w:sz w:val="28"/>
    </w:rPr>
  </w:style>
  <w:style w:type="paragraph" w:customStyle="1" w:styleId="N-16pt">
    <w:name w:val="N-16pt"/>
    <w:basedOn w:val="BillBasic"/>
    <w:rsid w:val="00A24D0A"/>
    <w:pPr>
      <w:spacing w:before="800"/>
    </w:pPr>
    <w:rPr>
      <w:b/>
      <w:sz w:val="32"/>
    </w:rPr>
  </w:style>
  <w:style w:type="paragraph" w:customStyle="1" w:styleId="N-line3">
    <w:name w:val="N-line3"/>
    <w:basedOn w:val="BillBasic"/>
    <w:next w:val="BillBasic"/>
    <w:rsid w:val="00A24D0A"/>
    <w:pPr>
      <w:pBdr>
        <w:bottom w:val="single" w:sz="12" w:space="1" w:color="auto"/>
      </w:pBdr>
      <w:spacing w:before="60"/>
    </w:pPr>
  </w:style>
  <w:style w:type="paragraph" w:customStyle="1" w:styleId="Comment">
    <w:name w:val="Comment"/>
    <w:basedOn w:val="BillBasic"/>
    <w:rsid w:val="00A24D0A"/>
    <w:pPr>
      <w:tabs>
        <w:tab w:val="left" w:pos="1800"/>
      </w:tabs>
      <w:ind w:left="1300"/>
      <w:jc w:val="left"/>
    </w:pPr>
    <w:rPr>
      <w:b/>
      <w:sz w:val="18"/>
    </w:rPr>
  </w:style>
  <w:style w:type="paragraph" w:customStyle="1" w:styleId="FooterInfo">
    <w:name w:val="FooterInfo"/>
    <w:basedOn w:val="Normal"/>
    <w:rsid w:val="00A24D0A"/>
    <w:pPr>
      <w:tabs>
        <w:tab w:val="right" w:pos="7707"/>
      </w:tabs>
    </w:pPr>
    <w:rPr>
      <w:rFonts w:ascii="Arial" w:hAnsi="Arial"/>
      <w:sz w:val="18"/>
    </w:rPr>
  </w:style>
  <w:style w:type="paragraph" w:customStyle="1" w:styleId="AH1Chapter">
    <w:name w:val="A H1 Chapter"/>
    <w:basedOn w:val="BillBasicHeading"/>
    <w:next w:val="AH2Part"/>
    <w:rsid w:val="00A24D0A"/>
    <w:pPr>
      <w:spacing w:before="320"/>
      <w:ind w:left="2600" w:hanging="2600"/>
      <w:outlineLvl w:val="0"/>
    </w:pPr>
    <w:rPr>
      <w:sz w:val="34"/>
    </w:rPr>
  </w:style>
  <w:style w:type="paragraph" w:customStyle="1" w:styleId="AH2Part">
    <w:name w:val="A H2 Part"/>
    <w:basedOn w:val="BillBasicHeading"/>
    <w:next w:val="AH3Div"/>
    <w:rsid w:val="00A24D0A"/>
    <w:pPr>
      <w:spacing w:before="380"/>
      <w:ind w:left="2600" w:hanging="2600"/>
      <w:outlineLvl w:val="1"/>
    </w:pPr>
    <w:rPr>
      <w:sz w:val="32"/>
    </w:rPr>
  </w:style>
  <w:style w:type="paragraph" w:customStyle="1" w:styleId="AH3Div">
    <w:name w:val="A H3 Div"/>
    <w:basedOn w:val="BillBasicHeading"/>
    <w:next w:val="AH5Sec"/>
    <w:rsid w:val="00A24D0A"/>
    <w:pPr>
      <w:spacing w:before="240"/>
      <w:ind w:left="2600" w:hanging="2600"/>
      <w:outlineLvl w:val="2"/>
    </w:pPr>
    <w:rPr>
      <w:sz w:val="28"/>
    </w:rPr>
  </w:style>
  <w:style w:type="paragraph" w:customStyle="1" w:styleId="AH5Sec">
    <w:name w:val="A H5 Sec"/>
    <w:basedOn w:val="BillBasicHeading"/>
    <w:next w:val="Amain"/>
    <w:rsid w:val="00A24D0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24D0A"/>
    <w:pPr>
      <w:ind w:left="1100"/>
    </w:pPr>
    <w:rPr>
      <w:i/>
    </w:rPr>
  </w:style>
  <w:style w:type="paragraph" w:customStyle="1" w:styleId="AH4SubDiv">
    <w:name w:val="A H4 SubDiv"/>
    <w:basedOn w:val="BillBasicHeading"/>
    <w:next w:val="AH5Sec"/>
    <w:rsid w:val="00A24D0A"/>
    <w:pPr>
      <w:spacing w:before="240"/>
      <w:ind w:left="2600" w:hanging="2600"/>
      <w:outlineLvl w:val="3"/>
    </w:pPr>
    <w:rPr>
      <w:sz w:val="26"/>
    </w:rPr>
  </w:style>
  <w:style w:type="paragraph" w:customStyle="1" w:styleId="Sched-heading">
    <w:name w:val="Sched-heading"/>
    <w:basedOn w:val="BillBasicHeading"/>
    <w:next w:val="refSymb"/>
    <w:rsid w:val="00A24D0A"/>
    <w:pPr>
      <w:spacing w:before="380"/>
      <w:ind w:left="2600" w:hanging="2600"/>
      <w:outlineLvl w:val="0"/>
    </w:pPr>
    <w:rPr>
      <w:sz w:val="34"/>
    </w:rPr>
  </w:style>
  <w:style w:type="paragraph" w:customStyle="1" w:styleId="ref">
    <w:name w:val="ref"/>
    <w:basedOn w:val="BillBasic"/>
    <w:next w:val="Normal"/>
    <w:rsid w:val="00A24D0A"/>
    <w:pPr>
      <w:spacing w:before="60"/>
    </w:pPr>
    <w:rPr>
      <w:sz w:val="18"/>
    </w:rPr>
  </w:style>
  <w:style w:type="paragraph" w:customStyle="1" w:styleId="Sched-Part">
    <w:name w:val="Sched-Part"/>
    <w:basedOn w:val="BillBasicHeading"/>
    <w:next w:val="Sched-Form"/>
    <w:rsid w:val="00A24D0A"/>
    <w:pPr>
      <w:spacing w:before="380"/>
      <w:ind w:left="2600" w:hanging="2600"/>
      <w:outlineLvl w:val="1"/>
    </w:pPr>
    <w:rPr>
      <w:sz w:val="32"/>
    </w:rPr>
  </w:style>
  <w:style w:type="paragraph" w:customStyle="1" w:styleId="ShadedSchClause">
    <w:name w:val="Shaded Sch Clause"/>
    <w:basedOn w:val="Schclauseheading"/>
    <w:next w:val="direction"/>
    <w:rsid w:val="00A24D0A"/>
    <w:pPr>
      <w:shd w:val="pct25" w:color="auto" w:fill="auto"/>
      <w:outlineLvl w:val="3"/>
    </w:pPr>
  </w:style>
  <w:style w:type="paragraph" w:customStyle="1" w:styleId="Sched-Form">
    <w:name w:val="Sched-Form"/>
    <w:basedOn w:val="BillBasicHeading"/>
    <w:next w:val="Schclauseheading"/>
    <w:rsid w:val="00A24D0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24D0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24D0A"/>
    <w:pPr>
      <w:spacing w:before="320"/>
      <w:ind w:left="2600" w:hanging="2600"/>
      <w:jc w:val="both"/>
      <w:outlineLvl w:val="0"/>
    </w:pPr>
    <w:rPr>
      <w:sz w:val="34"/>
    </w:rPr>
  </w:style>
  <w:style w:type="paragraph" w:styleId="TOC7">
    <w:name w:val="toc 7"/>
    <w:basedOn w:val="TOC2"/>
    <w:next w:val="Normal"/>
    <w:autoRedefine/>
    <w:uiPriority w:val="39"/>
    <w:rsid w:val="00A24D0A"/>
    <w:pPr>
      <w:keepNext w:val="0"/>
      <w:spacing w:before="120"/>
    </w:pPr>
    <w:rPr>
      <w:sz w:val="20"/>
    </w:rPr>
  </w:style>
  <w:style w:type="paragraph" w:styleId="TOC2">
    <w:name w:val="toc 2"/>
    <w:basedOn w:val="Normal"/>
    <w:next w:val="Normal"/>
    <w:autoRedefine/>
    <w:rsid w:val="00A24D0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24D0A"/>
    <w:pPr>
      <w:keepNext/>
      <w:tabs>
        <w:tab w:val="left" w:pos="400"/>
      </w:tabs>
      <w:spacing w:before="0"/>
      <w:jc w:val="left"/>
    </w:pPr>
    <w:rPr>
      <w:rFonts w:ascii="Arial" w:hAnsi="Arial"/>
      <w:b/>
      <w:sz w:val="28"/>
    </w:rPr>
  </w:style>
  <w:style w:type="paragraph" w:customStyle="1" w:styleId="EndNote2">
    <w:name w:val="EndNote2"/>
    <w:basedOn w:val="BillBasic"/>
    <w:rsid w:val="005125D9"/>
    <w:pPr>
      <w:keepNext/>
      <w:tabs>
        <w:tab w:val="left" w:pos="240"/>
      </w:tabs>
      <w:spacing w:before="160" w:after="80"/>
      <w:jc w:val="left"/>
    </w:pPr>
    <w:rPr>
      <w:b/>
      <w:sz w:val="18"/>
    </w:rPr>
  </w:style>
  <w:style w:type="paragraph" w:customStyle="1" w:styleId="IH1Chap">
    <w:name w:val="I H1 Chap"/>
    <w:basedOn w:val="BillBasicHeading"/>
    <w:next w:val="Normal"/>
    <w:rsid w:val="00A24D0A"/>
    <w:pPr>
      <w:spacing w:before="320"/>
      <w:ind w:left="2600" w:hanging="2600"/>
    </w:pPr>
    <w:rPr>
      <w:sz w:val="34"/>
    </w:rPr>
  </w:style>
  <w:style w:type="paragraph" w:customStyle="1" w:styleId="IH2Part">
    <w:name w:val="I H2 Part"/>
    <w:basedOn w:val="BillBasicHeading"/>
    <w:next w:val="Normal"/>
    <w:rsid w:val="00A24D0A"/>
    <w:pPr>
      <w:spacing w:before="380"/>
      <w:ind w:left="2600" w:hanging="2600"/>
    </w:pPr>
    <w:rPr>
      <w:sz w:val="32"/>
    </w:rPr>
  </w:style>
  <w:style w:type="paragraph" w:customStyle="1" w:styleId="IH3Div">
    <w:name w:val="I H3 Div"/>
    <w:basedOn w:val="BillBasicHeading"/>
    <w:next w:val="Normal"/>
    <w:rsid w:val="00A24D0A"/>
    <w:pPr>
      <w:spacing w:before="240"/>
      <w:ind w:left="2600" w:hanging="2600"/>
    </w:pPr>
    <w:rPr>
      <w:sz w:val="28"/>
    </w:rPr>
  </w:style>
  <w:style w:type="paragraph" w:customStyle="1" w:styleId="IH5Sec">
    <w:name w:val="I H5 Sec"/>
    <w:basedOn w:val="BillBasicHeading"/>
    <w:next w:val="Normal"/>
    <w:rsid w:val="00A24D0A"/>
    <w:pPr>
      <w:tabs>
        <w:tab w:val="clear" w:pos="2600"/>
        <w:tab w:val="left" w:pos="1100"/>
      </w:tabs>
      <w:spacing w:before="240"/>
      <w:ind w:left="1100" w:hanging="1100"/>
    </w:pPr>
  </w:style>
  <w:style w:type="paragraph" w:customStyle="1" w:styleId="IH4SubDiv">
    <w:name w:val="I H4 SubDiv"/>
    <w:basedOn w:val="BillBasicHeading"/>
    <w:next w:val="Normal"/>
    <w:rsid w:val="00A24D0A"/>
    <w:pPr>
      <w:spacing w:before="240"/>
      <w:ind w:left="2600" w:hanging="2600"/>
      <w:jc w:val="both"/>
    </w:pPr>
    <w:rPr>
      <w:sz w:val="26"/>
    </w:rPr>
  </w:style>
  <w:style w:type="character" w:styleId="LineNumber">
    <w:name w:val="line number"/>
    <w:basedOn w:val="DefaultParagraphFont"/>
    <w:rsid w:val="00A24D0A"/>
    <w:rPr>
      <w:rFonts w:ascii="Arial" w:hAnsi="Arial"/>
      <w:sz w:val="16"/>
    </w:rPr>
  </w:style>
  <w:style w:type="paragraph" w:customStyle="1" w:styleId="PageBreak">
    <w:name w:val="PageBreak"/>
    <w:basedOn w:val="Normal"/>
    <w:rsid w:val="00A24D0A"/>
    <w:rPr>
      <w:sz w:val="4"/>
    </w:rPr>
  </w:style>
  <w:style w:type="paragraph" w:customStyle="1" w:styleId="04Dictionary">
    <w:name w:val="04Dictionary"/>
    <w:basedOn w:val="Normal"/>
    <w:rsid w:val="00A24D0A"/>
  </w:style>
  <w:style w:type="paragraph" w:customStyle="1" w:styleId="N-line1">
    <w:name w:val="N-line1"/>
    <w:basedOn w:val="BillBasic"/>
    <w:rsid w:val="00A24D0A"/>
    <w:pPr>
      <w:pBdr>
        <w:bottom w:val="single" w:sz="4" w:space="0" w:color="auto"/>
      </w:pBdr>
      <w:spacing w:before="100"/>
      <w:ind w:left="2980" w:right="3020"/>
      <w:jc w:val="center"/>
    </w:pPr>
  </w:style>
  <w:style w:type="paragraph" w:customStyle="1" w:styleId="N-line2">
    <w:name w:val="N-line2"/>
    <w:basedOn w:val="Normal"/>
    <w:rsid w:val="00A24D0A"/>
    <w:pPr>
      <w:pBdr>
        <w:bottom w:val="single" w:sz="8" w:space="0" w:color="auto"/>
      </w:pBdr>
    </w:pPr>
  </w:style>
  <w:style w:type="paragraph" w:customStyle="1" w:styleId="EndNote">
    <w:name w:val="EndNote"/>
    <w:basedOn w:val="BillBasicHeading"/>
    <w:rsid w:val="00A24D0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24D0A"/>
    <w:pPr>
      <w:tabs>
        <w:tab w:val="left" w:pos="700"/>
      </w:tabs>
      <w:spacing w:before="160"/>
      <w:ind w:left="700" w:hanging="700"/>
    </w:pPr>
    <w:rPr>
      <w:rFonts w:ascii="Arial (W1)" w:hAnsi="Arial (W1)"/>
    </w:rPr>
  </w:style>
  <w:style w:type="paragraph" w:customStyle="1" w:styleId="PenaltyHeading">
    <w:name w:val="PenaltyHeading"/>
    <w:basedOn w:val="Normal"/>
    <w:rsid w:val="00A24D0A"/>
    <w:pPr>
      <w:tabs>
        <w:tab w:val="left" w:pos="1100"/>
      </w:tabs>
      <w:spacing w:before="120"/>
      <w:ind w:left="1100" w:hanging="1100"/>
    </w:pPr>
    <w:rPr>
      <w:rFonts w:ascii="Arial" w:hAnsi="Arial"/>
      <w:b/>
      <w:sz w:val="20"/>
    </w:rPr>
  </w:style>
  <w:style w:type="paragraph" w:customStyle="1" w:styleId="05EndNote">
    <w:name w:val="05EndNote"/>
    <w:basedOn w:val="Normal"/>
    <w:rsid w:val="00A24D0A"/>
  </w:style>
  <w:style w:type="paragraph" w:customStyle="1" w:styleId="03Schedule">
    <w:name w:val="03Schedule"/>
    <w:basedOn w:val="Normal"/>
    <w:rsid w:val="00A24D0A"/>
  </w:style>
  <w:style w:type="paragraph" w:customStyle="1" w:styleId="ISched-heading">
    <w:name w:val="I Sched-heading"/>
    <w:basedOn w:val="BillBasicHeading"/>
    <w:next w:val="Normal"/>
    <w:rsid w:val="00A24D0A"/>
    <w:pPr>
      <w:spacing w:before="320"/>
      <w:ind w:left="2600" w:hanging="2600"/>
    </w:pPr>
    <w:rPr>
      <w:sz w:val="34"/>
    </w:rPr>
  </w:style>
  <w:style w:type="paragraph" w:customStyle="1" w:styleId="ISched-Part">
    <w:name w:val="I Sched-Part"/>
    <w:basedOn w:val="BillBasicHeading"/>
    <w:rsid w:val="00A24D0A"/>
    <w:pPr>
      <w:spacing w:before="380"/>
      <w:ind w:left="2600" w:hanging="2600"/>
    </w:pPr>
    <w:rPr>
      <w:sz w:val="32"/>
    </w:rPr>
  </w:style>
  <w:style w:type="paragraph" w:customStyle="1" w:styleId="ISched-form">
    <w:name w:val="I Sched-form"/>
    <w:basedOn w:val="BillBasicHeading"/>
    <w:rsid w:val="00A24D0A"/>
    <w:pPr>
      <w:tabs>
        <w:tab w:val="right" w:pos="7200"/>
      </w:tabs>
      <w:spacing w:before="240"/>
      <w:ind w:left="2600" w:hanging="2600"/>
    </w:pPr>
    <w:rPr>
      <w:sz w:val="28"/>
    </w:rPr>
  </w:style>
  <w:style w:type="paragraph" w:customStyle="1" w:styleId="ISchclauseheading">
    <w:name w:val="I Sch clause heading"/>
    <w:basedOn w:val="BillBasic"/>
    <w:rsid w:val="00A24D0A"/>
    <w:pPr>
      <w:keepNext/>
      <w:tabs>
        <w:tab w:val="left" w:pos="1100"/>
      </w:tabs>
      <w:spacing w:before="240"/>
      <w:ind w:left="1100" w:hanging="1100"/>
      <w:jc w:val="left"/>
    </w:pPr>
    <w:rPr>
      <w:rFonts w:ascii="Arial" w:hAnsi="Arial"/>
      <w:b/>
    </w:rPr>
  </w:style>
  <w:style w:type="paragraph" w:customStyle="1" w:styleId="IMain">
    <w:name w:val="I Main"/>
    <w:basedOn w:val="Amain"/>
    <w:rsid w:val="00A24D0A"/>
  </w:style>
  <w:style w:type="paragraph" w:customStyle="1" w:styleId="Ipara">
    <w:name w:val="I para"/>
    <w:basedOn w:val="Apara"/>
    <w:rsid w:val="00A24D0A"/>
    <w:pPr>
      <w:outlineLvl w:val="9"/>
    </w:pPr>
  </w:style>
  <w:style w:type="paragraph" w:customStyle="1" w:styleId="Isubpara">
    <w:name w:val="I subpara"/>
    <w:basedOn w:val="Asubpara"/>
    <w:rsid w:val="00A24D0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24D0A"/>
    <w:pPr>
      <w:tabs>
        <w:tab w:val="clear" w:pos="2400"/>
        <w:tab w:val="clear" w:pos="2600"/>
        <w:tab w:val="right" w:pos="2460"/>
        <w:tab w:val="left" w:pos="2660"/>
      </w:tabs>
      <w:ind w:left="2660" w:hanging="2660"/>
    </w:pPr>
  </w:style>
  <w:style w:type="character" w:customStyle="1" w:styleId="CharSectNo">
    <w:name w:val="CharSectNo"/>
    <w:basedOn w:val="DefaultParagraphFont"/>
    <w:rsid w:val="00A24D0A"/>
  </w:style>
  <w:style w:type="character" w:customStyle="1" w:styleId="CharDivNo">
    <w:name w:val="CharDivNo"/>
    <w:basedOn w:val="DefaultParagraphFont"/>
    <w:rsid w:val="00A24D0A"/>
  </w:style>
  <w:style w:type="character" w:customStyle="1" w:styleId="CharDivText">
    <w:name w:val="CharDivText"/>
    <w:basedOn w:val="DefaultParagraphFont"/>
    <w:rsid w:val="00A24D0A"/>
  </w:style>
  <w:style w:type="character" w:customStyle="1" w:styleId="CharPartNo">
    <w:name w:val="CharPartNo"/>
    <w:basedOn w:val="DefaultParagraphFont"/>
    <w:rsid w:val="00A24D0A"/>
  </w:style>
  <w:style w:type="paragraph" w:customStyle="1" w:styleId="Placeholder">
    <w:name w:val="Placeholder"/>
    <w:basedOn w:val="Normal"/>
    <w:rsid w:val="00A24D0A"/>
    <w:rPr>
      <w:sz w:val="10"/>
    </w:rPr>
  </w:style>
  <w:style w:type="paragraph" w:styleId="PlainText">
    <w:name w:val="Plain Text"/>
    <w:basedOn w:val="Normal"/>
    <w:rsid w:val="00A24D0A"/>
    <w:rPr>
      <w:rFonts w:ascii="Courier New" w:hAnsi="Courier New"/>
      <w:sz w:val="20"/>
    </w:rPr>
  </w:style>
  <w:style w:type="character" w:customStyle="1" w:styleId="CharChapNo">
    <w:name w:val="CharChapNo"/>
    <w:basedOn w:val="DefaultParagraphFont"/>
    <w:rsid w:val="00A24D0A"/>
  </w:style>
  <w:style w:type="character" w:customStyle="1" w:styleId="CharChapText">
    <w:name w:val="CharChapText"/>
    <w:basedOn w:val="DefaultParagraphFont"/>
    <w:rsid w:val="00A24D0A"/>
  </w:style>
  <w:style w:type="character" w:customStyle="1" w:styleId="CharPartText">
    <w:name w:val="CharPartText"/>
    <w:basedOn w:val="DefaultParagraphFont"/>
    <w:rsid w:val="00A24D0A"/>
  </w:style>
  <w:style w:type="paragraph" w:styleId="TOC1">
    <w:name w:val="toc 1"/>
    <w:basedOn w:val="Normal"/>
    <w:next w:val="Normal"/>
    <w:autoRedefine/>
    <w:rsid w:val="00A24D0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24D0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4D0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4D0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24D0A"/>
  </w:style>
  <w:style w:type="paragraph" w:styleId="Title">
    <w:name w:val="Title"/>
    <w:basedOn w:val="Normal"/>
    <w:qFormat/>
    <w:rsid w:val="005125D9"/>
    <w:pPr>
      <w:spacing w:before="240" w:after="60"/>
      <w:jc w:val="center"/>
      <w:outlineLvl w:val="0"/>
    </w:pPr>
    <w:rPr>
      <w:rFonts w:ascii="Arial" w:hAnsi="Arial"/>
      <w:b/>
      <w:kern w:val="28"/>
      <w:sz w:val="32"/>
    </w:rPr>
  </w:style>
  <w:style w:type="paragraph" w:styleId="Signature">
    <w:name w:val="Signature"/>
    <w:basedOn w:val="Normal"/>
    <w:rsid w:val="00A24D0A"/>
    <w:pPr>
      <w:ind w:left="4252"/>
    </w:pPr>
  </w:style>
  <w:style w:type="paragraph" w:customStyle="1" w:styleId="ActNo">
    <w:name w:val="ActNo"/>
    <w:basedOn w:val="BillBasicHeading"/>
    <w:rsid w:val="00A24D0A"/>
    <w:pPr>
      <w:keepNext w:val="0"/>
      <w:tabs>
        <w:tab w:val="clear" w:pos="2600"/>
      </w:tabs>
      <w:spacing w:before="220"/>
    </w:pPr>
  </w:style>
  <w:style w:type="paragraph" w:customStyle="1" w:styleId="aParaNote">
    <w:name w:val="aParaNote"/>
    <w:basedOn w:val="BillBasic"/>
    <w:rsid w:val="00A24D0A"/>
    <w:pPr>
      <w:ind w:left="2840" w:hanging="1240"/>
    </w:pPr>
    <w:rPr>
      <w:sz w:val="20"/>
    </w:rPr>
  </w:style>
  <w:style w:type="paragraph" w:customStyle="1" w:styleId="aExamNum">
    <w:name w:val="aExamNum"/>
    <w:basedOn w:val="aExam"/>
    <w:rsid w:val="00A24D0A"/>
    <w:pPr>
      <w:ind w:left="1500" w:hanging="400"/>
    </w:pPr>
  </w:style>
  <w:style w:type="paragraph" w:customStyle="1" w:styleId="LongTitle">
    <w:name w:val="LongTitle"/>
    <w:basedOn w:val="BillBasic"/>
    <w:rsid w:val="00A24D0A"/>
    <w:pPr>
      <w:spacing w:before="300"/>
    </w:pPr>
  </w:style>
  <w:style w:type="paragraph" w:customStyle="1" w:styleId="Minister">
    <w:name w:val="Minister"/>
    <w:basedOn w:val="BillBasic"/>
    <w:rsid w:val="00A24D0A"/>
    <w:pPr>
      <w:spacing w:before="640"/>
      <w:jc w:val="right"/>
    </w:pPr>
    <w:rPr>
      <w:caps/>
    </w:rPr>
  </w:style>
  <w:style w:type="paragraph" w:customStyle="1" w:styleId="DateLine">
    <w:name w:val="DateLine"/>
    <w:basedOn w:val="BillBasic"/>
    <w:rsid w:val="00A24D0A"/>
    <w:pPr>
      <w:tabs>
        <w:tab w:val="left" w:pos="4320"/>
      </w:tabs>
    </w:pPr>
  </w:style>
  <w:style w:type="paragraph" w:customStyle="1" w:styleId="madeunder">
    <w:name w:val="made under"/>
    <w:basedOn w:val="BillBasic"/>
    <w:rsid w:val="00A24D0A"/>
    <w:pPr>
      <w:spacing w:before="240"/>
    </w:pPr>
  </w:style>
  <w:style w:type="paragraph" w:customStyle="1" w:styleId="EndNoteSubHeading">
    <w:name w:val="EndNoteSubHeading"/>
    <w:basedOn w:val="Normal"/>
    <w:next w:val="EndNoteText"/>
    <w:rsid w:val="005125D9"/>
    <w:pPr>
      <w:keepNext/>
      <w:tabs>
        <w:tab w:val="left" w:pos="700"/>
      </w:tabs>
      <w:spacing w:before="120"/>
      <w:ind w:left="700" w:hanging="700"/>
    </w:pPr>
    <w:rPr>
      <w:rFonts w:ascii="Arial" w:hAnsi="Arial"/>
      <w:b/>
      <w:sz w:val="20"/>
    </w:rPr>
  </w:style>
  <w:style w:type="paragraph" w:customStyle="1" w:styleId="EndNoteText">
    <w:name w:val="EndNoteText"/>
    <w:basedOn w:val="BillBasic"/>
    <w:rsid w:val="00A24D0A"/>
    <w:pPr>
      <w:tabs>
        <w:tab w:val="left" w:pos="700"/>
        <w:tab w:val="right" w:pos="6160"/>
      </w:tabs>
      <w:spacing w:before="80"/>
      <w:ind w:left="700" w:hanging="700"/>
    </w:pPr>
    <w:rPr>
      <w:sz w:val="20"/>
    </w:rPr>
  </w:style>
  <w:style w:type="paragraph" w:customStyle="1" w:styleId="BillBasicItalics">
    <w:name w:val="BillBasicItalics"/>
    <w:basedOn w:val="BillBasic"/>
    <w:rsid w:val="00A24D0A"/>
    <w:rPr>
      <w:i/>
    </w:rPr>
  </w:style>
  <w:style w:type="paragraph" w:customStyle="1" w:styleId="00SigningPage">
    <w:name w:val="00SigningPage"/>
    <w:basedOn w:val="Normal"/>
    <w:rsid w:val="00A24D0A"/>
  </w:style>
  <w:style w:type="paragraph" w:customStyle="1" w:styleId="Aparareturn">
    <w:name w:val="A para return"/>
    <w:basedOn w:val="BillBasic"/>
    <w:rsid w:val="00A24D0A"/>
    <w:pPr>
      <w:ind w:left="1600"/>
    </w:pPr>
  </w:style>
  <w:style w:type="paragraph" w:customStyle="1" w:styleId="Asubparareturn">
    <w:name w:val="A subpara return"/>
    <w:basedOn w:val="BillBasic"/>
    <w:rsid w:val="00A24D0A"/>
    <w:pPr>
      <w:ind w:left="2100"/>
    </w:pPr>
  </w:style>
  <w:style w:type="paragraph" w:customStyle="1" w:styleId="CommentNum">
    <w:name w:val="CommentNum"/>
    <w:basedOn w:val="Comment"/>
    <w:rsid w:val="00A24D0A"/>
    <w:pPr>
      <w:ind w:left="1800" w:hanging="1800"/>
    </w:pPr>
  </w:style>
  <w:style w:type="paragraph" w:styleId="TOC8">
    <w:name w:val="toc 8"/>
    <w:basedOn w:val="TOC3"/>
    <w:next w:val="Normal"/>
    <w:autoRedefine/>
    <w:rsid w:val="00A24D0A"/>
    <w:pPr>
      <w:keepNext w:val="0"/>
      <w:spacing w:before="120"/>
    </w:pPr>
  </w:style>
  <w:style w:type="paragraph" w:customStyle="1" w:styleId="Judges">
    <w:name w:val="Judges"/>
    <w:basedOn w:val="Minister"/>
    <w:rsid w:val="00A24D0A"/>
    <w:pPr>
      <w:spacing w:before="180"/>
    </w:pPr>
  </w:style>
  <w:style w:type="paragraph" w:customStyle="1" w:styleId="BillFor">
    <w:name w:val="BillFor"/>
    <w:basedOn w:val="BillBasicHeading"/>
    <w:rsid w:val="00A24D0A"/>
    <w:pPr>
      <w:keepNext w:val="0"/>
      <w:spacing w:before="320"/>
      <w:jc w:val="both"/>
    </w:pPr>
    <w:rPr>
      <w:sz w:val="28"/>
    </w:rPr>
  </w:style>
  <w:style w:type="paragraph" w:customStyle="1" w:styleId="draft">
    <w:name w:val="draft"/>
    <w:basedOn w:val="Normal"/>
    <w:rsid w:val="00A24D0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24D0A"/>
    <w:pPr>
      <w:spacing w:line="260" w:lineRule="atLeast"/>
      <w:jc w:val="center"/>
    </w:pPr>
  </w:style>
  <w:style w:type="paragraph" w:customStyle="1" w:styleId="Amainbullet">
    <w:name w:val="A main bullet"/>
    <w:basedOn w:val="BillBasic"/>
    <w:rsid w:val="00A24D0A"/>
    <w:pPr>
      <w:spacing w:before="60"/>
      <w:ind w:left="1500" w:hanging="400"/>
    </w:pPr>
  </w:style>
  <w:style w:type="paragraph" w:customStyle="1" w:styleId="Aparabullet">
    <w:name w:val="A para bullet"/>
    <w:basedOn w:val="BillBasic"/>
    <w:rsid w:val="00A24D0A"/>
    <w:pPr>
      <w:spacing w:before="60"/>
      <w:ind w:left="2000" w:hanging="400"/>
    </w:pPr>
  </w:style>
  <w:style w:type="paragraph" w:customStyle="1" w:styleId="Asubparabullet">
    <w:name w:val="A subpara bullet"/>
    <w:basedOn w:val="BillBasic"/>
    <w:rsid w:val="00A24D0A"/>
    <w:pPr>
      <w:spacing w:before="60"/>
      <w:ind w:left="2540" w:hanging="400"/>
    </w:pPr>
  </w:style>
  <w:style w:type="paragraph" w:customStyle="1" w:styleId="aDefpara">
    <w:name w:val="aDef para"/>
    <w:basedOn w:val="Apara"/>
    <w:rsid w:val="00A24D0A"/>
  </w:style>
  <w:style w:type="paragraph" w:customStyle="1" w:styleId="aDefsubpara">
    <w:name w:val="aDef subpara"/>
    <w:basedOn w:val="Asubpara"/>
    <w:rsid w:val="00A24D0A"/>
  </w:style>
  <w:style w:type="paragraph" w:customStyle="1" w:styleId="Idefpara">
    <w:name w:val="I def para"/>
    <w:basedOn w:val="Ipara"/>
    <w:rsid w:val="00A24D0A"/>
  </w:style>
  <w:style w:type="paragraph" w:customStyle="1" w:styleId="Idefsubpara">
    <w:name w:val="I def subpara"/>
    <w:basedOn w:val="Isubpara"/>
    <w:rsid w:val="00A24D0A"/>
  </w:style>
  <w:style w:type="paragraph" w:customStyle="1" w:styleId="Notified">
    <w:name w:val="Notified"/>
    <w:basedOn w:val="BillBasic"/>
    <w:rsid w:val="00A24D0A"/>
    <w:pPr>
      <w:spacing w:before="360"/>
      <w:jc w:val="right"/>
    </w:pPr>
    <w:rPr>
      <w:i/>
    </w:rPr>
  </w:style>
  <w:style w:type="paragraph" w:customStyle="1" w:styleId="03ScheduleLandscape">
    <w:name w:val="03ScheduleLandscape"/>
    <w:basedOn w:val="Normal"/>
    <w:rsid w:val="00A24D0A"/>
  </w:style>
  <w:style w:type="paragraph" w:customStyle="1" w:styleId="IDict-Heading">
    <w:name w:val="I Dict-Heading"/>
    <w:basedOn w:val="BillBasicHeading"/>
    <w:rsid w:val="00A24D0A"/>
    <w:pPr>
      <w:spacing w:before="320"/>
      <w:ind w:left="2600" w:hanging="2600"/>
      <w:jc w:val="both"/>
    </w:pPr>
    <w:rPr>
      <w:sz w:val="34"/>
    </w:rPr>
  </w:style>
  <w:style w:type="paragraph" w:customStyle="1" w:styleId="02TextLandscape">
    <w:name w:val="02TextLandscape"/>
    <w:basedOn w:val="Normal"/>
    <w:rsid w:val="00A24D0A"/>
  </w:style>
  <w:style w:type="paragraph" w:styleId="Salutation">
    <w:name w:val="Salutation"/>
    <w:basedOn w:val="Normal"/>
    <w:next w:val="Normal"/>
    <w:rsid w:val="005125D9"/>
  </w:style>
  <w:style w:type="paragraph" w:customStyle="1" w:styleId="aNoteBullet">
    <w:name w:val="aNoteBullet"/>
    <w:basedOn w:val="aNoteSymb"/>
    <w:rsid w:val="00A24D0A"/>
    <w:pPr>
      <w:tabs>
        <w:tab w:val="left" w:pos="2200"/>
      </w:tabs>
      <w:spacing w:before="60"/>
      <w:ind w:left="2600" w:hanging="700"/>
    </w:pPr>
  </w:style>
  <w:style w:type="paragraph" w:customStyle="1" w:styleId="aNotess">
    <w:name w:val="aNotess"/>
    <w:basedOn w:val="BillBasic"/>
    <w:rsid w:val="005125D9"/>
    <w:pPr>
      <w:ind w:left="1900" w:hanging="800"/>
    </w:pPr>
    <w:rPr>
      <w:sz w:val="20"/>
    </w:rPr>
  </w:style>
  <w:style w:type="paragraph" w:customStyle="1" w:styleId="aParaNoteBullet">
    <w:name w:val="aParaNoteBullet"/>
    <w:basedOn w:val="aParaNote"/>
    <w:rsid w:val="00A24D0A"/>
    <w:pPr>
      <w:tabs>
        <w:tab w:val="left" w:pos="2700"/>
      </w:tabs>
      <w:spacing w:before="60"/>
      <w:ind w:left="3100" w:hanging="700"/>
    </w:pPr>
  </w:style>
  <w:style w:type="paragraph" w:customStyle="1" w:styleId="aNotepar">
    <w:name w:val="aNotepar"/>
    <w:basedOn w:val="BillBasic"/>
    <w:next w:val="Normal"/>
    <w:rsid w:val="00A24D0A"/>
    <w:pPr>
      <w:ind w:left="2400" w:hanging="800"/>
    </w:pPr>
    <w:rPr>
      <w:sz w:val="20"/>
    </w:rPr>
  </w:style>
  <w:style w:type="paragraph" w:customStyle="1" w:styleId="aNoteTextpar">
    <w:name w:val="aNoteTextpar"/>
    <w:basedOn w:val="aNotepar"/>
    <w:rsid w:val="00A24D0A"/>
    <w:pPr>
      <w:spacing w:before="60"/>
      <w:ind w:firstLine="0"/>
    </w:pPr>
  </w:style>
  <w:style w:type="paragraph" w:customStyle="1" w:styleId="MinisterWord">
    <w:name w:val="MinisterWord"/>
    <w:basedOn w:val="Normal"/>
    <w:rsid w:val="00A24D0A"/>
    <w:pPr>
      <w:spacing w:before="60"/>
      <w:jc w:val="right"/>
    </w:pPr>
  </w:style>
  <w:style w:type="paragraph" w:customStyle="1" w:styleId="aExamPara">
    <w:name w:val="aExamPara"/>
    <w:basedOn w:val="aExam"/>
    <w:rsid w:val="00A24D0A"/>
    <w:pPr>
      <w:tabs>
        <w:tab w:val="right" w:pos="1720"/>
        <w:tab w:val="left" w:pos="2000"/>
        <w:tab w:val="left" w:pos="2300"/>
      </w:tabs>
      <w:ind w:left="2400" w:hanging="1300"/>
    </w:pPr>
  </w:style>
  <w:style w:type="paragraph" w:customStyle="1" w:styleId="aExamNumText">
    <w:name w:val="aExamNumText"/>
    <w:basedOn w:val="aExam"/>
    <w:rsid w:val="00A24D0A"/>
    <w:pPr>
      <w:ind w:left="1500"/>
    </w:pPr>
  </w:style>
  <w:style w:type="paragraph" w:customStyle="1" w:styleId="aExamBullet">
    <w:name w:val="aExamBullet"/>
    <w:basedOn w:val="aExam"/>
    <w:rsid w:val="00A24D0A"/>
    <w:pPr>
      <w:tabs>
        <w:tab w:val="left" w:pos="1500"/>
        <w:tab w:val="left" w:pos="2300"/>
      </w:tabs>
      <w:ind w:left="1900" w:hanging="800"/>
    </w:pPr>
  </w:style>
  <w:style w:type="paragraph" w:customStyle="1" w:styleId="aNotePara">
    <w:name w:val="aNotePara"/>
    <w:basedOn w:val="aNote"/>
    <w:rsid w:val="00A24D0A"/>
    <w:pPr>
      <w:tabs>
        <w:tab w:val="right" w:pos="2140"/>
        <w:tab w:val="left" w:pos="2400"/>
      </w:tabs>
      <w:spacing w:before="60"/>
      <w:ind w:left="2400" w:hanging="1300"/>
    </w:pPr>
  </w:style>
  <w:style w:type="paragraph" w:customStyle="1" w:styleId="aExplanHeading">
    <w:name w:val="aExplanHeading"/>
    <w:basedOn w:val="BillBasicHeading"/>
    <w:next w:val="Normal"/>
    <w:rsid w:val="00A24D0A"/>
    <w:rPr>
      <w:rFonts w:ascii="Arial (W1)" w:hAnsi="Arial (W1)"/>
      <w:sz w:val="18"/>
    </w:rPr>
  </w:style>
  <w:style w:type="paragraph" w:customStyle="1" w:styleId="aExplanText">
    <w:name w:val="aExplanText"/>
    <w:basedOn w:val="BillBasic"/>
    <w:rsid w:val="00A24D0A"/>
    <w:rPr>
      <w:sz w:val="20"/>
    </w:rPr>
  </w:style>
  <w:style w:type="paragraph" w:customStyle="1" w:styleId="aParaNotePara">
    <w:name w:val="aParaNotePara"/>
    <w:basedOn w:val="aNoteParaSymb"/>
    <w:rsid w:val="00A24D0A"/>
    <w:pPr>
      <w:tabs>
        <w:tab w:val="clear" w:pos="2140"/>
        <w:tab w:val="clear" w:pos="2400"/>
        <w:tab w:val="right" w:pos="2644"/>
      </w:tabs>
      <w:ind w:left="3320" w:hanging="1720"/>
    </w:pPr>
  </w:style>
  <w:style w:type="character" w:customStyle="1" w:styleId="charBold">
    <w:name w:val="charBold"/>
    <w:basedOn w:val="DefaultParagraphFont"/>
    <w:rsid w:val="00A24D0A"/>
    <w:rPr>
      <w:b/>
    </w:rPr>
  </w:style>
  <w:style w:type="character" w:customStyle="1" w:styleId="charBoldItals">
    <w:name w:val="charBoldItals"/>
    <w:basedOn w:val="DefaultParagraphFont"/>
    <w:rsid w:val="00A24D0A"/>
    <w:rPr>
      <w:b/>
      <w:i/>
    </w:rPr>
  </w:style>
  <w:style w:type="character" w:customStyle="1" w:styleId="charItals">
    <w:name w:val="charItals"/>
    <w:basedOn w:val="DefaultParagraphFont"/>
    <w:rsid w:val="00A24D0A"/>
    <w:rPr>
      <w:i/>
    </w:rPr>
  </w:style>
  <w:style w:type="character" w:customStyle="1" w:styleId="charUnderline">
    <w:name w:val="charUnderline"/>
    <w:basedOn w:val="DefaultParagraphFont"/>
    <w:rsid w:val="00A24D0A"/>
    <w:rPr>
      <w:u w:val="single"/>
    </w:rPr>
  </w:style>
  <w:style w:type="paragraph" w:customStyle="1" w:styleId="TableHd">
    <w:name w:val="TableHd"/>
    <w:basedOn w:val="Normal"/>
    <w:rsid w:val="00A24D0A"/>
    <w:pPr>
      <w:keepNext/>
      <w:spacing w:before="300"/>
      <w:ind w:left="1200" w:hanging="1200"/>
    </w:pPr>
    <w:rPr>
      <w:rFonts w:ascii="Arial" w:hAnsi="Arial"/>
      <w:b/>
      <w:sz w:val="20"/>
    </w:rPr>
  </w:style>
  <w:style w:type="paragraph" w:customStyle="1" w:styleId="TableColHd">
    <w:name w:val="TableColHd"/>
    <w:basedOn w:val="Normal"/>
    <w:rsid w:val="00A24D0A"/>
    <w:pPr>
      <w:keepNext/>
      <w:spacing w:after="60"/>
    </w:pPr>
    <w:rPr>
      <w:rFonts w:ascii="Arial" w:hAnsi="Arial"/>
      <w:b/>
      <w:sz w:val="18"/>
    </w:rPr>
  </w:style>
  <w:style w:type="paragraph" w:customStyle="1" w:styleId="PenaltyPara">
    <w:name w:val="PenaltyPara"/>
    <w:basedOn w:val="Normal"/>
    <w:rsid w:val="00A24D0A"/>
    <w:pPr>
      <w:tabs>
        <w:tab w:val="right" w:pos="1360"/>
      </w:tabs>
      <w:spacing w:before="60"/>
      <w:ind w:left="1600" w:hanging="1600"/>
      <w:jc w:val="both"/>
    </w:pPr>
  </w:style>
  <w:style w:type="paragraph" w:customStyle="1" w:styleId="tablepara">
    <w:name w:val="table para"/>
    <w:basedOn w:val="Normal"/>
    <w:rsid w:val="00A24D0A"/>
    <w:pPr>
      <w:tabs>
        <w:tab w:val="right" w:pos="800"/>
        <w:tab w:val="left" w:pos="1100"/>
      </w:tabs>
      <w:spacing w:before="80" w:after="60"/>
      <w:ind w:left="1100" w:hanging="1100"/>
    </w:pPr>
  </w:style>
  <w:style w:type="paragraph" w:customStyle="1" w:styleId="tablesubpara">
    <w:name w:val="table subpara"/>
    <w:basedOn w:val="Normal"/>
    <w:rsid w:val="00A24D0A"/>
    <w:pPr>
      <w:tabs>
        <w:tab w:val="right" w:pos="1500"/>
        <w:tab w:val="left" w:pos="1800"/>
      </w:tabs>
      <w:spacing w:before="80" w:after="60"/>
      <w:ind w:left="1800" w:hanging="1800"/>
    </w:pPr>
  </w:style>
  <w:style w:type="paragraph" w:customStyle="1" w:styleId="TableText">
    <w:name w:val="TableText"/>
    <w:basedOn w:val="Normal"/>
    <w:rsid w:val="00A24D0A"/>
    <w:pPr>
      <w:spacing w:before="60" w:after="60"/>
    </w:pPr>
  </w:style>
  <w:style w:type="paragraph" w:customStyle="1" w:styleId="IshadedH5Sec">
    <w:name w:val="I shaded H5 Sec"/>
    <w:basedOn w:val="AH5Sec"/>
    <w:rsid w:val="00A24D0A"/>
    <w:pPr>
      <w:shd w:val="pct25" w:color="auto" w:fill="auto"/>
      <w:outlineLvl w:val="9"/>
    </w:pPr>
  </w:style>
  <w:style w:type="paragraph" w:customStyle="1" w:styleId="IshadedSchClause">
    <w:name w:val="I shaded Sch Clause"/>
    <w:basedOn w:val="IshadedH5Sec"/>
    <w:rsid w:val="00A24D0A"/>
  </w:style>
  <w:style w:type="paragraph" w:customStyle="1" w:styleId="Penalty">
    <w:name w:val="Penalty"/>
    <w:basedOn w:val="Amainreturn"/>
    <w:rsid w:val="00A24D0A"/>
  </w:style>
  <w:style w:type="paragraph" w:customStyle="1" w:styleId="aNoteText">
    <w:name w:val="aNoteText"/>
    <w:basedOn w:val="aNoteSymb"/>
    <w:rsid w:val="00A24D0A"/>
    <w:pPr>
      <w:spacing w:before="60"/>
      <w:ind w:firstLine="0"/>
    </w:pPr>
  </w:style>
  <w:style w:type="paragraph" w:customStyle="1" w:styleId="aExamINum">
    <w:name w:val="aExamINum"/>
    <w:basedOn w:val="aExam"/>
    <w:rsid w:val="005125D9"/>
    <w:pPr>
      <w:tabs>
        <w:tab w:val="left" w:pos="1500"/>
      </w:tabs>
      <w:ind w:left="1500" w:hanging="400"/>
    </w:pPr>
  </w:style>
  <w:style w:type="paragraph" w:customStyle="1" w:styleId="AExamIPara">
    <w:name w:val="AExamIPara"/>
    <w:basedOn w:val="aExam"/>
    <w:rsid w:val="00A24D0A"/>
    <w:pPr>
      <w:tabs>
        <w:tab w:val="right" w:pos="1720"/>
        <w:tab w:val="left" w:pos="2000"/>
      </w:tabs>
      <w:ind w:left="2000" w:hanging="900"/>
    </w:pPr>
  </w:style>
  <w:style w:type="paragraph" w:customStyle="1" w:styleId="AH3sec">
    <w:name w:val="A H3 sec"/>
    <w:basedOn w:val="Normal"/>
    <w:next w:val="Amain"/>
    <w:rsid w:val="005125D9"/>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24D0A"/>
    <w:pPr>
      <w:tabs>
        <w:tab w:val="clear" w:pos="2600"/>
      </w:tabs>
      <w:ind w:left="1100"/>
    </w:pPr>
    <w:rPr>
      <w:sz w:val="18"/>
    </w:rPr>
  </w:style>
  <w:style w:type="paragraph" w:customStyle="1" w:styleId="aExamss">
    <w:name w:val="aExamss"/>
    <w:basedOn w:val="aNoteSymb"/>
    <w:rsid w:val="00A24D0A"/>
    <w:pPr>
      <w:spacing w:before="60"/>
      <w:ind w:left="1100" w:firstLine="0"/>
    </w:pPr>
  </w:style>
  <w:style w:type="paragraph" w:customStyle="1" w:styleId="aExamHdgpar">
    <w:name w:val="aExamHdgpar"/>
    <w:basedOn w:val="aExamHdgss"/>
    <w:next w:val="Normal"/>
    <w:rsid w:val="00A24D0A"/>
    <w:pPr>
      <w:ind w:left="1600"/>
    </w:pPr>
  </w:style>
  <w:style w:type="paragraph" w:customStyle="1" w:styleId="aExampar">
    <w:name w:val="aExampar"/>
    <w:basedOn w:val="aExamss"/>
    <w:rsid w:val="00A24D0A"/>
    <w:pPr>
      <w:ind w:left="1600"/>
    </w:pPr>
  </w:style>
  <w:style w:type="paragraph" w:customStyle="1" w:styleId="aExamINumss">
    <w:name w:val="aExamINumss"/>
    <w:basedOn w:val="aExamss"/>
    <w:rsid w:val="00A24D0A"/>
    <w:pPr>
      <w:tabs>
        <w:tab w:val="left" w:pos="1500"/>
      </w:tabs>
      <w:ind w:left="1500" w:hanging="400"/>
    </w:pPr>
  </w:style>
  <w:style w:type="paragraph" w:customStyle="1" w:styleId="aExamINumpar">
    <w:name w:val="aExamINumpar"/>
    <w:basedOn w:val="aExampar"/>
    <w:rsid w:val="00A24D0A"/>
    <w:pPr>
      <w:tabs>
        <w:tab w:val="left" w:pos="2000"/>
      </w:tabs>
      <w:ind w:left="2000" w:hanging="400"/>
    </w:pPr>
  </w:style>
  <w:style w:type="paragraph" w:customStyle="1" w:styleId="aExamNumTextss">
    <w:name w:val="aExamNumTextss"/>
    <w:basedOn w:val="aExamss"/>
    <w:rsid w:val="00A24D0A"/>
    <w:pPr>
      <w:ind w:left="1500"/>
    </w:pPr>
  </w:style>
  <w:style w:type="paragraph" w:customStyle="1" w:styleId="aExamNumTextpar">
    <w:name w:val="aExamNumTextpar"/>
    <w:basedOn w:val="aExampar"/>
    <w:rsid w:val="005125D9"/>
    <w:pPr>
      <w:ind w:left="2000"/>
    </w:pPr>
  </w:style>
  <w:style w:type="paragraph" w:customStyle="1" w:styleId="aExamBulletss">
    <w:name w:val="aExamBulletss"/>
    <w:basedOn w:val="aExamss"/>
    <w:rsid w:val="00A24D0A"/>
    <w:pPr>
      <w:ind w:left="1500" w:hanging="400"/>
    </w:pPr>
  </w:style>
  <w:style w:type="paragraph" w:customStyle="1" w:styleId="aExamBulletpar">
    <w:name w:val="aExamBulletpar"/>
    <w:basedOn w:val="aExampar"/>
    <w:rsid w:val="00A24D0A"/>
    <w:pPr>
      <w:ind w:left="2000" w:hanging="400"/>
    </w:pPr>
  </w:style>
  <w:style w:type="paragraph" w:customStyle="1" w:styleId="aExamHdgsubpar">
    <w:name w:val="aExamHdgsubpar"/>
    <w:basedOn w:val="aExamHdgss"/>
    <w:next w:val="Normal"/>
    <w:rsid w:val="00A24D0A"/>
    <w:pPr>
      <w:ind w:left="2140"/>
    </w:pPr>
  </w:style>
  <w:style w:type="paragraph" w:customStyle="1" w:styleId="aExamsubpar">
    <w:name w:val="aExamsubpar"/>
    <w:basedOn w:val="aExamss"/>
    <w:rsid w:val="00A24D0A"/>
    <w:pPr>
      <w:ind w:left="2140"/>
    </w:pPr>
  </w:style>
  <w:style w:type="paragraph" w:customStyle="1" w:styleId="aExamNumsubpar">
    <w:name w:val="aExamNumsubpar"/>
    <w:basedOn w:val="aExamsubpar"/>
    <w:rsid w:val="005125D9"/>
    <w:pPr>
      <w:tabs>
        <w:tab w:val="left" w:pos="2540"/>
      </w:tabs>
      <w:ind w:left="2540" w:hanging="400"/>
    </w:pPr>
  </w:style>
  <w:style w:type="paragraph" w:customStyle="1" w:styleId="aExamNumTextsubpar">
    <w:name w:val="aExamNumTextsubpar"/>
    <w:basedOn w:val="aExampar"/>
    <w:rsid w:val="005125D9"/>
    <w:pPr>
      <w:ind w:left="2540"/>
    </w:pPr>
  </w:style>
  <w:style w:type="paragraph" w:customStyle="1" w:styleId="aExamBulletsubpar">
    <w:name w:val="aExamBulletsubpar"/>
    <w:basedOn w:val="aExamsubpar"/>
    <w:rsid w:val="005125D9"/>
    <w:pPr>
      <w:tabs>
        <w:tab w:val="num" w:pos="2540"/>
      </w:tabs>
      <w:ind w:left="2540" w:hanging="400"/>
    </w:pPr>
  </w:style>
  <w:style w:type="paragraph" w:customStyle="1" w:styleId="aNoteTextss">
    <w:name w:val="aNoteTextss"/>
    <w:basedOn w:val="Normal"/>
    <w:rsid w:val="00A24D0A"/>
    <w:pPr>
      <w:spacing w:before="60"/>
      <w:ind w:left="1900"/>
      <w:jc w:val="both"/>
    </w:pPr>
    <w:rPr>
      <w:sz w:val="20"/>
    </w:rPr>
  </w:style>
  <w:style w:type="paragraph" w:customStyle="1" w:styleId="aNoteParass">
    <w:name w:val="aNoteParass"/>
    <w:basedOn w:val="Normal"/>
    <w:rsid w:val="00A24D0A"/>
    <w:pPr>
      <w:tabs>
        <w:tab w:val="right" w:pos="2140"/>
        <w:tab w:val="left" w:pos="2400"/>
      </w:tabs>
      <w:spacing w:before="60"/>
      <w:ind w:left="2400" w:hanging="1300"/>
      <w:jc w:val="both"/>
    </w:pPr>
    <w:rPr>
      <w:sz w:val="20"/>
    </w:rPr>
  </w:style>
  <w:style w:type="paragraph" w:customStyle="1" w:styleId="aNoteParapar">
    <w:name w:val="aNoteParapar"/>
    <w:basedOn w:val="aNotepar"/>
    <w:rsid w:val="00A24D0A"/>
    <w:pPr>
      <w:tabs>
        <w:tab w:val="right" w:pos="2640"/>
      </w:tabs>
      <w:spacing w:before="60"/>
      <w:ind w:left="2920" w:hanging="1320"/>
    </w:pPr>
  </w:style>
  <w:style w:type="paragraph" w:customStyle="1" w:styleId="aNotesubpar">
    <w:name w:val="aNotesubpar"/>
    <w:basedOn w:val="BillBasic"/>
    <w:next w:val="Normal"/>
    <w:rsid w:val="00A24D0A"/>
    <w:pPr>
      <w:ind w:left="2940" w:hanging="800"/>
    </w:pPr>
    <w:rPr>
      <w:sz w:val="20"/>
    </w:rPr>
  </w:style>
  <w:style w:type="paragraph" w:customStyle="1" w:styleId="aNoteTextsubpar">
    <w:name w:val="aNoteTextsubpar"/>
    <w:basedOn w:val="aNotesubpar"/>
    <w:rsid w:val="00A24D0A"/>
    <w:pPr>
      <w:spacing w:before="60"/>
      <w:ind w:firstLine="0"/>
    </w:pPr>
  </w:style>
  <w:style w:type="paragraph" w:customStyle="1" w:styleId="aNoteParasubpar">
    <w:name w:val="aNoteParasubpar"/>
    <w:basedOn w:val="aNotesubpar"/>
    <w:rsid w:val="005125D9"/>
    <w:pPr>
      <w:tabs>
        <w:tab w:val="right" w:pos="3180"/>
      </w:tabs>
      <w:spacing w:before="0"/>
      <w:ind w:left="3460" w:hanging="1320"/>
    </w:pPr>
  </w:style>
  <w:style w:type="paragraph" w:customStyle="1" w:styleId="aNoteBulletann">
    <w:name w:val="aNoteBulletann"/>
    <w:basedOn w:val="aNotess"/>
    <w:rsid w:val="005125D9"/>
    <w:pPr>
      <w:tabs>
        <w:tab w:val="left" w:pos="2200"/>
      </w:tabs>
      <w:spacing w:before="0"/>
      <w:ind w:left="0" w:firstLine="0"/>
    </w:pPr>
  </w:style>
  <w:style w:type="paragraph" w:customStyle="1" w:styleId="aNoteBulletparann">
    <w:name w:val="aNoteBulletparann"/>
    <w:basedOn w:val="aNotepar"/>
    <w:rsid w:val="005125D9"/>
    <w:pPr>
      <w:tabs>
        <w:tab w:val="left" w:pos="2700"/>
      </w:tabs>
      <w:spacing w:before="0"/>
      <w:ind w:left="0" w:firstLine="0"/>
    </w:pPr>
  </w:style>
  <w:style w:type="paragraph" w:customStyle="1" w:styleId="aNoteBulletsubpar">
    <w:name w:val="aNoteBulletsubpar"/>
    <w:basedOn w:val="aNotesubpar"/>
    <w:rsid w:val="005125D9"/>
    <w:pPr>
      <w:numPr>
        <w:numId w:val="2"/>
      </w:numPr>
      <w:tabs>
        <w:tab w:val="left" w:pos="3240"/>
      </w:tabs>
      <w:spacing w:before="0"/>
    </w:pPr>
  </w:style>
  <w:style w:type="paragraph" w:customStyle="1" w:styleId="aNoteBulletss">
    <w:name w:val="aNoteBulletss"/>
    <w:basedOn w:val="Normal"/>
    <w:rsid w:val="00A24D0A"/>
    <w:pPr>
      <w:spacing w:before="60"/>
      <w:ind w:left="2300" w:hanging="400"/>
      <w:jc w:val="both"/>
    </w:pPr>
    <w:rPr>
      <w:sz w:val="20"/>
    </w:rPr>
  </w:style>
  <w:style w:type="paragraph" w:customStyle="1" w:styleId="aNoteBulletpar">
    <w:name w:val="aNoteBulletpar"/>
    <w:basedOn w:val="aNotepar"/>
    <w:rsid w:val="00A24D0A"/>
    <w:pPr>
      <w:spacing w:before="60"/>
      <w:ind w:left="2800" w:hanging="400"/>
    </w:pPr>
  </w:style>
  <w:style w:type="paragraph" w:customStyle="1" w:styleId="aExplanBullet">
    <w:name w:val="aExplanBullet"/>
    <w:basedOn w:val="Normal"/>
    <w:rsid w:val="00A24D0A"/>
    <w:pPr>
      <w:spacing w:before="140"/>
      <w:ind w:left="400" w:hanging="400"/>
      <w:jc w:val="both"/>
    </w:pPr>
    <w:rPr>
      <w:snapToGrid w:val="0"/>
      <w:sz w:val="20"/>
    </w:rPr>
  </w:style>
  <w:style w:type="paragraph" w:customStyle="1" w:styleId="AuthLaw">
    <w:name w:val="AuthLaw"/>
    <w:basedOn w:val="BillBasic"/>
    <w:rsid w:val="005125D9"/>
    <w:rPr>
      <w:rFonts w:ascii="Arial" w:hAnsi="Arial"/>
      <w:b/>
      <w:sz w:val="20"/>
    </w:rPr>
  </w:style>
  <w:style w:type="paragraph" w:customStyle="1" w:styleId="aExamNumpar">
    <w:name w:val="aExamNumpar"/>
    <w:basedOn w:val="aExamINumss"/>
    <w:rsid w:val="005125D9"/>
    <w:pPr>
      <w:tabs>
        <w:tab w:val="clear" w:pos="1500"/>
        <w:tab w:val="left" w:pos="2000"/>
      </w:tabs>
      <w:ind w:left="2000"/>
    </w:pPr>
  </w:style>
  <w:style w:type="paragraph" w:customStyle="1" w:styleId="Schsectionheading">
    <w:name w:val="Sch section heading"/>
    <w:basedOn w:val="BillBasic"/>
    <w:next w:val="Amain"/>
    <w:rsid w:val="005125D9"/>
    <w:pPr>
      <w:spacing w:before="160"/>
      <w:jc w:val="left"/>
      <w:outlineLvl w:val="4"/>
    </w:pPr>
    <w:rPr>
      <w:rFonts w:ascii="Arial" w:hAnsi="Arial"/>
      <w:b/>
    </w:rPr>
  </w:style>
  <w:style w:type="paragraph" w:customStyle="1" w:styleId="SchAmain">
    <w:name w:val="Sch A main"/>
    <w:basedOn w:val="Amain"/>
    <w:rsid w:val="00A24D0A"/>
  </w:style>
  <w:style w:type="paragraph" w:customStyle="1" w:styleId="SchApara">
    <w:name w:val="Sch A para"/>
    <w:basedOn w:val="Apara"/>
    <w:rsid w:val="00A24D0A"/>
  </w:style>
  <w:style w:type="paragraph" w:customStyle="1" w:styleId="SchAsubpara">
    <w:name w:val="Sch A subpara"/>
    <w:basedOn w:val="Asubpara"/>
    <w:rsid w:val="00A24D0A"/>
  </w:style>
  <w:style w:type="paragraph" w:customStyle="1" w:styleId="SchAsubsubpara">
    <w:name w:val="Sch A subsubpara"/>
    <w:basedOn w:val="Asubsubpara"/>
    <w:rsid w:val="00A24D0A"/>
  </w:style>
  <w:style w:type="paragraph" w:customStyle="1" w:styleId="TOCOL1">
    <w:name w:val="TOCOL 1"/>
    <w:basedOn w:val="TOC1"/>
    <w:rsid w:val="00A24D0A"/>
  </w:style>
  <w:style w:type="paragraph" w:customStyle="1" w:styleId="TOCOL2">
    <w:name w:val="TOCOL 2"/>
    <w:basedOn w:val="TOC2"/>
    <w:rsid w:val="00A24D0A"/>
    <w:pPr>
      <w:keepNext w:val="0"/>
    </w:pPr>
  </w:style>
  <w:style w:type="paragraph" w:customStyle="1" w:styleId="TOCOL3">
    <w:name w:val="TOCOL 3"/>
    <w:basedOn w:val="TOC3"/>
    <w:rsid w:val="00A24D0A"/>
    <w:pPr>
      <w:keepNext w:val="0"/>
    </w:pPr>
  </w:style>
  <w:style w:type="paragraph" w:customStyle="1" w:styleId="TOCOL4">
    <w:name w:val="TOCOL 4"/>
    <w:basedOn w:val="TOC4"/>
    <w:rsid w:val="00A24D0A"/>
    <w:pPr>
      <w:keepNext w:val="0"/>
    </w:pPr>
  </w:style>
  <w:style w:type="paragraph" w:customStyle="1" w:styleId="TOCOL5">
    <w:name w:val="TOCOL 5"/>
    <w:basedOn w:val="TOC5"/>
    <w:rsid w:val="00A24D0A"/>
    <w:pPr>
      <w:tabs>
        <w:tab w:val="left" w:pos="400"/>
      </w:tabs>
    </w:pPr>
  </w:style>
  <w:style w:type="paragraph" w:customStyle="1" w:styleId="TOCOL6">
    <w:name w:val="TOCOL 6"/>
    <w:basedOn w:val="TOC6"/>
    <w:rsid w:val="00A24D0A"/>
    <w:pPr>
      <w:keepNext w:val="0"/>
    </w:pPr>
  </w:style>
  <w:style w:type="paragraph" w:customStyle="1" w:styleId="TOCOL7">
    <w:name w:val="TOCOL 7"/>
    <w:basedOn w:val="TOC7"/>
    <w:rsid w:val="00A24D0A"/>
  </w:style>
  <w:style w:type="paragraph" w:customStyle="1" w:styleId="TOCOL8">
    <w:name w:val="TOCOL 8"/>
    <w:basedOn w:val="TOC8"/>
    <w:rsid w:val="00A24D0A"/>
  </w:style>
  <w:style w:type="paragraph" w:customStyle="1" w:styleId="TOCOL9">
    <w:name w:val="TOCOL 9"/>
    <w:basedOn w:val="TOC9"/>
    <w:rsid w:val="00A24D0A"/>
    <w:pPr>
      <w:ind w:right="0"/>
    </w:pPr>
  </w:style>
  <w:style w:type="paragraph" w:styleId="TOC9">
    <w:name w:val="toc 9"/>
    <w:basedOn w:val="Normal"/>
    <w:next w:val="Normal"/>
    <w:autoRedefine/>
    <w:rsid w:val="00A24D0A"/>
    <w:pPr>
      <w:ind w:left="1920" w:right="600"/>
    </w:pPr>
  </w:style>
  <w:style w:type="paragraph" w:customStyle="1" w:styleId="Billname1">
    <w:name w:val="Billname1"/>
    <w:basedOn w:val="Normal"/>
    <w:rsid w:val="00A24D0A"/>
    <w:pPr>
      <w:tabs>
        <w:tab w:val="left" w:pos="2400"/>
      </w:tabs>
      <w:spacing w:before="1220"/>
    </w:pPr>
    <w:rPr>
      <w:rFonts w:ascii="Arial" w:hAnsi="Arial"/>
      <w:b/>
      <w:sz w:val="40"/>
    </w:rPr>
  </w:style>
  <w:style w:type="paragraph" w:customStyle="1" w:styleId="TableText10">
    <w:name w:val="TableText10"/>
    <w:basedOn w:val="TableText"/>
    <w:rsid w:val="00A24D0A"/>
    <w:rPr>
      <w:sz w:val="20"/>
    </w:rPr>
  </w:style>
  <w:style w:type="paragraph" w:customStyle="1" w:styleId="TablePara10">
    <w:name w:val="TablePara10"/>
    <w:basedOn w:val="tablepara"/>
    <w:rsid w:val="00A24D0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4D0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24D0A"/>
  </w:style>
  <w:style w:type="character" w:customStyle="1" w:styleId="charPage">
    <w:name w:val="charPage"/>
    <w:basedOn w:val="DefaultParagraphFont"/>
    <w:rsid w:val="00A24D0A"/>
  </w:style>
  <w:style w:type="character" w:styleId="PageNumber">
    <w:name w:val="page number"/>
    <w:basedOn w:val="DefaultParagraphFont"/>
    <w:rsid w:val="00A24D0A"/>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A24D0A"/>
    <w:pPr>
      <w:spacing w:before="280"/>
      <w:jc w:val="center"/>
    </w:pPr>
    <w:rPr>
      <w:rFonts w:ascii="Arial" w:hAnsi="Arial"/>
      <w:sz w:val="14"/>
    </w:rPr>
  </w:style>
  <w:style w:type="character" w:customStyle="1" w:styleId="AmainreturnChar">
    <w:name w:val="A main return Char"/>
    <w:basedOn w:val="DefaultParagraphFont"/>
    <w:link w:val="Amainreturn"/>
    <w:locked/>
    <w:rsid w:val="003A4D9F"/>
    <w:rPr>
      <w:sz w:val="24"/>
      <w:lang w:eastAsia="en-US"/>
    </w:rPr>
  </w:style>
  <w:style w:type="paragraph" w:customStyle="1" w:styleId="CoverActName">
    <w:name w:val="CoverActName"/>
    <w:basedOn w:val="BillBasicHeading"/>
    <w:rsid w:val="00A24D0A"/>
    <w:pPr>
      <w:keepNext w:val="0"/>
      <w:spacing w:before="260"/>
    </w:pPr>
  </w:style>
  <w:style w:type="paragraph" w:customStyle="1" w:styleId="FooterInfoCentre">
    <w:name w:val="FooterInfoCentre"/>
    <w:basedOn w:val="FooterInfo"/>
    <w:rsid w:val="00A24D0A"/>
    <w:pPr>
      <w:spacing w:before="60"/>
      <w:jc w:val="center"/>
    </w:pPr>
  </w:style>
  <w:style w:type="paragraph" w:customStyle="1" w:styleId="00Spine">
    <w:name w:val="00Spine"/>
    <w:basedOn w:val="Normal"/>
    <w:rsid w:val="00A24D0A"/>
  </w:style>
  <w:style w:type="paragraph" w:customStyle="1" w:styleId="05Endnote0">
    <w:name w:val="05Endnote"/>
    <w:basedOn w:val="Normal"/>
    <w:rsid w:val="00A24D0A"/>
  </w:style>
  <w:style w:type="paragraph" w:customStyle="1" w:styleId="06Copyright">
    <w:name w:val="06Copyright"/>
    <w:basedOn w:val="Normal"/>
    <w:rsid w:val="00A24D0A"/>
  </w:style>
  <w:style w:type="paragraph" w:customStyle="1" w:styleId="RepubNo">
    <w:name w:val="RepubNo"/>
    <w:basedOn w:val="BillBasicHeading"/>
    <w:rsid w:val="00A24D0A"/>
    <w:pPr>
      <w:keepNext w:val="0"/>
      <w:spacing w:before="600"/>
      <w:jc w:val="both"/>
    </w:pPr>
    <w:rPr>
      <w:sz w:val="26"/>
    </w:rPr>
  </w:style>
  <w:style w:type="paragraph" w:customStyle="1" w:styleId="EffectiveDate">
    <w:name w:val="EffectiveDate"/>
    <w:basedOn w:val="Normal"/>
    <w:rsid w:val="00A24D0A"/>
    <w:pPr>
      <w:spacing w:before="120"/>
    </w:pPr>
    <w:rPr>
      <w:rFonts w:ascii="Arial" w:hAnsi="Arial"/>
      <w:b/>
      <w:sz w:val="26"/>
    </w:rPr>
  </w:style>
  <w:style w:type="paragraph" w:customStyle="1" w:styleId="CoverInForce">
    <w:name w:val="CoverInForce"/>
    <w:basedOn w:val="BillBasicHeading"/>
    <w:rsid w:val="00A24D0A"/>
    <w:pPr>
      <w:keepNext w:val="0"/>
      <w:spacing w:before="400"/>
    </w:pPr>
    <w:rPr>
      <w:b w:val="0"/>
    </w:rPr>
  </w:style>
  <w:style w:type="paragraph" w:customStyle="1" w:styleId="CoverHeading">
    <w:name w:val="CoverHeading"/>
    <w:basedOn w:val="Normal"/>
    <w:rsid w:val="00A24D0A"/>
    <w:rPr>
      <w:rFonts w:ascii="Arial" w:hAnsi="Arial"/>
      <w:b/>
    </w:rPr>
  </w:style>
  <w:style w:type="paragraph" w:customStyle="1" w:styleId="CoverSubHdg">
    <w:name w:val="CoverSubHdg"/>
    <w:basedOn w:val="CoverHeading"/>
    <w:rsid w:val="00A24D0A"/>
    <w:pPr>
      <w:spacing w:before="120"/>
    </w:pPr>
    <w:rPr>
      <w:sz w:val="20"/>
    </w:rPr>
  </w:style>
  <w:style w:type="paragraph" w:customStyle="1" w:styleId="CoverText">
    <w:name w:val="CoverText"/>
    <w:basedOn w:val="Normal"/>
    <w:uiPriority w:val="99"/>
    <w:rsid w:val="00A24D0A"/>
    <w:pPr>
      <w:spacing w:before="100"/>
      <w:jc w:val="both"/>
    </w:pPr>
    <w:rPr>
      <w:sz w:val="20"/>
    </w:rPr>
  </w:style>
  <w:style w:type="paragraph" w:customStyle="1" w:styleId="CoverTextPara">
    <w:name w:val="CoverTextPara"/>
    <w:basedOn w:val="CoverText"/>
    <w:rsid w:val="00A24D0A"/>
    <w:pPr>
      <w:tabs>
        <w:tab w:val="right" w:pos="600"/>
        <w:tab w:val="left" w:pos="840"/>
      </w:tabs>
      <w:ind w:left="840" w:hanging="840"/>
    </w:pPr>
  </w:style>
  <w:style w:type="paragraph" w:customStyle="1" w:styleId="AH1ChapterSymb">
    <w:name w:val="A H1 Chapter Symb"/>
    <w:basedOn w:val="AH1Chapter"/>
    <w:next w:val="AH2Part"/>
    <w:rsid w:val="00A24D0A"/>
    <w:pPr>
      <w:tabs>
        <w:tab w:val="clear" w:pos="2600"/>
        <w:tab w:val="left" w:pos="0"/>
      </w:tabs>
      <w:ind w:left="2480" w:hanging="2960"/>
    </w:pPr>
  </w:style>
  <w:style w:type="paragraph" w:customStyle="1" w:styleId="AH2PartSymb">
    <w:name w:val="A H2 Part Symb"/>
    <w:basedOn w:val="AH2Part"/>
    <w:next w:val="AH3Div"/>
    <w:rsid w:val="00A24D0A"/>
    <w:pPr>
      <w:tabs>
        <w:tab w:val="clear" w:pos="2600"/>
        <w:tab w:val="left" w:pos="0"/>
      </w:tabs>
      <w:ind w:left="2480" w:hanging="2960"/>
    </w:pPr>
  </w:style>
  <w:style w:type="paragraph" w:customStyle="1" w:styleId="AH3DivSymb">
    <w:name w:val="A H3 Div Symb"/>
    <w:basedOn w:val="AH3Div"/>
    <w:next w:val="AH5Sec"/>
    <w:rsid w:val="00A24D0A"/>
    <w:pPr>
      <w:tabs>
        <w:tab w:val="clear" w:pos="2600"/>
        <w:tab w:val="left" w:pos="0"/>
      </w:tabs>
      <w:ind w:left="2480" w:hanging="2960"/>
    </w:pPr>
  </w:style>
  <w:style w:type="paragraph" w:customStyle="1" w:styleId="AH4SubDivSymb">
    <w:name w:val="A H4 SubDiv Symb"/>
    <w:basedOn w:val="AH4SubDiv"/>
    <w:next w:val="AH5Sec"/>
    <w:rsid w:val="00A24D0A"/>
    <w:pPr>
      <w:tabs>
        <w:tab w:val="clear" w:pos="2600"/>
        <w:tab w:val="left" w:pos="0"/>
      </w:tabs>
      <w:ind w:left="2480" w:hanging="2960"/>
    </w:pPr>
  </w:style>
  <w:style w:type="paragraph" w:customStyle="1" w:styleId="AH5SecSymb">
    <w:name w:val="A H5 Sec Symb"/>
    <w:basedOn w:val="AH5Sec"/>
    <w:next w:val="Amain"/>
    <w:rsid w:val="00A24D0A"/>
    <w:pPr>
      <w:tabs>
        <w:tab w:val="clear" w:pos="1100"/>
        <w:tab w:val="left" w:pos="0"/>
      </w:tabs>
      <w:ind w:hanging="1580"/>
    </w:pPr>
  </w:style>
  <w:style w:type="paragraph" w:customStyle="1" w:styleId="AmainSymb">
    <w:name w:val="A main Symb"/>
    <w:basedOn w:val="Amain"/>
    <w:rsid w:val="00A24D0A"/>
    <w:pPr>
      <w:tabs>
        <w:tab w:val="left" w:pos="0"/>
      </w:tabs>
      <w:ind w:left="1120" w:hanging="1600"/>
    </w:pPr>
  </w:style>
  <w:style w:type="paragraph" w:customStyle="1" w:styleId="AparaSymb">
    <w:name w:val="A para Symb"/>
    <w:basedOn w:val="Apara"/>
    <w:rsid w:val="00A24D0A"/>
    <w:pPr>
      <w:tabs>
        <w:tab w:val="right" w:pos="0"/>
      </w:tabs>
      <w:ind w:hanging="2080"/>
    </w:pPr>
  </w:style>
  <w:style w:type="paragraph" w:customStyle="1" w:styleId="Assectheading">
    <w:name w:val="A ssect heading"/>
    <w:basedOn w:val="Amain"/>
    <w:rsid w:val="00A24D0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24D0A"/>
    <w:pPr>
      <w:tabs>
        <w:tab w:val="left" w:pos="0"/>
      </w:tabs>
      <w:ind w:left="2098" w:hanging="2580"/>
    </w:pPr>
  </w:style>
  <w:style w:type="paragraph" w:customStyle="1" w:styleId="Actdetails">
    <w:name w:val="Act details"/>
    <w:basedOn w:val="Normal"/>
    <w:rsid w:val="00A24D0A"/>
    <w:pPr>
      <w:spacing w:before="20"/>
      <w:ind w:left="1400"/>
    </w:pPr>
    <w:rPr>
      <w:rFonts w:ascii="Arial" w:hAnsi="Arial"/>
      <w:sz w:val="20"/>
    </w:rPr>
  </w:style>
  <w:style w:type="paragraph" w:customStyle="1" w:styleId="AmdtEntries">
    <w:name w:val="AmdtEntries"/>
    <w:basedOn w:val="BillBasicHeading"/>
    <w:rsid w:val="00A24D0A"/>
    <w:pPr>
      <w:keepNext w:val="0"/>
      <w:tabs>
        <w:tab w:val="clear" w:pos="2600"/>
      </w:tabs>
      <w:spacing w:before="0"/>
      <w:ind w:left="3200" w:hanging="2100"/>
    </w:pPr>
    <w:rPr>
      <w:sz w:val="18"/>
    </w:rPr>
  </w:style>
  <w:style w:type="paragraph" w:customStyle="1" w:styleId="AmdtEntriesDefL2">
    <w:name w:val="AmdtEntriesDefL2"/>
    <w:basedOn w:val="AmdtEntries"/>
    <w:rsid w:val="00A24D0A"/>
    <w:pPr>
      <w:tabs>
        <w:tab w:val="left" w:pos="3000"/>
      </w:tabs>
      <w:ind w:left="3600" w:hanging="2500"/>
    </w:pPr>
  </w:style>
  <w:style w:type="paragraph" w:customStyle="1" w:styleId="AmdtsEntriesDefL2">
    <w:name w:val="AmdtsEntriesDefL2"/>
    <w:basedOn w:val="Normal"/>
    <w:rsid w:val="00A24D0A"/>
    <w:pPr>
      <w:tabs>
        <w:tab w:val="left" w:pos="3000"/>
      </w:tabs>
      <w:ind w:left="3100" w:hanging="2000"/>
    </w:pPr>
    <w:rPr>
      <w:rFonts w:ascii="Arial" w:hAnsi="Arial"/>
      <w:sz w:val="18"/>
    </w:rPr>
  </w:style>
  <w:style w:type="paragraph" w:customStyle="1" w:styleId="AmdtsEntries">
    <w:name w:val="AmdtsEntries"/>
    <w:basedOn w:val="BillBasicHeading"/>
    <w:rsid w:val="00A24D0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4D0A"/>
    <w:pPr>
      <w:tabs>
        <w:tab w:val="clear" w:pos="2600"/>
      </w:tabs>
      <w:spacing w:before="120"/>
      <w:ind w:left="1100"/>
    </w:pPr>
    <w:rPr>
      <w:sz w:val="18"/>
    </w:rPr>
  </w:style>
  <w:style w:type="paragraph" w:customStyle="1" w:styleId="Asamby">
    <w:name w:val="As am by"/>
    <w:basedOn w:val="Normal"/>
    <w:next w:val="Normal"/>
    <w:rsid w:val="00A24D0A"/>
    <w:pPr>
      <w:spacing w:before="240"/>
      <w:ind w:left="1100"/>
    </w:pPr>
    <w:rPr>
      <w:rFonts w:ascii="Arial" w:hAnsi="Arial"/>
      <w:sz w:val="20"/>
    </w:rPr>
  </w:style>
  <w:style w:type="character" w:customStyle="1" w:styleId="charSymb">
    <w:name w:val="charSymb"/>
    <w:basedOn w:val="DefaultParagraphFont"/>
    <w:rsid w:val="00A24D0A"/>
    <w:rPr>
      <w:rFonts w:ascii="Arial" w:hAnsi="Arial"/>
      <w:sz w:val="24"/>
      <w:bdr w:val="single" w:sz="4" w:space="0" w:color="auto"/>
    </w:rPr>
  </w:style>
  <w:style w:type="character" w:customStyle="1" w:styleId="charTableNo">
    <w:name w:val="charTableNo"/>
    <w:basedOn w:val="DefaultParagraphFont"/>
    <w:rsid w:val="00A24D0A"/>
  </w:style>
  <w:style w:type="character" w:customStyle="1" w:styleId="charTableText">
    <w:name w:val="charTableText"/>
    <w:basedOn w:val="DefaultParagraphFont"/>
    <w:rsid w:val="00A24D0A"/>
  </w:style>
  <w:style w:type="paragraph" w:customStyle="1" w:styleId="Dict-HeadingSymb">
    <w:name w:val="Dict-Heading Symb"/>
    <w:basedOn w:val="Dict-Heading"/>
    <w:rsid w:val="00A24D0A"/>
    <w:pPr>
      <w:tabs>
        <w:tab w:val="left" w:pos="0"/>
      </w:tabs>
      <w:ind w:left="2480" w:hanging="2960"/>
    </w:pPr>
  </w:style>
  <w:style w:type="paragraph" w:customStyle="1" w:styleId="EarlierRepubEntries">
    <w:name w:val="EarlierRepubEntries"/>
    <w:basedOn w:val="Normal"/>
    <w:rsid w:val="00A24D0A"/>
    <w:pPr>
      <w:spacing w:before="60" w:after="60"/>
    </w:pPr>
    <w:rPr>
      <w:rFonts w:ascii="Arial" w:hAnsi="Arial"/>
      <w:sz w:val="18"/>
    </w:rPr>
  </w:style>
  <w:style w:type="paragraph" w:customStyle="1" w:styleId="EarlierRepubHdg">
    <w:name w:val="EarlierRepubHdg"/>
    <w:basedOn w:val="Normal"/>
    <w:rsid w:val="00A24D0A"/>
    <w:pPr>
      <w:keepNext/>
    </w:pPr>
    <w:rPr>
      <w:rFonts w:ascii="Arial" w:hAnsi="Arial"/>
      <w:b/>
      <w:sz w:val="20"/>
    </w:rPr>
  </w:style>
  <w:style w:type="paragraph" w:customStyle="1" w:styleId="Endnote20">
    <w:name w:val="Endnote2"/>
    <w:basedOn w:val="Normal"/>
    <w:rsid w:val="00A24D0A"/>
    <w:pPr>
      <w:keepNext/>
      <w:tabs>
        <w:tab w:val="left" w:pos="1100"/>
      </w:tabs>
      <w:spacing w:before="360"/>
    </w:pPr>
    <w:rPr>
      <w:rFonts w:ascii="Arial" w:hAnsi="Arial"/>
      <w:b/>
    </w:rPr>
  </w:style>
  <w:style w:type="paragraph" w:customStyle="1" w:styleId="Endnote3">
    <w:name w:val="Endnote3"/>
    <w:basedOn w:val="Normal"/>
    <w:rsid w:val="00A24D0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24D0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4D0A"/>
    <w:pPr>
      <w:spacing w:before="60"/>
      <w:ind w:left="1100"/>
      <w:jc w:val="both"/>
    </w:pPr>
    <w:rPr>
      <w:sz w:val="20"/>
    </w:rPr>
  </w:style>
  <w:style w:type="paragraph" w:customStyle="1" w:styleId="EndNoteParas">
    <w:name w:val="EndNoteParas"/>
    <w:basedOn w:val="EndNoteTextEPS"/>
    <w:rsid w:val="00A24D0A"/>
    <w:pPr>
      <w:tabs>
        <w:tab w:val="right" w:pos="1432"/>
      </w:tabs>
      <w:ind w:left="1840" w:hanging="1840"/>
    </w:pPr>
  </w:style>
  <w:style w:type="paragraph" w:customStyle="1" w:styleId="EndnotesAbbrev">
    <w:name w:val="EndnotesAbbrev"/>
    <w:basedOn w:val="Normal"/>
    <w:rsid w:val="00A24D0A"/>
    <w:pPr>
      <w:spacing w:before="20"/>
    </w:pPr>
    <w:rPr>
      <w:rFonts w:ascii="Arial" w:hAnsi="Arial"/>
      <w:color w:val="000000"/>
      <w:sz w:val="16"/>
    </w:rPr>
  </w:style>
  <w:style w:type="paragraph" w:customStyle="1" w:styleId="EPSCoverTop">
    <w:name w:val="EPSCoverTop"/>
    <w:basedOn w:val="Normal"/>
    <w:rsid w:val="00A24D0A"/>
    <w:pPr>
      <w:jc w:val="right"/>
    </w:pPr>
    <w:rPr>
      <w:rFonts w:ascii="Arial" w:hAnsi="Arial"/>
      <w:sz w:val="20"/>
    </w:rPr>
  </w:style>
  <w:style w:type="paragraph" w:customStyle="1" w:styleId="LegHistNote">
    <w:name w:val="LegHistNote"/>
    <w:basedOn w:val="Actdetails"/>
    <w:rsid w:val="00A24D0A"/>
    <w:pPr>
      <w:spacing w:before="60"/>
      <w:ind w:left="2700" w:right="-60" w:hanging="1300"/>
    </w:pPr>
    <w:rPr>
      <w:sz w:val="18"/>
    </w:rPr>
  </w:style>
  <w:style w:type="paragraph" w:customStyle="1" w:styleId="LongTitleSymb">
    <w:name w:val="LongTitleSymb"/>
    <w:basedOn w:val="LongTitle"/>
    <w:rsid w:val="00A24D0A"/>
    <w:pPr>
      <w:ind w:hanging="480"/>
    </w:pPr>
  </w:style>
  <w:style w:type="paragraph" w:styleId="MacroText">
    <w:name w:val="macro"/>
    <w:semiHidden/>
    <w:rsid w:val="00A24D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24D0A"/>
    <w:pPr>
      <w:tabs>
        <w:tab w:val="left" w:pos="2600"/>
      </w:tabs>
      <w:ind w:left="2600"/>
    </w:pPr>
  </w:style>
  <w:style w:type="paragraph" w:customStyle="1" w:styleId="ModH1Chapter">
    <w:name w:val="Mod H1 Chapter"/>
    <w:basedOn w:val="IH1ChapSymb"/>
    <w:rsid w:val="00A24D0A"/>
    <w:pPr>
      <w:tabs>
        <w:tab w:val="clear" w:pos="2600"/>
        <w:tab w:val="left" w:pos="3300"/>
      </w:tabs>
      <w:ind w:left="3300"/>
    </w:pPr>
  </w:style>
  <w:style w:type="paragraph" w:customStyle="1" w:styleId="ModH2Part">
    <w:name w:val="Mod H2 Part"/>
    <w:basedOn w:val="IH2PartSymb"/>
    <w:rsid w:val="00A24D0A"/>
    <w:pPr>
      <w:tabs>
        <w:tab w:val="clear" w:pos="2600"/>
        <w:tab w:val="left" w:pos="3300"/>
      </w:tabs>
      <w:ind w:left="3300"/>
    </w:pPr>
  </w:style>
  <w:style w:type="paragraph" w:customStyle="1" w:styleId="ModH3Div">
    <w:name w:val="Mod H3 Div"/>
    <w:basedOn w:val="IH3DivSymb"/>
    <w:rsid w:val="00A24D0A"/>
    <w:pPr>
      <w:tabs>
        <w:tab w:val="clear" w:pos="2600"/>
        <w:tab w:val="left" w:pos="3300"/>
      </w:tabs>
      <w:ind w:left="3300"/>
    </w:pPr>
  </w:style>
  <w:style w:type="paragraph" w:customStyle="1" w:styleId="ModH4SubDiv">
    <w:name w:val="Mod H4 SubDiv"/>
    <w:basedOn w:val="IH4SubDivSymb"/>
    <w:rsid w:val="00A24D0A"/>
    <w:pPr>
      <w:tabs>
        <w:tab w:val="clear" w:pos="2600"/>
        <w:tab w:val="left" w:pos="3300"/>
      </w:tabs>
      <w:ind w:left="3300"/>
    </w:pPr>
  </w:style>
  <w:style w:type="paragraph" w:customStyle="1" w:styleId="ModH5Sec">
    <w:name w:val="Mod H5 Sec"/>
    <w:basedOn w:val="IH5SecSymb"/>
    <w:rsid w:val="00A24D0A"/>
    <w:pPr>
      <w:tabs>
        <w:tab w:val="clear" w:pos="1100"/>
        <w:tab w:val="left" w:pos="1800"/>
      </w:tabs>
      <w:ind w:left="2200"/>
    </w:pPr>
  </w:style>
  <w:style w:type="paragraph" w:customStyle="1" w:styleId="Modmain">
    <w:name w:val="Mod main"/>
    <w:basedOn w:val="Amain"/>
    <w:rsid w:val="00A24D0A"/>
    <w:pPr>
      <w:tabs>
        <w:tab w:val="clear" w:pos="900"/>
        <w:tab w:val="clear" w:pos="1100"/>
        <w:tab w:val="right" w:pos="1600"/>
        <w:tab w:val="left" w:pos="1800"/>
      </w:tabs>
      <w:ind w:left="2200"/>
    </w:pPr>
  </w:style>
  <w:style w:type="paragraph" w:customStyle="1" w:styleId="Modmainreturn">
    <w:name w:val="Mod main return"/>
    <w:basedOn w:val="AmainreturnSymb"/>
    <w:rsid w:val="00A24D0A"/>
    <w:pPr>
      <w:ind w:left="1800"/>
    </w:pPr>
  </w:style>
  <w:style w:type="paragraph" w:customStyle="1" w:styleId="ModNote">
    <w:name w:val="Mod Note"/>
    <w:basedOn w:val="aNoteSymb"/>
    <w:rsid w:val="00A24D0A"/>
    <w:pPr>
      <w:tabs>
        <w:tab w:val="left" w:pos="2600"/>
      </w:tabs>
      <w:ind w:left="2600"/>
    </w:pPr>
  </w:style>
  <w:style w:type="paragraph" w:customStyle="1" w:styleId="Modpara">
    <w:name w:val="Mod para"/>
    <w:basedOn w:val="BillBasic"/>
    <w:rsid w:val="00A24D0A"/>
    <w:pPr>
      <w:tabs>
        <w:tab w:val="right" w:pos="2100"/>
        <w:tab w:val="left" w:pos="2300"/>
      </w:tabs>
      <w:ind w:left="2700" w:hanging="1600"/>
      <w:outlineLvl w:val="6"/>
    </w:pPr>
  </w:style>
  <w:style w:type="paragraph" w:customStyle="1" w:styleId="Modparareturn">
    <w:name w:val="Mod para return"/>
    <w:basedOn w:val="AparareturnSymb"/>
    <w:rsid w:val="00A24D0A"/>
    <w:pPr>
      <w:ind w:left="2300"/>
    </w:pPr>
  </w:style>
  <w:style w:type="paragraph" w:customStyle="1" w:styleId="Modref">
    <w:name w:val="Mod ref"/>
    <w:basedOn w:val="refSymb"/>
    <w:rsid w:val="00A24D0A"/>
    <w:pPr>
      <w:ind w:left="1100"/>
    </w:pPr>
  </w:style>
  <w:style w:type="paragraph" w:customStyle="1" w:styleId="Modsubpara">
    <w:name w:val="Mod subpara"/>
    <w:basedOn w:val="Asubpara"/>
    <w:rsid w:val="00A24D0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24D0A"/>
    <w:pPr>
      <w:ind w:left="3040"/>
    </w:pPr>
  </w:style>
  <w:style w:type="paragraph" w:customStyle="1" w:styleId="Modsubsubpara">
    <w:name w:val="Mod subsubpara"/>
    <w:basedOn w:val="AsubsubparaSymb"/>
    <w:rsid w:val="00A24D0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24D0A"/>
    <w:pPr>
      <w:keepNext/>
      <w:spacing w:before="180"/>
      <w:ind w:left="1100"/>
    </w:pPr>
    <w:rPr>
      <w:rFonts w:ascii="Arial" w:hAnsi="Arial"/>
      <w:b/>
      <w:sz w:val="20"/>
    </w:rPr>
  </w:style>
  <w:style w:type="paragraph" w:customStyle="1" w:styleId="NewReg">
    <w:name w:val="New Reg"/>
    <w:basedOn w:val="NewAct"/>
    <w:next w:val="Actdetails"/>
    <w:rsid w:val="00A24D0A"/>
  </w:style>
  <w:style w:type="paragraph" w:customStyle="1" w:styleId="RenumProvEntries">
    <w:name w:val="RenumProvEntries"/>
    <w:basedOn w:val="Normal"/>
    <w:rsid w:val="00A24D0A"/>
    <w:pPr>
      <w:spacing w:before="60"/>
    </w:pPr>
    <w:rPr>
      <w:rFonts w:ascii="Arial" w:hAnsi="Arial"/>
      <w:sz w:val="20"/>
    </w:rPr>
  </w:style>
  <w:style w:type="paragraph" w:customStyle="1" w:styleId="RenumProvHdg">
    <w:name w:val="RenumProvHdg"/>
    <w:basedOn w:val="Normal"/>
    <w:rsid w:val="00A24D0A"/>
    <w:rPr>
      <w:rFonts w:ascii="Arial" w:hAnsi="Arial"/>
      <w:b/>
      <w:sz w:val="22"/>
    </w:rPr>
  </w:style>
  <w:style w:type="paragraph" w:customStyle="1" w:styleId="RenumProvHeader">
    <w:name w:val="RenumProvHeader"/>
    <w:basedOn w:val="Normal"/>
    <w:rsid w:val="00A24D0A"/>
    <w:rPr>
      <w:rFonts w:ascii="Arial" w:hAnsi="Arial"/>
      <w:b/>
      <w:sz w:val="22"/>
    </w:rPr>
  </w:style>
  <w:style w:type="paragraph" w:customStyle="1" w:styleId="RenumProvSubsectEntries">
    <w:name w:val="RenumProvSubsectEntries"/>
    <w:basedOn w:val="RenumProvEntries"/>
    <w:rsid w:val="00A24D0A"/>
    <w:pPr>
      <w:ind w:left="252"/>
    </w:pPr>
  </w:style>
  <w:style w:type="paragraph" w:customStyle="1" w:styleId="RenumTableHdg">
    <w:name w:val="RenumTableHdg"/>
    <w:basedOn w:val="Normal"/>
    <w:rsid w:val="00A24D0A"/>
    <w:pPr>
      <w:spacing w:before="120"/>
    </w:pPr>
    <w:rPr>
      <w:rFonts w:ascii="Arial" w:hAnsi="Arial"/>
      <w:b/>
      <w:sz w:val="20"/>
    </w:rPr>
  </w:style>
  <w:style w:type="paragraph" w:customStyle="1" w:styleId="SchclauseheadingSymb">
    <w:name w:val="Sch clause heading Symb"/>
    <w:basedOn w:val="Schclauseheading"/>
    <w:rsid w:val="00A24D0A"/>
    <w:pPr>
      <w:tabs>
        <w:tab w:val="left" w:pos="0"/>
      </w:tabs>
      <w:ind w:left="980" w:hanging="1460"/>
    </w:pPr>
  </w:style>
  <w:style w:type="paragraph" w:customStyle="1" w:styleId="SchSubClause">
    <w:name w:val="Sch SubClause"/>
    <w:basedOn w:val="Schclauseheading"/>
    <w:rsid w:val="00A24D0A"/>
    <w:rPr>
      <w:b w:val="0"/>
    </w:rPr>
  </w:style>
  <w:style w:type="paragraph" w:customStyle="1" w:styleId="Sched-FormSymb">
    <w:name w:val="Sched-Form Symb"/>
    <w:basedOn w:val="Sched-Form"/>
    <w:rsid w:val="00A24D0A"/>
    <w:pPr>
      <w:tabs>
        <w:tab w:val="left" w:pos="0"/>
      </w:tabs>
      <w:ind w:left="2480" w:hanging="2960"/>
    </w:pPr>
  </w:style>
  <w:style w:type="paragraph" w:customStyle="1" w:styleId="Sched-Form-18Space">
    <w:name w:val="Sched-Form-18Space"/>
    <w:basedOn w:val="Normal"/>
    <w:rsid w:val="00A24D0A"/>
    <w:pPr>
      <w:spacing w:before="360" w:after="60"/>
    </w:pPr>
    <w:rPr>
      <w:sz w:val="22"/>
    </w:rPr>
  </w:style>
  <w:style w:type="paragraph" w:customStyle="1" w:styleId="Sched-headingSymb">
    <w:name w:val="Sched-heading Symb"/>
    <w:basedOn w:val="Sched-heading"/>
    <w:rsid w:val="00A24D0A"/>
    <w:pPr>
      <w:tabs>
        <w:tab w:val="left" w:pos="0"/>
      </w:tabs>
      <w:ind w:left="2480" w:hanging="2960"/>
    </w:pPr>
  </w:style>
  <w:style w:type="paragraph" w:customStyle="1" w:styleId="Sched-PartSymb">
    <w:name w:val="Sched-Part Symb"/>
    <w:basedOn w:val="Sched-Part"/>
    <w:rsid w:val="00A24D0A"/>
    <w:pPr>
      <w:tabs>
        <w:tab w:val="left" w:pos="0"/>
      </w:tabs>
      <w:ind w:left="2480" w:hanging="2960"/>
    </w:pPr>
  </w:style>
  <w:style w:type="paragraph" w:styleId="Subtitle">
    <w:name w:val="Subtitle"/>
    <w:basedOn w:val="Normal"/>
    <w:qFormat/>
    <w:rsid w:val="00A24D0A"/>
    <w:pPr>
      <w:spacing w:after="60"/>
      <w:jc w:val="center"/>
      <w:outlineLvl w:val="1"/>
    </w:pPr>
    <w:rPr>
      <w:rFonts w:ascii="Arial" w:hAnsi="Arial"/>
    </w:rPr>
  </w:style>
  <w:style w:type="paragraph" w:customStyle="1" w:styleId="TLegEntries">
    <w:name w:val="TLegEntries"/>
    <w:basedOn w:val="Normal"/>
    <w:rsid w:val="00A24D0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4D0A"/>
    <w:pPr>
      <w:ind w:firstLine="0"/>
    </w:pPr>
    <w:rPr>
      <w:b/>
    </w:rPr>
  </w:style>
  <w:style w:type="paragraph" w:customStyle="1" w:styleId="EndNoteTextPub">
    <w:name w:val="EndNoteTextPub"/>
    <w:basedOn w:val="Normal"/>
    <w:rsid w:val="00A24D0A"/>
    <w:pPr>
      <w:spacing w:before="60"/>
      <w:ind w:left="1100"/>
      <w:jc w:val="both"/>
    </w:pPr>
    <w:rPr>
      <w:sz w:val="20"/>
    </w:rPr>
  </w:style>
  <w:style w:type="paragraph" w:customStyle="1" w:styleId="TOC10">
    <w:name w:val="TOC 10"/>
    <w:basedOn w:val="TOC5"/>
    <w:rsid w:val="00A24D0A"/>
    <w:rPr>
      <w:szCs w:val="24"/>
    </w:rPr>
  </w:style>
  <w:style w:type="character" w:customStyle="1" w:styleId="charNotBold">
    <w:name w:val="charNotBold"/>
    <w:basedOn w:val="DefaultParagraphFont"/>
    <w:rsid w:val="00A24D0A"/>
    <w:rPr>
      <w:rFonts w:ascii="Arial" w:hAnsi="Arial"/>
      <w:sz w:val="20"/>
    </w:rPr>
  </w:style>
  <w:style w:type="character" w:customStyle="1" w:styleId="FooterChar">
    <w:name w:val="Footer Char"/>
    <w:basedOn w:val="DefaultParagraphFont"/>
    <w:link w:val="Footer"/>
    <w:rsid w:val="00A24D0A"/>
    <w:rPr>
      <w:rFonts w:ascii="Arial" w:hAnsi="Arial"/>
      <w:sz w:val="18"/>
      <w:lang w:eastAsia="en-US"/>
    </w:rPr>
  </w:style>
  <w:style w:type="paragraph" w:customStyle="1" w:styleId="ShadedSchClauseSymb">
    <w:name w:val="Shaded Sch Clause Symb"/>
    <w:basedOn w:val="ShadedSchClause"/>
    <w:rsid w:val="00A24D0A"/>
    <w:pPr>
      <w:tabs>
        <w:tab w:val="left" w:pos="0"/>
      </w:tabs>
      <w:ind w:left="975" w:hanging="1457"/>
    </w:pPr>
  </w:style>
  <w:style w:type="paragraph" w:styleId="BalloonText">
    <w:name w:val="Balloon Text"/>
    <w:basedOn w:val="Normal"/>
    <w:link w:val="BalloonTextChar"/>
    <w:uiPriority w:val="99"/>
    <w:unhideWhenUsed/>
    <w:rsid w:val="00A24D0A"/>
    <w:rPr>
      <w:rFonts w:ascii="Tahoma" w:hAnsi="Tahoma" w:cs="Tahoma"/>
      <w:sz w:val="16"/>
      <w:szCs w:val="16"/>
    </w:rPr>
  </w:style>
  <w:style w:type="character" w:customStyle="1" w:styleId="BalloonTextChar">
    <w:name w:val="Balloon Text Char"/>
    <w:basedOn w:val="DefaultParagraphFont"/>
    <w:link w:val="BalloonText"/>
    <w:uiPriority w:val="99"/>
    <w:rsid w:val="00A24D0A"/>
    <w:rPr>
      <w:rFonts w:ascii="Tahoma" w:hAnsi="Tahoma" w:cs="Tahoma"/>
      <w:sz w:val="16"/>
      <w:szCs w:val="16"/>
      <w:lang w:eastAsia="en-US"/>
    </w:rPr>
  </w:style>
  <w:style w:type="paragraph" w:customStyle="1" w:styleId="CoverTextBullet">
    <w:name w:val="CoverTextBullet"/>
    <w:basedOn w:val="CoverText"/>
    <w:qFormat/>
    <w:rsid w:val="00A24D0A"/>
    <w:pPr>
      <w:numPr>
        <w:numId w:val="3"/>
      </w:numPr>
    </w:pPr>
    <w:rPr>
      <w:color w:val="000000"/>
    </w:rPr>
  </w:style>
  <w:style w:type="paragraph" w:customStyle="1" w:styleId="01aPreamble">
    <w:name w:val="01aPreamble"/>
    <w:basedOn w:val="Normal"/>
    <w:qFormat/>
    <w:rsid w:val="00A24D0A"/>
  </w:style>
  <w:style w:type="paragraph" w:customStyle="1" w:styleId="TableBullet">
    <w:name w:val="TableBullet"/>
    <w:basedOn w:val="TableText10"/>
    <w:qFormat/>
    <w:rsid w:val="00A24D0A"/>
    <w:pPr>
      <w:numPr>
        <w:numId w:val="4"/>
      </w:numPr>
    </w:pPr>
  </w:style>
  <w:style w:type="paragraph" w:customStyle="1" w:styleId="TableNumbered">
    <w:name w:val="TableNumbered"/>
    <w:basedOn w:val="TableText10"/>
    <w:qFormat/>
    <w:rsid w:val="00A24D0A"/>
    <w:pPr>
      <w:numPr>
        <w:numId w:val="5"/>
      </w:numPr>
    </w:pPr>
  </w:style>
  <w:style w:type="character" w:customStyle="1" w:styleId="charCitHyperlinkItal">
    <w:name w:val="charCitHyperlinkItal"/>
    <w:basedOn w:val="Hyperlink"/>
    <w:uiPriority w:val="1"/>
    <w:rsid w:val="00A24D0A"/>
    <w:rPr>
      <w:i/>
      <w:color w:val="0000FF" w:themeColor="hyperlink"/>
      <w:u w:val="none"/>
    </w:rPr>
  </w:style>
  <w:style w:type="character" w:styleId="Hyperlink">
    <w:name w:val="Hyperlink"/>
    <w:basedOn w:val="DefaultParagraphFont"/>
    <w:uiPriority w:val="99"/>
    <w:unhideWhenUsed/>
    <w:rsid w:val="00A24D0A"/>
    <w:rPr>
      <w:color w:val="0000FF" w:themeColor="hyperlink"/>
      <w:u w:val="single"/>
    </w:rPr>
  </w:style>
  <w:style w:type="character" w:customStyle="1" w:styleId="charCitHyperlinkAbbrev">
    <w:name w:val="charCitHyperlinkAbbrev"/>
    <w:basedOn w:val="Hyperlink"/>
    <w:uiPriority w:val="1"/>
    <w:rsid w:val="00A24D0A"/>
    <w:rPr>
      <w:color w:val="0000FF" w:themeColor="hyperlink"/>
      <w:u w:val="none"/>
    </w:rPr>
  </w:style>
  <w:style w:type="character" w:customStyle="1" w:styleId="Heading3Char">
    <w:name w:val="Heading 3 Char"/>
    <w:aliases w:val="h3 Char,sec Char"/>
    <w:basedOn w:val="DefaultParagraphFont"/>
    <w:link w:val="Heading3"/>
    <w:rsid w:val="00A24D0A"/>
    <w:rPr>
      <w:b/>
      <w:sz w:val="24"/>
      <w:lang w:eastAsia="en-US"/>
    </w:rPr>
  </w:style>
  <w:style w:type="paragraph" w:customStyle="1" w:styleId="FormRule">
    <w:name w:val="FormRule"/>
    <w:basedOn w:val="Normal"/>
    <w:rsid w:val="00A24D0A"/>
    <w:pPr>
      <w:pBdr>
        <w:top w:val="single" w:sz="4" w:space="1" w:color="auto"/>
      </w:pBdr>
      <w:spacing w:before="160" w:after="40"/>
      <w:ind w:left="3220" w:right="3260"/>
    </w:pPr>
    <w:rPr>
      <w:sz w:val="8"/>
    </w:rPr>
  </w:style>
  <w:style w:type="paragraph" w:customStyle="1" w:styleId="OldAmdtsEntries">
    <w:name w:val="OldAmdtsEntries"/>
    <w:basedOn w:val="BillBasicHeading"/>
    <w:rsid w:val="00A24D0A"/>
    <w:pPr>
      <w:tabs>
        <w:tab w:val="clear" w:pos="2600"/>
        <w:tab w:val="left" w:leader="dot" w:pos="2700"/>
      </w:tabs>
      <w:ind w:left="2700" w:hanging="2000"/>
    </w:pPr>
    <w:rPr>
      <w:sz w:val="18"/>
    </w:rPr>
  </w:style>
  <w:style w:type="paragraph" w:customStyle="1" w:styleId="OldAmdt2ndLine">
    <w:name w:val="OldAmdt2ndLine"/>
    <w:basedOn w:val="OldAmdtsEntries"/>
    <w:rsid w:val="00A24D0A"/>
    <w:pPr>
      <w:tabs>
        <w:tab w:val="left" w:pos="2700"/>
      </w:tabs>
      <w:spacing w:before="0"/>
    </w:pPr>
  </w:style>
  <w:style w:type="paragraph" w:customStyle="1" w:styleId="parainpara">
    <w:name w:val="para in para"/>
    <w:rsid w:val="00A24D0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4D0A"/>
    <w:pPr>
      <w:spacing w:after="60"/>
      <w:ind w:left="2800"/>
    </w:pPr>
    <w:rPr>
      <w:rFonts w:ascii="ACTCrest" w:hAnsi="ACTCrest"/>
      <w:sz w:val="216"/>
    </w:rPr>
  </w:style>
  <w:style w:type="paragraph" w:customStyle="1" w:styleId="Actbullet">
    <w:name w:val="Act bullet"/>
    <w:basedOn w:val="Normal"/>
    <w:uiPriority w:val="99"/>
    <w:rsid w:val="00A24D0A"/>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A24D0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4D0A"/>
    <w:rPr>
      <w:b w:val="0"/>
      <w:sz w:val="32"/>
    </w:rPr>
  </w:style>
  <w:style w:type="paragraph" w:customStyle="1" w:styleId="MH1Chapter">
    <w:name w:val="M H1 Chapter"/>
    <w:basedOn w:val="AH1Chapter"/>
    <w:rsid w:val="00A24D0A"/>
    <w:pPr>
      <w:tabs>
        <w:tab w:val="clear" w:pos="2600"/>
        <w:tab w:val="left" w:pos="2720"/>
      </w:tabs>
      <w:ind w:left="4000" w:hanging="3300"/>
    </w:pPr>
  </w:style>
  <w:style w:type="paragraph" w:customStyle="1" w:styleId="ApprFormHd">
    <w:name w:val="ApprFormHd"/>
    <w:basedOn w:val="Sched-heading"/>
    <w:rsid w:val="00A24D0A"/>
    <w:pPr>
      <w:ind w:left="0" w:firstLine="0"/>
    </w:pPr>
  </w:style>
  <w:style w:type="paragraph" w:customStyle="1" w:styleId="Actdetailsnote">
    <w:name w:val="Act details note"/>
    <w:basedOn w:val="Actdetails"/>
    <w:uiPriority w:val="99"/>
    <w:rsid w:val="00A24D0A"/>
    <w:pPr>
      <w:ind w:left="1620" w:right="-60" w:hanging="720"/>
    </w:pPr>
    <w:rPr>
      <w:sz w:val="18"/>
    </w:rPr>
  </w:style>
  <w:style w:type="paragraph" w:customStyle="1" w:styleId="DetailsNo">
    <w:name w:val="Details No"/>
    <w:basedOn w:val="Actdetails"/>
    <w:uiPriority w:val="99"/>
    <w:rsid w:val="00A24D0A"/>
    <w:pPr>
      <w:ind w:left="0"/>
    </w:pPr>
    <w:rPr>
      <w:sz w:val="18"/>
    </w:rPr>
  </w:style>
  <w:style w:type="paragraph" w:customStyle="1" w:styleId="ISchMain">
    <w:name w:val="I Sch Main"/>
    <w:basedOn w:val="BillBasic"/>
    <w:rsid w:val="00A24D0A"/>
    <w:pPr>
      <w:tabs>
        <w:tab w:val="right" w:pos="900"/>
        <w:tab w:val="left" w:pos="1100"/>
      </w:tabs>
      <w:ind w:left="1100" w:hanging="1100"/>
    </w:pPr>
  </w:style>
  <w:style w:type="paragraph" w:customStyle="1" w:styleId="ISchpara">
    <w:name w:val="I Sch para"/>
    <w:basedOn w:val="BillBasic"/>
    <w:rsid w:val="00A24D0A"/>
    <w:pPr>
      <w:tabs>
        <w:tab w:val="right" w:pos="1400"/>
        <w:tab w:val="left" w:pos="1600"/>
      </w:tabs>
      <w:ind w:left="1600" w:hanging="1600"/>
    </w:pPr>
  </w:style>
  <w:style w:type="paragraph" w:customStyle="1" w:styleId="ISchsubpara">
    <w:name w:val="I Sch subpara"/>
    <w:basedOn w:val="BillBasic"/>
    <w:rsid w:val="00A24D0A"/>
    <w:pPr>
      <w:tabs>
        <w:tab w:val="right" w:pos="1940"/>
        <w:tab w:val="left" w:pos="2140"/>
      </w:tabs>
      <w:ind w:left="2140" w:hanging="2140"/>
    </w:pPr>
  </w:style>
  <w:style w:type="paragraph" w:customStyle="1" w:styleId="ISchsubsubpara">
    <w:name w:val="I Sch subsubpara"/>
    <w:basedOn w:val="BillBasic"/>
    <w:rsid w:val="00A24D0A"/>
    <w:pPr>
      <w:tabs>
        <w:tab w:val="right" w:pos="2460"/>
        <w:tab w:val="left" w:pos="2660"/>
      </w:tabs>
      <w:ind w:left="2660" w:hanging="2660"/>
    </w:pPr>
  </w:style>
  <w:style w:type="paragraph" w:customStyle="1" w:styleId="AssectheadingSymb">
    <w:name w:val="A ssect heading Symb"/>
    <w:basedOn w:val="Amain"/>
    <w:rsid w:val="00A24D0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4D0A"/>
    <w:pPr>
      <w:tabs>
        <w:tab w:val="left" w:pos="0"/>
        <w:tab w:val="right" w:pos="2400"/>
        <w:tab w:val="left" w:pos="2600"/>
      </w:tabs>
      <w:ind w:left="2602" w:hanging="3084"/>
      <w:outlineLvl w:val="8"/>
    </w:pPr>
  </w:style>
  <w:style w:type="paragraph" w:customStyle="1" w:styleId="AmainreturnSymb">
    <w:name w:val="A main return Symb"/>
    <w:basedOn w:val="BillBasic"/>
    <w:rsid w:val="00A24D0A"/>
    <w:pPr>
      <w:tabs>
        <w:tab w:val="left" w:pos="1582"/>
      </w:tabs>
      <w:ind w:left="1100" w:hanging="1582"/>
    </w:pPr>
  </w:style>
  <w:style w:type="paragraph" w:customStyle="1" w:styleId="AparareturnSymb">
    <w:name w:val="A para return Symb"/>
    <w:basedOn w:val="BillBasic"/>
    <w:rsid w:val="00A24D0A"/>
    <w:pPr>
      <w:tabs>
        <w:tab w:val="left" w:pos="2081"/>
      </w:tabs>
      <w:ind w:left="1599" w:hanging="2081"/>
    </w:pPr>
  </w:style>
  <w:style w:type="paragraph" w:customStyle="1" w:styleId="AsubparareturnSymb">
    <w:name w:val="A subpara return Symb"/>
    <w:basedOn w:val="BillBasic"/>
    <w:rsid w:val="00A24D0A"/>
    <w:pPr>
      <w:tabs>
        <w:tab w:val="left" w:pos="2580"/>
      </w:tabs>
      <w:ind w:left="2098" w:hanging="2580"/>
    </w:pPr>
  </w:style>
  <w:style w:type="paragraph" w:customStyle="1" w:styleId="aDefSymb">
    <w:name w:val="aDef Symb"/>
    <w:basedOn w:val="BillBasic"/>
    <w:rsid w:val="00A24D0A"/>
    <w:pPr>
      <w:tabs>
        <w:tab w:val="left" w:pos="1582"/>
      </w:tabs>
      <w:ind w:left="1100" w:hanging="1582"/>
    </w:pPr>
  </w:style>
  <w:style w:type="paragraph" w:customStyle="1" w:styleId="aDefparaSymb">
    <w:name w:val="aDef para Symb"/>
    <w:basedOn w:val="Apara"/>
    <w:rsid w:val="00A24D0A"/>
    <w:pPr>
      <w:tabs>
        <w:tab w:val="clear" w:pos="1600"/>
        <w:tab w:val="left" w:pos="0"/>
        <w:tab w:val="left" w:pos="1599"/>
      </w:tabs>
      <w:ind w:left="1599" w:hanging="2081"/>
    </w:pPr>
  </w:style>
  <w:style w:type="paragraph" w:customStyle="1" w:styleId="aDefsubparaSymb">
    <w:name w:val="aDef subpara Symb"/>
    <w:basedOn w:val="Asubpara"/>
    <w:rsid w:val="00A24D0A"/>
    <w:pPr>
      <w:tabs>
        <w:tab w:val="left" w:pos="0"/>
      </w:tabs>
      <w:ind w:left="2098" w:hanging="2580"/>
    </w:pPr>
  </w:style>
  <w:style w:type="paragraph" w:customStyle="1" w:styleId="SchAmainSymb">
    <w:name w:val="Sch A main Symb"/>
    <w:basedOn w:val="Amain"/>
    <w:rsid w:val="00A24D0A"/>
    <w:pPr>
      <w:tabs>
        <w:tab w:val="left" w:pos="0"/>
      </w:tabs>
      <w:ind w:hanging="1580"/>
    </w:pPr>
  </w:style>
  <w:style w:type="paragraph" w:customStyle="1" w:styleId="SchAparaSymb">
    <w:name w:val="Sch A para Symb"/>
    <w:basedOn w:val="Apara"/>
    <w:rsid w:val="00A24D0A"/>
    <w:pPr>
      <w:tabs>
        <w:tab w:val="left" w:pos="0"/>
      </w:tabs>
      <w:ind w:hanging="2080"/>
    </w:pPr>
  </w:style>
  <w:style w:type="paragraph" w:customStyle="1" w:styleId="SchAsubparaSymb">
    <w:name w:val="Sch A subpara Symb"/>
    <w:basedOn w:val="Asubpara"/>
    <w:rsid w:val="00A24D0A"/>
    <w:pPr>
      <w:tabs>
        <w:tab w:val="left" w:pos="0"/>
      </w:tabs>
      <w:ind w:hanging="2580"/>
    </w:pPr>
  </w:style>
  <w:style w:type="paragraph" w:customStyle="1" w:styleId="SchAsubsubparaSymb">
    <w:name w:val="Sch A subsubpara Symb"/>
    <w:basedOn w:val="AsubsubparaSymb"/>
    <w:rsid w:val="00A24D0A"/>
  </w:style>
  <w:style w:type="paragraph" w:customStyle="1" w:styleId="refSymb">
    <w:name w:val="ref Symb"/>
    <w:basedOn w:val="BillBasic"/>
    <w:next w:val="Normal"/>
    <w:rsid w:val="00A24D0A"/>
    <w:pPr>
      <w:tabs>
        <w:tab w:val="left" w:pos="-480"/>
      </w:tabs>
      <w:spacing w:before="60"/>
      <w:ind w:hanging="480"/>
    </w:pPr>
    <w:rPr>
      <w:sz w:val="18"/>
    </w:rPr>
  </w:style>
  <w:style w:type="paragraph" w:customStyle="1" w:styleId="IshadedH5SecSymb">
    <w:name w:val="I shaded H5 Sec Symb"/>
    <w:basedOn w:val="AH5Sec"/>
    <w:rsid w:val="00A24D0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4D0A"/>
    <w:pPr>
      <w:tabs>
        <w:tab w:val="clear" w:pos="-1580"/>
      </w:tabs>
      <w:ind w:left="975" w:hanging="1457"/>
    </w:pPr>
  </w:style>
  <w:style w:type="paragraph" w:customStyle="1" w:styleId="IH1ChapSymb">
    <w:name w:val="I H1 Chap Symb"/>
    <w:basedOn w:val="BillBasicHeading"/>
    <w:next w:val="Normal"/>
    <w:rsid w:val="00A24D0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4D0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4D0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4D0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4D0A"/>
    <w:pPr>
      <w:tabs>
        <w:tab w:val="clear" w:pos="2600"/>
        <w:tab w:val="left" w:pos="-1580"/>
        <w:tab w:val="left" w:pos="0"/>
        <w:tab w:val="left" w:pos="1100"/>
      </w:tabs>
      <w:spacing w:before="240"/>
      <w:ind w:left="1100" w:hanging="1580"/>
    </w:pPr>
  </w:style>
  <w:style w:type="paragraph" w:customStyle="1" w:styleId="IMainSymb">
    <w:name w:val="I Main Symb"/>
    <w:basedOn w:val="Amain"/>
    <w:rsid w:val="00A24D0A"/>
    <w:pPr>
      <w:tabs>
        <w:tab w:val="left" w:pos="0"/>
      </w:tabs>
      <w:ind w:hanging="1580"/>
    </w:pPr>
  </w:style>
  <w:style w:type="paragraph" w:customStyle="1" w:styleId="IparaSymb">
    <w:name w:val="I para Symb"/>
    <w:basedOn w:val="Apara"/>
    <w:rsid w:val="00A24D0A"/>
    <w:pPr>
      <w:tabs>
        <w:tab w:val="left" w:pos="0"/>
      </w:tabs>
      <w:ind w:hanging="2080"/>
      <w:outlineLvl w:val="9"/>
    </w:pPr>
  </w:style>
  <w:style w:type="paragraph" w:customStyle="1" w:styleId="IsubparaSymb">
    <w:name w:val="I subpara Symb"/>
    <w:basedOn w:val="Asubpara"/>
    <w:rsid w:val="00A24D0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4D0A"/>
    <w:pPr>
      <w:tabs>
        <w:tab w:val="clear" w:pos="2400"/>
        <w:tab w:val="clear" w:pos="2600"/>
        <w:tab w:val="right" w:pos="2460"/>
        <w:tab w:val="left" w:pos="2660"/>
      </w:tabs>
      <w:ind w:left="2660" w:hanging="3140"/>
    </w:pPr>
  </w:style>
  <w:style w:type="paragraph" w:customStyle="1" w:styleId="IdefparaSymb">
    <w:name w:val="I def para Symb"/>
    <w:basedOn w:val="IparaSymb"/>
    <w:rsid w:val="00A24D0A"/>
    <w:pPr>
      <w:ind w:left="1599" w:hanging="2081"/>
    </w:pPr>
  </w:style>
  <w:style w:type="paragraph" w:customStyle="1" w:styleId="IdefsubparaSymb">
    <w:name w:val="I def subpara Symb"/>
    <w:basedOn w:val="IsubparaSymb"/>
    <w:rsid w:val="00A24D0A"/>
    <w:pPr>
      <w:ind w:left="2138"/>
    </w:pPr>
  </w:style>
  <w:style w:type="paragraph" w:customStyle="1" w:styleId="ISched-headingSymb">
    <w:name w:val="I Sched-heading Symb"/>
    <w:basedOn w:val="BillBasicHeading"/>
    <w:next w:val="Normal"/>
    <w:rsid w:val="00A24D0A"/>
    <w:pPr>
      <w:tabs>
        <w:tab w:val="left" w:pos="-3080"/>
        <w:tab w:val="left" w:pos="0"/>
      </w:tabs>
      <w:spacing w:before="320"/>
      <w:ind w:left="2600" w:hanging="3080"/>
    </w:pPr>
    <w:rPr>
      <w:sz w:val="34"/>
    </w:rPr>
  </w:style>
  <w:style w:type="paragraph" w:customStyle="1" w:styleId="ISched-PartSymb">
    <w:name w:val="I Sched-Part Symb"/>
    <w:basedOn w:val="BillBasicHeading"/>
    <w:rsid w:val="00A24D0A"/>
    <w:pPr>
      <w:tabs>
        <w:tab w:val="left" w:pos="-3080"/>
        <w:tab w:val="left" w:pos="0"/>
      </w:tabs>
      <w:spacing w:before="380"/>
      <w:ind w:left="2600" w:hanging="3080"/>
    </w:pPr>
    <w:rPr>
      <w:sz w:val="32"/>
    </w:rPr>
  </w:style>
  <w:style w:type="paragraph" w:customStyle="1" w:styleId="ISched-formSymb">
    <w:name w:val="I Sched-form Symb"/>
    <w:basedOn w:val="BillBasicHeading"/>
    <w:rsid w:val="00A24D0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4D0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4D0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4D0A"/>
    <w:pPr>
      <w:tabs>
        <w:tab w:val="left" w:pos="1100"/>
      </w:tabs>
      <w:spacing w:before="60"/>
      <w:ind w:left="1500" w:hanging="1986"/>
    </w:pPr>
  </w:style>
  <w:style w:type="paragraph" w:customStyle="1" w:styleId="aExamHdgssSymb">
    <w:name w:val="aExamHdgss Symb"/>
    <w:basedOn w:val="BillBasicHeading"/>
    <w:next w:val="Normal"/>
    <w:rsid w:val="00A24D0A"/>
    <w:pPr>
      <w:tabs>
        <w:tab w:val="clear" w:pos="2600"/>
        <w:tab w:val="left" w:pos="1582"/>
      </w:tabs>
      <w:ind w:left="1100" w:hanging="1582"/>
    </w:pPr>
    <w:rPr>
      <w:sz w:val="18"/>
    </w:rPr>
  </w:style>
  <w:style w:type="paragraph" w:customStyle="1" w:styleId="aExamssSymb">
    <w:name w:val="aExamss Symb"/>
    <w:basedOn w:val="aNote"/>
    <w:rsid w:val="00A24D0A"/>
    <w:pPr>
      <w:tabs>
        <w:tab w:val="left" w:pos="1582"/>
      </w:tabs>
      <w:spacing w:before="60"/>
      <w:ind w:left="1100" w:hanging="1582"/>
    </w:pPr>
  </w:style>
  <w:style w:type="paragraph" w:customStyle="1" w:styleId="aExamINumssSymb">
    <w:name w:val="aExamINumss Symb"/>
    <w:basedOn w:val="aExamssSymb"/>
    <w:rsid w:val="00A24D0A"/>
    <w:pPr>
      <w:tabs>
        <w:tab w:val="left" w:pos="1100"/>
      </w:tabs>
      <w:ind w:left="1500" w:hanging="1986"/>
    </w:pPr>
  </w:style>
  <w:style w:type="paragraph" w:customStyle="1" w:styleId="aExamNumTextssSymb">
    <w:name w:val="aExamNumTextss Symb"/>
    <w:basedOn w:val="aExamssSymb"/>
    <w:rsid w:val="00A24D0A"/>
    <w:pPr>
      <w:tabs>
        <w:tab w:val="clear" w:pos="1582"/>
        <w:tab w:val="left" w:pos="1985"/>
      </w:tabs>
      <w:ind w:left="1503" w:hanging="1985"/>
    </w:pPr>
  </w:style>
  <w:style w:type="paragraph" w:customStyle="1" w:styleId="AExamIParaSymb">
    <w:name w:val="AExamIPara Symb"/>
    <w:basedOn w:val="aExam"/>
    <w:rsid w:val="00A24D0A"/>
    <w:pPr>
      <w:tabs>
        <w:tab w:val="right" w:pos="1718"/>
      </w:tabs>
      <w:ind w:left="1984" w:hanging="2466"/>
    </w:pPr>
  </w:style>
  <w:style w:type="paragraph" w:customStyle="1" w:styleId="aExamBulletssSymb">
    <w:name w:val="aExamBulletss Symb"/>
    <w:basedOn w:val="aExamssSymb"/>
    <w:rsid w:val="00A24D0A"/>
    <w:pPr>
      <w:tabs>
        <w:tab w:val="left" w:pos="1100"/>
      </w:tabs>
      <w:ind w:left="1500" w:hanging="1986"/>
    </w:pPr>
  </w:style>
  <w:style w:type="paragraph" w:customStyle="1" w:styleId="aNoteSymb">
    <w:name w:val="aNote Symb"/>
    <w:basedOn w:val="BillBasic"/>
    <w:rsid w:val="00A24D0A"/>
    <w:pPr>
      <w:tabs>
        <w:tab w:val="left" w:pos="1100"/>
        <w:tab w:val="left" w:pos="2381"/>
      </w:tabs>
      <w:ind w:left="1899" w:hanging="2381"/>
    </w:pPr>
    <w:rPr>
      <w:sz w:val="20"/>
    </w:rPr>
  </w:style>
  <w:style w:type="paragraph" w:customStyle="1" w:styleId="aNoteTextssSymb">
    <w:name w:val="aNoteTextss Symb"/>
    <w:basedOn w:val="Normal"/>
    <w:rsid w:val="00A24D0A"/>
    <w:pPr>
      <w:tabs>
        <w:tab w:val="clear" w:pos="0"/>
        <w:tab w:val="left" w:pos="1418"/>
      </w:tabs>
      <w:spacing w:before="60"/>
      <w:ind w:left="1417" w:hanging="1899"/>
      <w:jc w:val="both"/>
    </w:pPr>
    <w:rPr>
      <w:sz w:val="20"/>
    </w:rPr>
  </w:style>
  <w:style w:type="paragraph" w:customStyle="1" w:styleId="aNoteParaSymb">
    <w:name w:val="aNotePara Symb"/>
    <w:basedOn w:val="aNoteSymb"/>
    <w:rsid w:val="00A24D0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4D0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4D0A"/>
    <w:pPr>
      <w:tabs>
        <w:tab w:val="left" w:pos="1616"/>
        <w:tab w:val="left" w:pos="2495"/>
      </w:tabs>
      <w:spacing w:before="60"/>
      <w:ind w:left="2013" w:hanging="2495"/>
    </w:pPr>
  </w:style>
  <w:style w:type="paragraph" w:customStyle="1" w:styleId="aExamHdgparSymb">
    <w:name w:val="aExamHdgpar Symb"/>
    <w:basedOn w:val="aExamHdgssSymb"/>
    <w:next w:val="Normal"/>
    <w:rsid w:val="00A24D0A"/>
    <w:pPr>
      <w:tabs>
        <w:tab w:val="clear" w:pos="1582"/>
        <w:tab w:val="left" w:pos="1599"/>
      </w:tabs>
      <w:ind w:left="1599" w:hanging="2081"/>
    </w:pPr>
  </w:style>
  <w:style w:type="paragraph" w:customStyle="1" w:styleId="aExamparSymb">
    <w:name w:val="aExampar Symb"/>
    <w:basedOn w:val="aExamssSymb"/>
    <w:rsid w:val="00A24D0A"/>
    <w:pPr>
      <w:tabs>
        <w:tab w:val="clear" w:pos="1582"/>
        <w:tab w:val="left" w:pos="1599"/>
      </w:tabs>
      <w:ind w:left="1599" w:hanging="2081"/>
    </w:pPr>
  </w:style>
  <w:style w:type="paragraph" w:customStyle="1" w:styleId="aExamINumparSymb">
    <w:name w:val="aExamINumpar Symb"/>
    <w:basedOn w:val="aExamparSymb"/>
    <w:rsid w:val="00A24D0A"/>
    <w:pPr>
      <w:tabs>
        <w:tab w:val="left" w:pos="2000"/>
      </w:tabs>
      <w:ind w:left="2041" w:hanging="2495"/>
    </w:pPr>
  </w:style>
  <w:style w:type="paragraph" w:customStyle="1" w:styleId="aExamBulletparSymb">
    <w:name w:val="aExamBulletpar Symb"/>
    <w:basedOn w:val="aExamparSymb"/>
    <w:rsid w:val="00A24D0A"/>
    <w:pPr>
      <w:tabs>
        <w:tab w:val="clear" w:pos="1599"/>
        <w:tab w:val="left" w:pos="1616"/>
        <w:tab w:val="left" w:pos="2495"/>
      </w:tabs>
      <w:ind w:left="2013" w:hanging="2495"/>
    </w:pPr>
  </w:style>
  <w:style w:type="paragraph" w:customStyle="1" w:styleId="aNoteparSymb">
    <w:name w:val="aNotepar Symb"/>
    <w:basedOn w:val="BillBasic"/>
    <w:next w:val="Normal"/>
    <w:rsid w:val="00A24D0A"/>
    <w:pPr>
      <w:tabs>
        <w:tab w:val="left" w:pos="1599"/>
        <w:tab w:val="left" w:pos="2398"/>
      </w:tabs>
      <w:ind w:left="2410" w:hanging="2892"/>
    </w:pPr>
    <w:rPr>
      <w:sz w:val="20"/>
    </w:rPr>
  </w:style>
  <w:style w:type="paragraph" w:customStyle="1" w:styleId="aNoteTextparSymb">
    <w:name w:val="aNoteTextpar Symb"/>
    <w:basedOn w:val="aNoteparSymb"/>
    <w:rsid w:val="00A24D0A"/>
    <w:pPr>
      <w:tabs>
        <w:tab w:val="clear" w:pos="1599"/>
        <w:tab w:val="clear" w:pos="2398"/>
        <w:tab w:val="left" w:pos="2880"/>
      </w:tabs>
      <w:spacing w:before="60"/>
      <w:ind w:left="2398" w:hanging="2880"/>
    </w:pPr>
  </w:style>
  <w:style w:type="paragraph" w:customStyle="1" w:styleId="aNoteParaparSymb">
    <w:name w:val="aNoteParapar Symb"/>
    <w:basedOn w:val="aNoteparSymb"/>
    <w:rsid w:val="00A24D0A"/>
    <w:pPr>
      <w:tabs>
        <w:tab w:val="right" w:pos="2640"/>
      </w:tabs>
      <w:spacing w:before="60"/>
      <w:ind w:left="2920" w:hanging="3402"/>
    </w:pPr>
  </w:style>
  <w:style w:type="paragraph" w:customStyle="1" w:styleId="aNoteBulletparSymb">
    <w:name w:val="aNoteBulletpar Symb"/>
    <w:basedOn w:val="aNoteparSymb"/>
    <w:rsid w:val="00A24D0A"/>
    <w:pPr>
      <w:tabs>
        <w:tab w:val="clear" w:pos="1599"/>
        <w:tab w:val="left" w:pos="3289"/>
      </w:tabs>
      <w:spacing w:before="60"/>
      <w:ind w:left="2807" w:hanging="3289"/>
    </w:pPr>
  </w:style>
  <w:style w:type="paragraph" w:customStyle="1" w:styleId="AsubparabulletSymb">
    <w:name w:val="A subpara bullet Symb"/>
    <w:basedOn w:val="BillBasic"/>
    <w:rsid w:val="00A24D0A"/>
    <w:pPr>
      <w:tabs>
        <w:tab w:val="left" w:pos="2138"/>
        <w:tab w:val="left" w:pos="3005"/>
      </w:tabs>
      <w:spacing w:before="60"/>
      <w:ind w:left="2523" w:hanging="3005"/>
    </w:pPr>
  </w:style>
  <w:style w:type="paragraph" w:customStyle="1" w:styleId="aExamHdgsubparSymb">
    <w:name w:val="aExamHdgsubpar Symb"/>
    <w:basedOn w:val="aExamHdgssSymb"/>
    <w:next w:val="Normal"/>
    <w:rsid w:val="00A24D0A"/>
    <w:pPr>
      <w:tabs>
        <w:tab w:val="clear" w:pos="1582"/>
        <w:tab w:val="left" w:pos="2620"/>
      </w:tabs>
      <w:ind w:left="2138" w:hanging="2620"/>
    </w:pPr>
  </w:style>
  <w:style w:type="paragraph" w:customStyle="1" w:styleId="aExamsubparSymb">
    <w:name w:val="aExamsubpar Symb"/>
    <w:basedOn w:val="aExamssSymb"/>
    <w:rsid w:val="00A24D0A"/>
    <w:pPr>
      <w:tabs>
        <w:tab w:val="clear" w:pos="1582"/>
        <w:tab w:val="left" w:pos="2620"/>
      </w:tabs>
      <w:ind w:left="2138" w:hanging="2620"/>
    </w:pPr>
  </w:style>
  <w:style w:type="paragraph" w:customStyle="1" w:styleId="aNotesubparSymb">
    <w:name w:val="aNotesubpar Symb"/>
    <w:basedOn w:val="BillBasic"/>
    <w:next w:val="Normal"/>
    <w:rsid w:val="00A24D0A"/>
    <w:pPr>
      <w:tabs>
        <w:tab w:val="left" w:pos="2138"/>
        <w:tab w:val="left" w:pos="2937"/>
      </w:tabs>
      <w:ind w:left="2455" w:hanging="2937"/>
    </w:pPr>
    <w:rPr>
      <w:sz w:val="20"/>
    </w:rPr>
  </w:style>
  <w:style w:type="paragraph" w:customStyle="1" w:styleId="aNoteTextsubparSymb">
    <w:name w:val="aNoteTextsubpar Symb"/>
    <w:basedOn w:val="aNotesubparSymb"/>
    <w:rsid w:val="00A24D0A"/>
    <w:pPr>
      <w:tabs>
        <w:tab w:val="clear" w:pos="2138"/>
        <w:tab w:val="clear" w:pos="2937"/>
        <w:tab w:val="left" w:pos="2943"/>
      </w:tabs>
      <w:spacing w:before="60"/>
      <w:ind w:left="2943" w:hanging="3425"/>
    </w:pPr>
  </w:style>
  <w:style w:type="paragraph" w:customStyle="1" w:styleId="PenaltySymb">
    <w:name w:val="Penalty Symb"/>
    <w:basedOn w:val="AmainreturnSymb"/>
    <w:rsid w:val="00A24D0A"/>
  </w:style>
  <w:style w:type="paragraph" w:customStyle="1" w:styleId="PenaltyParaSymb">
    <w:name w:val="PenaltyPara Symb"/>
    <w:basedOn w:val="Normal"/>
    <w:rsid w:val="00A24D0A"/>
    <w:pPr>
      <w:tabs>
        <w:tab w:val="right" w:pos="1360"/>
      </w:tabs>
      <w:spacing w:before="60"/>
      <w:ind w:left="1599" w:hanging="2081"/>
      <w:jc w:val="both"/>
    </w:pPr>
  </w:style>
  <w:style w:type="paragraph" w:customStyle="1" w:styleId="FormulaSymb">
    <w:name w:val="Formula Symb"/>
    <w:basedOn w:val="BillBasic"/>
    <w:rsid w:val="00A24D0A"/>
    <w:pPr>
      <w:tabs>
        <w:tab w:val="left" w:pos="-480"/>
      </w:tabs>
      <w:spacing w:line="260" w:lineRule="atLeast"/>
      <w:ind w:hanging="480"/>
      <w:jc w:val="center"/>
    </w:pPr>
  </w:style>
  <w:style w:type="paragraph" w:customStyle="1" w:styleId="NormalSymb">
    <w:name w:val="Normal Symb"/>
    <w:basedOn w:val="Normal"/>
    <w:qFormat/>
    <w:rsid w:val="00A24D0A"/>
    <w:pPr>
      <w:ind w:hanging="482"/>
    </w:pPr>
  </w:style>
  <w:style w:type="character" w:styleId="PlaceholderText">
    <w:name w:val="Placeholder Text"/>
    <w:basedOn w:val="DefaultParagraphFont"/>
    <w:uiPriority w:val="99"/>
    <w:semiHidden/>
    <w:rsid w:val="00A24D0A"/>
    <w:rPr>
      <w:color w:val="808080"/>
    </w:rPr>
  </w:style>
  <w:style w:type="character" w:customStyle="1" w:styleId="HeaderChar">
    <w:name w:val="Header Char"/>
    <w:basedOn w:val="DefaultParagraphFont"/>
    <w:link w:val="Header"/>
    <w:rsid w:val="00BE5501"/>
    <w:rPr>
      <w:sz w:val="24"/>
      <w:lang w:eastAsia="en-US"/>
    </w:rPr>
  </w:style>
  <w:style w:type="character" w:customStyle="1" w:styleId="AparaChar">
    <w:name w:val="A para Char"/>
    <w:basedOn w:val="DefaultParagraphFont"/>
    <w:link w:val="Apara"/>
    <w:locked/>
    <w:rsid w:val="00C35ADE"/>
    <w:rPr>
      <w:sz w:val="24"/>
      <w:lang w:eastAsia="en-US"/>
    </w:rPr>
  </w:style>
  <w:style w:type="character" w:customStyle="1" w:styleId="NewActChar">
    <w:name w:val="New Act Char"/>
    <w:basedOn w:val="DefaultParagraphFont"/>
    <w:link w:val="NewAct"/>
    <w:locked/>
    <w:rsid w:val="00C625D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yperlink" Target="http://www.legislation.act.gov.au/a/1999-1"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13-1/default.asp" TargetMode="External"/><Relationship Id="rId55" Type="http://schemas.openxmlformats.org/officeDocument/2006/relationships/hyperlink" Target="http://www.legislation.act.gov.au/a/2016-45/default.asp" TargetMode="External"/><Relationship Id="rId63" Type="http://schemas.openxmlformats.org/officeDocument/2006/relationships/hyperlink" Target="http://www.legislation.act.gov.au/a/2017-43/default.asp" TargetMode="External"/><Relationship Id="rId68" Type="http://schemas.openxmlformats.org/officeDocument/2006/relationships/hyperlink" Target="http://www.legislation.act.gov.au/a/2013-1/default.asp" TargetMode="External"/><Relationship Id="rId76" Type="http://schemas.openxmlformats.org/officeDocument/2006/relationships/hyperlink" Target="http://www.legislation.act.gov.au/a/2016-45/default.asp" TargetMode="External"/><Relationship Id="rId84" Type="http://schemas.openxmlformats.org/officeDocument/2006/relationships/hyperlink" Target="http://www.legislation.act.gov.au/sl/2013-3/default.asp" TargetMode="External"/><Relationship Id="rId89" Type="http://schemas.openxmlformats.org/officeDocument/2006/relationships/header" Target="header11.xml"/><Relationship Id="rId97"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2013-1/default.asp" TargetMode="External"/><Relationship Id="rId92"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footer" Target="footer9.xml"/><Relationship Id="rId40" Type="http://schemas.openxmlformats.org/officeDocument/2006/relationships/hyperlink" Target="http://www.legislation.act.gov.au/a/1999-1" TargetMode="External"/><Relationship Id="rId45" Type="http://schemas.openxmlformats.org/officeDocument/2006/relationships/footer" Target="footer10.xml"/><Relationship Id="rId53" Type="http://schemas.openxmlformats.org/officeDocument/2006/relationships/hyperlink" Target="http://www.legislation.act.gov.au/a/2013-1/default.asp" TargetMode="External"/><Relationship Id="rId58" Type="http://schemas.openxmlformats.org/officeDocument/2006/relationships/hyperlink" Target="http://www.legislation.act.gov.au/a/2013-1/default.asp" TargetMode="External"/><Relationship Id="rId66" Type="http://schemas.openxmlformats.org/officeDocument/2006/relationships/hyperlink" Target="http://www.legislation.act.gov.au/a/2013-1/default.asp" TargetMode="External"/><Relationship Id="rId74" Type="http://schemas.openxmlformats.org/officeDocument/2006/relationships/hyperlink" Target="http://www.legislation.act.gov.au/a/2013-1/default.asp" TargetMode="External"/><Relationship Id="rId79" Type="http://schemas.openxmlformats.org/officeDocument/2006/relationships/hyperlink" Target="http://www.legislation.act.gov.au/a/2017-43/default.asp" TargetMode="External"/><Relationship Id="rId87" Type="http://schemas.openxmlformats.org/officeDocument/2006/relationships/hyperlink" Target="http://www.legislation.act.gov.au/a/2016-45/default.asp" TargetMode="External"/><Relationship Id="rId5" Type="http://schemas.openxmlformats.org/officeDocument/2006/relationships/footnotes" Target="footnotes.xml"/><Relationship Id="rId61" Type="http://schemas.openxmlformats.org/officeDocument/2006/relationships/hyperlink" Target="http://www.legislation.act.gov.au/a/2017-43/default.asp" TargetMode="External"/><Relationship Id="rId82" Type="http://schemas.openxmlformats.org/officeDocument/2006/relationships/hyperlink" Target="http://www.legislation.act.gov.au/sl/2013-3/default.asp" TargetMode="External"/><Relationship Id="rId90" Type="http://schemas.openxmlformats.org/officeDocument/2006/relationships/footer" Target="footer12.xml"/><Relationship Id="rId95" Type="http://schemas.openxmlformats.org/officeDocument/2006/relationships/footer" Target="footer15.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footer" Target="footer7.xml"/><Relationship Id="rId43" Type="http://schemas.openxmlformats.org/officeDocument/2006/relationships/header" Target="header8.xml"/><Relationship Id="rId48" Type="http://schemas.openxmlformats.org/officeDocument/2006/relationships/hyperlink" Target="http://www.legislation.act.gov.au/a/2017-43/default.asp" TargetMode="External"/><Relationship Id="rId56" Type="http://schemas.openxmlformats.org/officeDocument/2006/relationships/hyperlink" Target="http://www.legislation.act.gov.au/a/2017-43/default.asp" TargetMode="External"/><Relationship Id="rId64" Type="http://schemas.openxmlformats.org/officeDocument/2006/relationships/hyperlink" Target="http://www.legislation.act.gov.au/a/2013-1/default.asp" TargetMode="External"/><Relationship Id="rId69" Type="http://schemas.openxmlformats.org/officeDocument/2006/relationships/hyperlink" Target="http://www.legislation.act.gov.au/sl/2013-3/default.asp" TargetMode="External"/><Relationship Id="rId77" Type="http://schemas.openxmlformats.org/officeDocument/2006/relationships/hyperlink" Target="http://www.legislation.act.gov.au/a/2017-43/default.asp" TargetMode="External"/><Relationship Id="rId100" Type="http://schemas.openxmlformats.org/officeDocument/2006/relationships/fontTable" Target="fontTable.xml"/><Relationship Id="rId8" Type="http://schemas.openxmlformats.org/officeDocument/2006/relationships/hyperlink" Target="http://www.legislation.act.gov.au/a/2017-43/default.asp" TargetMode="External"/><Relationship Id="rId51" Type="http://schemas.openxmlformats.org/officeDocument/2006/relationships/hyperlink" Target="http://www.legislation.act.gov.au/cn/2013-1/default.asp" TargetMode="External"/><Relationship Id="rId72" Type="http://schemas.openxmlformats.org/officeDocument/2006/relationships/hyperlink" Target="http://www.legislation.act.gov.au/a/2017-43/default.asp" TargetMode="External"/><Relationship Id="rId80" Type="http://schemas.openxmlformats.org/officeDocument/2006/relationships/hyperlink" Target="http://www.legislation.act.gov.au/a/2013-1/default.asp" TargetMode="External"/><Relationship Id="rId85" Type="http://schemas.openxmlformats.org/officeDocument/2006/relationships/hyperlink" Target="http://www.legislation.act.gov.au/sl/2013-3/default.asp" TargetMode="External"/><Relationship Id="rId93" Type="http://schemas.openxmlformats.org/officeDocument/2006/relationships/header" Target="header13.xml"/><Relationship Id="rId98"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footer" Target="footer11.xml"/><Relationship Id="rId59" Type="http://schemas.openxmlformats.org/officeDocument/2006/relationships/hyperlink" Target="http://www.legislation.act.gov.au/a/2017-43/default.asp" TargetMode="External"/><Relationship Id="rId67" Type="http://schemas.openxmlformats.org/officeDocument/2006/relationships/hyperlink" Target="http://www.legislation.act.gov.au/a/2013-1/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cn/2013-1/default.asp" TargetMode="External"/><Relationship Id="rId62" Type="http://schemas.openxmlformats.org/officeDocument/2006/relationships/hyperlink" Target="http://www.legislation.act.gov.au/a/2013-1/default.asp" TargetMode="External"/><Relationship Id="rId70" Type="http://schemas.openxmlformats.org/officeDocument/2006/relationships/hyperlink" Target="http://www.legislation.act.gov.au/sl/2013-3/default.asp" TargetMode="External"/><Relationship Id="rId75" Type="http://schemas.openxmlformats.org/officeDocument/2006/relationships/hyperlink" Target="http://www.legislation.act.gov.au/a/2013-1/default.asp" TargetMode="External"/><Relationship Id="rId83" Type="http://schemas.openxmlformats.org/officeDocument/2006/relationships/hyperlink" Target="http://www.legislation.act.gov.au/a/2013-1/default.asp" TargetMode="External"/><Relationship Id="rId88" Type="http://schemas.openxmlformats.org/officeDocument/2006/relationships/header" Target="header10.xml"/><Relationship Id="rId91" Type="http://schemas.openxmlformats.org/officeDocument/2006/relationships/footer" Target="footer13.xml"/><Relationship Id="rId96"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8.xml"/><Relationship Id="rId49" Type="http://schemas.openxmlformats.org/officeDocument/2006/relationships/hyperlink" Target="http://www.legislation.act.gov.au/a/2009-53" TargetMode="External"/><Relationship Id="rId57" Type="http://schemas.openxmlformats.org/officeDocument/2006/relationships/hyperlink" Target="http://www.legislation.act.gov.au/a/2017-4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eader" Target="header9.xml"/><Relationship Id="rId52" Type="http://schemas.openxmlformats.org/officeDocument/2006/relationships/hyperlink" Target="http://www.legislation.act.gov.au/sl/2013-3/default.asp" TargetMode="External"/><Relationship Id="rId60" Type="http://schemas.openxmlformats.org/officeDocument/2006/relationships/hyperlink" Target="http://www.legislation.act.gov.au/a/2013-1/default.asp" TargetMode="External"/><Relationship Id="rId65" Type="http://schemas.openxmlformats.org/officeDocument/2006/relationships/hyperlink" Target="http://www.legislation.act.gov.au/a/2017-43/default.asp" TargetMode="External"/><Relationship Id="rId73" Type="http://schemas.openxmlformats.org/officeDocument/2006/relationships/hyperlink" Target="http://www.legislation.act.gov.au/a/2013-1/default.asp" TargetMode="External"/><Relationship Id="rId78" Type="http://schemas.openxmlformats.org/officeDocument/2006/relationships/hyperlink" Target="http://www.legislation.act.gov.au/a/2017-43/default.asp" TargetMode="External"/><Relationship Id="rId81" Type="http://schemas.openxmlformats.org/officeDocument/2006/relationships/hyperlink" Target="http://www.legislation.act.gov.au/a/2013-1/default.asp" TargetMode="External"/><Relationship Id="rId86" Type="http://schemas.openxmlformats.org/officeDocument/2006/relationships/hyperlink" Target="http://www.legislation.act.gov.au/a/2016-45/default.asp" TargetMode="External"/><Relationship Id="rId94" Type="http://schemas.openxmlformats.org/officeDocument/2006/relationships/footer" Target="footer14.xml"/><Relationship Id="rId99" Type="http://schemas.openxmlformats.org/officeDocument/2006/relationships/footer" Target="footer17.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3361</Words>
  <Characters>16684</Characters>
  <Application>Microsoft Office Word</Application>
  <DocSecurity>0</DocSecurity>
  <Lines>532</Lines>
  <Paragraphs>325</Paragraphs>
  <ScaleCrop>false</ScaleCrop>
  <HeadingPairs>
    <vt:vector size="2" baseType="variant">
      <vt:variant>
        <vt:lpstr>Title</vt:lpstr>
      </vt:variant>
      <vt:variant>
        <vt:i4>1</vt:i4>
      </vt:variant>
    </vt:vector>
  </HeadingPairs>
  <TitlesOfParts>
    <vt:vector size="1" baseType="lpstr">
      <vt:lpstr>Racing Regulation 2010</vt:lpstr>
    </vt:vector>
  </TitlesOfParts>
  <Manager>Regulation</Manager>
  <Company>Section</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Regulation 2010</dc:title>
  <dc:subject/>
  <dc:creator>ACT PCO</dc:creator>
  <cp:keywords>R05</cp:keywords>
  <dc:description/>
  <cp:lastModifiedBy>Moxon, KarenL</cp:lastModifiedBy>
  <cp:revision>4</cp:revision>
  <cp:lastPrinted>2018-04-06T03:00:00Z</cp:lastPrinted>
  <dcterms:created xsi:type="dcterms:W3CDTF">2022-08-23T05:50:00Z</dcterms:created>
  <dcterms:modified xsi:type="dcterms:W3CDTF">2022-08-23T05:50:00Z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30/04/18</vt:lpwstr>
  </property>
  <property fmtid="{D5CDD505-2E9C-101B-9397-08002B2CF9AE}" pid="6" name="StartDt">
    <vt:lpwstr>30/04/18</vt:lpwstr>
  </property>
  <property fmtid="{D5CDD505-2E9C-101B-9397-08002B2CF9AE}" pid="7" name="DMSID">
    <vt:lpwstr>8011068</vt:lpwstr>
  </property>
  <property fmtid="{D5CDD505-2E9C-101B-9397-08002B2CF9AE}" pid="8" name="CHECKEDOUTFROMJMS">
    <vt:lpwstr/>
  </property>
  <property fmtid="{D5CDD505-2E9C-101B-9397-08002B2CF9AE}" pid="9" name="JMSREQUIREDCHECKIN">
    <vt:lpwstr/>
  </property>
</Properties>
</file>